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38888540" w:displacedByCustomXml="next"/>
    <w:bookmarkEnd w:id="0" w:displacedByCustomXml="next"/>
    <w:sdt>
      <w:sdtPr>
        <w:rPr>
          <w:rFonts w:asciiTheme="minorHAnsi" w:eastAsiaTheme="minorHAnsi" w:hAnsiTheme="minorHAnsi" w:cstheme="minorBidi"/>
          <w:bCs/>
          <w:sz w:val="2"/>
          <w:szCs w:val="22"/>
          <w:lang w:eastAsia="en-US"/>
        </w:rPr>
        <w:id w:val="-2128228918"/>
        <w:docPartObj>
          <w:docPartGallery w:val="Cover Pages"/>
          <w:docPartUnique/>
        </w:docPartObj>
      </w:sdtPr>
      <w:sdtEndPr/>
      <w:sdtContent>
        <w:p w14:paraId="2D92E7A5" w14:textId="447FDB4C" w:rsidR="002B7A75" w:rsidRDefault="005B6AD4">
          <w:pPr>
            <w:spacing w:after="0" w:line="240" w:lineRule="auto"/>
            <w:jc w:val="left"/>
            <w:rPr>
              <w:rFonts w:asciiTheme="minorHAnsi" w:eastAsiaTheme="minorHAnsi" w:hAnsiTheme="minorHAnsi" w:cstheme="minorBidi"/>
              <w:sz w:val="2"/>
              <w:szCs w:val="22"/>
              <w:lang w:eastAsia="en-US"/>
            </w:rPr>
          </w:pPr>
          <w:r>
            <w:rPr>
              <w:noProof/>
            </w:rPr>
            <w:drawing>
              <wp:anchor distT="0" distB="0" distL="114300" distR="114300" simplePos="0" relativeHeight="251661312" behindDoc="0" locked="0" layoutInCell="1" allowOverlap="1" wp14:anchorId="0B5E52FA" wp14:editId="70224AD2">
                <wp:simplePos x="0" y="0"/>
                <wp:positionH relativeFrom="margin">
                  <wp:align>left</wp:align>
                </wp:positionH>
                <wp:positionV relativeFrom="paragraph">
                  <wp:posOffset>-594995</wp:posOffset>
                </wp:positionV>
                <wp:extent cx="1581150" cy="2235954"/>
                <wp:effectExtent l="0" t="0" r="0" b="0"/>
                <wp:wrapNone/>
                <wp:docPr id="30" name="Obraz 30" descr="Herb Sosnowc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b Sosnowca – Wikipedia, wolna encyklop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1150" cy="2235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7A75">
            <w:rPr>
              <w:noProof/>
            </w:rPr>
            <w:drawing>
              <wp:anchor distT="0" distB="0" distL="114300" distR="114300" simplePos="0" relativeHeight="251660288" behindDoc="0" locked="0" layoutInCell="1" allowOverlap="1" wp14:anchorId="174A91E4" wp14:editId="445B4B8B">
                <wp:simplePos x="0" y="0"/>
                <wp:positionH relativeFrom="column">
                  <wp:posOffset>-194945</wp:posOffset>
                </wp:positionH>
                <wp:positionV relativeFrom="paragraph">
                  <wp:posOffset>7510780</wp:posOffset>
                </wp:positionV>
                <wp:extent cx="6257925" cy="1638300"/>
                <wp:effectExtent l="0" t="0" r="9525" b="0"/>
                <wp:wrapNone/>
                <wp:docPr id="29" name="Obraz 29" descr="Twoje Zagłę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oje Zagłęb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792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7A75" w:rsidRPr="002B7A75">
            <w:rPr>
              <w:rFonts w:asciiTheme="minorHAnsi" w:eastAsiaTheme="minorHAnsi" w:hAnsiTheme="minorHAnsi" w:cstheme="minorBidi"/>
              <w:bCs/>
              <w:noProof/>
              <w:color w:val="FFFFFF" w:themeColor="background1"/>
              <w:sz w:val="2"/>
              <w:szCs w:val="22"/>
              <w:lang w:eastAsia="en-US"/>
            </w:rPr>
            <mc:AlternateContent>
              <mc:Choice Requires="wpg">
                <w:drawing>
                  <wp:anchor distT="0" distB="0" distL="114300" distR="114300" simplePos="0" relativeHeight="251659264" behindDoc="0" locked="0" layoutInCell="1" allowOverlap="1" wp14:anchorId="45787181" wp14:editId="48D7D71C">
                    <wp:simplePos x="0" y="0"/>
                    <wp:positionH relativeFrom="margin">
                      <wp:posOffset>-415290</wp:posOffset>
                    </wp:positionH>
                    <wp:positionV relativeFrom="page">
                      <wp:posOffset>295274</wp:posOffset>
                    </wp:positionV>
                    <wp:extent cx="6858000" cy="9725026"/>
                    <wp:effectExtent l="0" t="0" r="0" b="9525"/>
                    <wp:wrapNone/>
                    <wp:docPr id="25" name="Grupa 25"/>
                    <wp:cNvGraphicFramePr/>
                    <a:graphic xmlns:a="http://schemas.openxmlformats.org/drawingml/2006/main">
                      <a:graphicData uri="http://schemas.microsoft.com/office/word/2010/wordprocessingGroup">
                        <wpg:wgp>
                          <wpg:cNvGrpSpPr/>
                          <wpg:grpSpPr>
                            <a:xfrm>
                              <a:off x="0" y="0"/>
                              <a:ext cx="6858000" cy="9725026"/>
                              <a:chOff x="0" y="-581026"/>
                              <a:chExt cx="6858000" cy="9725026"/>
                            </a:xfrm>
                          </wpg:grpSpPr>
                          <wps:wsp>
                            <wps:cNvPr id="26" name="Prostokąt 26"/>
                            <wps:cNvSpPr/>
                            <wps:spPr>
                              <a:xfrm>
                                <a:off x="18523" y="-581026"/>
                                <a:ext cx="6629400" cy="9725025"/>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eastAsiaTheme="majorEastAsia" w:hAnsiTheme="majorHAnsi" w:cstheme="majorBidi"/>
                                      <w:color w:val="FFFFFF" w:themeColor="background1"/>
                                      <w:sz w:val="84"/>
                                      <w:szCs w:val="84"/>
                                    </w:rPr>
                                    <w:alias w:val="Tytuł"/>
                                    <w:tag w:val=""/>
                                    <w:id w:val="-960264625"/>
                                    <w:dataBinding w:prefixMappings="xmlns:ns0='http://purl.org/dc/elements/1.1/' xmlns:ns1='http://schemas.openxmlformats.org/package/2006/metadata/core-properties' " w:xpath="/ns1:coreProperties[1]/ns0:title[1]" w:storeItemID="{6C3C8BC8-F283-45AE-878A-BAB7291924A1}"/>
                                    <w:text/>
                                  </w:sdtPr>
                                  <w:sdtEndPr/>
                                  <w:sdtContent>
                                    <w:p w14:paraId="77CD7DE1" w14:textId="6D98A92E" w:rsidR="00847C4D" w:rsidRDefault="00847C4D">
                                      <w:pPr>
                                        <w:pStyle w:val="Bezodstpw"/>
                                        <w:spacing w:after="120"/>
                                        <w:rPr>
                                          <w:rFonts w:asciiTheme="majorHAnsi" w:eastAsiaTheme="majorEastAsia" w:hAnsiTheme="majorHAnsi" w:cstheme="majorBidi"/>
                                          <w:color w:val="FFFFFF" w:themeColor="background1"/>
                                          <w:sz w:val="84"/>
                                          <w:szCs w:val="84"/>
                                        </w:rPr>
                                      </w:pPr>
                                      <w:r w:rsidRPr="002B7A75">
                                        <w:rPr>
                                          <w:rFonts w:asciiTheme="majorHAnsi" w:eastAsiaTheme="majorEastAsia" w:hAnsiTheme="majorHAnsi" w:cstheme="majorBidi"/>
                                          <w:color w:val="FFFFFF" w:themeColor="background1"/>
                                          <w:sz w:val="84"/>
                                          <w:szCs w:val="84"/>
                                        </w:rPr>
                                        <w:t>Założenia do planu zaopatrzenia w ciepło, energię elektryczną i paliwa gazowe dla Gminy Sosnowiec</w:t>
                                      </w:r>
                                    </w:p>
                                  </w:sdtContent>
                                </w:sdt>
                                <w:sdt>
                                  <w:sdtPr>
                                    <w:rPr>
                                      <w:color w:val="FFFFFF" w:themeColor="background1"/>
                                      <w:sz w:val="28"/>
                                      <w:szCs w:val="28"/>
                                    </w:rPr>
                                    <w:alias w:val="Podtytuł"/>
                                    <w:tag w:val=""/>
                                    <w:id w:val="1611937615"/>
                                    <w:showingPlcHdr/>
                                    <w:dataBinding w:prefixMappings="xmlns:ns0='http://purl.org/dc/elements/1.1/' xmlns:ns1='http://schemas.openxmlformats.org/package/2006/metadata/core-properties' " w:xpath="/ns1:coreProperties[1]/ns0:subject[1]" w:storeItemID="{6C3C8BC8-F283-45AE-878A-BAB7291924A1}"/>
                                    <w:text/>
                                  </w:sdtPr>
                                  <w:sdtEndPr/>
                                  <w:sdtContent>
                                    <w:p w14:paraId="216311E2" w14:textId="61B86692" w:rsidR="00847C4D" w:rsidRDefault="00847C4D">
                                      <w:pPr>
                                        <w:pStyle w:val="Bezodstpw"/>
                                        <w:rPr>
                                          <w:color w:val="FFFFFF" w:themeColor="background1"/>
                                          <w:sz w:val="28"/>
                                          <w:szCs w:val="28"/>
                                        </w:rPr>
                                      </w:pPr>
                                      <w:r>
                                        <w:rPr>
                                          <w:color w:val="FFFFFF" w:themeColor="background1"/>
                                          <w:sz w:val="28"/>
                                          <w:szCs w:val="28"/>
                                        </w:rPr>
                                        <w:t xml:space="preserve">     </w:t>
                                      </w:r>
                                    </w:p>
                                  </w:sdtContent>
                                </w:sdt>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27" name="Prostokąt 27"/>
                            <wps:cNvSpPr/>
                            <wps:spPr>
                              <a:xfrm>
                                <a:off x="0" y="0"/>
                                <a:ext cx="228600" cy="9144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Pole tekstowe 28"/>
                            <wps:cNvSpPr txBox="1"/>
                            <wps:spPr>
                              <a:xfrm>
                                <a:off x="228600" y="7162800"/>
                                <a:ext cx="6629400" cy="156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86F2D0" w14:textId="6415DE45" w:rsidR="00847C4D" w:rsidRDefault="00847C4D">
                                  <w:pPr>
                                    <w:pStyle w:val="Bezodstpw"/>
                                    <w:rPr>
                                      <w:color w:val="FFFFFF" w:themeColor="background1"/>
                                      <w:sz w:val="18"/>
                                      <w:szCs w:val="18"/>
                                    </w:rPr>
                                  </w:pPr>
                                </w:p>
                              </w:txbxContent>
                            </wps:txbx>
                            <wps:bodyPr rot="0" spcFirstLastPara="0" vertOverflow="overflow" horzOverflow="overflow" vert="horz" wrap="square" lIns="4572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45787181" id="Grupa 25" o:spid="_x0000_s1026" style="position:absolute;margin-left:-32.7pt;margin-top:23.25pt;width:540pt;height:765.75pt;z-index:251659264;mso-width-percent:882;mso-position-horizontal-relative:margin;mso-position-vertical-relative:page;mso-width-percent:882" coordorigin=",-5810" coordsize="68580,9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O79BgQAABQPAAAOAAAAZHJzL2Uyb0RvYy54bWzsV19v2zYQfx/Q70DwvbGlRrIjRCnSdAkG&#10;ZK3RtOgzTVG2EIrkSDpS+r5vtg+2IynRduptQbr+AbYXm3+Od7zf3f14On3ZtxzdMW0aKUqcHE0x&#10;YoLKqhGrEn94f/l8jpGxRFSES8FKfM8Mfnn27KfTThUslWvJK6YRKBGm6FSJ19aqYjIxdM1aYo6k&#10;YgI2a6lbYmGqV5NKkw60t3ySTqf5pJO6UlpSZgysvg6b+Mzrr2tG7du6NswiXmK4m/W/2v8u3e/k&#10;7JQUK03UuqHDNcgTbtGSRoDRqOo1sQRtdPOZqrahWhpZ2yMq24ms64Yy7wN4k0wfeHOl5UZ5X1ZF&#10;t1IRJoD2AU5PVkvf3C00aqoSpxlGgrQQoyu9UQTBHMDp1KoAmSutbtRCDwurMHP+9rVu3T94gnoP&#10;632ElfUWUVjM59l8OgX0KeydzNJsmuYBeLqG6GzPPc/myc7ez/9wfjKan7hbxkt1ClLJbNEyX4bW&#10;zZoo5oNgHBIjWvmI1gLiaeXtH79bFNxy9kEw4mUKA9AdACuZZ+kLjACUPccjbHl6crwPmw9JdJsU&#10;Sht7xWSL3KDEGtLdZyG5uzYWggWio4izbyRvqsuGcz9xJcYuuEZ3BIrD9qk/yjftr7IKa7PMhS3o&#10;8RXpxL3WPU1cOH1COs1B2K1AUEbP/cjec+bkuHjHasg4SIxgMWoORgmlTNjEX8asScXCsrvK4bt4&#10;hU5zDfaj7kHBvpOj7nDLQd4dZZ4q4uFpsP53h+MJb1kKGw+3jZD6kAIOXg2Wg/wIUoDGoWT7ZQ8i&#10;briU1T0km5aBs4yilw1E+ZoYuyAaSAoKCojXvoWfmsuuxHIYYbSW+tOhdScP1QC7GHVAeiU2v22I&#10;ZhjxXwTUyXE2A1IFmvSzk+TY55/emy39LM2zZJaDqNi0FxLyJwGeV9QPYVVbPg5rLduPQNLnzjRs&#10;EUHhAiVejsMLG/gYSJ6y83MvBOSoiL0WN4o61Q5jl8jv+49EqyHbLRTKGzmWJykeJH2QdSeFPN9Y&#10;WTe+IrbQDugDVQTAvz5nzA5xxszlhLvVozgDAPycYNN0nkei8EEbK2Wk55EF/hWiCPHYJYpYnFDe&#10;m9ZxuueUuAw8FKv8f/7wCHwd/vgepOFpYuQMzyBQ/1vKwCgwxrDzZL6gVv/3GAO659CTLSRnyLJb&#10;aDU6htL5A9JAtn8l4UX1D4wjk79oOUamAA6ZJXkKbZlTBO/f2Grt9hxJlifH+Rf2HLEtcC8/glcq&#10;f5GF5zXuADuEFiLUxNC6bL3wowPtwyNe6cO9wSMOfuveoLp9VG/gO/UY5O9R7fstgnvqt6UOs1Dr&#10;MHhynf9QfYH/soBPL0/Zw2ei+7bbncN492P27E8AAAD//wMAUEsDBBQABgAIAAAAIQAhJXQL4gAA&#10;AAwBAAAPAAAAZHJzL2Rvd25yZXYueG1sTI/BbsIwDIbvk/YOkSftBgmsLag0RQhp0jgOmLTdQmOa&#10;isbpmgDdnn7hxG62/On39xfLwbbsgr1vHEmYjAUwpMrphmoJ+93raA7MB0VatY5Qwg96WJaPD4XK&#10;tbvSO162oWYxhHyuJJgQupxzXxm0yo9dhxRvR9dbFeLa11z36hrDbcunQmTcqobiB6M6XBusTtuz&#10;lfCiv/3HL23c13RvNmu9e5sdV59SPj8NqwWwgEO4w3DTj+pQRqeDO5P2rJUwytIkohKSLAV2A8Qk&#10;yYAd4pTO5gJ4WfD/Jco/AAAA//8DAFBLAQItABQABgAIAAAAIQC2gziS/gAAAOEBAAATAAAAAAAA&#10;AAAAAAAAAAAAAABbQ29udGVudF9UeXBlc10ueG1sUEsBAi0AFAAGAAgAAAAhADj9If/WAAAAlAEA&#10;AAsAAAAAAAAAAAAAAAAALwEAAF9yZWxzLy5yZWxzUEsBAi0AFAAGAAgAAAAhABsg7v0GBAAAFA8A&#10;AA4AAAAAAAAAAAAAAAAALgIAAGRycy9lMm9Eb2MueG1sUEsBAi0AFAAGAAgAAAAhACEldAviAAAA&#10;DAEAAA8AAAAAAAAAAAAAAAAAYAYAAGRycy9kb3ducmV2LnhtbFBLBQYAAAAABAAEAPMAAABvBwAA&#10;AAA=&#10;">
                    <v:rect id="Prostokąt 26" o:spid="_x0000_s1027" style="position:absolute;left:185;top:-5810;width:66294;height:972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Rm6xAAAANsAAAAPAAAAZHJzL2Rvd25yZXYueG1sRI9BawIx&#10;FITvhf6H8ARvNau2i2yNUsSCFy3d9uDxdfPcDW5eliRd13/fCEKPw8x8wyzXg21FTz4YxwqmkwwE&#10;ceW04VrB99f70wJEiMgaW8ek4EoB1qvHhyUW2l34k/oy1iJBOBSooImxK6QMVUMWw8R1xMk7OW8x&#10;JulrqT1eEty2cpZlubRoOC002NGmoepc/loFP3v/fOB5uf2gl92BTN6bY9crNR4Nb68gIg3xP3xv&#10;77SCWQ63L+kHyNUfAAAA//8DAFBLAQItABQABgAIAAAAIQDb4fbL7gAAAIUBAAATAAAAAAAAAAAA&#10;AAAAAAAAAABbQ29udGVudF9UeXBlc10ueG1sUEsBAi0AFAAGAAgAAAAhAFr0LFu/AAAAFQEAAAsA&#10;AAAAAAAAAAAAAAAAHwEAAF9yZWxzLy5yZWxzUEsBAi0AFAAGAAgAAAAhAKotGbrEAAAA2wAAAA8A&#10;AAAAAAAAAAAAAAAABwIAAGRycy9kb3ducmV2LnhtbFBLBQYAAAAAAwADALcAAAD4AgAAAAA=&#10;" fillcolor="#17365d [2415]" stroked="f" strokeweight="2pt">
                      <v:textbox inset="36pt,1in,1in,208.8pt">
                        <w:txbxContent>
                          <w:sdt>
                            <w:sdtPr>
                              <w:rPr>
                                <w:rFonts w:asciiTheme="majorHAnsi" w:eastAsiaTheme="majorEastAsia" w:hAnsiTheme="majorHAnsi" w:cstheme="majorBidi"/>
                                <w:color w:val="FFFFFF" w:themeColor="background1"/>
                                <w:sz w:val="84"/>
                                <w:szCs w:val="84"/>
                              </w:rPr>
                              <w:alias w:val="Tytuł"/>
                              <w:tag w:val=""/>
                              <w:id w:val="-960264625"/>
                              <w:dataBinding w:prefixMappings="xmlns:ns0='http://purl.org/dc/elements/1.1/' xmlns:ns1='http://schemas.openxmlformats.org/package/2006/metadata/core-properties' " w:xpath="/ns1:coreProperties[1]/ns0:title[1]" w:storeItemID="{6C3C8BC8-F283-45AE-878A-BAB7291924A1}"/>
                              <w:text/>
                            </w:sdtPr>
                            <w:sdtContent>
                              <w:p w14:paraId="77CD7DE1" w14:textId="6D98A92E" w:rsidR="00847C4D" w:rsidRDefault="00847C4D">
                                <w:pPr>
                                  <w:pStyle w:val="Bezodstpw"/>
                                  <w:spacing w:after="120"/>
                                  <w:rPr>
                                    <w:rFonts w:asciiTheme="majorHAnsi" w:eastAsiaTheme="majorEastAsia" w:hAnsiTheme="majorHAnsi" w:cstheme="majorBidi"/>
                                    <w:color w:val="FFFFFF" w:themeColor="background1"/>
                                    <w:sz w:val="84"/>
                                    <w:szCs w:val="84"/>
                                  </w:rPr>
                                </w:pPr>
                                <w:r w:rsidRPr="002B7A75">
                                  <w:rPr>
                                    <w:rFonts w:asciiTheme="majorHAnsi" w:eastAsiaTheme="majorEastAsia" w:hAnsiTheme="majorHAnsi" w:cstheme="majorBidi"/>
                                    <w:color w:val="FFFFFF" w:themeColor="background1"/>
                                    <w:sz w:val="84"/>
                                    <w:szCs w:val="84"/>
                                  </w:rPr>
                                  <w:t>Założenia do planu zaopatrzenia w ciepło, energię elektryczną i paliwa gazowe dla Gminy Sosnowiec</w:t>
                                </w:r>
                              </w:p>
                            </w:sdtContent>
                          </w:sdt>
                          <w:sdt>
                            <w:sdtPr>
                              <w:rPr>
                                <w:color w:val="FFFFFF" w:themeColor="background1"/>
                                <w:sz w:val="28"/>
                                <w:szCs w:val="28"/>
                              </w:rPr>
                              <w:alias w:val="Podtytuł"/>
                              <w:tag w:val=""/>
                              <w:id w:val="1611937615"/>
                              <w:showingPlcHdr/>
                              <w:dataBinding w:prefixMappings="xmlns:ns0='http://purl.org/dc/elements/1.1/' xmlns:ns1='http://schemas.openxmlformats.org/package/2006/metadata/core-properties' " w:xpath="/ns1:coreProperties[1]/ns0:subject[1]" w:storeItemID="{6C3C8BC8-F283-45AE-878A-BAB7291924A1}"/>
                              <w:text/>
                            </w:sdtPr>
                            <w:sdtContent>
                              <w:p w14:paraId="216311E2" w14:textId="61B86692" w:rsidR="00847C4D" w:rsidRDefault="00847C4D">
                                <w:pPr>
                                  <w:pStyle w:val="Bezodstpw"/>
                                  <w:rPr>
                                    <w:color w:val="FFFFFF" w:themeColor="background1"/>
                                    <w:sz w:val="28"/>
                                    <w:szCs w:val="28"/>
                                  </w:rPr>
                                </w:pPr>
                                <w:r>
                                  <w:rPr>
                                    <w:color w:val="FFFFFF" w:themeColor="background1"/>
                                    <w:sz w:val="28"/>
                                    <w:szCs w:val="28"/>
                                  </w:rPr>
                                  <w:t xml:space="preserve">     </w:t>
                                </w:r>
                              </w:p>
                            </w:sdtContent>
                          </w:sdt>
                        </w:txbxContent>
                      </v:textbox>
                    </v:rect>
                    <v:rect id="Prostokąt 27" o:spid="_x0000_s1028" style="position:absolute;width:2286;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0MUwgAAANsAAAAPAAAAZHJzL2Rvd25yZXYueG1sRI/RagIx&#10;FETfhf5DuELfaqK02q5GqYWKTxVtP+C6uW4WNzdLEnXt15tCwcdhZs4ws0XnGnGmEGvPGoYDBYK4&#10;9KbmSsPP9+fTK4iYkA02nknDlSIs5g+9GRbGX3hL512qRIZwLFCDTaktpIylJYdx4Fvi7B18cJiy&#10;DJU0AS8Z7ho5UmosHdacFyy29GGpPO5OTsOS9mGlnsfqpSXT/H5tuvhmrdaP/e59CiJRl+7h//ba&#10;aBhN4O9L/gFyfgMAAP//AwBQSwECLQAUAAYACAAAACEA2+H2y+4AAACFAQAAEwAAAAAAAAAAAAAA&#10;AAAAAAAAW0NvbnRlbnRfVHlwZXNdLnhtbFBLAQItABQABgAIAAAAIQBa9CxbvwAAABUBAAALAAAA&#10;AAAAAAAAAAAAAB8BAABfcmVscy8ucmVsc1BLAQItABQABgAIAAAAIQBsX0MUwgAAANsAAAAPAAAA&#10;AAAAAAAAAAAAAAcCAABkcnMvZG93bnJldi54bWxQSwUGAAAAAAMAAwC3AAAA9gIAAAAA&#10;" fillcolor="gray [1629]" stroked="f" strokeweight="2pt"/>
                    <v:shapetype id="_x0000_t202" coordsize="21600,21600" o:spt="202" path="m,l,21600r21600,l21600,xe">
                      <v:stroke joinstyle="miter"/>
                      <v:path gradientshapeok="t" o:connecttype="rect"/>
                    </v:shapetype>
                    <v:shape id="Pole tekstowe 28" o:spid="_x0000_s1029" type="#_x0000_t202" style="position:absolute;left:2286;top:71628;width:66294;height:156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d6JwQAAANsAAAAPAAAAZHJzL2Rvd25yZXYueG1sRE9La8JA&#10;EL4X/A/LCN7qRrFFo6toQSmtFx8Xb0N2TILZ2TQ7mvTfdw8Fjx/fe7HqXKUe1ITSs4HRMAFFnHlb&#10;cm7gfNq+TkEFQbZYeSYDvxRgtey9LDC1vuUDPY6SqxjCIUUDhUidah2yghyGoa+JI3f1jUOJsMm1&#10;bbCN4a7S4yR51w5Ljg0F1vRRUHY73p2By8/+K0y+25nb8Bsekons9iMxZtDv1nNQQp08xf/uT2tg&#10;HMfGL/EH6OUfAAAA//8DAFBLAQItABQABgAIAAAAIQDb4fbL7gAAAIUBAAATAAAAAAAAAAAAAAAA&#10;AAAAAABbQ29udGVudF9UeXBlc10ueG1sUEsBAi0AFAAGAAgAAAAhAFr0LFu/AAAAFQEAAAsAAAAA&#10;AAAAAAAAAAAAHwEAAF9yZWxzLy5yZWxzUEsBAi0AFAAGAAgAAAAhAEwp3onBAAAA2wAAAA8AAAAA&#10;AAAAAAAAAAAABwIAAGRycy9kb3ducmV2LnhtbFBLBQYAAAAAAwADALcAAAD1AgAAAAA=&#10;" filled="f" stroked="f" strokeweight=".5pt">
                      <v:textbox inset="36pt,0,1in,0">
                        <w:txbxContent>
                          <w:p w14:paraId="6F86F2D0" w14:textId="6415DE45" w:rsidR="00847C4D" w:rsidRDefault="00847C4D">
                            <w:pPr>
                              <w:pStyle w:val="Bezodstpw"/>
                              <w:rPr>
                                <w:color w:val="FFFFFF" w:themeColor="background1"/>
                                <w:sz w:val="18"/>
                                <w:szCs w:val="18"/>
                              </w:rPr>
                            </w:pPr>
                          </w:p>
                        </w:txbxContent>
                      </v:textbox>
                    </v:shape>
                    <w10:wrap anchorx="margin" anchory="page"/>
                  </v:group>
                </w:pict>
              </mc:Fallback>
            </mc:AlternateContent>
          </w:r>
          <w:r w:rsidR="002B7A75">
            <w:rPr>
              <w:rFonts w:asciiTheme="minorHAnsi" w:eastAsiaTheme="minorHAnsi" w:hAnsiTheme="minorHAnsi" w:cstheme="minorBidi"/>
              <w:bCs/>
              <w:sz w:val="2"/>
              <w:szCs w:val="22"/>
              <w:lang w:eastAsia="en-US"/>
            </w:rPr>
            <w:br w:type="page"/>
          </w:r>
        </w:p>
      </w:sdtContent>
    </w:sdt>
    <w:sdt>
      <w:sdtPr>
        <w:rPr>
          <w:rFonts w:ascii="Calibri" w:eastAsia="Calibri" w:hAnsi="Calibri"/>
          <w:b/>
          <w:bCs w:val="0"/>
          <w:color w:val="auto"/>
          <w:sz w:val="22"/>
          <w:szCs w:val="22"/>
        </w:rPr>
        <w:id w:val="428535345"/>
        <w:docPartObj>
          <w:docPartGallery w:val="Table of Contents"/>
          <w:docPartUnique/>
        </w:docPartObj>
      </w:sdtPr>
      <w:sdtEndPr>
        <w:rPr>
          <w:b w:val="0"/>
          <w:sz w:val="24"/>
          <w:szCs w:val="24"/>
        </w:rPr>
      </w:sdtEndPr>
      <w:sdtContent>
        <w:p w14:paraId="4CF9C72A" w14:textId="6CD474D4" w:rsidR="00745B30" w:rsidRPr="008B1EBB" w:rsidRDefault="00745B30" w:rsidP="006605A1">
          <w:pPr>
            <w:pStyle w:val="Nagwekspisutreci"/>
            <w:numPr>
              <w:ilvl w:val="0"/>
              <w:numId w:val="0"/>
            </w:numPr>
            <w:rPr>
              <w:color w:val="auto"/>
            </w:rPr>
          </w:pPr>
          <w:r w:rsidRPr="008C274E">
            <w:t>Spis treści</w:t>
          </w:r>
        </w:p>
        <w:p w14:paraId="15B8575A" w14:textId="7C0F0311" w:rsidR="0007713D" w:rsidRDefault="00CC48EB">
          <w:pPr>
            <w:pStyle w:val="Spistreci1"/>
            <w:tabs>
              <w:tab w:val="left" w:pos="440"/>
              <w:tab w:val="right" w:leader="dot" w:pos="9062"/>
            </w:tabs>
            <w:rPr>
              <w:rFonts w:asciiTheme="minorHAnsi" w:eastAsiaTheme="minorEastAsia" w:hAnsiTheme="minorHAnsi" w:cstheme="minorBidi"/>
              <w:noProof/>
              <w:sz w:val="22"/>
              <w:szCs w:val="22"/>
            </w:rPr>
          </w:pPr>
          <w:r w:rsidRPr="008B1EBB">
            <w:rPr>
              <w:rFonts w:asciiTheme="minorHAnsi" w:hAnsiTheme="minorHAnsi" w:cstheme="minorHAnsi"/>
            </w:rPr>
            <w:fldChar w:fldCharType="begin"/>
          </w:r>
          <w:r w:rsidR="00745B30" w:rsidRPr="008B1EBB">
            <w:rPr>
              <w:rFonts w:asciiTheme="minorHAnsi" w:hAnsiTheme="minorHAnsi" w:cstheme="minorHAnsi"/>
            </w:rPr>
            <w:instrText xml:space="preserve"> TOC \o "1-3" \h \z \u </w:instrText>
          </w:r>
          <w:r w:rsidRPr="008B1EBB">
            <w:rPr>
              <w:rFonts w:asciiTheme="minorHAnsi" w:hAnsiTheme="minorHAnsi" w:cstheme="minorHAnsi"/>
            </w:rPr>
            <w:fldChar w:fldCharType="separate"/>
          </w:r>
          <w:hyperlink w:anchor="_Toc39704768" w:history="1">
            <w:r w:rsidR="0007713D" w:rsidRPr="00557250">
              <w:rPr>
                <w:rStyle w:val="Hipercze"/>
                <w:noProof/>
              </w:rPr>
              <w:t>1.</w:t>
            </w:r>
            <w:r w:rsidR="0007713D">
              <w:rPr>
                <w:rFonts w:asciiTheme="minorHAnsi" w:eastAsiaTheme="minorEastAsia" w:hAnsiTheme="minorHAnsi" w:cstheme="minorBidi"/>
                <w:noProof/>
                <w:sz w:val="22"/>
                <w:szCs w:val="22"/>
              </w:rPr>
              <w:tab/>
            </w:r>
            <w:r w:rsidR="0007713D" w:rsidRPr="00557250">
              <w:rPr>
                <w:rStyle w:val="Hipercze"/>
                <w:noProof/>
              </w:rPr>
              <w:t>Wstęp</w:t>
            </w:r>
            <w:r w:rsidR="0007713D">
              <w:rPr>
                <w:noProof/>
                <w:webHidden/>
              </w:rPr>
              <w:tab/>
            </w:r>
            <w:r w:rsidR="0007713D">
              <w:rPr>
                <w:noProof/>
                <w:webHidden/>
              </w:rPr>
              <w:fldChar w:fldCharType="begin"/>
            </w:r>
            <w:r w:rsidR="0007713D">
              <w:rPr>
                <w:noProof/>
                <w:webHidden/>
              </w:rPr>
              <w:instrText xml:space="preserve"> PAGEREF _Toc39704768 \h </w:instrText>
            </w:r>
            <w:r w:rsidR="0007713D">
              <w:rPr>
                <w:noProof/>
                <w:webHidden/>
              </w:rPr>
            </w:r>
            <w:r w:rsidR="0007713D">
              <w:rPr>
                <w:noProof/>
                <w:webHidden/>
              </w:rPr>
              <w:fldChar w:fldCharType="separate"/>
            </w:r>
            <w:r w:rsidR="0007713D">
              <w:rPr>
                <w:noProof/>
                <w:webHidden/>
              </w:rPr>
              <w:t>7</w:t>
            </w:r>
            <w:r w:rsidR="0007713D">
              <w:rPr>
                <w:noProof/>
                <w:webHidden/>
              </w:rPr>
              <w:fldChar w:fldCharType="end"/>
            </w:r>
          </w:hyperlink>
        </w:p>
        <w:p w14:paraId="5BFBC95F" w14:textId="73BBDDF7"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769" w:history="1">
            <w:r w:rsidR="0007713D" w:rsidRPr="00557250">
              <w:rPr>
                <w:rStyle w:val="Hipercze"/>
                <w:noProof/>
              </w:rPr>
              <w:t>1.1.</w:t>
            </w:r>
            <w:r w:rsidR="0007713D">
              <w:rPr>
                <w:rFonts w:asciiTheme="minorHAnsi" w:eastAsiaTheme="minorEastAsia" w:hAnsiTheme="minorHAnsi" w:cstheme="minorBidi"/>
                <w:noProof/>
                <w:sz w:val="22"/>
                <w:szCs w:val="22"/>
              </w:rPr>
              <w:tab/>
            </w:r>
            <w:r w:rsidR="0007713D" w:rsidRPr="00557250">
              <w:rPr>
                <w:rStyle w:val="Hipercze"/>
                <w:noProof/>
              </w:rPr>
              <w:t>Metodologia opracowania</w:t>
            </w:r>
            <w:r w:rsidR="0007713D">
              <w:rPr>
                <w:noProof/>
                <w:webHidden/>
              </w:rPr>
              <w:tab/>
            </w:r>
            <w:r w:rsidR="0007713D">
              <w:rPr>
                <w:noProof/>
                <w:webHidden/>
              </w:rPr>
              <w:fldChar w:fldCharType="begin"/>
            </w:r>
            <w:r w:rsidR="0007713D">
              <w:rPr>
                <w:noProof/>
                <w:webHidden/>
              </w:rPr>
              <w:instrText xml:space="preserve"> PAGEREF _Toc39704769 \h </w:instrText>
            </w:r>
            <w:r w:rsidR="0007713D">
              <w:rPr>
                <w:noProof/>
                <w:webHidden/>
              </w:rPr>
            </w:r>
            <w:r w:rsidR="0007713D">
              <w:rPr>
                <w:noProof/>
                <w:webHidden/>
              </w:rPr>
              <w:fldChar w:fldCharType="separate"/>
            </w:r>
            <w:r w:rsidR="0007713D">
              <w:rPr>
                <w:noProof/>
                <w:webHidden/>
              </w:rPr>
              <w:t>7</w:t>
            </w:r>
            <w:r w:rsidR="0007713D">
              <w:rPr>
                <w:noProof/>
                <w:webHidden/>
              </w:rPr>
              <w:fldChar w:fldCharType="end"/>
            </w:r>
          </w:hyperlink>
        </w:p>
        <w:p w14:paraId="65692BC2" w14:textId="01FD92DD"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770" w:history="1">
            <w:r w:rsidR="0007713D" w:rsidRPr="00557250">
              <w:rPr>
                <w:rStyle w:val="Hipercze"/>
                <w:noProof/>
              </w:rPr>
              <w:t>1.2.</w:t>
            </w:r>
            <w:r w:rsidR="0007713D">
              <w:rPr>
                <w:rFonts w:asciiTheme="minorHAnsi" w:eastAsiaTheme="minorEastAsia" w:hAnsiTheme="minorHAnsi" w:cstheme="minorBidi"/>
                <w:noProof/>
                <w:sz w:val="22"/>
                <w:szCs w:val="22"/>
              </w:rPr>
              <w:tab/>
            </w:r>
            <w:r w:rsidR="0007713D" w:rsidRPr="00557250">
              <w:rPr>
                <w:rStyle w:val="Hipercze"/>
                <w:noProof/>
              </w:rPr>
              <w:t>Podstawa prawna</w:t>
            </w:r>
            <w:r w:rsidR="0007713D">
              <w:rPr>
                <w:noProof/>
                <w:webHidden/>
              </w:rPr>
              <w:tab/>
            </w:r>
            <w:r w:rsidR="0007713D">
              <w:rPr>
                <w:noProof/>
                <w:webHidden/>
              </w:rPr>
              <w:fldChar w:fldCharType="begin"/>
            </w:r>
            <w:r w:rsidR="0007713D">
              <w:rPr>
                <w:noProof/>
                <w:webHidden/>
              </w:rPr>
              <w:instrText xml:space="preserve"> PAGEREF _Toc39704770 \h </w:instrText>
            </w:r>
            <w:r w:rsidR="0007713D">
              <w:rPr>
                <w:noProof/>
                <w:webHidden/>
              </w:rPr>
            </w:r>
            <w:r w:rsidR="0007713D">
              <w:rPr>
                <w:noProof/>
                <w:webHidden/>
              </w:rPr>
              <w:fldChar w:fldCharType="separate"/>
            </w:r>
            <w:r w:rsidR="0007713D">
              <w:rPr>
                <w:noProof/>
                <w:webHidden/>
              </w:rPr>
              <w:t>8</w:t>
            </w:r>
            <w:r w:rsidR="0007713D">
              <w:rPr>
                <w:noProof/>
                <w:webHidden/>
              </w:rPr>
              <w:fldChar w:fldCharType="end"/>
            </w:r>
          </w:hyperlink>
        </w:p>
        <w:p w14:paraId="0EC0A10C" w14:textId="6A90EEB9"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771" w:history="1">
            <w:r w:rsidR="0007713D" w:rsidRPr="00557250">
              <w:rPr>
                <w:rStyle w:val="Hipercze"/>
                <w:noProof/>
              </w:rPr>
              <w:t>1.3.</w:t>
            </w:r>
            <w:r w:rsidR="0007713D">
              <w:rPr>
                <w:rFonts w:asciiTheme="minorHAnsi" w:eastAsiaTheme="minorEastAsia" w:hAnsiTheme="minorHAnsi" w:cstheme="minorBidi"/>
                <w:noProof/>
                <w:sz w:val="22"/>
                <w:szCs w:val="22"/>
              </w:rPr>
              <w:tab/>
            </w:r>
            <w:r w:rsidR="0007713D" w:rsidRPr="00557250">
              <w:rPr>
                <w:rStyle w:val="Hipercze"/>
                <w:noProof/>
              </w:rPr>
              <w:t>Zasady kształtowania polityki energetycznej w mieście</w:t>
            </w:r>
            <w:r w:rsidR="0007713D">
              <w:rPr>
                <w:noProof/>
                <w:webHidden/>
              </w:rPr>
              <w:tab/>
            </w:r>
            <w:r w:rsidR="0007713D">
              <w:rPr>
                <w:noProof/>
                <w:webHidden/>
              </w:rPr>
              <w:fldChar w:fldCharType="begin"/>
            </w:r>
            <w:r w:rsidR="0007713D">
              <w:rPr>
                <w:noProof/>
                <w:webHidden/>
              </w:rPr>
              <w:instrText xml:space="preserve"> PAGEREF _Toc39704771 \h </w:instrText>
            </w:r>
            <w:r w:rsidR="0007713D">
              <w:rPr>
                <w:noProof/>
                <w:webHidden/>
              </w:rPr>
            </w:r>
            <w:r w:rsidR="0007713D">
              <w:rPr>
                <w:noProof/>
                <w:webHidden/>
              </w:rPr>
              <w:fldChar w:fldCharType="separate"/>
            </w:r>
            <w:r w:rsidR="0007713D">
              <w:rPr>
                <w:noProof/>
                <w:webHidden/>
              </w:rPr>
              <w:t>11</w:t>
            </w:r>
            <w:r w:rsidR="0007713D">
              <w:rPr>
                <w:noProof/>
                <w:webHidden/>
              </w:rPr>
              <w:fldChar w:fldCharType="end"/>
            </w:r>
          </w:hyperlink>
        </w:p>
        <w:p w14:paraId="0EEF0E99" w14:textId="6C20EEDE"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772" w:history="1">
            <w:r w:rsidR="0007713D" w:rsidRPr="00557250">
              <w:rPr>
                <w:rStyle w:val="Hipercze"/>
                <w:noProof/>
              </w:rPr>
              <w:t>2.</w:t>
            </w:r>
            <w:r w:rsidR="0007713D">
              <w:rPr>
                <w:rFonts w:asciiTheme="minorHAnsi" w:eastAsiaTheme="minorEastAsia" w:hAnsiTheme="minorHAnsi" w:cstheme="minorBidi"/>
                <w:noProof/>
                <w:sz w:val="22"/>
                <w:szCs w:val="22"/>
              </w:rPr>
              <w:tab/>
            </w:r>
            <w:r w:rsidR="0007713D" w:rsidRPr="00557250">
              <w:rPr>
                <w:rStyle w:val="Hipercze"/>
                <w:noProof/>
              </w:rPr>
              <w:t>Uwarunkowania prawne</w:t>
            </w:r>
            <w:r w:rsidR="0007713D">
              <w:rPr>
                <w:noProof/>
                <w:webHidden/>
              </w:rPr>
              <w:tab/>
            </w:r>
            <w:r w:rsidR="0007713D">
              <w:rPr>
                <w:noProof/>
                <w:webHidden/>
              </w:rPr>
              <w:fldChar w:fldCharType="begin"/>
            </w:r>
            <w:r w:rsidR="0007713D">
              <w:rPr>
                <w:noProof/>
                <w:webHidden/>
              </w:rPr>
              <w:instrText xml:space="preserve"> PAGEREF _Toc39704772 \h </w:instrText>
            </w:r>
            <w:r w:rsidR="0007713D">
              <w:rPr>
                <w:noProof/>
                <w:webHidden/>
              </w:rPr>
            </w:r>
            <w:r w:rsidR="0007713D">
              <w:rPr>
                <w:noProof/>
                <w:webHidden/>
              </w:rPr>
              <w:fldChar w:fldCharType="separate"/>
            </w:r>
            <w:r w:rsidR="0007713D">
              <w:rPr>
                <w:noProof/>
                <w:webHidden/>
              </w:rPr>
              <w:t>13</w:t>
            </w:r>
            <w:r w:rsidR="0007713D">
              <w:rPr>
                <w:noProof/>
                <w:webHidden/>
              </w:rPr>
              <w:fldChar w:fldCharType="end"/>
            </w:r>
          </w:hyperlink>
        </w:p>
        <w:p w14:paraId="040FB0C5" w14:textId="6D14C1EB" w:rsidR="0007713D" w:rsidRDefault="001C6436">
          <w:pPr>
            <w:pStyle w:val="Spistreci2"/>
            <w:tabs>
              <w:tab w:val="left" w:pos="660"/>
              <w:tab w:val="right" w:leader="dot" w:pos="9062"/>
            </w:tabs>
            <w:rPr>
              <w:rFonts w:asciiTheme="minorHAnsi" w:eastAsiaTheme="minorEastAsia" w:hAnsiTheme="minorHAnsi" w:cstheme="minorBidi"/>
              <w:noProof/>
              <w:sz w:val="22"/>
              <w:szCs w:val="22"/>
            </w:rPr>
          </w:pPr>
          <w:hyperlink w:anchor="_Toc39704773" w:history="1">
            <w:r w:rsidR="0007713D" w:rsidRPr="00557250">
              <w:rPr>
                <w:rStyle w:val="Hipercze"/>
                <w:noProof/>
              </w:rPr>
              <w:t>2.</w:t>
            </w:r>
            <w:r w:rsidR="0007713D">
              <w:rPr>
                <w:rFonts w:asciiTheme="minorHAnsi" w:eastAsiaTheme="minorEastAsia" w:hAnsiTheme="minorHAnsi" w:cstheme="minorBidi"/>
                <w:noProof/>
                <w:sz w:val="22"/>
                <w:szCs w:val="22"/>
              </w:rPr>
              <w:tab/>
            </w:r>
            <w:r w:rsidR="0007713D" w:rsidRPr="00557250">
              <w:rPr>
                <w:rStyle w:val="Hipercze"/>
                <w:noProof/>
              </w:rPr>
              <w:t>1. Prawo międzynarodowe</w:t>
            </w:r>
            <w:r w:rsidR="0007713D">
              <w:rPr>
                <w:noProof/>
                <w:webHidden/>
              </w:rPr>
              <w:tab/>
            </w:r>
            <w:r w:rsidR="0007713D">
              <w:rPr>
                <w:noProof/>
                <w:webHidden/>
              </w:rPr>
              <w:fldChar w:fldCharType="begin"/>
            </w:r>
            <w:r w:rsidR="0007713D">
              <w:rPr>
                <w:noProof/>
                <w:webHidden/>
              </w:rPr>
              <w:instrText xml:space="preserve"> PAGEREF _Toc39704773 \h </w:instrText>
            </w:r>
            <w:r w:rsidR="0007713D">
              <w:rPr>
                <w:noProof/>
                <w:webHidden/>
              </w:rPr>
            </w:r>
            <w:r w:rsidR="0007713D">
              <w:rPr>
                <w:noProof/>
                <w:webHidden/>
              </w:rPr>
              <w:fldChar w:fldCharType="separate"/>
            </w:r>
            <w:r w:rsidR="0007713D">
              <w:rPr>
                <w:noProof/>
                <w:webHidden/>
              </w:rPr>
              <w:t>13</w:t>
            </w:r>
            <w:r w:rsidR="0007713D">
              <w:rPr>
                <w:noProof/>
                <w:webHidden/>
              </w:rPr>
              <w:fldChar w:fldCharType="end"/>
            </w:r>
          </w:hyperlink>
        </w:p>
        <w:p w14:paraId="68FD16FB" w14:textId="7F156191"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4" w:history="1">
            <w:r w:rsidR="0007713D" w:rsidRPr="00557250">
              <w:rPr>
                <w:rStyle w:val="Hipercze"/>
                <w:noProof/>
              </w:rPr>
              <w:t>2.1.1.</w:t>
            </w:r>
            <w:r w:rsidR="0007713D">
              <w:rPr>
                <w:rFonts w:asciiTheme="minorHAnsi" w:eastAsiaTheme="minorEastAsia" w:hAnsiTheme="minorHAnsi" w:cstheme="minorBidi"/>
                <w:noProof/>
                <w:sz w:val="22"/>
                <w:szCs w:val="22"/>
              </w:rPr>
              <w:tab/>
            </w:r>
            <w:r w:rsidR="0007713D" w:rsidRPr="00557250">
              <w:rPr>
                <w:rStyle w:val="Hipercze"/>
                <w:noProof/>
              </w:rPr>
              <w:t>Strategia „Europa 2020”</w:t>
            </w:r>
            <w:r w:rsidR="0007713D">
              <w:rPr>
                <w:noProof/>
                <w:webHidden/>
              </w:rPr>
              <w:tab/>
            </w:r>
            <w:r w:rsidR="0007713D">
              <w:rPr>
                <w:noProof/>
                <w:webHidden/>
              </w:rPr>
              <w:fldChar w:fldCharType="begin"/>
            </w:r>
            <w:r w:rsidR="0007713D">
              <w:rPr>
                <w:noProof/>
                <w:webHidden/>
              </w:rPr>
              <w:instrText xml:space="preserve"> PAGEREF _Toc39704774 \h </w:instrText>
            </w:r>
            <w:r w:rsidR="0007713D">
              <w:rPr>
                <w:noProof/>
                <w:webHidden/>
              </w:rPr>
            </w:r>
            <w:r w:rsidR="0007713D">
              <w:rPr>
                <w:noProof/>
                <w:webHidden/>
              </w:rPr>
              <w:fldChar w:fldCharType="separate"/>
            </w:r>
            <w:r w:rsidR="0007713D">
              <w:rPr>
                <w:noProof/>
                <w:webHidden/>
              </w:rPr>
              <w:t>13</w:t>
            </w:r>
            <w:r w:rsidR="0007713D">
              <w:rPr>
                <w:noProof/>
                <w:webHidden/>
              </w:rPr>
              <w:fldChar w:fldCharType="end"/>
            </w:r>
          </w:hyperlink>
        </w:p>
        <w:p w14:paraId="50679BD6" w14:textId="036DB57A"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5" w:history="1">
            <w:r w:rsidR="0007713D" w:rsidRPr="00557250">
              <w:rPr>
                <w:rStyle w:val="Hipercze"/>
                <w:noProof/>
              </w:rPr>
              <w:t>2.1.2.</w:t>
            </w:r>
            <w:r w:rsidR="0007713D">
              <w:rPr>
                <w:rFonts w:asciiTheme="minorHAnsi" w:eastAsiaTheme="minorEastAsia" w:hAnsiTheme="minorHAnsi" w:cstheme="minorBidi"/>
                <w:noProof/>
                <w:sz w:val="22"/>
                <w:szCs w:val="22"/>
              </w:rPr>
              <w:tab/>
            </w:r>
            <w:r w:rsidR="0007713D" w:rsidRPr="00557250">
              <w:rPr>
                <w:rStyle w:val="Hipercze"/>
                <w:noProof/>
              </w:rPr>
              <w:t>Zielona Księga Europejskiej Strategii Bezpieczeństwa Energetycznego</w:t>
            </w:r>
            <w:r w:rsidR="0007713D">
              <w:rPr>
                <w:noProof/>
                <w:webHidden/>
              </w:rPr>
              <w:tab/>
            </w:r>
            <w:r w:rsidR="0007713D">
              <w:rPr>
                <w:noProof/>
                <w:webHidden/>
              </w:rPr>
              <w:fldChar w:fldCharType="begin"/>
            </w:r>
            <w:r w:rsidR="0007713D">
              <w:rPr>
                <w:noProof/>
                <w:webHidden/>
              </w:rPr>
              <w:instrText xml:space="preserve"> PAGEREF _Toc39704775 \h </w:instrText>
            </w:r>
            <w:r w:rsidR="0007713D">
              <w:rPr>
                <w:noProof/>
                <w:webHidden/>
              </w:rPr>
            </w:r>
            <w:r w:rsidR="0007713D">
              <w:rPr>
                <w:noProof/>
                <w:webHidden/>
              </w:rPr>
              <w:fldChar w:fldCharType="separate"/>
            </w:r>
            <w:r w:rsidR="0007713D">
              <w:rPr>
                <w:noProof/>
                <w:webHidden/>
              </w:rPr>
              <w:t>14</w:t>
            </w:r>
            <w:r w:rsidR="0007713D">
              <w:rPr>
                <w:noProof/>
                <w:webHidden/>
              </w:rPr>
              <w:fldChar w:fldCharType="end"/>
            </w:r>
          </w:hyperlink>
        </w:p>
        <w:p w14:paraId="31D235DD" w14:textId="33349E6A"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6" w:history="1">
            <w:r w:rsidR="0007713D" w:rsidRPr="00557250">
              <w:rPr>
                <w:rStyle w:val="Hipercze"/>
                <w:noProof/>
              </w:rPr>
              <w:t>2.1.3.</w:t>
            </w:r>
            <w:r w:rsidR="0007713D">
              <w:rPr>
                <w:rFonts w:asciiTheme="minorHAnsi" w:eastAsiaTheme="minorEastAsia" w:hAnsiTheme="minorHAnsi" w:cstheme="minorBidi"/>
                <w:noProof/>
                <w:sz w:val="22"/>
                <w:szCs w:val="22"/>
              </w:rPr>
              <w:tab/>
            </w:r>
            <w:r w:rsidR="0007713D" w:rsidRPr="00557250">
              <w:rPr>
                <w:rStyle w:val="Hipercze"/>
                <w:noProof/>
              </w:rPr>
              <w:t>Strategia UE w zakresie przystosowania się do zmiany klimatu</w:t>
            </w:r>
            <w:r w:rsidR="0007713D">
              <w:rPr>
                <w:noProof/>
                <w:webHidden/>
              </w:rPr>
              <w:tab/>
            </w:r>
            <w:r w:rsidR="0007713D">
              <w:rPr>
                <w:noProof/>
                <w:webHidden/>
              </w:rPr>
              <w:fldChar w:fldCharType="begin"/>
            </w:r>
            <w:r w:rsidR="0007713D">
              <w:rPr>
                <w:noProof/>
                <w:webHidden/>
              </w:rPr>
              <w:instrText xml:space="preserve"> PAGEREF _Toc39704776 \h </w:instrText>
            </w:r>
            <w:r w:rsidR="0007713D">
              <w:rPr>
                <w:noProof/>
                <w:webHidden/>
              </w:rPr>
            </w:r>
            <w:r w:rsidR="0007713D">
              <w:rPr>
                <w:noProof/>
                <w:webHidden/>
              </w:rPr>
              <w:fldChar w:fldCharType="separate"/>
            </w:r>
            <w:r w:rsidR="0007713D">
              <w:rPr>
                <w:noProof/>
                <w:webHidden/>
              </w:rPr>
              <w:t>14</w:t>
            </w:r>
            <w:r w:rsidR="0007713D">
              <w:rPr>
                <w:noProof/>
                <w:webHidden/>
              </w:rPr>
              <w:fldChar w:fldCharType="end"/>
            </w:r>
          </w:hyperlink>
        </w:p>
        <w:p w14:paraId="68691FF2" w14:textId="12E62FD9"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7" w:history="1">
            <w:r w:rsidR="0007713D" w:rsidRPr="00557250">
              <w:rPr>
                <w:rStyle w:val="Hipercze"/>
                <w:noProof/>
              </w:rPr>
              <w:t>2.1.4.</w:t>
            </w:r>
            <w:r w:rsidR="0007713D">
              <w:rPr>
                <w:rFonts w:asciiTheme="minorHAnsi" w:eastAsiaTheme="minorEastAsia" w:hAnsiTheme="minorHAnsi" w:cstheme="minorBidi"/>
                <w:noProof/>
                <w:sz w:val="22"/>
                <w:szCs w:val="22"/>
              </w:rPr>
              <w:tab/>
            </w:r>
            <w:r w:rsidR="0007713D" w:rsidRPr="00557250">
              <w:rPr>
                <w:rStyle w:val="Hipercze"/>
                <w:noProof/>
              </w:rPr>
              <w:t>Karta Lipska na rzecz zrównoważonych miast</w:t>
            </w:r>
            <w:r w:rsidR="0007713D">
              <w:rPr>
                <w:noProof/>
                <w:webHidden/>
              </w:rPr>
              <w:tab/>
            </w:r>
            <w:r w:rsidR="0007713D">
              <w:rPr>
                <w:noProof/>
                <w:webHidden/>
              </w:rPr>
              <w:fldChar w:fldCharType="begin"/>
            </w:r>
            <w:r w:rsidR="0007713D">
              <w:rPr>
                <w:noProof/>
                <w:webHidden/>
              </w:rPr>
              <w:instrText xml:space="preserve"> PAGEREF _Toc39704777 \h </w:instrText>
            </w:r>
            <w:r w:rsidR="0007713D">
              <w:rPr>
                <w:noProof/>
                <w:webHidden/>
              </w:rPr>
            </w:r>
            <w:r w:rsidR="0007713D">
              <w:rPr>
                <w:noProof/>
                <w:webHidden/>
              </w:rPr>
              <w:fldChar w:fldCharType="separate"/>
            </w:r>
            <w:r w:rsidR="0007713D">
              <w:rPr>
                <w:noProof/>
                <w:webHidden/>
              </w:rPr>
              <w:t>15</w:t>
            </w:r>
            <w:r w:rsidR="0007713D">
              <w:rPr>
                <w:noProof/>
                <w:webHidden/>
              </w:rPr>
              <w:fldChar w:fldCharType="end"/>
            </w:r>
          </w:hyperlink>
        </w:p>
        <w:p w14:paraId="23FB7DC1" w14:textId="704DF42A"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8" w:history="1">
            <w:r w:rsidR="0007713D" w:rsidRPr="00557250">
              <w:rPr>
                <w:rStyle w:val="Hipercze"/>
                <w:noProof/>
              </w:rPr>
              <w:t>2.1.5.</w:t>
            </w:r>
            <w:r w:rsidR="0007713D">
              <w:rPr>
                <w:rFonts w:asciiTheme="minorHAnsi" w:eastAsiaTheme="minorEastAsia" w:hAnsiTheme="minorHAnsi" w:cstheme="minorBidi"/>
                <w:noProof/>
                <w:sz w:val="22"/>
                <w:szCs w:val="22"/>
              </w:rPr>
              <w:tab/>
            </w:r>
            <w:r w:rsidR="0007713D" w:rsidRPr="00557250">
              <w:rPr>
                <w:rStyle w:val="Hipercze"/>
                <w:noProof/>
              </w:rPr>
              <w:t>Dyrektywa w sprawie jakości powietrza i czystszego powietrza dla Europy (CAFE)</w:t>
            </w:r>
            <w:r w:rsidR="0007713D">
              <w:rPr>
                <w:noProof/>
                <w:webHidden/>
              </w:rPr>
              <w:tab/>
            </w:r>
            <w:r w:rsidR="0007713D">
              <w:rPr>
                <w:noProof/>
                <w:webHidden/>
              </w:rPr>
              <w:fldChar w:fldCharType="begin"/>
            </w:r>
            <w:r w:rsidR="0007713D">
              <w:rPr>
                <w:noProof/>
                <w:webHidden/>
              </w:rPr>
              <w:instrText xml:space="preserve"> PAGEREF _Toc39704778 \h </w:instrText>
            </w:r>
            <w:r w:rsidR="0007713D">
              <w:rPr>
                <w:noProof/>
                <w:webHidden/>
              </w:rPr>
            </w:r>
            <w:r w:rsidR="0007713D">
              <w:rPr>
                <w:noProof/>
                <w:webHidden/>
              </w:rPr>
              <w:fldChar w:fldCharType="separate"/>
            </w:r>
            <w:r w:rsidR="0007713D">
              <w:rPr>
                <w:noProof/>
                <w:webHidden/>
              </w:rPr>
              <w:t>16</w:t>
            </w:r>
            <w:r w:rsidR="0007713D">
              <w:rPr>
                <w:noProof/>
                <w:webHidden/>
              </w:rPr>
              <w:fldChar w:fldCharType="end"/>
            </w:r>
          </w:hyperlink>
        </w:p>
        <w:p w14:paraId="02140BBD" w14:textId="62D01D4F"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79" w:history="1">
            <w:r w:rsidR="0007713D" w:rsidRPr="00557250">
              <w:rPr>
                <w:rStyle w:val="Hipercze"/>
                <w:noProof/>
              </w:rPr>
              <w:t>2.1.6.</w:t>
            </w:r>
            <w:r w:rsidR="0007713D">
              <w:rPr>
                <w:rFonts w:asciiTheme="minorHAnsi" w:eastAsiaTheme="minorEastAsia" w:hAnsiTheme="minorHAnsi" w:cstheme="minorBidi"/>
                <w:noProof/>
                <w:sz w:val="22"/>
                <w:szCs w:val="22"/>
              </w:rPr>
              <w:tab/>
            </w:r>
            <w:r w:rsidR="0007713D" w:rsidRPr="00557250">
              <w:rPr>
                <w:rStyle w:val="Hipercze"/>
                <w:noProof/>
              </w:rPr>
              <w:t>Dyrektywa w sprawie promocji odnawialnych źródeł energii</w:t>
            </w:r>
            <w:r w:rsidR="0007713D">
              <w:rPr>
                <w:noProof/>
                <w:webHidden/>
              </w:rPr>
              <w:tab/>
            </w:r>
            <w:r w:rsidR="0007713D">
              <w:rPr>
                <w:noProof/>
                <w:webHidden/>
              </w:rPr>
              <w:fldChar w:fldCharType="begin"/>
            </w:r>
            <w:r w:rsidR="0007713D">
              <w:rPr>
                <w:noProof/>
                <w:webHidden/>
              </w:rPr>
              <w:instrText xml:space="preserve"> PAGEREF _Toc39704779 \h </w:instrText>
            </w:r>
            <w:r w:rsidR="0007713D">
              <w:rPr>
                <w:noProof/>
                <w:webHidden/>
              </w:rPr>
            </w:r>
            <w:r w:rsidR="0007713D">
              <w:rPr>
                <w:noProof/>
                <w:webHidden/>
              </w:rPr>
              <w:fldChar w:fldCharType="separate"/>
            </w:r>
            <w:r w:rsidR="0007713D">
              <w:rPr>
                <w:noProof/>
                <w:webHidden/>
              </w:rPr>
              <w:t>16</w:t>
            </w:r>
            <w:r w:rsidR="0007713D">
              <w:rPr>
                <w:noProof/>
                <w:webHidden/>
              </w:rPr>
              <w:fldChar w:fldCharType="end"/>
            </w:r>
          </w:hyperlink>
        </w:p>
        <w:p w14:paraId="56131518" w14:textId="36186A2C"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80" w:history="1">
            <w:r w:rsidR="0007713D" w:rsidRPr="00557250">
              <w:rPr>
                <w:rStyle w:val="Hipercze"/>
                <w:noProof/>
              </w:rPr>
              <w:t>2.1.7.</w:t>
            </w:r>
            <w:r w:rsidR="0007713D">
              <w:rPr>
                <w:rFonts w:asciiTheme="minorHAnsi" w:eastAsiaTheme="minorEastAsia" w:hAnsiTheme="minorHAnsi" w:cstheme="minorBidi"/>
                <w:noProof/>
                <w:sz w:val="22"/>
                <w:szCs w:val="22"/>
              </w:rPr>
              <w:tab/>
            </w:r>
            <w:r w:rsidR="0007713D" w:rsidRPr="00557250">
              <w:rPr>
                <w:rStyle w:val="Hipercze"/>
                <w:noProof/>
              </w:rPr>
              <w:t>Dyrektywa w sprawie efektywności energetycznej (EED)</w:t>
            </w:r>
            <w:r w:rsidR="0007713D">
              <w:rPr>
                <w:noProof/>
                <w:webHidden/>
              </w:rPr>
              <w:tab/>
            </w:r>
            <w:r w:rsidR="0007713D">
              <w:rPr>
                <w:noProof/>
                <w:webHidden/>
              </w:rPr>
              <w:fldChar w:fldCharType="begin"/>
            </w:r>
            <w:r w:rsidR="0007713D">
              <w:rPr>
                <w:noProof/>
                <w:webHidden/>
              </w:rPr>
              <w:instrText xml:space="preserve"> PAGEREF _Toc39704780 \h </w:instrText>
            </w:r>
            <w:r w:rsidR="0007713D">
              <w:rPr>
                <w:noProof/>
                <w:webHidden/>
              </w:rPr>
            </w:r>
            <w:r w:rsidR="0007713D">
              <w:rPr>
                <w:noProof/>
                <w:webHidden/>
              </w:rPr>
              <w:fldChar w:fldCharType="separate"/>
            </w:r>
            <w:r w:rsidR="0007713D">
              <w:rPr>
                <w:noProof/>
                <w:webHidden/>
              </w:rPr>
              <w:t>17</w:t>
            </w:r>
            <w:r w:rsidR="0007713D">
              <w:rPr>
                <w:noProof/>
                <w:webHidden/>
              </w:rPr>
              <w:fldChar w:fldCharType="end"/>
            </w:r>
          </w:hyperlink>
        </w:p>
        <w:p w14:paraId="351D25D8" w14:textId="6F23F711"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81" w:history="1">
            <w:r w:rsidR="0007713D" w:rsidRPr="00557250">
              <w:rPr>
                <w:rStyle w:val="Hipercze"/>
                <w:noProof/>
              </w:rPr>
              <w:t>2.1.8.</w:t>
            </w:r>
            <w:r w:rsidR="0007713D">
              <w:rPr>
                <w:rFonts w:asciiTheme="minorHAnsi" w:eastAsiaTheme="minorEastAsia" w:hAnsiTheme="minorHAnsi" w:cstheme="minorBidi"/>
                <w:noProof/>
                <w:sz w:val="22"/>
                <w:szCs w:val="22"/>
              </w:rPr>
              <w:tab/>
            </w:r>
            <w:r w:rsidR="0007713D" w:rsidRPr="00557250">
              <w:rPr>
                <w:rStyle w:val="Hipercze"/>
                <w:noProof/>
              </w:rPr>
              <w:t>Dyrektywa w sprawie charakterystyki energetycznej budynków (EPBD)</w:t>
            </w:r>
            <w:r w:rsidR="0007713D">
              <w:rPr>
                <w:noProof/>
                <w:webHidden/>
              </w:rPr>
              <w:tab/>
            </w:r>
            <w:r w:rsidR="0007713D">
              <w:rPr>
                <w:noProof/>
                <w:webHidden/>
              </w:rPr>
              <w:fldChar w:fldCharType="begin"/>
            </w:r>
            <w:r w:rsidR="0007713D">
              <w:rPr>
                <w:noProof/>
                <w:webHidden/>
              </w:rPr>
              <w:instrText xml:space="preserve"> PAGEREF _Toc39704781 \h </w:instrText>
            </w:r>
            <w:r w:rsidR="0007713D">
              <w:rPr>
                <w:noProof/>
                <w:webHidden/>
              </w:rPr>
            </w:r>
            <w:r w:rsidR="0007713D">
              <w:rPr>
                <w:noProof/>
                <w:webHidden/>
              </w:rPr>
              <w:fldChar w:fldCharType="separate"/>
            </w:r>
            <w:r w:rsidR="0007713D">
              <w:rPr>
                <w:noProof/>
                <w:webHidden/>
              </w:rPr>
              <w:t>18</w:t>
            </w:r>
            <w:r w:rsidR="0007713D">
              <w:rPr>
                <w:noProof/>
                <w:webHidden/>
              </w:rPr>
              <w:fldChar w:fldCharType="end"/>
            </w:r>
          </w:hyperlink>
        </w:p>
        <w:p w14:paraId="3A419E12" w14:textId="5C96510D"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82" w:history="1">
            <w:r w:rsidR="0007713D" w:rsidRPr="00557250">
              <w:rPr>
                <w:rStyle w:val="Hipercze"/>
                <w:noProof/>
              </w:rPr>
              <w:t>2.1.9.</w:t>
            </w:r>
            <w:r w:rsidR="0007713D">
              <w:rPr>
                <w:rFonts w:asciiTheme="minorHAnsi" w:eastAsiaTheme="minorEastAsia" w:hAnsiTheme="minorHAnsi" w:cstheme="minorBidi"/>
                <w:noProof/>
                <w:sz w:val="22"/>
                <w:szCs w:val="22"/>
              </w:rPr>
              <w:tab/>
            </w:r>
            <w:r w:rsidR="0007713D" w:rsidRPr="00557250">
              <w:rPr>
                <w:rStyle w:val="Hipercze"/>
                <w:noProof/>
              </w:rPr>
              <w:t>Dyrektywa zmieniająca dyrektywę EPBD i dyrektywę EED</w:t>
            </w:r>
            <w:r w:rsidR="0007713D">
              <w:rPr>
                <w:noProof/>
                <w:webHidden/>
              </w:rPr>
              <w:tab/>
            </w:r>
            <w:r w:rsidR="0007713D">
              <w:rPr>
                <w:noProof/>
                <w:webHidden/>
              </w:rPr>
              <w:fldChar w:fldCharType="begin"/>
            </w:r>
            <w:r w:rsidR="0007713D">
              <w:rPr>
                <w:noProof/>
                <w:webHidden/>
              </w:rPr>
              <w:instrText xml:space="preserve"> PAGEREF _Toc39704782 \h </w:instrText>
            </w:r>
            <w:r w:rsidR="0007713D">
              <w:rPr>
                <w:noProof/>
                <w:webHidden/>
              </w:rPr>
            </w:r>
            <w:r w:rsidR="0007713D">
              <w:rPr>
                <w:noProof/>
                <w:webHidden/>
              </w:rPr>
              <w:fldChar w:fldCharType="separate"/>
            </w:r>
            <w:r w:rsidR="0007713D">
              <w:rPr>
                <w:noProof/>
                <w:webHidden/>
              </w:rPr>
              <w:t>19</w:t>
            </w:r>
            <w:r w:rsidR="0007713D">
              <w:rPr>
                <w:noProof/>
                <w:webHidden/>
              </w:rPr>
              <w:fldChar w:fldCharType="end"/>
            </w:r>
          </w:hyperlink>
        </w:p>
        <w:p w14:paraId="0259E0C6" w14:textId="1A2CE0C6"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83" w:history="1">
            <w:r w:rsidR="0007713D" w:rsidRPr="00557250">
              <w:rPr>
                <w:rStyle w:val="Hipercze"/>
                <w:noProof/>
              </w:rPr>
              <w:t>2.1.10.</w:t>
            </w:r>
            <w:r w:rsidR="0007713D">
              <w:rPr>
                <w:rFonts w:asciiTheme="minorHAnsi" w:eastAsiaTheme="minorEastAsia" w:hAnsiTheme="minorHAnsi" w:cstheme="minorBidi"/>
                <w:noProof/>
                <w:sz w:val="22"/>
                <w:szCs w:val="22"/>
              </w:rPr>
              <w:tab/>
            </w:r>
            <w:r w:rsidR="0007713D" w:rsidRPr="00557250">
              <w:rPr>
                <w:rStyle w:val="Hipercze"/>
                <w:noProof/>
              </w:rPr>
              <w:t>Dyrektywa w sprawie emisji przemysłowych (zintegrowane zapobieganie zanieczyszczeniom i ich kontrola) - IED</w:t>
            </w:r>
            <w:r w:rsidR="0007713D">
              <w:rPr>
                <w:noProof/>
                <w:webHidden/>
              </w:rPr>
              <w:tab/>
            </w:r>
            <w:r w:rsidR="0007713D">
              <w:rPr>
                <w:noProof/>
                <w:webHidden/>
              </w:rPr>
              <w:fldChar w:fldCharType="begin"/>
            </w:r>
            <w:r w:rsidR="0007713D">
              <w:rPr>
                <w:noProof/>
                <w:webHidden/>
              </w:rPr>
              <w:instrText xml:space="preserve"> PAGEREF _Toc39704783 \h </w:instrText>
            </w:r>
            <w:r w:rsidR="0007713D">
              <w:rPr>
                <w:noProof/>
                <w:webHidden/>
              </w:rPr>
            </w:r>
            <w:r w:rsidR="0007713D">
              <w:rPr>
                <w:noProof/>
                <w:webHidden/>
              </w:rPr>
              <w:fldChar w:fldCharType="separate"/>
            </w:r>
            <w:r w:rsidR="0007713D">
              <w:rPr>
                <w:noProof/>
                <w:webHidden/>
              </w:rPr>
              <w:t>20</w:t>
            </w:r>
            <w:r w:rsidR="0007713D">
              <w:rPr>
                <w:noProof/>
                <w:webHidden/>
              </w:rPr>
              <w:fldChar w:fldCharType="end"/>
            </w:r>
          </w:hyperlink>
        </w:p>
        <w:p w14:paraId="4D10C34D" w14:textId="717605E3"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84" w:history="1">
            <w:r w:rsidR="0007713D" w:rsidRPr="00557250">
              <w:rPr>
                <w:rStyle w:val="Hipercze"/>
                <w:noProof/>
              </w:rPr>
              <w:t>2.1.11.</w:t>
            </w:r>
            <w:r w:rsidR="0007713D">
              <w:rPr>
                <w:rFonts w:asciiTheme="minorHAnsi" w:eastAsiaTheme="minorEastAsia" w:hAnsiTheme="minorHAnsi" w:cstheme="minorBidi"/>
                <w:noProof/>
                <w:sz w:val="22"/>
                <w:szCs w:val="22"/>
              </w:rPr>
              <w:tab/>
            </w:r>
            <w:r w:rsidR="0007713D" w:rsidRPr="00557250">
              <w:rPr>
                <w:rStyle w:val="Hipercze"/>
                <w:noProof/>
              </w:rPr>
              <w:t>Dyrektywa w celu usprawnienia i rozszerzenia wspólnotowego systemu handlu uprawnieniami do emisji gazów cieplarnianych (Dyrektywa ETS)</w:t>
            </w:r>
            <w:r w:rsidR="0007713D">
              <w:rPr>
                <w:noProof/>
                <w:webHidden/>
              </w:rPr>
              <w:tab/>
            </w:r>
            <w:r w:rsidR="0007713D">
              <w:rPr>
                <w:noProof/>
                <w:webHidden/>
              </w:rPr>
              <w:fldChar w:fldCharType="begin"/>
            </w:r>
            <w:r w:rsidR="0007713D">
              <w:rPr>
                <w:noProof/>
                <w:webHidden/>
              </w:rPr>
              <w:instrText xml:space="preserve"> PAGEREF _Toc39704784 \h </w:instrText>
            </w:r>
            <w:r w:rsidR="0007713D">
              <w:rPr>
                <w:noProof/>
                <w:webHidden/>
              </w:rPr>
            </w:r>
            <w:r w:rsidR="0007713D">
              <w:rPr>
                <w:noProof/>
                <w:webHidden/>
              </w:rPr>
              <w:fldChar w:fldCharType="separate"/>
            </w:r>
            <w:r w:rsidR="0007713D">
              <w:rPr>
                <w:noProof/>
                <w:webHidden/>
              </w:rPr>
              <w:t>21</w:t>
            </w:r>
            <w:r w:rsidR="0007713D">
              <w:rPr>
                <w:noProof/>
                <w:webHidden/>
              </w:rPr>
              <w:fldChar w:fldCharType="end"/>
            </w:r>
          </w:hyperlink>
        </w:p>
        <w:p w14:paraId="172143BC" w14:textId="7EB7F8AC"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85" w:history="1">
            <w:r w:rsidR="0007713D" w:rsidRPr="00557250">
              <w:rPr>
                <w:rStyle w:val="Hipercze"/>
                <w:noProof/>
              </w:rPr>
              <w:t>2.1.12.</w:t>
            </w:r>
            <w:r w:rsidR="0007713D">
              <w:rPr>
                <w:rFonts w:asciiTheme="minorHAnsi" w:eastAsiaTheme="minorEastAsia" w:hAnsiTheme="minorHAnsi" w:cstheme="minorBidi"/>
                <w:noProof/>
                <w:sz w:val="22"/>
                <w:szCs w:val="22"/>
              </w:rPr>
              <w:tab/>
            </w:r>
            <w:r w:rsidR="0007713D" w:rsidRPr="00557250">
              <w:rPr>
                <w:rStyle w:val="Hipercze"/>
                <w:noProof/>
              </w:rPr>
              <w:t>Dyrektywa dotycząca wspólnych zasad rynku wewnętrznego energii elektrycznej</w:t>
            </w:r>
            <w:r w:rsidR="0007713D">
              <w:rPr>
                <w:noProof/>
                <w:webHidden/>
              </w:rPr>
              <w:tab/>
            </w:r>
            <w:r w:rsidR="0007713D">
              <w:rPr>
                <w:noProof/>
                <w:webHidden/>
              </w:rPr>
              <w:fldChar w:fldCharType="begin"/>
            </w:r>
            <w:r w:rsidR="0007713D">
              <w:rPr>
                <w:noProof/>
                <w:webHidden/>
              </w:rPr>
              <w:instrText xml:space="preserve"> PAGEREF _Toc39704785 \h </w:instrText>
            </w:r>
            <w:r w:rsidR="0007713D">
              <w:rPr>
                <w:noProof/>
                <w:webHidden/>
              </w:rPr>
            </w:r>
            <w:r w:rsidR="0007713D">
              <w:rPr>
                <w:noProof/>
                <w:webHidden/>
              </w:rPr>
              <w:fldChar w:fldCharType="separate"/>
            </w:r>
            <w:r w:rsidR="0007713D">
              <w:rPr>
                <w:noProof/>
                <w:webHidden/>
              </w:rPr>
              <w:t>21</w:t>
            </w:r>
            <w:r w:rsidR="0007713D">
              <w:rPr>
                <w:noProof/>
                <w:webHidden/>
              </w:rPr>
              <w:fldChar w:fldCharType="end"/>
            </w:r>
          </w:hyperlink>
        </w:p>
        <w:p w14:paraId="723036D8" w14:textId="696EE7C8"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86" w:history="1">
            <w:r w:rsidR="0007713D" w:rsidRPr="00557250">
              <w:rPr>
                <w:rStyle w:val="Hipercze"/>
                <w:noProof/>
              </w:rPr>
              <w:t>2.1.13.</w:t>
            </w:r>
            <w:r w:rsidR="0007713D">
              <w:rPr>
                <w:rFonts w:asciiTheme="minorHAnsi" w:eastAsiaTheme="minorEastAsia" w:hAnsiTheme="minorHAnsi" w:cstheme="minorBidi"/>
                <w:noProof/>
                <w:sz w:val="22"/>
                <w:szCs w:val="22"/>
              </w:rPr>
              <w:tab/>
            </w:r>
            <w:r w:rsidR="0007713D" w:rsidRPr="00557250">
              <w:rPr>
                <w:rStyle w:val="Hipercze"/>
                <w:noProof/>
              </w:rPr>
              <w:t>Dyrektywa dotycząca wspólnych zasad rynku wewnętrznego gazu ziemnego</w:t>
            </w:r>
            <w:r w:rsidR="0007713D">
              <w:rPr>
                <w:noProof/>
                <w:webHidden/>
              </w:rPr>
              <w:tab/>
            </w:r>
            <w:r w:rsidR="0007713D">
              <w:rPr>
                <w:noProof/>
                <w:webHidden/>
              </w:rPr>
              <w:fldChar w:fldCharType="begin"/>
            </w:r>
            <w:r w:rsidR="0007713D">
              <w:rPr>
                <w:noProof/>
                <w:webHidden/>
              </w:rPr>
              <w:instrText xml:space="preserve"> PAGEREF _Toc39704786 \h </w:instrText>
            </w:r>
            <w:r w:rsidR="0007713D">
              <w:rPr>
                <w:noProof/>
                <w:webHidden/>
              </w:rPr>
            </w:r>
            <w:r w:rsidR="0007713D">
              <w:rPr>
                <w:noProof/>
                <w:webHidden/>
              </w:rPr>
              <w:fldChar w:fldCharType="separate"/>
            </w:r>
            <w:r w:rsidR="0007713D">
              <w:rPr>
                <w:noProof/>
                <w:webHidden/>
              </w:rPr>
              <w:t>22</w:t>
            </w:r>
            <w:r w:rsidR="0007713D">
              <w:rPr>
                <w:noProof/>
                <w:webHidden/>
              </w:rPr>
              <w:fldChar w:fldCharType="end"/>
            </w:r>
          </w:hyperlink>
        </w:p>
        <w:p w14:paraId="3EB4FB79" w14:textId="4E683E84"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787" w:history="1">
            <w:r w:rsidR="0007713D" w:rsidRPr="00557250">
              <w:rPr>
                <w:rStyle w:val="Hipercze"/>
                <w:noProof/>
              </w:rPr>
              <w:t>2.2.</w:t>
            </w:r>
            <w:r w:rsidR="0007713D">
              <w:rPr>
                <w:rFonts w:asciiTheme="minorHAnsi" w:eastAsiaTheme="minorEastAsia" w:hAnsiTheme="minorHAnsi" w:cstheme="minorBidi"/>
                <w:noProof/>
                <w:sz w:val="22"/>
                <w:szCs w:val="22"/>
              </w:rPr>
              <w:tab/>
            </w:r>
            <w:r w:rsidR="0007713D" w:rsidRPr="00557250">
              <w:rPr>
                <w:rStyle w:val="Hipercze"/>
                <w:noProof/>
              </w:rPr>
              <w:t>Prawo krajowe</w:t>
            </w:r>
            <w:r w:rsidR="0007713D">
              <w:rPr>
                <w:noProof/>
                <w:webHidden/>
              </w:rPr>
              <w:tab/>
            </w:r>
            <w:r w:rsidR="0007713D">
              <w:rPr>
                <w:noProof/>
                <w:webHidden/>
              </w:rPr>
              <w:fldChar w:fldCharType="begin"/>
            </w:r>
            <w:r w:rsidR="0007713D">
              <w:rPr>
                <w:noProof/>
                <w:webHidden/>
              </w:rPr>
              <w:instrText xml:space="preserve"> PAGEREF _Toc39704787 \h </w:instrText>
            </w:r>
            <w:r w:rsidR="0007713D">
              <w:rPr>
                <w:noProof/>
                <w:webHidden/>
              </w:rPr>
            </w:r>
            <w:r w:rsidR="0007713D">
              <w:rPr>
                <w:noProof/>
                <w:webHidden/>
              </w:rPr>
              <w:fldChar w:fldCharType="separate"/>
            </w:r>
            <w:r w:rsidR="0007713D">
              <w:rPr>
                <w:noProof/>
                <w:webHidden/>
              </w:rPr>
              <w:t>22</w:t>
            </w:r>
            <w:r w:rsidR="0007713D">
              <w:rPr>
                <w:noProof/>
                <w:webHidden/>
              </w:rPr>
              <w:fldChar w:fldCharType="end"/>
            </w:r>
          </w:hyperlink>
        </w:p>
        <w:p w14:paraId="4020264D" w14:textId="5DC9BCFB"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88" w:history="1">
            <w:r w:rsidR="0007713D" w:rsidRPr="00557250">
              <w:rPr>
                <w:rStyle w:val="Hipercze"/>
                <w:noProof/>
              </w:rPr>
              <w:t>2.2.1.</w:t>
            </w:r>
            <w:r w:rsidR="0007713D">
              <w:rPr>
                <w:rFonts w:asciiTheme="minorHAnsi" w:eastAsiaTheme="minorEastAsia" w:hAnsiTheme="minorHAnsi" w:cstheme="minorBidi"/>
                <w:noProof/>
                <w:sz w:val="22"/>
                <w:szCs w:val="22"/>
              </w:rPr>
              <w:tab/>
            </w:r>
            <w:r w:rsidR="0007713D" w:rsidRPr="00557250">
              <w:rPr>
                <w:rStyle w:val="Hipercze"/>
                <w:noProof/>
              </w:rPr>
              <w:t>Ustawa o efektywności energetycznej</w:t>
            </w:r>
            <w:r w:rsidR="0007713D">
              <w:rPr>
                <w:noProof/>
                <w:webHidden/>
              </w:rPr>
              <w:tab/>
            </w:r>
            <w:r w:rsidR="0007713D">
              <w:rPr>
                <w:noProof/>
                <w:webHidden/>
              </w:rPr>
              <w:fldChar w:fldCharType="begin"/>
            </w:r>
            <w:r w:rsidR="0007713D">
              <w:rPr>
                <w:noProof/>
                <w:webHidden/>
              </w:rPr>
              <w:instrText xml:space="preserve"> PAGEREF _Toc39704788 \h </w:instrText>
            </w:r>
            <w:r w:rsidR="0007713D">
              <w:rPr>
                <w:noProof/>
                <w:webHidden/>
              </w:rPr>
            </w:r>
            <w:r w:rsidR="0007713D">
              <w:rPr>
                <w:noProof/>
                <w:webHidden/>
              </w:rPr>
              <w:fldChar w:fldCharType="separate"/>
            </w:r>
            <w:r w:rsidR="0007713D">
              <w:rPr>
                <w:noProof/>
                <w:webHidden/>
              </w:rPr>
              <w:t>22</w:t>
            </w:r>
            <w:r w:rsidR="0007713D">
              <w:rPr>
                <w:noProof/>
                <w:webHidden/>
              </w:rPr>
              <w:fldChar w:fldCharType="end"/>
            </w:r>
          </w:hyperlink>
        </w:p>
        <w:p w14:paraId="2C6A2D8B" w14:textId="72A54317"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89" w:history="1">
            <w:r w:rsidR="0007713D" w:rsidRPr="00557250">
              <w:rPr>
                <w:rStyle w:val="Hipercze"/>
                <w:noProof/>
              </w:rPr>
              <w:t>2.2.2.</w:t>
            </w:r>
            <w:r w:rsidR="0007713D">
              <w:rPr>
                <w:rFonts w:asciiTheme="minorHAnsi" w:eastAsiaTheme="minorEastAsia" w:hAnsiTheme="minorHAnsi" w:cstheme="minorBidi"/>
                <w:noProof/>
                <w:sz w:val="22"/>
                <w:szCs w:val="22"/>
              </w:rPr>
              <w:tab/>
            </w:r>
            <w:r w:rsidR="0007713D" w:rsidRPr="00557250">
              <w:rPr>
                <w:rStyle w:val="Hipercze"/>
                <w:noProof/>
              </w:rPr>
              <w:t>Krajowy plan działań na rzecz efektywności energetycznej</w:t>
            </w:r>
            <w:r w:rsidR="0007713D">
              <w:rPr>
                <w:noProof/>
                <w:webHidden/>
              </w:rPr>
              <w:tab/>
            </w:r>
            <w:r w:rsidR="0007713D">
              <w:rPr>
                <w:noProof/>
                <w:webHidden/>
              </w:rPr>
              <w:fldChar w:fldCharType="begin"/>
            </w:r>
            <w:r w:rsidR="0007713D">
              <w:rPr>
                <w:noProof/>
                <w:webHidden/>
              </w:rPr>
              <w:instrText xml:space="preserve"> PAGEREF _Toc39704789 \h </w:instrText>
            </w:r>
            <w:r w:rsidR="0007713D">
              <w:rPr>
                <w:noProof/>
                <w:webHidden/>
              </w:rPr>
            </w:r>
            <w:r w:rsidR="0007713D">
              <w:rPr>
                <w:noProof/>
                <w:webHidden/>
              </w:rPr>
              <w:fldChar w:fldCharType="separate"/>
            </w:r>
            <w:r w:rsidR="0007713D">
              <w:rPr>
                <w:noProof/>
                <w:webHidden/>
              </w:rPr>
              <w:t>23</w:t>
            </w:r>
            <w:r w:rsidR="0007713D">
              <w:rPr>
                <w:noProof/>
                <w:webHidden/>
              </w:rPr>
              <w:fldChar w:fldCharType="end"/>
            </w:r>
          </w:hyperlink>
        </w:p>
        <w:p w14:paraId="0061F19C" w14:textId="146B6FB1"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0" w:history="1">
            <w:r w:rsidR="0007713D" w:rsidRPr="00557250">
              <w:rPr>
                <w:rStyle w:val="Hipercze"/>
                <w:noProof/>
              </w:rPr>
              <w:t>2.2.3.</w:t>
            </w:r>
            <w:r w:rsidR="0007713D">
              <w:rPr>
                <w:rFonts w:asciiTheme="minorHAnsi" w:eastAsiaTheme="minorEastAsia" w:hAnsiTheme="minorHAnsi" w:cstheme="minorBidi"/>
                <w:noProof/>
                <w:sz w:val="22"/>
                <w:szCs w:val="22"/>
              </w:rPr>
              <w:tab/>
            </w:r>
            <w:r w:rsidR="0007713D" w:rsidRPr="00557250">
              <w:rPr>
                <w:rStyle w:val="Hipercze"/>
                <w:noProof/>
              </w:rPr>
              <w:t>Krajowy plan działań w zakresie energii ze źródeł odnawialnych</w:t>
            </w:r>
            <w:r w:rsidR="0007713D">
              <w:rPr>
                <w:noProof/>
                <w:webHidden/>
              </w:rPr>
              <w:tab/>
            </w:r>
            <w:r w:rsidR="0007713D">
              <w:rPr>
                <w:noProof/>
                <w:webHidden/>
              </w:rPr>
              <w:fldChar w:fldCharType="begin"/>
            </w:r>
            <w:r w:rsidR="0007713D">
              <w:rPr>
                <w:noProof/>
                <w:webHidden/>
              </w:rPr>
              <w:instrText xml:space="preserve"> PAGEREF _Toc39704790 \h </w:instrText>
            </w:r>
            <w:r w:rsidR="0007713D">
              <w:rPr>
                <w:noProof/>
                <w:webHidden/>
              </w:rPr>
            </w:r>
            <w:r w:rsidR="0007713D">
              <w:rPr>
                <w:noProof/>
                <w:webHidden/>
              </w:rPr>
              <w:fldChar w:fldCharType="separate"/>
            </w:r>
            <w:r w:rsidR="0007713D">
              <w:rPr>
                <w:noProof/>
                <w:webHidden/>
              </w:rPr>
              <w:t>24</w:t>
            </w:r>
            <w:r w:rsidR="0007713D">
              <w:rPr>
                <w:noProof/>
                <w:webHidden/>
              </w:rPr>
              <w:fldChar w:fldCharType="end"/>
            </w:r>
          </w:hyperlink>
        </w:p>
        <w:p w14:paraId="487EA56B" w14:textId="257F35F8"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1" w:history="1">
            <w:r w:rsidR="0007713D" w:rsidRPr="00557250">
              <w:rPr>
                <w:rStyle w:val="Hipercze"/>
                <w:noProof/>
              </w:rPr>
              <w:t>2.2.4.</w:t>
            </w:r>
            <w:r w:rsidR="0007713D">
              <w:rPr>
                <w:rFonts w:asciiTheme="minorHAnsi" w:eastAsiaTheme="minorEastAsia" w:hAnsiTheme="minorHAnsi" w:cstheme="minorBidi"/>
                <w:noProof/>
                <w:sz w:val="22"/>
                <w:szCs w:val="22"/>
              </w:rPr>
              <w:tab/>
            </w:r>
            <w:r w:rsidR="0007713D" w:rsidRPr="00557250">
              <w:rPr>
                <w:rStyle w:val="Hipercze"/>
                <w:noProof/>
              </w:rPr>
              <w:t>Zmiany w ustawie Prawo energetyczne</w:t>
            </w:r>
            <w:r w:rsidR="0007713D">
              <w:rPr>
                <w:noProof/>
                <w:webHidden/>
              </w:rPr>
              <w:tab/>
            </w:r>
            <w:r w:rsidR="0007713D">
              <w:rPr>
                <w:noProof/>
                <w:webHidden/>
              </w:rPr>
              <w:fldChar w:fldCharType="begin"/>
            </w:r>
            <w:r w:rsidR="0007713D">
              <w:rPr>
                <w:noProof/>
                <w:webHidden/>
              </w:rPr>
              <w:instrText xml:space="preserve"> PAGEREF _Toc39704791 \h </w:instrText>
            </w:r>
            <w:r w:rsidR="0007713D">
              <w:rPr>
                <w:noProof/>
                <w:webHidden/>
              </w:rPr>
            </w:r>
            <w:r w:rsidR="0007713D">
              <w:rPr>
                <w:noProof/>
                <w:webHidden/>
              </w:rPr>
              <w:fldChar w:fldCharType="separate"/>
            </w:r>
            <w:r w:rsidR="0007713D">
              <w:rPr>
                <w:noProof/>
                <w:webHidden/>
              </w:rPr>
              <w:t>25</w:t>
            </w:r>
            <w:r w:rsidR="0007713D">
              <w:rPr>
                <w:noProof/>
                <w:webHidden/>
              </w:rPr>
              <w:fldChar w:fldCharType="end"/>
            </w:r>
          </w:hyperlink>
        </w:p>
        <w:p w14:paraId="3D9CD91B" w14:textId="56A4FE26"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2" w:history="1">
            <w:r w:rsidR="0007713D" w:rsidRPr="00557250">
              <w:rPr>
                <w:rStyle w:val="Hipercze"/>
                <w:noProof/>
              </w:rPr>
              <w:t>2.2.5.</w:t>
            </w:r>
            <w:r w:rsidR="0007713D">
              <w:rPr>
                <w:rFonts w:asciiTheme="minorHAnsi" w:eastAsiaTheme="minorEastAsia" w:hAnsiTheme="minorHAnsi" w:cstheme="minorBidi"/>
                <w:noProof/>
                <w:sz w:val="22"/>
                <w:szCs w:val="22"/>
              </w:rPr>
              <w:tab/>
            </w:r>
            <w:r w:rsidR="0007713D" w:rsidRPr="00557250">
              <w:rPr>
                <w:rStyle w:val="Hipercze"/>
                <w:noProof/>
              </w:rPr>
              <w:t>Ustawa Prawo budowlane</w:t>
            </w:r>
            <w:r w:rsidR="0007713D">
              <w:rPr>
                <w:noProof/>
                <w:webHidden/>
              </w:rPr>
              <w:tab/>
            </w:r>
            <w:r w:rsidR="0007713D">
              <w:rPr>
                <w:noProof/>
                <w:webHidden/>
              </w:rPr>
              <w:fldChar w:fldCharType="begin"/>
            </w:r>
            <w:r w:rsidR="0007713D">
              <w:rPr>
                <w:noProof/>
                <w:webHidden/>
              </w:rPr>
              <w:instrText xml:space="preserve"> PAGEREF _Toc39704792 \h </w:instrText>
            </w:r>
            <w:r w:rsidR="0007713D">
              <w:rPr>
                <w:noProof/>
                <w:webHidden/>
              </w:rPr>
            </w:r>
            <w:r w:rsidR="0007713D">
              <w:rPr>
                <w:noProof/>
                <w:webHidden/>
              </w:rPr>
              <w:fldChar w:fldCharType="separate"/>
            </w:r>
            <w:r w:rsidR="0007713D">
              <w:rPr>
                <w:noProof/>
                <w:webHidden/>
              </w:rPr>
              <w:t>26</w:t>
            </w:r>
            <w:r w:rsidR="0007713D">
              <w:rPr>
                <w:noProof/>
                <w:webHidden/>
              </w:rPr>
              <w:fldChar w:fldCharType="end"/>
            </w:r>
          </w:hyperlink>
        </w:p>
        <w:p w14:paraId="4541C3DD" w14:textId="5AAF70F2"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3" w:history="1">
            <w:r w:rsidR="0007713D" w:rsidRPr="00557250">
              <w:rPr>
                <w:rStyle w:val="Hipercze"/>
                <w:noProof/>
              </w:rPr>
              <w:t>2.2.6.</w:t>
            </w:r>
            <w:r w:rsidR="0007713D">
              <w:rPr>
                <w:rFonts w:asciiTheme="minorHAnsi" w:eastAsiaTheme="minorEastAsia" w:hAnsiTheme="minorHAnsi" w:cstheme="minorBidi"/>
                <w:noProof/>
                <w:sz w:val="22"/>
                <w:szCs w:val="22"/>
              </w:rPr>
              <w:tab/>
            </w:r>
            <w:r w:rsidR="0007713D" w:rsidRPr="00557250">
              <w:rPr>
                <w:rStyle w:val="Hipercze"/>
                <w:noProof/>
              </w:rPr>
              <w:t>Ustawa o odnawialnych źródłach energii</w:t>
            </w:r>
            <w:r w:rsidR="0007713D">
              <w:rPr>
                <w:noProof/>
                <w:webHidden/>
              </w:rPr>
              <w:tab/>
            </w:r>
            <w:r w:rsidR="0007713D">
              <w:rPr>
                <w:noProof/>
                <w:webHidden/>
              </w:rPr>
              <w:fldChar w:fldCharType="begin"/>
            </w:r>
            <w:r w:rsidR="0007713D">
              <w:rPr>
                <w:noProof/>
                <w:webHidden/>
              </w:rPr>
              <w:instrText xml:space="preserve"> PAGEREF _Toc39704793 \h </w:instrText>
            </w:r>
            <w:r w:rsidR="0007713D">
              <w:rPr>
                <w:noProof/>
                <w:webHidden/>
              </w:rPr>
            </w:r>
            <w:r w:rsidR="0007713D">
              <w:rPr>
                <w:noProof/>
                <w:webHidden/>
              </w:rPr>
              <w:fldChar w:fldCharType="separate"/>
            </w:r>
            <w:r w:rsidR="0007713D">
              <w:rPr>
                <w:noProof/>
                <w:webHidden/>
              </w:rPr>
              <w:t>27</w:t>
            </w:r>
            <w:r w:rsidR="0007713D">
              <w:rPr>
                <w:noProof/>
                <w:webHidden/>
              </w:rPr>
              <w:fldChar w:fldCharType="end"/>
            </w:r>
          </w:hyperlink>
        </w:p>
        <w:p w14:paraId="0703D413" w14:textId="1192473F"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4" w:history="1">
            <w:r w:rsidR="0007713D" w:rsidRPr="00557250">
              <w:rPr>
                <w:rStyle w:val="Hipercze"/>
                <w:noProof/>
              </w:rPr>
              <w:t>2.2.7.</w:t>
            </w:r>
            <w:r w:rsidR="0007713D">
              <w:rPr>
                <w:rFonts w:asciiTheme="minorHAnsi" w:eastAsiaTheme="minorEastAsia" w:hAnsiTheme="minorHAnsi" w:cstheme="minorBidi"/>
                <w:noProof/>
                <w:sz w:val="22"/>
                <w:szCs w:val="22"/>
              </w:rPr>
              <w:tab/>
            </w:r>
            <w:r w:rsidR="0007713D" w:rsidRPr="00557250">
              <w:rPr>
                <w:rStyle w:val="Hipercze"/>
                <w:noProof/>
              </w:rPr>
              <w:t>Ustawa Prawo ochrony środowiska</w:t>
            </w:r>
            <w:r w:rsidR="0007713D">
              <w:rPr>
                <w:noProof/>
                <w:webHidden/>
              </w:rPr>
              <w:tab/>
            </w:r>
            <w:r w:rsidR="0007713D">
              <w:rPr>
                <w:noProof/>
                <w:webHidden/>
              </w:rPr>
              <w:fldChar w:fldCharType="begin"/>
            </w:r>
            <w:r w:rsidR="0007713D">
              <w:rPr>
                <w:noProof/>
                <w:webHidden/>
              </w:rPr>
              <w:instrText xml:space="preserve"> PAGEREF _Toc39704794 \h </w:instrText>
            </w:r>
            <w:r w:rsidR="0007713D">
              <w:rPr>
                <w:noProof/>
                <w:webHidden/>
              </w:rPr>
            </w:r>
            <w:r w:rsidR="0007713D">
              <w:rPr>
                <w:noProof/>
                <w:webHidden/>
              </w:rPr>
              <w:fldChar w:fldCharType="separate"/>
            </w:r>
            <w:r w:rsidR="0007713D">
              <w:rPr>
                <w:noProof/>
                <w:webHidden/>
              </w:rPr>
              <w:t>28</w:t>
            </w:r>
            <w:r w:rsidR="0007713D">
              <w:rPr>
                <w:noProof/>
                <w:webHidden/>
              </w:rPr>
              <w:fldChar w:fldCharType="end"/>
            </w:r>
          </w:hyperlink>
        </w:p>
        <w:p w14:paraId="38EB87C3" w14:textId="3DAFDB96"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5" w:history="1">
            <w:r w:rsidR="0007713D" w:rsidRPr="00557250">
              <w:rPr>
                <w:rStyle w:val="Hipercze"/>
                <w:noProof/>
              </w:rPr>
              <w:t>2.2.8.</w:t>
            </w:r>
            <w:r w:rsidR="0007713D">
              <w:rPr>
                <w:rFonts w:asciiTheme="minorHAnsi" w:eastAsiaTheme="minorEastAsia" w:hAnsiTheme="minorHAnsi" w:cstheme="minorBidi"/>
                <w:noProof/>
                <w:sz w:val="22"/>
                <w:szCs w:val="22"/>
              </w:rPr>
              <w:tab/>
            </w:r>
            <w:r w:rsidR="0007713D" w:rsidRPr="00557250">
              <w:rPr>
                <w:rStyle w:val="Hipercze"/>
                <w:noProof/>
              </w:rPr>
              <w:t>Długookresowa Strategia Rozwoju Kraju – Polska 2030 – Trzecia fala nowoczesności</w:t>
            </w:r>
            <w:r w:rsidR="0007713D">
              <w:rPr>
                <w:noProof/>
                <w:webHidden/>
              </w:rPr>
              <w:tab/>
            </w:r>
            <w:r w:rsidR="0007713D">
              <w:rPr>
                <w:noProof/>
                <w:webHidden/>
              </w:rPr>
              <w:fldChar w:fldCharType="begin"/>
            </w:r>
            <w:r w:rsidR="0007713D">
              <w:rPr>
                <w:noProof/>
                <w:webHidden/>
              </w:rPr>
              <w:instrText xml:space="preserve"> PAGEREF _Toc39704795 \h </w:instrText>
            </w:r>
            <w:r w:rsidR="0007713D">
              <w:rPr>
                <w:noProof/>
                <w:webHidden/>
              </w:rPr>
            </w:r>
            <w:r w:rsidR="0007713D">
              <w:rPr>
                <w:noProof/>
                <w:webHidden/>
              </w:rPr>
              <w:fldChar w:fldCharType="separate"/>
            </w:r>
            <w:r w:rsidR="0007713D">
              <w:rPr>
                <w:noProof/>
                <w:webHidden/>
              </w:rPr>
              <w:t>29</w:t>
            </w:r>
            <w:r w:rsidR="0007713D">
              <w:rPr>
                <w:noProof/>
                <w:webHidden/>
              </w:rPr>
              <w:fldChar w:fldCharType="end"/>
            </w:r>
          </w:hyperlink>
        </w:p>
        <w:p w14:paraId="3EC419C8" w14:textId="16D6FDED"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796" w:history="1">
            <w:r w:rsidR="0007713D" w:rsidRPr="00557250">
              <w:rPr>
                <w:rStyle w:val="Hipercze"/>
                <w:noProof/>
              </w:rPr>
              <w:t>2.2.9.</w:t>
            </w:r>
            <w:r w:rsidR="0007713D">
              <w:rPr>
                <w:rFonts w:asciiTheme="minorHAnsi" w:eastAsiaTheme="minorEastAsia" w:hAnsiTheme="minorHAnsi" w:cstheme="minorBidi"/>
                <w:noProof/>
                <w:sz w:val="22"/>
                <w:szCs w:val="22"/>
              </w:rPr>
              <w:tab/>
            </w:r>
            <w:r w:rsidR="0007713D" w:rsidRPr="00557250">
              <w:rPr>
                <w:rStyle w:val="Hipercze"/>
                <w:noProof/>
              </w:rPr>
              <w:t>Średniookresowa Strategia Rozwoju Kraju (Strategia Rozwoju Kraju 2020, ŚSRK 2020)</w:t>
            </w:r>
            <w:r w:rsidR="0007713D">
              <w:rPr>
                <w:noProof/>
                <w:webHidden/>
              </w:rPr>
              <w:tab/>
            </w:r>
            <w:r w:rsidR="0007713D">
              <w:rPr>
                <w:noProof/>
                <w:webHidden/>
              </w:rPr>
              <w:fldChar w:fldCharType="begin"/>
            </w:r>
            <w:r w:rsidR="0007713D">
              <w:rPr>
                <w:noProof/>
                <w:webHidden/>
              </w:rPr>
              <w:instrText xml:space="preserve"> PAGEREF _Toc39704796 \h </w:instrText>
            </w:r>
            <w:r w:rsidR="0007713D">
              <w:rPr>
                <w:noProof/>
                <w:webHidden/>
              </w:rPr>
            </w:r>
            <w:r w:rsidR="0007713D">
              <w:rPr>
                <w:noProof/>
                <w:webHidden/>
              </w:rPr>
              <w:fldChar w:fldCharType="separate"/>
            </w:r>
            <w:r w:rsidR="0007713D">
              <w:rPr>
                <w:noProof/>
                <w:webHidden/>
              </w:rPr>
              <w:t>30</w:t>
            </w:r>
            <w:r w:rsidR="0007713D">
              <w:rPr>
                <w:noProof/>
                <w:webHidden/>
              </w:rPr>
              <w:fldChar w:fldCharType="end"/>
            </w:r>
          </w:hyperlink>
        </w:p>
        <w:p w14:paraId="041DF49D" w14:textId="44F3B675"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97" w:history="1">
            <w:r w:rsidR="0007713D" w:rsidRPr="00557250">
              <w:rPr>
                <w:rStyle w:val="Hipercze"/>
                <w:noProof/>
              </w:rPr>
              <w:t>2.2.10.</w:t>
            </w:r>
            <w:r w:rsidR="0007713D">
              <w:rPr>
                <w:rFonts w:asciiTheme="minorHAnsi" w:eastAsiaTheme="minorEastAsia" w:hAnsiTheme="minorHAnsi" w:cstheme="minorBidi"/>
                <w:noProof/>
                <w:sz w:val="22"/>
                <w:szCs w:val="22"/>
              </w:rPr>
              <w:tab/>
            </w:r>
            <w:r w:rsidR="0007713D" w:rsidRPr="00557250">
              <w:rPr>
                <w:rStyle w:val="Hipercze"/>
                <w:noProof/>
              </w:rPr>
              <w:t>Narodowa Strategia Spójności (NSS)</w:t>
            </w:r>
            <w:r w:rsidR="0007713D">
              <w:rPr>
                <w:noProof/>
                <w:webHidden/>
              </w:rPr>
              <w:tab/>
            </w:r>
            <w:r w:rsidR="0007713D">
              <w:rPr>
                <w:noProof/>
                <w:webHidden/>
              </w:rPr>
              <w:fldChar w:fldCharType="begin"/>
            </w:r>
            <w:r w:rsidR="0007713D">
              <w:rPr>
                <w:noProof/>
                <w:webHidden/>
              </w:rPr>
              <w:instrText xml:space="preserve"> PAGEREF _Toc39704797 \h </w:instrText>
            </w:r>
            <w:r w:rsidR="0007713D">
              <w:rPr>
                <w:noProof/>
                <w:webHidden/>
              </w:rPr>
            </w:r>
            <w:r w:rsidR="0007713D">
              <w:rPr>
                <w:noProof/>
                <w:webHidden/>
              </w:rPr>
              <w:fldChar w:fldCharType="separate"/>
            </w:r>
            <w:r w:rsidR="0007713D">
              <w:rPr>
                <w:noProof/>
                <w:webHidden/>
              </w:rPr>
              <w:t>30</w:t>
            </w:r>
            <w:r w:rsidR="0007713D">
              <w:rPr>
                <w:noProof/>
                <w:webHidden/>
              </w:rPr>
              <w:fldChar w:fldCharType="end"/>
            </w:r>
          </w:hyperlink>
        </w:p>
        <w:p w14:paraId="0C3DCE2E" w14:textId="7B964A6F"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98" w:history="1">
            <w:r w:rsidR="0007713D" w:rsidRPr="00557250">
              <w:rPr>
                <w:rStyle w:val="Hipercze"/>
                <w:noProof/>
              </w:rPr>
              <w:t>2.2.11.</w:t>
            </w:r>
            <w:r w:rsidR="0007713D">
              <w:rPr>
                <w:rFonts w:asciiTheme="minorHAnsi" w:eastAsiaTheme="minorEastAsia" w:hAnsiTheme="minorHAnsi" w:cstheme="minorBidi"/>
                <w:noProof/>
                <w:sz w:val="22"/>
                <w:szCs w:val="22"/>
              </w:rPr>
              <w:tab/>
            </w:r>
            <w:r w:rsidR="0007713D" w:rsidRPr="00557250">
              <w:rPr>
                <w:rStyle w:val="Hipercze"/>
                <w:noProof/>
              </w:rPr>
              <w:t>Krajowa Strategia Rozwoju Regionalnego (KSRR)</w:t>
            </w:r>
            <w:r w:rsidR="0007713D">
              <w:rPr>
                <w:noProof/>
                <w:webHidden/>
              </w:rPr>
              <w:tab/>
            </w:r>
            <w:r w:rsidR="0007713D">
              <w:rPr>
                <w:noProof/>
                <w:webHidden/>
              </w:rPr>
              <w:fldChar w:fldCharType="begin"/>
            </w:r>
            <w:r w:rsidR="0007713D">
              <w:rPr>
                <w:noProof/>
                <w:webHidden/>
              </w:rPr>
              <w:instrText xml:space="preserve"> PAGEREF _Toc39704798 \h </w:instrText>
            </w:r>
            <w:r w:rsidR="0007713D">
              <w:rPr>
                <w:noProof/>
                <w:webHidden/>
              </w:rPr>
            </w:r>
            <w:r w:rsidR="0007713D">
              <w:rPr>
                <w:noProof/>
                <w:webHidden/>
              </w:rPr>
              <w:fldChar w:fldCharType="separate"/>
            </w:r>
            <w:r w:rsidR="0007713D">
              <w:rPr>
                <w:noProof/>
                <w:webHidden/>
              </w:rPr>
              <w:t>31</w:t>
            </w:r>
            <w:r w:rsidR="0007713D">
              <w:rPr>
                <w:noProof/>
                <w:webHidden/>
              </w:rPr>
              <w:fldChar w:fldCharType="end"/>
            </w:r>
          </w:hyperlink>
        </w:p>
        <w:p w14:paraId="3A1B7575" w14:textId="046BD79B"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799" w:history="1">
            <w:r w:rsidR="0007713D" w:rsidRPr="00557250">
              <w:rPr>
                <w:rStyle w:val="Hipercze"/>
                <w:noProof/>
              </w:rPr>
              <w:t>2.2.12.</w:t>
            </w:r>
            <w:r w:rsidR="0007713D">
              <w:rPr>
                <w:rFonts w:asciiTheme="minorHAnsi" w:eastAsiaTheme="minorEastAsia" w:hAnsiTheme="minorHAnsi" w:cstheme="minorBidi"/>
                <w:noProof/>
                <w:sz w:val="22"/>
                <w:szCs w:val="22"/>
              </w:rPr>
              <w:tab/>
            </w:r>
            <w:r w:rsidR="0007713D" w:rsidRPr="00557250">
              <w:rPr>
                <w:rStyle w:val="Hipercze"/>
                <w:noProof/>
              </w:rPr>
              <w:t>Koncepcja Przestrzennego Zagospodarowania Kraju 2030 (KPZK)</w:t>
            </w:r>
            <w:r w:rsidR="0007713D">
              <w:rPr>
                <w:noProof/>
                <w:webHidden/>
              </w:rPr>
              <w:tab/>
            </w:r>
            <w:r w:rsidR="0007713D">
              <w:rPr>
                <w:noProof/>
                <w:webHidden/>
              </w:rPr>
              <w:fldChar w:fldCharType="begin"/>
            </w:r>
            <w:r w:rsidR="0007713D">
              <w:rPr>
                <w:noProof/>
                <w:webHidden/>
              </w:rPr>
              <w:instrText xml:space="preserve"> PAGEREF _Toc39704799 \h </w:instrText>
            </w:r>
            <w:r w:rsidR="0007713D">
              <w:rPr>
                <w:noProof/>
                <w:webHidden/>
              </w:rPr>
            </w:r>
            <w:r w:rsidR="0007713D">
              <w:rPr>
                <w:noProof/>
                <w:webHidden/>
              </w:rPr>
              <w:fldChar w:fldCharType="separate"/>
            </w:r>
            <w:r w:rsidR="0007713D">
              <w:rPr>
                <w:noProof/>
                <w:webHidden/>
              </w:rPr>
              <w:t>31</w:t>
            </w:r>
            <w:r w:rsidR="0007713D">
              <w:rPr>
                <w:noProof/>
                <w:webHidden/>
              </w:rPr>
              <w:fldChar w:fldCharType="end"/>
            </w:r>
          </w:hyperlink>
        </w:p>
        <w:p w14:paraId="4A75CC90" w14:textId="1FDDC6FC"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00" w:history="1">
            <w:r w:rsidR="0007713D" w:rsidRPr="00557250">
              <w:rPr>
                <w:rStyle w:val="Hipercze"/>
                <w:noProof/>
              </w:rPr>
              <w:t>2.2.13.</w:t>
            </w:r>
            <w:r w:rsidR="0007713D">
              <w:rPr>
                <w:rFonts w:asciiTheme="minorHAnsi" w:eastAsiaTheme="minorEastAsia" w:hAnsiTheme="minorHAnsi" w:cstheme="minorBidi"/>
                <w:noProof/>
                <w:sz w:val="22"/>
                <w:szCs w:val="22"/>
              </w:rPr>
              <w:tab/>
            </w:r>
            <w:r w:rsidR="0007713D" w:rsidRPr="00557250">
              <w:rPr>
                <w:rStyle w:val="Hipercze"/>
                <w:noProof/>
              </w:rPr>
              <w:t>Strategia „Bezpieczeństwo Energetyczne i Środowisko – perspektywa do 2020r.” (BEiŚ)</w:t>
            </w:r>
            <w:r w:rsidR="0007713D">
              <w:rPr>
                <w:noProof/>
                <w:webHidden/>
              </w:rPr>
              <w:tab/>
            </w:r>
            <w:r w:rsidR="0007713D">
              <w:rPr>
                <w:noProof/>
                <w:webHidden/>
              </w:rPr>
              <w:fldChar w:fldCharType="begin"/>
            </w:r>
            <w:r w:rsidR="0007713D">
              <w:rPr>
                <w:noProof/>
                <w:webHidden/>
              </w:rPr>
              <w:instrText xml:space="preserve"> PAGEREF _Toc39704800 \h </w:instrText>
            </w:r>
            <w:r w:rsidR="0007713D">
              <w:rPr>
                <w:noProof/>
                <w:webHidden/>
              </w:rPr>
            </w:r>
            <w:r w:rsidR="0007713D">
              <w:rPr>
                <w:noProof/>
                <w:webHidden/>
              </w:rPr>
              <w:fldChar w:fldCharType="separate"/>
            </w:r>
            <w:r w:rsidR="0007713D">
              <w:rPr>
                <w:noProof/>
                <w:webHidden/>
              </w:rPr>
              <w:t>31</w:t>
            </w:r>
            <w:r w:rsidR="0007713D">
              <w:rPr>
                <w:noProof/>
                <w:webHidden/>
              </w:rPr>
              <w:fldChar w:fldCharType="end"/>
            </w:r>
          </w:hyperlink>
        </w:p>
        <w:p w14:paraId="24359FF5" w14:textId="7FA60282"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01" w:history="1">
            <w:r w:rsidR="0007713D" w:rsidRPr="00557250">
              <w:rPr>
                <w:rStyle w:val="Hipercze"/>
                <w:noProof/>
              </w:rPr>
              <w:t>2.2.14.</w:t>
            </w:r>
            <w:r w:rsidR="0007713D">
              <w:rPr>
                <w:rFonts w:asciiTheme="minorHAnsi" w:eastAsiaTheme="minorEastAsia" w:hAnsiTheme="minorHAnsi" w:cstheme="minorBidi"/>
                <w:noProof/>
                <w:sz w:val="22"/>
                <w:szCs w:val="22"/>
              </w:rPr>
              <w:tab/>
            </w:r>
            <w:r w:rsidR="0007713D" w:rsidRPr="00557250">
              <w:rPr>
                <w:rStyle w:val="Hipercze"/>
                <w:noProof/>
              </w:rPr>
              <w:t>Polityka Energetyczna Polski do 2030 roku (PEP 2030)</w:t>
            </w:r>
            <w:r w:rsidR="0007713D">
              <w:rPr>
                <w:noProof/>
                <w:webHidden/>
              </w:rPr>
              <w:tab/>
            </w:r>
            <w:r w:rsidR="0007713D">
              <w:rPr>
                <w:noProof/>
                <w:webHidden/>
              </w:rPr>
              <w:fldChar w:fldCharType="begin"/>
            </w:r>
            <w:r w:rsidR="0007713D">
              <w:rPr>
                <w:noProof/>
                <w:webHidden/>
              </w:rPr>
              <w:instrText xml:space="preserve"> PAGEREF _Toc39704801 \h </w:instrText>
            </w:r>
            <w:r w:rsidR="0007713D">
              <w:rPr>
                <w:noProof/>
                <w:webHidden/>
              </w:rPr>
            </w:r>
            <w:r w:rsidR="0007713D">
              <w:rPr>
                <w:noProof/>
                <w:webHidden/>
              </w:rPr>
              <w:fldChar w:fldCharType="separate"/>
            </w:r>
            <w:r w:rsidR="0007713D">
              <w:rPr>
                <w:noProof/>
                <w:webHidden/>
              </w:rPr>
              <w:t>32</w:t>
            </w:r>
            <w:r w:rsidR="0007713D">
              <w:rPr>
                <w:noProof/>
                <w:webHidden/>
              </w:rPr>
              <w:fldChar w:fldCharType="end"/>
            </w:r>
          </w:hyperlink>
        </w:p>
        <w:p w14:paraId="38464635" w14:textId="6CB9FD2B"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02" w:history="1">
            <w:r w:rsidR="0007713D" w:rsidRPr="00557250">
              <w:rPr>
                <w:rStyle w:val="Hipercze"/>
                <w:noProof/>
              </w:rPr>
              <w:t>2.2.15.</w:t>
            </w:r>
            <w:r w:rsidR="0007713D">
              <w:rPr>
                <w:rFonts w:asciiTheme="minorHAnsi" w:eastAsiaTheme="minorEastAsia" w:hAnsiTheme="minorHAnsi" w:cstheme="minorBidi"/>
                <w:noProof/>
                <w:sz w:val="22"/>
                <w:szCs w:val="22"/>
              </w:rPr>
              <w:tab/>
            </w:r>
            <w:r w:rsidR="0007713D" w:rsidRPr="00557250">
              <w:rPr>
                <w:rStyle w:val="Hipercze"/>
                <w:noProof/>
              </w:rPr>
              <w:t>Strategiczny Plan Adaptacji - SPA2020</w:t>
            </w:r>
            <w:r w:rsidR="0007713D">
              <w:rPr>
                <w:noProof/>
                <w:webHidden/>
              </w:rPr>
              <w:tab/>
            </w:r>
            <w:r w:rsidR="0007713D">
              <w:rPr>
                <w:noProof/>
                <w:webHidden/>
              </w:rPr>
              <w:fldChar w:fldCharType="begin"/>
            </w:r>
            <w:r w:rsidR="0007713D">
              <w:rPr>
                <w:noProof/>
                <w:webHidden/>
              </w:rPr>
              <w:instrText xml:space="preserve"> PAGEREF _Toc39704802 \h </w:instrText>
            </w:r>
            <w:r w:rsidR="0007713D">
              <w:rPr>
                <w:noProof/>
                <w:webHidden/>
              </w:rPr>
            </w:r>
            <w:r w:rsidR="0007713D">
              <w:rPr>
                <w:noProof/>
                <w:webHidden/>
              </w:rPr>
              <w:fldChar w:fldCharType="separate"/>
            </w:r>
            <w:r w:rsidR="0007713D">
              <w:rPr>
                <w:noProof/>
                <w:webHidden/>
              </w:rPr>
              <w:t>33</w:t>
            </w:r>
            <w:r w:rsidR="0007713D">
              <w:rPr>
                <w:noProof/>
                <w:webHidden/>
              </w:rPr>
              <w:fldChar w:fldCharType="end"/>
            </w:r>
          </w:hyperlink>
        </w:p>
        <w:p w14:paraId="7B002EAD" w14:textId="592BADBB"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03" w:history="1">
            <w:r w:rsidR="0007713D" w:rsidRPr="00557250">
              <w:rPr>
                <w:rStyle w:val="Hipercze"/>
                <w:noProof/>
              </w:rPr>
              <w:t>2.3.</w:t>
            </w:r>
            <w:r w:rsidR="0007713D">
              <w:rPr>
                <w:rFonts w:asciiTheme="minorHAnsi" w:eastAsiaTheme="minorEastAsia" w:hAnsiTheme="minorHAnsi" w:cstheme="minorBidi"/>
                <w:noProof/>
                <w:sz w:val="22"/>
                <w:szCs w:val="22"/>
              </w:rPr>
              <w:tab/>
            </w:r>
            <w:r w:rsidR="0007713D" w:rsidRPr="00557250">
              <w:rPr>
                <w:rStyle w:val="Hipercze"/>
                <w:noProof/>
              </w:rPr>
              <w:t>Prawo regionalne i lokalne</w:t>
            </w:r>
            <w:r w:rsidR="0007713D">
              <w:rPr>
                <w:noProof/>
                <w:webHidden/>
              </w:rPr>
              <w:tab/>
            </w:r>
            <w:r w:rsidR="0007713D">
              <w:rPr>
                <w:noProof/>
                <w:webHidden/>
              </w:rPr>
              <w:fldChar w:fldCharType="begin"/>
            </w:r>
            <w:r w:rsidR="0007713D">
              <w:rPr>
                <w:noProof/>
                <w:webHidden/>
              </w:rPr>
              <w:instrText xml:space="preserve"> PAGEREF _Toc39704803 \h </w:instrText>
            </w:r>
            <w:r w:rsidR="0007713D">
              <w:rPr>
                <w:noProof/>
                <w:webHidden/>
              </w:rPr>
            </w:r>
            <w:r w:rsidR="0007713D">
              <w:rPr>
                <w:noProof/>
                <w:webHidden/>
              </w:rPr>
              <w:fldChar w:fldCharType="separate"/>
            </w:r>
            <w:r w:rsidR="0007713D">
              <w:rPr>
                <w:noProof/>
                <w:webHidden/>
              </w:rPr>
              <w:t>34</w:t>
            </w:r>
            <w:r w:rsidR="0007713D">
              <w:rPr>
                <w:noProof/>
                <w:webHidden/>
              </w:rPr>
              <w:fldChar w:fldCharType="end"/>
            </w:r>
          </w:hyperlink>
        </w:p>
        <w:p w14:paraId="510B915E" w14:textId="03EC17CD"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4" w:history="1">
            <w:r w:rsidR="0007713D" w:rsidRPr="00557250">
              <w:rPr>
                <w:rStyle w:val="Hipercze"/>
                <w:noProof/>
              </w:rPr>
              <w:t>2.3.1. Strategia Rozwoju Województwa Śląskiego „Śląskie 2020+”</w:t>
            </w:r>
            <w:r w:rsidR="0007713D">
              <w:rPr>
                <w:noProof/>
                <w:webHidden/>
              </w:rPr>
              <w:tab/>
            </w:r>
            <w:r w:rsidR="0007713D">
              <w:rPr>
                <w:noProof/>
                <w:webHidden/>
              </w:rPr>
              <w:fldChar w:fldCharType="begin"/>
            </w:r>
            <w:r w:rsidR="0007713D">
              <w:rPr>
                <w:noProof/>
                <w:webHidden/>
              </w:rPr>
              <w:instrText xml:space="preserve"> PAGEREF _Toc39704804 \h </w:instrText>
            </w:r>
            <w:r w:rsidR="0007713D">
              <w:rPr>
                <w:noProof/>
                <w:webHidden/>
              </w:rPr>
            </w:r>
            <w:r w:rsidR="0007713D">
              <w:rPr>
                <w:noProof/>
                <w:webHidden/>
              </w:rPr>
              <w:fldChar w:fldCharType="separate"/>
            </w:r>
            <w:r w:rsidR="0007713D">
              <w:rPr>
                <w:noProof/>
                <w:webHidden/>
              </w:rPr>
              <w:t>34</w:t>
            </w:r>
            <w:r w:rsidR="0007713D">
              <w:rPr>
                <w:noProof/>
                <w:webHidden/>
              </w:rPr>
              <w:fldChar w:fldCharType="end"/>
            </w:r>
          </w:hyperlink>
        </w:p>
        <w:p w14:paraId="43D499FE" w14:textId="282ED9A2"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5" w:history="1">
            <w:r w:rsidR="0007713D" w:rsidRPr="00557250">
              <w:rPr>
                <w:rStyle w:val="Hipercze"/>
                <w:noProof/>
              </w:rPr>
              <w:t>2.3.2. Program Ochrony Środowiska dla Miasta Sosnowiec na lata 2017-2020 z perspektywą na lata 2021-2024</w:t>
            </w:r>
            <w:r w:rsidR="0007713D">
              <w:rPr>
                <w:noProof/>
                <w:webHidden/>
              </w:rPr>
              <w:tab/>
            </w:r>
            <w:r w:rsidR="0007713D">
              <w:rPr>
                <w:noProof/>
                <w:webHidden/>
              </w:rPr>
              <w:fldChar w:fldCharType="begin"/>
            </w:r>
            <w:r w:rsidR="0007713D">
              <w:rPr>
                <w:noProof/>
                <w:webHidden/>
              </w:rPr>
              <w:instrText xml:space="preserve"> PAGEREF _Toc39704805 \h </w:instrText>
            </w:r>
            <w:r w:rsidR="0007713D">
              <w:rPr>
                <w:noProof/>
                <w:webHidden/>
              </w:rPr>
            </w:r>
            <w:r w:rsidR="0007713D">
              <w:rPr>
                <w:noProof/>
                <w:webHidden/>
              </w:rPr>
              <w:fldChar w:fldCharType="separate"/>
            </w:r>
            <w:r w:rsidR="0007713D">
              <w:rPr>
                <w:noProof/>
                <w:webHidden/>
              </w:rPr>
              <w:t>35</w:t>
            </w:r>
            <w:r w:rsidR="0007713D">
              <w:rPr>
                <w:noProof/>
                <w:webHidden/>
              </w:rPr>
              <w:fldChar w:fldCharType="end"/>
            </w:r>
          </w:hyperlink>
        </w:p>
        <w:p w14:paraId="4E246CC1" w14:textId="0CDA8AF4"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6" w:history="1">
            <w:r w:rsidR="0007713D" w:rsidRPr="00557250">
              <w:rPr>
                <w:rStyle w:val="Hipercze"/>
                <w:noProof/>
              </w:rPr>
              <w:t>2.3.3. Plan Gospodarki Niskoemisyjnej dla Miasta Sosnowiec</w:t>
            </w:r>
            <w:r w:rsidR="0007713D">
              <w:rPr>
                <w:noProof/>
                <w:webHidden/>
              </w:rPr>
              <w:tab/>
            </w:r>
            <w:r w:rsidR="0007713D">
              <w:rPr>
                <w:noProof/>
                <w:webHidden/>
              </w:rPr>
              <w:fldChar w:fldCharType="begin"/>
            </w:r>
            <w:r w:rsidR="0007713D">
              <w:rPr>
                <w:noProof/>
                <w:webHidden/>
              </w:rPr>
              <w:instrText xml:space="preserve"> PAGEREF _Toc39704806 \h </w:instrText>
            </w:r>
            <w:r w:rsidR="0007713D">
              <w:rPr>
                <w:noProof/>
                <w:webHidden/>
              </w:rPr>
            </w:r>
            <w:r w:rsidR="0007713D">
              <w:rPr>
                <w:noProof/>
                <w:webHidden/>
              </w:rPr>
              <w:fldChar w:fldCharType="separate"/>
            </w:r>
            <w:r w:rsidR="0007713D">
              <w:rPr>
                <w:noProof/>
                <w:webHidden/>
              </w:rPr>
              <w:t>36</w:t>
            </w:r>
            <w:r w:rsidR="0007713D">
              <w:rPr>
                <w:noProof/>
                <w:webHidden/>
              </w:rPr>
              <w:fldChar w:fldCharType="end"/>
            </w:r>
          </w:hyperlink>
        </w:p>
        <w:p w14:paraId="666D0CE4" w14:textId="2D510976"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7" w:history="1">
            <w:r w:rsidR="0007713D" w:rsidRPr="00557250">
              <w:rPr>
                <w:rStyle w:val="Hipercze"/>
                <w:noProof/>
              </w:rPr>
              <w:t>2.3.4. Strategia Rozwoju Miasta Sosnowiec do 2020 r.</w:t>
            </w:r>
            <w:r w:rsidR="0007713D">
              <w:rPr>
                <w:noProof/>
                <w:webHidden/>
              </w:rPr>
              <w:tab/>
            </w:r>
            <w:r w:rsidR="0007713D">
              <w:rPr>
                <w:noProof/>
                <w:webHidden/>
              </w:rPr>
              <w:fldChar w:fldCharType="begin"/>
            </w:r>
            <w:r w:rsidR="0007713D">
              <w:rPr>
                <w:noProof/>
                <w:webHidden/>
              </w:rPr>
              <w:instrText xml:space="preserve"> PAGEREF _Toc39704807 \h </w:instrText>
            </w:r>
            <w:r w:rsidR="0007713D">
              <w:rPr>
                <w:noProof/>
                <w:webHidden/>
              </w:rPr>
            </w:r>
            <w:r w:rsidR="0007713D">
              <w:rPr>
                <w:noProof/>
                <w:webHidden/>
              </w:rPr>
              <w:fldChar w:fldCharType="separate"/>
            </w:r>
            <w:r w:rsidR="0007713D">
              <w:rPr>
                <w:noProof/>
                <w:webHidden/>
              </w:rPr>
              <w:t>36</w:t>
            </w:r>
            <w:r w:rsidR="0007713D">
              <w:rPr>
                <w:noProof/>
                <w:webHidden/>
              </w:rPr>
              <w:fldChar w:fldCharType="end"/>
            </w:r>
          </w:hyperlink>
        </w:p>
        <w:p w14:paraId="00946C6F" w14:textId="654F0A3E"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8" w:history="1">
            <w:r w:rsidR="0007713D" w:rsidRPr="00557250">
              <w:rPr>
                <w:rStyle w:val="Hipercze"/>
                <w:noProof/>
              </w:rPr>
              <w:t>2.3.5. Plan Zagospodarowania Przestrzennego Województwa Śląskiego 2020+</w:t>
            </w:r>
            <w:r w:rsidR="0007713D">
              <w:rPr>
                <w:noProof/>
                <w:webHidden/>
              </w:rPr>
              <w:tab/>
            </w:r>
            <w:r w:rsidR="0007713D">
              <w:rPr>
                <w:noProof/>
                <w:webHidden/>
              </w:rPr>
              <w:fldChar w:fldCharType="begin"/>
            </w:r>
            <w:r w:rsidR="0007713D">
              <w:rPr>
                <w:noProof/>
                <w:webHidden/>
              </w:rPr>
              <w:instrText xml:space="preserve"> PAGEREF _Toc39704808 \h </w:instrText>
            </w:r>
            <w:r w:rsidR="0007713D">
              <w:rPr>
                <w:noProof/>
                <w:webHidden/>
              </w:rPr>
            </w:r>
            <w:r w:rsidR="0007713D">
              <w:rPr>
                <w:noProof/>
                <w:webHidden/>
              </w:rPr>
              <w:fldChar w:fldCharType="separate"/>
            </w:r>
            <w:r w:rsidR="0007713D">
              <w:rPr>
                <w:noProof/>
                <w:webHidden/>
              </w:rPr>
              <w:t>36</w:t>
            </w:r>
            <w:r w:rsidR="0007713D">
              <w:rPr>
                <w:noProof/>
                <w:webHidden/>
              </w:rPr>
              <w:fldChar w:fldCharType="end"/>
            </w:r>
          </w:hyperlink>
        </w:p>
        <w:p w14:paraId="59109D7D" w14:textId="1B0A462D"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09" w:history="1">
            <w:r w:rsidR="0007713D" w:rsidRPr="00557250">
              <w:rPr>
                <w:rStyle w:val="Hipercze"/>
                <w:noProof/>
              </w:rPr>
              <w:t>2.3.6.   Studium uwarunkowań i kierunków zagospodarowania przestrzennego Miasta</w:t>
            </w:r>
            <w:r w:rsidR="0007713D">
              <w:rPr>
                <w:noProof/>
                <w:webHidden/>
              </w:rPr>
              <w:tab/>
            </w:r>
            <w:r w:rsidR="0007713D">
              <w:rPr>
                <w:noProof/>
                <w:webHidden/>
              </w:rPr>
              <w:fldChar w:fldCharType="begin"/>
            </w:r>
            <w:r w:rsidR="0007713D">
              <w:rPr>
                <w:noProof/>
                <w:webHidden/>
              </w:rPr>
              <w:instrText xml:space="preserve"> PAGEREF _Toc39704809 \h </w:instrText>
            </w:r>
            <w:r w:rsidR="0007713D">
              <w:rPr>
                <w:noProof/>
                <w:webHidden/>
              </w:rPr>
            </w:r>
            <w:r w:rsidR="0007713D">
              <w:rPr>
                <w:noProof/>
                <w:webHidden/>
              </w:rPr>
              <w:fldChar w:fldCharType="separate"/>
            </w:r>
            <w:r w:rsidR="0007713D">
              <w:rPr>
                <w:noProof/>
                <w:webHidden/>
              </w:rPr>
              <w:t>37</w:t>
            </w:r>
            <w:r w:rsidR="0007713D">
              <w:rPr>
                <w:noProof/>
                <w:webHidden/>
              </w:rPr>
              <w:fldChar w:fldCharType="end"/>
            </w:r>
          </w:hyperlink>
        </w:p>
        <w:p w14:paraId="6D76A2F8" w14:textId="2ECDAA50"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10" w:history="1">
            <w:r w:rsidR="0007713D" w:rsidRPr="00557250">
              <w:rPr>
                <w:rStyle w:val="Hipercze"/>
                <w:noProof/>
              </w:rPr>
              <w:t>Sosnowca</w:t>
            </w:r>
            <w:r w:rsidR="0007713D">
              <w:rPr>
                <w:noProof/>
                <w:webHidden/>
              </w:rPr>
              <w:tab/>
            </w:r>
            <w:r w:rsidR="0007713D">
              <w:rPr>
                <w:noProof/>
                <w:webHidden/>
              </w:rPr>
              <w:fldChar w:fldCharType="begin"/>
            </w:r>
            <w:r w:rsidR="0007713D">
              <w:rPr>
                <w:noProof/>
                <w:webHidden/>
              </w:rPr>
              <w:instrText xml:space="preserve"> PAGEREF _Toc39704810 \h </w:instrText>
            </w:r>
            <w:r w:rsidR="0007713D">
              <w:rPr>
                <w:noProof/>
                <w:webHidden/>
              </w:rPr>
            </w:r>
            <w:r w:rsidR="0007713D">
              <w:rPr>
                <w:noProof/>
                <w:webHidden/>
              </w:rPr>
              <w:fldChar w:fldCharType="separate"/>
            </w:r>
            <w:r w:rsidR="0007713D">
              <w:rPr>
                <w:noProof/>
                <w:webHidden/>
              </w:rPr>
              <w:t>37</w:t>
            </w:r>
            <w:r w:rsidR="0007713D">
              <w:rPr>
                <w:noProof/>
                <w:webHidden/>
              </w:rPr>
              <w:fldChar w:fldCharType="end"/>
            </w:r>
          </w:hyperlink>
        </w:p>
        <w:p w14:paraId="7B56F23C" w14:textId="7EFDAAD7" w:rsidR="0007713D" w:rsidRDefault="001C6436">
          <w:pPr>
            <w:pStyle w:val="Spistreci3"/>
            <w:tabs>
              <w:tab w:val="right" w:leader="dot" w:pos="9062"/>
            </w:tabs>
            <w:rPr>
              <w:rFonts w:asciiTheme="minorHAnsi" w:eastAsiaTheme="minorEastAsia" w:hAnsiTheme="minorHAnsi" w:cstheme="minorBidi"/>
              <w:noProof/>
              <w:sz w:val="22"/>
              <w:szCs w:val="22"/>
            </w:rPr>
          </w:pPr>
          <w:hyperlink w:anchor="_Toc39704811" w:history="1">
            <w:r w:rsidR="0007713D" w:rsidRPr="00557250">
              <w:rPr>
                <w:rStyle w:val="Hipercze"/>
                <w:noProof/>
              </w:rPr>
              <w:t>2.3.7.  Uchwała antysmogowa (UCHWAŁA NR V/36/1/2017 SEJMIKU WOJEWÓDZTWA ŚLĄSKIEGO z dnia 7 kwietnia 2017 r. w sprawie wprowadzenia na obszarze województwa śląskiego ograniczeń w zakresie eksploatacji instalacji, w których następuje spalanie paliw)</w:t>
            </w:r>
            <w:r w:rsidR="0007713D">
              <w:rPr>
                <w:noProof/>
                <w:webHidden/>
              </w:rPr>
              <w:tab/>
            </w:r>
            <w:r w:rsidR="0007713D">
              <w:rPr>
                <w:noProof/>
                <w:webHidden/>
              </w:rPr>
              <w:fldChar w:fldCharType="begin"/>
            </w:r>
            <w:r w:rsidR="0007713D">
              <w:rPr>
                <w:noProof/>
                <w:webHidden/>
              </w:rPr>
              <w:instrText xml:space="preserve"> PAGEREF _Toc39704811 \h </w:instrText>
            </w:r>
            <w:r w:rsidR="0007713D">
              <w:rPr>
                <w:noProof/>
                <w:webHidden/>
              </w:rPr>
            </w:r>
            <w:r w:rsidR="0007713D">
              <w:rPr>
                <w:noProof/>
                <w:webHidden/>
              </w:rPr>
              <w:fldChar w:fldCharType="separate"/>
            </w:r>
            <w:r w:rsidR="0007713D">
              <w:rPr>
                <w:noProof/>
                <w:webHidden/>
              </w:rPr>
              <w:t>38</w:t>
            </w:r>
            <w:r w:rsidR="0007713D">
              <w:rPr>
                <w:noProof/>
                <w:webHidden/>
              </w:rPr>
              <w:fldChar w:fldCharType="end"/>
            </w:r>
          </w:hyperlink>
        </w:p>
        <w:p w14:paraId="5197E899" w14:textId="4B8BCADE"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12" w:history="1">
            <w:r w:rsidR="0007713D" w:rsidRPr="00557250">
              <w:rPr>
                <w:rStyle w:val="Hipercze"/>
                <w:noProof/>
              </w:rPr>
              <w:t>3.</w:t>
            </w:r>
            <w:r w:rsidR="0007713D">
              <w:rPr>
                <w:rFonts w:asciiTheme="minorHAnsi" w:eastAsiaTheme="minorEastAsia" w:hAnsiTheme="minorHAnsi" w:cstheme="minorBidi"/>
                <w:noProof/>
                <w:sz w:val="22"/>
                <w:szCs w:val="22"/>
              </w:rPr>
              <w:tab/>
            </w:r>
            <w:r w:rsidR="0007713D" w:rsidRPr="00557250">
              <w:rPr>
                <w:rStyle w:val="Hipercze"/>
                <w:noProof/>
              </w:rPr>
              <w:t>Charakterystyka Miasta Sosnowiec</w:t>
            </w:r>
            <w:r w:rsidR="0007713D">
              <w:rPr>
                <w:noProof/>
                <w:webHidden/>
              </w:rPr>
              <w:tab/>
            </w:r>
            <w:r w:rsidR="0007713D">
              <w:rPr>
                <w:noProof/>
                <w:webHidden/>
              </w:rPr>
              <w:fldChar w:fldCharType="begin"/>
            </w:r>
            <w:r w:rsidR="0007713D">
              <w:rPr>
                <w:noProof/>
                <w:webHidden/>
              </w:rPr>
              <w:instrText xml:space="preserve"> PAGEREF _Toc39704812 \h </w:instrText>
            </w:r>
            <w:r w:rsidR="0007713D">
              <w:rPr>
                <w:noProof/>
                <w:webHidden/>
              </w:rPr>
            </w:r>
            <w:r w:rsidR="0007713D">
              <w:rPr>
                <w:noProof/>
                <w:webHidden/>
              </w:rPr>
              <w:fldChar w:fldCharType="separate"/>
            </w:r>
            <w:r w:rsidR="0007713D">
              <w:rPr>
                <w:noProof/>
                <w:webHidden/>
              </w:rPr>
              <w:t>39</w:t>
            </w:r>
            <w:r w:rsidR="0007713D">
              <w:rPr>
                <w:noProof/>
                <w:webHidden/>
              </w:rPr>
              <w:fldChar w:fldCharType="end"/>
            </w:r>
          </w:hyperlink>
        </w:p>
        <w:p w14:paraId="4BC318B6" w14:textId="449AA4E2"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13" w:history="1">
            <w:r w:rsidR="0007713D" w:rsidRPr="00557250">
              <w:rPr>
                <w:rStyle w:val="Hipercze"/>
                <w:noProof/>
              </w:rPr>
              <w:t>3.1.</w:t>
            </w:r>
            <w:r w:rsidR="0007713D">
              <w:rPr>
                <w:rFonts w:asciiTheme="minorHAnsi" w:eastAsiaTheme="minorEastAsia" w:hAnsiTheme="minorHAnsi" w:cstheme="minorBidi"/>
                <w:noProof/>
                <w:sz w:val="22"/>
                <w:szCs w:val="22"/>
              </w:rPr>
              <w:tab/>
            </w:r>
            <w:r w:rsidR="0007713D" w:rsidRPr="00557250">
              <w:rPr>
                <w:rStyle w:val="Hipercze"/>
                <w:noProof/>
              </w:rPr>
              <w:t>Położenie i charakterystyka przestrzenna miasta</w:t>
            </w:r>
            <w:r w:rsidR="0007713D">
              <w:rPr>
                <w:noProof/>
                <w:webHidden/>
              </w:rPr>
              <w:tab/>
            </w:r>
            <w:r w:rsidR="0007713D">
              <w:rPr>
                <w:noProof/>
                <w:webHidden/>
              </w:rPr>
              <w:fldChar w:fldCharType="begin"/>
            </w:r>
            <w:r w:rsidR="0007713D">
              <w:rPr>
                <w:noProof/>
                <w:webHidden/>
              </w:rPr>
              <w:instrText xml:space="preserve"> PAGEREF _Toc39704813 \h </w:instrText>
            </w:r>
            <w:r w:rsidR="0007713D">
              <w:rPr>
                <w:noProof/>
                <w:webHidden/>
              </w:rPr>
            </w:r>
            <w:r w:rsidR="0007713D">
              <w:rPr>
                <w:noProof/>
                <w:webHidden/>
              </w:rPr>
              <w:fldChar w:fldCharType="separate"/>
            </w:r>
            <w:r w:rsidR="0007713D">
              <w:rPr>
                <w:noProof/>
                <w:webHidden/>
              </w:rPr>
              <w:t>39</w:t>
            </w:r>
            <w:r w:rsidR="0007713D">
              <w:rPr>
                <w:noProof/>
                <w:webHidden/>
              </w:rPr>
              <w:fldChar w:fldCharType="end"/>
            </w:r>
          </w:hyperlink>
        </w:p>
        <w:p w14:paraId="1697E3DF" w14:textId="0ED9B810"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14" w:history="1">
            <w:r w:rsidR="0007713D" w:rsidRPr="00557250">
              <w:rPr>
                <w:rStyle w:val="Hipercze"/>
                <w:noProof/>
              </w:rPr>
              <w:t>3.2.</w:t>
            </w:r>
            <w:r w:rsidR="0007713D">
              <w:rPr>
                <w:rFonts w:asciiTheme="minorHAnsi" w:eastAsiaTheme="minorEastAsia" w:hAnsiTheme="minorHAnsi" w:cstheme="minorBidi"/>
                <w:noProof/>
                <w:sz w:val="22"/>
                <w:szCs w:val="22"/>
              </w:rPr>
              <w:tab/>
            </w:r>
            <w:r w:rsidR="0007713D" w:rsidRPr="00557250">
              <w:rPr>
                <w:rStyle w:val="Hipercze"/>
                <w:noProof/>
              </w:rPr>
              <w:t>Trendy demograficzne</w:t>
            </w:r>
            <w:r w:rsidR="0007713D">
              <w:rPr>
                <w:noProof/>
                <w:webHidden/>
              </w:rPr>
              <w:tab/>
            </w:r>
            <w:r w:rsidR="0007713D">
              <w:rPr>
                <w:noProof/>
                <w:webHidden/>
              </w:rPr>
              <w:fldChar w:fldCharType="begin"/>
            </w:r>
            <w:r w:rsidR="0007713D">
              <w:rPr>
                <w:noProof/>
                <w:webHidden/>
              </w:rPr>
              <w:instrText xml:space="preserve"> PAGEREF _Toc39704814 \h </w:instrText>
            </w:r>
            <w:r w:rsidR="0007713D">
              <w:rPr>
                <w:noProof/>
                <w:webHidden/>
              </w:rPr>
            </w:r>
            <w:r w:rsidR="0007713D">
              <w:rPr>
                <w:noProof/>
                <w:webHidden/>
              </w:rPr>
              <w:fldChar w:fldCharType="separate"/>
            </w:r>
            <w:r w:rsidR="0007713D">
              <w:rPr>
                <w:noProof/>
                <w:webHidden/>
              </w:rPr>
              <w:t>47</w:t>
            </w:r>
            <w:r w:rsidR="0007713D">
              <w:rPr>
                <w:noProof/>
                <w:webHidden/>
              </w:rPr>
              <w:fldChar w:fldCharType="end"/>
            </w:r>
          </w:hyperlink>
        </w:p>
        <w:p w14:paraId="5C0DAF1D" w14:textId="7BAFA16D"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15" w:history="1">
            <w:r w:rsidR="0007713D" w:rsidRPr="00557250">
              <w:rPr>
                <w:rStyle w:val="Hipercze"/>
                <w:noProof/>
              </w:rPr>
              <w:t>3.3.</w:t>
            </w:r>
            <w:r w:rsidR="0007713D">
              <w:rPr>
                <w:rFonts w:asciiTheme="minorHAnsi" w:eastAsiaTheme="minorEastAsia" w:hAnsiTheme="minorHAnsi" w:cstheme="minorBidi"/>
                <w:noProof/>
                <w:sz w:val="22"/>
                <w:szCs w:val="22"/>
              </w:rPr>
              <w:tab/>
            </w:r>
            <w:r w:rsidR="0007713D" w:rsidRPr="00557250">
              <w:rPr>
                <w:rStyle w:val="Hipercze"/>
                <w:noProof/>
              </w:rPr>
              <w:t>Gospodarka Miasta</w:t>
            </w:r>
            <w:r w:rsidR="0007713D">
              <w:rPr>
                <w:noProof/>
                <w:webHidden/>
              </w:rPr>
              <w:tab/>
            </w:r>
            <w:r w:rsidR="0007713D">
              <w:rPr>
                <w:noProof/>
                <w:webHidden/>
              </w:rPr>
              <w:fldChar w:fldCharType="begin"/>
            </w:r>
            <w:r w:rsidR="0007713D">
              <w:rPr>
                <w:noProof/>
                <w:webHidden/>
              </w:rPr>
              <w:instrText xml:space="preserve"> PAGEREF _Toc39704815 \h </w:instrText>
            </w:r>
            <w:r w:rsidR="0007713D">
              <w:rPr>
                <w:noProof/>
                <w:webHidden/>
              </w:rPr>
            </w:r>
            <w:r w:rsidR="0007713D">
              <w:rPr>
                <w:noProof/>
                <w:webHidden/>
              </w:rPr>
              <w:fldChar w:fldCharType="separate"/>
            </w:r>
            <w:r w:rsidR="0007713D">
              <w:rPr>
                <w:noProof/>
                <w:webHidden/>
              </w:rPr>
              <w:t>51</w:t>
            </w:r>
            <w:r w:rsidR="0007713D">
              <w:rPr>
                <w:noProof/>
                <w:webHidden/>
              </w:rPr>
              <w:fldChar w:fldCharType="end"/>
            </w:r>
          </w:hyperlink>
        </w:p>
        <w:p w14:paraId="1403C1DB" w14:textId="23245B55"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16" w:history="1">
            <w:r w:rsidR="0007713D" w:rsidRPr="00557250">
              <w:rPr>
                <w:rStyle w:val="Hipercze"/>
                <w:noProof/>
              </w:rPr>
              <w:t>3.4.</w:t>
            </w:r>
            <w:r w:rsidR="0007713D">
              <w:rPr>
                <w:rFonts w:asciiTheme="minorHAnsi" w:eastAsiaTheme="minorEastAsia" w:hAnsiTheme="minorHAnsi" w:cstheme="minorBidi"/>
                <w:noProof/>
                <w:sz w:val="22"/>
                <w:szCs w:val="22"/>
              </w:rPr>
              <w:tab/>
            </w:r>
            <w:r w:rsidR="0007713D" w:rsidRPr="00557250">
              <w:rPr>
                <w:rStyle w:val="Hipercze"/>
                <w:noProof/>
              </w:rPr>
              <w:t>Rolnictwo, leśnictwo</w:t>
            </w:r>
            <w:r w:rsidR="0007713D">
              <w:rPr>
                <w:noProof/>
                <w:webHidden/>
              </w:rPr>
              <w:tab/>
            </w:r>
            <w:r w:rsidR="0007713D">
              <w:rPr>
                <w:noProof/>
                <w:webHidden/>
              </w:rPr>
              <w:fldChar w:fldCharType="begin"/>
            </w:r>
            <w:r w:rsidR="0007713D">
              <w:rPr>
                <w:noProof/>
                <w:webHidden/>
              </w:rPr>
              <w:instrText xml:space="preserve"> PAGEREF _Toc39704816 \h </w:instrText>
            </w:r>
            <w:r w:rsidR="0007713D">
              <w:rPr>
                <w:noProof/>
                <w:webHidden/>
              </w:rPr>
            </w:r>
            <w:r w:rsidR="0007713D">
              <w:rPr>
                <w:noProof/>
                <w:webHidden/>
              </w:rPr>
              <w:fldChar w:fldCharType="separate"/>
            </w:r>
            <w:r w:rsidR="0007713D">
              <w:rPr>
                <w:noProof/>
                <w:webHidden/>
              </w:rPr>
              <w:t>57</w:t>
            </w:r>
            <w:r w:rsidR="0007713D">
              <w:rPr>
                <w:noProof/>
                <w:webHidden/>
              </w:rPr>
              <w:fldChar w:fldCharType="end"/>
            </w:r>
          </w:hyperlink>
        </w:p>
        <w:p w14:paraId="6F30AB9F" w14:textId="089236C0"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17" w:history="1">
            <w:r w:rsidR="0007713D" w:rsidRPr="00557250">
              <w:rPr>
                <w:rStyle w:val="Hipercze"/>
                <w:noProof/>
              </w:rPr>
              <w:t>3.5.</w:t>
            </w:r>
            <w:r w:rsidR="0007713D">
              <w:rPr>
                <w:rFonts w:asciiTheme="minorHAnsi" w:eastAsiaTheme="minorEastAsia" w:hAnsiTheme="minorHAnsi" w:cstheme="minorBidi"/>
                <w:noProof/>
                <w:sz w:val="22"/>
                <w:szCs w:val="22"/>
              </w:rPr>
              <w:tab/>
            </w:r>
            <w:r w:rsidR="0007713D" w:rsidRPr="00557250">
              <w:rPr>
                <w:rStyle w:val="Hipercze"/>
                <w:noProof/>
              </w:rPr>
              <w:t>Infrastruktura techniczna</w:t>
            </w:r>
            <w:r w:rsidR="0007713D">
              <w:rPr>
                <w:noProof/>
                <w:webHidden/>
              </w:rPr>
              <w:tab/>
            </w:r>
            <w:r w:rsidR="0007713D">
              <w:rPr>
                <w:noProof/>
                <w:webHidden/>
              </w:rPr>
              <w:fldChar w:fldCharType="begin"/>
            </w:r>
            <w:r w:rsidR="0007713D">
              <w:rPr>
                <w:noProof/>
                <w:webHidden/>
              </w:rPr>
              <w:instrText xml:space="preserve"> PAGEREF _Toc39704817 \h </w:instrText>
            </w:r>
            <w:r w:rsidR="0007713D">
              <w:rPr>
                <w:noProof/>
                <w:webHidden/>
              </w:rPr>
            </w:r>
            <w:r w:rsidR="0007713D">
              <w:rPr>
                <w:noProof/>
                <w:webHidden/>
              </w:rPr>
              <w:fldChar w:fldCharType="separate"/>
            </w:r>
            <w:r w:rsidR="0007713D">
              <w:rPr>
                <w:noProof/>
                <w:webHidden/>
              </w:rPr>
              <w:t>57</w:t>
            </w:r>
            <w:r w:rsidR="0007713D">
              <w:rPr>
                <w:noProof/>
                <w:webHidden/>
              </w:rPr>
              <w:fldChar w:fldCharType="end"/>
            </w:r>
          </w:hyperlink>
        </w:p>
        <w:p w14:paraId="3934F463" w14:textId="04D8224D"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18" w:history="1">
            <w:r w:rsidR="0007713D" w:rsidRPr="00557250">
              <w:rPr>
                <w:rStyle w:val="Hipercze"/>
                <w:noProof/>
              </w:rPr>
              <w:t>3.5.1.</w:t>
            </w:r>
            <w:r w:rsidR="0007713D">
              <w:rPr>
                <w:rFonts w:asciiTheme="minorHAnsi" w:eastAsiaTheme="minorEastAsia" w:hAnsiTheme="minorHAnsi" w:cstheme="minorBidi"/>
                <w:noProof/>
                <w:sz w:val="22"/>
                <w:szCs w:val="22"/>
              </w:rPr>
              <w:tab/>
            </w:r>
            <w:r w:rsidR="0007713D" w:rsidRPr="00557250">
              <w:rPr>
                <w:rStyle w:val="Hipercze"/>
                <w:noProof/>
              </w:rPr>
              <w:t>Komunikacja drogowa</w:t>
            </w:r>
            <w:r w:rsidR="0007713D">
              <w:rPr>
                <w:noProof/>
                <w:webHidden/>
              </w:rPr>
              <w:tab/>
            </w:r>
            <w:r w:rsidR="0007713D">
              <w:rPr>
                <w:noProof/>
                <w:webHidden/>
              </w:rPr>
              <w:fldChar w:fldCharType="begin"/>
            </w:r>
            <w:r w:rsidR="0007713D">
              <w:rPr>
                <w:noProof/>
                <w:webHidden/>
              </w:rPr>
              <w:instrText xml:space="preserve"> PAGEREF _Toc39704818 \h </w:instrText>
            </w:r>
            <w:r w:rsidR="0007713D">
              <w:rPr>
                <w:noProof/>
                <w:webHidden/>
              </w:rPr>
            </w:r>
            <w:r w:rsidR="0007713D">
              <w:rPr>
                <w:noProof/>
                <w:webHidden/>
              </w:rPr>
              <w:fldChar w:fldCharType="separate"/>
            </w:r>
            <w:r w:rsidR="0007713D">
              <w:rPr>
                <w:noProof/>
                <w:webHidden/>
              </w:rPr>
              <w:t>57</w:t>
            </w:r>
            <w:r w:rsidR="0007713D">
              <w:rPr>
                <w:noProof/>
                <w:webHidden/>
              </w:rPr>
              <w:fldChar w:fldCharType="end"/>
            </w:r>
          </w:hyperlink>
        </w:p>
        <w:p w14:paraId="3F905D18" w14:textId="15A44182"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19" w:history="1">
            <w:r w:rsidR="0007713D" w:rsidRPr="00557250">
              <w:rPr>
                <w:rStyle w:val="Hipercze"/>
                <w:noProof/>
              </w:rPr>
              <w:t>3.5.2.</w:t>
            </w:r>
            <w:r w:rsidR="0007713D">
              <w:rPr>
                <w:rFonts w:asciiTheme="minorHAnsi" w:eastAsiaTheme="minorEastAsia" w:hAnsiTheme="minorHAnsi" w:cstheme="minorBidi"/>
                <w:noProof/>
                <w:sz w:val="22"/>
                <w:szCs w:val="22"/>
              </w:rPr>
              <w:tab/>
            </w:r>
            <w:r w:rsidR="0007713D" w:rsidRPr="00557250">
              <w:rPr>
                <w:rStyle w:val="Hipercze"/>
                <w:noProof/>
              </w:rPr>
              <w:t>Gospodarka komunalna</w:t>
            </w:r>
            <w:r w:rsidR="0007713D">
              <w:rPr>
                <w:noProof/>
                <w:webHidden/>
              </w:rPr>
              <w:tab/>
            </w:r>
            <w:r w:rsidR="0007713D">
              <w:rPr>
                <w:noProof/>
                <w:webHidden/>
              </w:rPr>
              <w:fldChar w:fldCharType="begin"/>
            </w:r>
            <w:r w:rsidR="0007713D">
              <w:rPr>
                <w:noProof/>
                <w:webHidden/>
              </w:rPr>
              <w:instrText xml:space="preserve"> PAGEREF _Toc39704819 \h </w:instrText>
            </w:r>
            <w:r w:rsidR="0007713D">
              <w:rPr>
                <w:noProof/>
                <w:webHidden/>
              </w:rPr>
            </w:r>
            <w:r w:rsidR="0007713D">
              <w:rPr>
                <w:noProof/>
                <w:webHidden/>
              </w:rPr>
              <w:fldChar w:fldCharType="separate"/>
            </w:r>
            <w:r w:rsidR="0007713D">
              <w:rPr>
                <w:noProof/>
                <w:webHidden/>
              </w:rPr>
              <w:t>57</w:t>
            </w:r>
            <w:r w:rsidR="0007713D">
              <w:rPr>
                <w:noProof/>
                <w:webHidden/>
              </w:rPr>
              <w:fldChar w:fldCharType="end"/>
            </w:r>
          </w:hyperlink>
        </w:p>
        <w:p w14:paraId="20504779" w14:textId="02B29B88"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20" w:history="1">
            <w:r w:rsidR="0007713D" w:rsidRPr="00557250">
              <w:rPr>
                <w:rStyle w:val="Hipercze"/>
                <w:noProof/>
              </w:rPr>
              <w:t>3.6.</w:t>
            </w:r>
            <w:r w:rsidR="0007713D">
              <w:rPr>
                <w:rFonts w:asciiTheme="minorHAnsi" w:eastAsiaTheme="minorEastAsia" w:hAnsiTheme="minorHAnsi" w:cstheme="minorBidi"/>
                <w:noProof/>
                <w:sz w:val="22"/>
                <w:szCs w:val="22"/>
              </w:rPr>
              <w:tab/>
            </w:r>
            <w:r w:rsidR="0007713D" w:rsidRPr="00557250">
              <w:rPr>
                <w:rStyle w:val="Hipercze"/>
                <w:noProof/>
              </w:rPr>
              <w:t>Uwarunkowania środowiskowe</w:t>
            </w:r>
            <w:r w:rsidR="0007713D">
              <w:rPr>
                <w:noProof/>
                <w:webHidden/>
              </w:rPr>
              <w:tab/>
            </w:r>
            <w:r w:rsidR="0007713D">
              <w:rPr>
                <w:noProof/>
                <w:webHidden/>
              </w:rPr>
              <w:fldChar w:fldCharType="begin"/>
            </w:r>
            <w:r w:rsidR="0007713D">
              <w:rPr>
                <w:noProof/>
                <w:webHidden/>
              </w:rPr>
              <w:instrText xml:space="preserve"> PAGEREF _Toc39704820 \h </w:instrText>
            </w:r>
            <w:r w:rsidR="0007713D">
              <w:rPr>
                <w:noProof/>
                <w:webHidden/>
              </w:rPr>
            </w:r>
            <w:r w:rsidR="0007713D">
              <w:rPr>
                <w:noProof/>
                <w:webHidden/>
              </w:rPr>
              <w:fldChar w:fldCharType="separate"/>
            </w:r>
            <w:r w:rsidR="0007713D">
              <w:rPr>
                <w:noProof/>
                <w:webHidden/>
              </w:rPr>
              <w:t>60</w:t>
            </w:r>
            <w:r w:rsidR="0007713D">
              <w:rPr>
                <w:noProof/>
                <w:webHidden/>
              </w:rPr>
              <w:fldChar w:fldCharType="end"/>
            </w:r>
          </w:hyperlink>
        </w:p>
        <w:p w14:paraId="42D2BA0F" w14:textId="36128FAF"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21" w:history="1">
            <w:r w:rsidR="0007713D" w:rsidRPr="00557250">
              <w:rPr>
                <w:rStyle w:val="Hipercze"/>
                <w:noProof/>
              </w:rPr>
              <w:t>3.6.1.</w:t>
            </w:r>
            <w:r w:rsidR="0007713D">
              <w:rPr>
                <w:rFonts w:asciiTheme="minorHAnsi" w:eastAsiaTheme="minorEastAsia" w:hAnsiTheme="minorHAnsi" w:cstheme="minorBidi"/>
                <w:noProof/>
                <w:sz w:val="22"/>
                <w:szCs w:val="22"/>
              </w:rPr>
              <w:tab/>
            </w:r>
            <w:r w:rsidR="0007713D" w:rsidRPr="00557250">
              <w:rPr>
                <w:rStyle w:val="Hipercze"/>
                <w:noProof/>
              </w:rPr>
              <w:t>Obszary chronione</w:t>
            </w:r>
            <w:r w:rsidR="0007713D">
              <w:rPr>
                <w:noProof/>
                <w:webHidden/>
              </w:rPr>
              <w:tab/>
            </w:r>
            <w:r w:rsidR="0007713D">
              <w:rPr>
                <w:noProof/>
                <w:webHidden/>
              </w:rPr>
              <w:fldChar w:fldCharType="begin"/>
            </w:r>
            <w:r w:rsidR="0007713D">
              <w:rPr>
                <w:noProof/>
                <w:webHidden/>
              </w:rPr>
              <w:instrText xml:space="preserve"> PAGEREF _Toc39704821 \h </w:instrText>
            </w:r>
            <w:r w:rsidR="0007713D">
              <w:rPr>
                <w:noProof/>
                <w:webHidden/>
              </w:rPr>
            </w:r>
            <w:r w:rsidR="0007713D">
              <w:rPr>
                <w:noProof/>
                <w:webHidden/>
              </w:rPr>
              <w:fldChar w:fldCharType="separate"/>
            </w:r>
            <w:r w:rsidR="0007713D">
              <w:rPr>
                <w:noProof/>
                <w:webHidden/>
              </w:rPr>
              <w:t>61</w:t>
            </w:r>
            <w:r w:rsidR="0007713D">
              <w:rPr>
                <w:noProof/>
                <w:webHidden/>
              </w:rPr>
              <w:fldChar w:fldCharType="end"/>
            </w:r>
          </w:hyperlink>
        </w:p>
        <w:p w14:paraId="2938A7C5" w14:textId="6E232BF1"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22" w:history="1">
            <w:r w:rsidR="0007713D" w:rsidRPr="00557250">
              <w:rPr>
                <w:rStyle w:val="Hipercze"/>
                <w:noProof/>
              </w:rPr>
              <w:t>3.6.2.</w:t>
            </w:r>
            <w:r w:rsidR="0007713D">
              <w:rPr>
                <w:rFonts w:asciiTheme="minorHAnsi" w:eastAsiaTheme="minorEastAsia" w:hAnsiTheme="minorHAnsi" w:cstheme="minorBidi"/>
                <w:noProof/>
                <w:sz w:val="22"/>
                <w:szCs w:val="22"/>
              </w:rPr>
              <w:tab/>
            </w:r>
            <w:r w:rsidR="0007713D" w:rsidRPr="00557250">
              <w:rPr>
                <w:rStyle w:val="Hipercze"/>
                <w:noProof/>
              </w:rPr>
              <w:t>Wody powierzchniowe</w:t>
            </w:r>
            <w:r w:rsidR="0007713D">
              <w:rPr>
                <w:noProof/>
                <w:webHidden/>
              </w:rPr>
              <w:tab/>
            </w:r>
            <w:r w:rsidR="0007713D">
              <w:rPr>
                <w:noProof/>
                <w:webHidden/>
              </w:rPr>
              <w:fldChar w:fldCharType="begin"/>
            </w:r>
            <w:r w:rsidR="0007713D">
              <w:rPr>
                <w:noProof/>
                <w:webHidden/>
              </w:rPr>
              <w:instrText xml:space="preserve"> PAGEREF _Toc39704822 \h </w:instrText>
            </w:r>
            <w:r w:rsidR="0007713D">
              <w:rPr>
                <w:noProof/>
                <w:webHidden/>
              </w:rPr>
            </w:r>
            <w:r w:rsidR="0007713D">
              <w:rPr>
                <w:noProof/>
                <w:webHidden/>
              </w:rPr>
              <w:fldChar w:fldCharType="separate"/>
            </w:r>
            <w:r w:rsidR="0007713D">
              <w:rPr>
                <w:noProof/>
                <w:webHidden/>
              </w:rPr>
              <w:t>62</w:t>
            </w:r>
            <w:r w:rsidR="0007713D">
              <w:rPr>
                <w:noProof/>
                <w:webHidden/>
              </w:rPr>
              <w:fldChar w:fldCharType="end"/>
            </w:r>
          </w:hyperlink>
        </w:p>
        <w:p w14:paraId="7D88EDA1" w14:textId="65A435C6"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23" w:history="1">
            <w:r w:rsidR="0007713D" w:rsidRPr="00557250">
              <w:rPr>
                <w:rStyle w:val="Hipercze"/>
                <w:noProof/>
              </w:rPr>
              <w:t>3.6.3.</w:t>
            </w:r>
            <w:r w:rsidR="0007713D">
              <w:rPr>
                <w:rFonts w:asciiTheme="minorHAnsi" w:eastAsiaTheme="minorEastAsia" w:hAnsiTheme="minorHAnsi" w:cstheme="minorBidi"/>
                <w:noProof/>
                <w:sz w:val="22"/>
                <w:szCs w:val="22"/>
              </w:rPr>
              <w:tab/>
            </w:r>
            <w:r w:rsidR="0007713D" w:rsidRPr="00557250">
              <w:rPr>
                <w:rStyle w:val="Hipercze"/>
                <w:noProof/>
              </w:rPr>
              <w:t>Wody podziemne</w:t>
            </w:r>
            <w:r w:rsidR="0007713D">
              <w:rPr>
                <w:noProof/>
                <w:webHidden/>
              </w:rPr>
              <w:tab/>
            </w:r>
            <w:r w:rsidR="0007713D">
              <w:rPr>
                <w:noProof/>
                <w:webHidden/>
              </w:rPr>
              <w:fldChar w:fldCharType="begin"/>
            </w:r>
            <w:r w:rsidR="0007713D">
              <w:rPr>
                <w:noProof/>
                <w:webHidden/>
              </w:rPr>
              <w:instrText xml:space="preserve"> PAGEREF _Toc39704823 \h </w:instrText>
            </w:r>
            <w:r w:rsidR="0007713D">
              <w:rPr>
                <w:noProof/>
                <w:webHidden/>
              </w:rPr>
            </w:r>
            <w:r w:rsidR="0007713D">
              <w:rPr>
                <w:noProof/>
                <w:webHidden/>
              </w:rPr>
              <w:fldChar w:fldCharType="separate"/>
            </w:r>
            <w:r w:rsidR="0007713D">
              <w:rPr>
                <w:noProof/>
                <w:webHidden/>
              </w:rPr>
              <w:t>63</w:t>
            </w:r>
            <w:r w:rsidR="0007713D">
              <w:rPr>
                <w:noProof/>
                <w:webHidden/>
              </w:rPr>
              <w:fldChar w:fldCharType="end"/>
            </w:r>
          </w:hyperlink>
        </w:p>
        <w:p w14:paraId="09113B1E" w14:textId="625A47EF"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24" w:history="1">
            <w:r w:rsidR="0007713D" w:rsidRPr="00557250">
              <w:rPr>
                <w:rStyle w:val="Hipercze"/>
                <w:noProof/>
              </w:rPr>
              <w:t>3.6.4.</w:t>
            </w:r>
            <w:r w:rsidR="0007713D">
              <w:rPr>
                <w:rFonts w:asciiTheme="minorHAnsi" w:eastAsiaTheme="minorEastAsia" w:hAnsiTheme="minorHAnsi" w:cstheme="minorBidi"/>
                <w:noProof/>
                <w:sz w:val="22"/>
                <w:szCs w:val="22"/>
              </w:rPr>
              <w:tab/>
            </w:r>
            <w:r w:rsidR="0007713D" w:rsidRPr="00557250">
              <w:rPr>
                <w:rStyle w:val="Hipercze"/>
                <w:noProof/>
              </w:rPr>
              <w:t>Złoża</w:t>
            </w:r>
            <w:r w:rsidR="0007713D">
              <w:rPr>
                <w:noProof/>
                <w:webHidden/>
              </w:rPr>
              <w:tab/>
            </w:r>
            <w:r w:rsidR="0007713D">
              <w:rPr>
                <w:noProof/>
                <w:webHidden/>
              </w:rPr>
              <w:fldChar w:fldCharType="begin"/>
            </w:r>
            <w:r w:rsidR="0007713D">
              <w:rPr>
                <w:noProof/>
                <w:webHidden/>
              </w:rPr>
              <w:instrText xml:space="preserve"> PAGEREF _Toc39704824 \h </w:instrText>
            </w:r>
            <w:r w:rsidR="0007713D">
              <w:rPr>
                <w:noProof/>
                <w:webHidden/>
              </w:rPr>
            </w:r>
            <w:r w:rsidR="0007713D">
              <w:rPr>
                <w:noProof/>
                <w:webHidden/>
              </w:rPr>
              <w:fldChar w:fldCharType="separate"/>
            </w:r>
            <w:r w:rsidR="0007713D">
              <w:rPr>
                <w:noProof/>
                <w:webHidden/>
              </w:rPr>
              <w:t>65</w:t>
            </w:r>
            <w:r w:rsidR="0007713D">
              <w:rPr>
                <w:noProof/>
                <w:webHidden/>
              </w:rPr>
              <w:fldChar w:fldCharType="end"/>
            </w:r>
          </w:hyperlink>
        </w:p>
        <w:p w14:paraId="7515AAAA" w14:textId="2B17683F"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25" w:history="1">
            <w:r w:rsidR="0007713D" w:rsidRPr="00557250">
              <w:rPr>
                <w:rStyle w:val="Hipercze"/>
                <w:noProof/>
              </w:rPr>
              <w:t>4.</w:t>
            </w:r>
            <w:r w:rsidR="0007713D">
              <w:rPr>
                <w:rFonts w:asciiTheme="minorHAnsi" w:eastAsiaTheme="minorEastAsia" w:hAnsiTheme="minorHAnsi" w:cstheme="minorBidi"/>
                <w:noProof/>
                <w:sz w:val="22"/>
                <w:szCs w:val="22"/>
              </w:rPr>
              <w:tab/>
            </w:r>
            <w:r w:rsidR="0007713D" w:rsidRPr="00557250">
              <w:rPr>
                <w:rStyle w:val="Hipercze"/>
                <w:noProof/>
              </w:rPr>
              <w:t>Podział miasta na jednostki bilansowe</w:t>
            </w:r>
            <w:r w:rsidR="0007713D">
              <w:rPr>
                <w:noProof/>
                <w:webHidden/>
              </w:rPr>
              <w:tab/>
            </w:r>
            <w:r w:rsidR="0007713D">
              <w:rPr>
                <w:noProof/>
                <w:webHidden/>
              </w:rPr>
              <w:fldChar w:fldCharType="begin"/>
            </w:r>
            <w:r w:rsidR="0007713D">
              <w:rPr>
                <w:noProof/>
                <w:webHidden/>
              </w:rPr>
              <w:instrText xml:space="preserve"> PAGEREF _Toc39704825 \h </w:instrText>
            </w:r>
            <w:r w:rsidR="0007713D">
              <w:rPr>
                <w:noProof/>
                <w:webHidden/>
              </w:rPr>
            </w:r>
            <w:r w:rsidR="0007713D">
              <w:rPr>
                <w:noProof/>
                <w:webHidden/>
              </w:rPr>
              <w:fldChar w:fldCharType="separate"/>
            </w:r>
            <w:r w:rsidR="0007713D">
              <w:rPr>
                <w:noProof/>
                <w:webHidden/>
              </w:rPr>
              <w:t>66</w:t>
            </w:r>
            <w:r w:rsidR="0007713D">
              <w:rPr>
                <w:noProof/>
                <w:webHidden/>
              </w:rPr>
              <w:fldChar w:fldCharType="end"/>
            </w:r>
          </w:hyperlink>
        </w:p>
        <w:p w14:paraId="5B412182" w14:textId="49790068"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26" w:history="1">
            <w:r w:rsidR="0007713D" w:rsidRPr="00557250">
              <w:rPr>
                <w:rStyle w:val="Hipercze"/>
                <w:noProof/>
              </w:rPr>
              <w:t>5.</w:t>
            </w:r>
            <w:r w:rsidR="0007713D">
              <w:rPr>
                <w:rFonts w:asciiTheme="minorHAnsi" w:eastAsiaTheme="minorEastAsia" w:hAnsiTheme="minorHAnsi" w:cstheme="minorBidi"/>
                <w:noProof/>
                <w:sz w:val="22"/>
                <w:szCs w:val="22"/>
              </w:rPr>
              <w:tab/>
            </w:r>
            <w:r w:rsidR="0007713D" w:rsidRPr="00557250">
              <w:rPr>
                <w:rStyle w:val="Hipercze"/>
                <w:noProof/>
              </w:rPr>
              <w:t>Uwarunkowania zaopatrzenia miasta w media energetyczne</w:t>
            </w:r>
            <w:r w:rsidR="0007713D">
              <w:rPr>
                <w:noProof/>
                <w:webHidden/>
              </w:rPr>
              <w:tab/>
            </w:r>
            <w:r w:rsidR="0007713D">
              <w:rPr>
                <w:noProof/>
                <w:webHidden/>
              </w:rPr>
              <w:fldChar w:fldCharType="begin"/>
            </w:r>
            <w:r w:rsidR="0007713D">
              <w:rPr>
                <w:noProof/>
                <w:webHidden/>
              </w:rPr>
              <w:instrText xml:space="preserve"> PAGEREF _Toc39704826 \h </w:instrText>
            </w:r>
            <w:r w:rsidR="0007713D">
              <w:rPr>
                <w:noProof/>
                <w:webHidden/>
              </w:rPr>
            </w:r>
            <w:r w:rsidR="0007713D">
              <w:rPr>
                <w:noProof/>
                <w:webHidden/>
              </w:rPr>
              <w:fldChar w:fldCharType="separate"/>
            </w:r>
            <w:r w:rsidR="0007713D">
              <w:rPr>
                <w:noProof/>
                <w:webHidden/>
              </w:rPr>
              <w:t>72</w:t>
            </w:r>
            <w:r w:rsidR="0007713D">
              <w:rPr>
                <w:noProof/>
                <w:webHidden/>
              </w:rPr>
              <w:fldChar w:fldCharType="end"/>
            </w:r>
          </w:hyperlink>
        </w:p>
        <w:p w14:paraId="6CAF6BD7" w14:textId="14651FB8"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27" w:history="1">
            <w:r w:rsidR="0007713D" w:rsidRPr="00557250">
              <w:rPr>
                <w:rStyle w:val="Hipercze"/>
                <w:noProof/>
              </w:rPr>
              <w:t>5.1.</w:t>
            </w:r>
            <w:r w:rsidR="0007713D">
              <w:rPr>
                <w:rFonts w:asciiTheme="minorHAnsi" w:eastAsiaTheme="minorEastAsia" w:hAnsiTheme="minorHAnsi" w:cstheme="minorBidi"/>
                <w:noProof/>
                <w:sz w:val="22"/>
                <w:szCs w:val="22"/>
              </w:rPr>
              <w:tab/>
            </w:r>
            <w:r w:rsidR="0007713D" w:rsidRPr="00557250">
              <w:rPr>
                <w:rStyle w:val="Hipercze"/>
                <w:noProof/>
              </w:rPr>
              <w:t>Rodzaje uwarunkowań</w:t>
            </w:r>
            <w:r w:rsidR="0007713D">
              <w:rPr>
                <w:noProof/>
                <w:webHidden/>
              </w:rPr>
              <w:tab/>
            </w:r>
            <w:r w:rsidR="0007713D">
              <w:rPr>
                <w:noProof/>
                <w:webHidden/>
              </w:rPr>
              <w:fldChar w:fldCharType="begin"/>
            </w:r>
            <w:r w:rsidR="0007713D">
              <w:rPr>
                <w:noProof/>
                <w:webHidden/>
              </w:rPr>
              <w:instrText xml:space="preserve"> PAGEREF _Toc39704827 \h </w:instrText>
            </w:r>
            <w:r w:rsidR="0007713D">
              <w:rPr>
                <w:noProof/>
                <w:webHidden/>
              </w:rPr>
            </w:r>
            <w:r w:rsidR="0007713D">
              <w:rPr>
                <w:noProof/>
                <w:webHidden/>
              </w:rPr>
              <w:fldChar w:fldCharType="separate"/>
            </w:r>
            <w:r w:rsidR="0007713D">
              <w:rPr>
                <w:noProof/>
                <w:webHidden/>
              </w:rPr>
              <w:t>72</w:t>
            </w:r>
            <w:r w:rsidR="0007713D">
              <w:rPr>
                <w:noProof/>
                <w:webHidden/>
              </w:rPr>
              <w:fldChar w:fldCharType="end"/>
            </w:r>
          </w:hyperlink>
        </w:p>
        <w:p w14:paraId="20C8FB5D" w14:textId="50432019"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28" w:history="1">
            <w:r w:rsidR="0007713D" w:rsidRPr="00557250">
              <w:rPr>
                <w:rStyle w:val="Hipercze"/>
                <w:noProof/>
              </w:rPr>
              <w:t>5.2.</w:t>
            </w:r>
            <w:r w:rsidR="0007713D">
              <w:rPr>
                <w:rFonts w:asciiTheme="minorHAnsi" w:eastAsiaTheme="minorEastAsia" w:hAnsiTheme="minorHAnsi" w:cstheme="minorBidi"/>
                <w:noProof/>
                <w:sz w:val="22"/>
                <w:szCs w:val="22"/>
              </w:rPr>
              <w:tab/>
            </w:r>
            <w:r w:rsidR="0007713D" w:rsidRPr="00557250">
              <w:rPr>
                <w:rStyle w:val="Hipercze"/>
                <w:noProof/>
              </w:rPr>
              <w:t>Uwarunkowania środowiskowe</w:t>
            </w:r>
            <w:r w:rsidR="0007713D">
              <w:rPr>
                <w:noProof/>
                <w:webHidden/>
              </w:rPr>
              <w:tab/>
            </w:r>
            <w:r w:rsidR="0007713D">
              <w:rPr>
                <w:noProof/>
                <w:webHidden/>
              </w:rPr>
              <w:fldChar w:fldCharType="begin"/>
            </w:r>
            <w:r w:rsidR="0007713D">
              <w:rPr>
                <w:noProof/>
                <w:webHidden/>
              </w:rPr>
              <w:instrText xml:space="preserve"> PAGEREF _Toc39704828 \h </w:instrText>
            </w:r>
            <w:r w:rsidR="0007713D">
              <w:rPr>
                <w:noProof/>
                <w:webHidden/>
              </w:rPr>
            </w:r>
            <w:r w:rsidR="0007713D">
              <w:rPr>
                <w:noProof/>
                <w:webHidden/>
              </w:rPr>
              <w:fldChar w:fldCharType="separate"/>
            </w:r>
            <w:r w:rsidR="0007713D">
              <w:rPr>
                <w:noProof/>
                <w:webHidden/>
              </w:rPr>
              <w:t>73</w:t>
            </w:r>
            <w:r w:rsidR="0007713D">
              <w:rPr>
                <w:noProof/>
                <w:webHidden/>
              </w:rPr>
              <w:fldChar w:fldCharType="end"/>
            </w:r>
          </w:hyperlink>
        </w:p>
        <w:p w14:paraId="595FD3C2" w14:textId="0FD34675"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29" w:history="1">
            <w:r w:rsidR="0007713D" w:rsidRPr="00557250">
              <w:rPr>
                <w:rStyle w:val="Hipercze"/>
                <w:noProof/>
              </w:rPr>
              <w:t>5.3.</w:t>
            </w:r>
            <w:r w:rsidR="0007713D">
              <w:rPr>
                <w:rFonts w:asciiTheme="minorHAnsi" w:eastAsiaTheme="minorEastAsia" w:hAnsiTheme="minorHAnsi" w:cstheme="minorBidi"/>
                <w:noProof/>
                <w:sz w:val="22"/>
                <w:szCs w:val="22"/>
              </w:rPr>
              <w:tab/>
            </w:r>
            <w:r w:rsidR="0007713D" w:rsidRPr="00557250">
              <w:rPr>
                <w:rStyle w:val="Hipercze"/>
                <w:noProof/>
              </w:rPr>
              <w:t>Uwarunkowania przestrzenne</w:t>
            </w:r>
            <w:r w:rsidR="0007713D">
              <w:rPr>
                <w:noProof/>
                <w:webHidden/>
              </w:rPr>
              <w:tab/>
            </w:r>
            <w:r w:rsidR="0007713D">
              <w:rPr>
                <w:noProof/>
                <w:webHidden/>
              </w:rPr>
              <w:fldChar w:fldCharType="begin"/>
            </w:r>
            <w:r w:rsidR="0007713D">
              <w:rPr>
                <w:noProof/>
                <w:webHidden/>
              </w:rPr>
              <w:instrText xml:space="preserve"> PAGEREF _Toc39704829 \h </w:instrText>
            </w:r>
            <w:r w:rsidR="0007713D">
              <w:rPr>
                <w:noProof/>
                <w:webHidden/>
              </w:rPr>
            </w:r>
            <w:r w:rsidR="0007713D">
              <w:rPr>
                <w:noProof/>
                <w:webHidden/>
              </w:rPr>
              <w:fldChar w:fldCharType="separate"/>
            </w:r>
            <w:r w:rsidR="0007713D">
              <w:rPr>
                <w:noProof/>
                <w:webHidden/>
              </w:rPr>
              <w:t>76</w:t>
            </w:r>
            <w:r w:rsidR="0007713D">
              <w:rPr>
                <w:noProof/>
                <w:webHidden/>
              </w:rPr>
              <w:fldChar w:fldCharType="end"/>
            </w:r>
          </w:hyperlink>
        </w:p>
        <w:p w14:paraId="4C4BA36D" w14:textId="3535EE5B"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30" w:history="1">
            <w:r w:rsidR="0007713D" w:rsidRPr="00557250">
              <w:rPr>
                <w:rStyle w:val="Hipercze"/>
                <w:noProof/>
              </w:rPr>
              <w:t>6.</w:t>
            </w:r>
            <w:r w:rsidR="0007713D">
              <w:rPr>
                <w:rFonts w:asciiTheme="minorHAnsi" w:eastAsiaTheme="minorEastAsia" w:hAnsiTheme="minorHAnsi" w:cstheme="minorBidi"/>
                <w:noProof/>
                <w:sz w:val="22"/>
                <w:szCs w:val="22"/>
              </w:rPr>
              <w:tab/>
            </w:r>
            <w:r w:rsidR="0007713D" w:rsidRPr="00557250">
              <w:rPr>
                <w:rStyle w:val="Hipercze"/>
                <w:noProof/>
              </w:rPr>
              <w:t>Zaopatrzenie miasta w ciepło</w:t>
            </w:r>
            <w:r w:rsidR="0007713D">
              <w:rPr>
                <w:noProof/>
                <w:webHidden/>
              </w:rPr>
              <w:tab/>
            </w:r>
            <w:r w:rsidR="0007713D">
              <w:rPr>
                <w:noProof/>
                <w:webHidden/>
              </w:rPr>
              <w:fldChar w:fldCharType="begin"/>
            </w:r>
            <w:r w:rsidR="0007713D">
              <w:rPr>
                <w:noProof/>
                <w:webHidden/>
              </w:rPr>
              <w:instrText xml:space="preserve"> PAGEREF _Toc39704830 \h </w:instrText>
            </w:r>
            <w:r w:rsidR="0007713D">
              <w:rPr>
                <w:noProof/>
                <w:webHidden/>
              </w:rPr>
            </w:r>
            <w:r w:rsidR="0007713D">
              <w:rPr>
                <w:noProof/>
                <w:webHidden/>
              </w:rPr>
              <w:fldChar w:fldCharType="separate"/>
            </w:r>
            <w:r w:rsidR="0007713D">
              <w:rPr>
                <w:noProof/>
                <w:webHidden/>
              </w:rPr>
              <w:t>77</w:t>
            </w:r>
            <w:r w:rsidR="0007713D">
              <w:rPr>
                <w:noProof/>
                <w:webHidden/>
              </w:rPr>
              <w:fldChar w:fldCharType="end"/>
            </w:r>
          </w:hyperlink>
        </w:p>
        <w:p w14:paraId="0CC9604C" w14:textId="05EFA110"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31" w:history="1">
            <w:r w:rsidR="0007713D" w:rsidRPr="00557250">
              <w:rPr>
                <w:rStyle w:val="Hipercze"/>
                <w:noProof/>
              </w:rPr>
              <w:t>6.1.</w:t>
            </w:r>
            <w:r w:rsidR="0007713D">
              <w:rPr>
                <w:rFonts w:asciiTheme="minorHAnsi" w:eastAsiaTheme="minorEastAsia" w:hAnsiTheme="minorHAnsi" w:cstheme="minorBidi"/>
                <w:noProof/>
                <w:sz w:val="22"/>
                <w:szCs w:val="22"/>
              </w:rPr>
              <w:tab/>
            </w:r>
            <w:r w:rsidR="0007713D" w:rsidRPr="00557250">
              <w:rPr>
                <w:rStyle w:val="Hipercze"/>
                <w:noProof/>
              </w:rPr>
              <w:t>Systemowe źródła ciepła</w:t>
            </w:r>
            <w:r w:rsidR="0007713D">
              <w:rPr>
                <w:noProof/>
                <w:webHidden/>
              </w:rPr>
              <w:tab/>
            </w:r>
            <w:r w:rsidR="0007713D">
              <w:rPr>
                <w:noProof/>
                <w:webHidden/>
              </w:rPr>
              <w:fldChar w:fldCharType="begin"/>
            </w:r>
            <w:r w:rsidR="0007713D">
              <w:rPr>
                <w:noProof/>
                <w:webHidden/>
              </w:rPr>
              <w:instrText xml:space="preserve"> PAGEREF _Toc39704831 \h </w:instrText>
            </w:r>
            <w:r w:rsidR="0007713D">
              <w:rPr>
                <w:noProof/>
                <w:webHidden/>
              </w:rPr>
            </w:r>
            <w:r w:rsidR="0007713D">
              <w:rPr>
                <w:noProof/>
                <w:webHidden/>
              </w:rPr>
              <w:fldChar w:fldCharType="separate"/>
            </w:r>
            <w:r w:rsidR="0007713D">
              <w:rPr>
                <w:noProof/>
                <w:webHidden/>
              </w:rPr>
              <w:t>77</w:t>
            </w:r>
            <w:r w:rsidR="0007713D">
              <w:rPr>
                <w:noProof/>
                <w:webHidden/>
              </w:rPr>
              <w:fldChar w:fldCharType="end"/>
            </w:r>
          </w:hyperlink>
        </w:p>
        <w:p w14:paraId="247FF2F7" w14:textId="57B56DA0"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32" w:history="1">
            <w:r w:rsidR="0007713D" w:rsidRPr="00557250">
              <w:rPr>
                <w:rStyle w:val="Hipercze"/>
                <w:noProof/>
              </w:rPr>
              <w:t>6.2.</w:t>
            </w:r>
            <w:r w:rsidR="0007713D">
              <w:rPr>
                <w:rFonts w:asciiTheme="minorHAnsi" w:eastAsiaTheme="minorEastAsia" w:hAnsiTheme="minorHAnsi" w:cstheme="minorBidi"/>
                <w:noProof/>
                <w:sz w:val="22"/>
                <w:szCs w:val="22"/>
              </w:rPr>
              <w:tab/>
            </w:r>
            <w:r w:rsidR="0007713D" w:rsidRPr="00557250">
              <w:rPr>
                <w:rStyle w:val="Hipercze"/>
                <w:noProof/>
              </w:rPr>
              <w:t>Systemy ciepłownicze</w:t>
            </w:r>
            <w:r w:rsidR="0007713D">
              <w:rPr>
                <w:noProof/>
                <w:webHidden/>
              </w:rPr>
              <w:tab/>
            </w:r>
            <w:r w:rsidR="0007713D">
              <w:rPr>
                <w:noProof/>
                <w:webHidden/>
              </w:rPr>
              <w:fldChar w:fldCharType="begin"/>
            </w:r>
            <w:r w:rsidR="0007713D">
              <w:rPr>
                <w:noProof/>
                <w:webHidden/>
              </w:rPr>
              <w:instrText xml:space="preserve"> PAGEREF _Toc39704832 \h </w:instrText>
            </w:r>
            <w:r w:rsidR="0007713D">
              <w:rPr>
                <w:noProof/>
                <w:webHidden/>
              </w:rPr>
            </w:r>
            <w:r w:rsidR="0007713D">
              <w:rPr>
                <w:noProof/>
                <w:webHidden/>
              </w:rPr>
              <w:fldChar w:fldCharType="separate"/>
            </w:r>
            <w:r w:rsidR="0007713D">
              <w:rPr>
                <w:noProof/>
                <w:webHidden/>
              </w:rPr>
              <w:t>80</w:t>
            </w:r>
            <w:r w:rsidR="0007713D">
              <w:rPr>
                <w:noProof/>
                <w:webHidden/>
              </w:rPr>
              <w:fldChar w:fldCharType="end"/>
            </w:r>
          </w:hyperlink>
        </w:p>
        <w:p w14:paraId="5B98BFC7" w14:textId="278C47E0"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33" w:history="1">
            <w:r w:rsidR="0007713D" w:rsidRPr="00557250">
              <w:rPr>
                <w:rStyle w:val="Hipercze"/>
                <w:noProof/>
              </w:rPr>
              <w:t>6.2.1.</w:t>
            </w:r>
            <w:r w:rsidR="0007713D">
              <w:rPr>
                <w:rFonts w:asciiTheme="minorHAnsi" w:eastAsiaTheme="minorEastAsia" w:hAnsiTheme="minorHAnsi" w:cstheme="minorBidi"/>
                <w:noProof/>
                <w:sz w:val="22"/>
                <w:szCs w:val="22"/>
              </w:rPr>
              <w:tab/>
            </w:r>
            <w:r w:rsidR="0007713D" w:rsidRPr="00557250">
              <w:rPr>
                <w:rStyle w:val="Hipercze"/>
                <w:i/>
                <w:iCs/>
                <w:noProof/>
              </w:rPr>
              <w:t>System TAURON Ciepło</w:t>
            </w:r>
            <w:r w:rsidR="0007713D">
              <w:rPr>
                <w:noProof/>
                <w:webHidden/>
              </w:rPr>
              <w:tab/>
            </w:r>
            <w:r w:rsidR="0007713D">
              <w:rPr>
                <w:noProof/>
                <w:webHidden/>
              </w:rPr>
              <w:fldChar w:fldCharType="begin"/>
            </w:r>
            <w:r w:rsidR="0007713D">
              <w:rPr>
                <w:noProof/>
                <w:webHidden/>
              </w:rPr>
              <w:instrText xml:space="preserve"> PAGEREF _Toc39704833 \h </w:instrText>
            </w:r>
            <w:r w:rsidR="0007713D">
              <w:rPr>
                <w:noProof/>
                <w:webHidden/>
              </w:rPr>
            </w:r>
            <w:r w:rsidR="0007713D">
              <w:rPr>
                <w:noProof/>
                <w:webHidden/>
              </w:rPr>
              <w:fldChar w:fldCharType="separate"/>
            </w:r>
            <w:r w:rsidR="0007713D">
              <w:rPr>
                <w:noProof/>
                <w:webHidden/>
              </w:rPr>
              <w:t>80</w:t>
            </w:r>
            <w:r w:rsidR="0007713D">
              <w:rPr>
                <w:noProof/>
                <w:webHidden/>
              </w:rPr>
              <w:fldChar w:fldCharType="end"/>
            </w:r>
          </w:hyperlink>
        </w:p>
        <w:p w14:paraId="0E020B2A" w14:textId="3942FF75"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34" w:history="1">
            <w:r w:rsidR="0007713D" w:rsidRPr="00557250">
              <w:rPr>
                <w:rStyle w:val="Hipercze"/>
                <w:noProof/>
              </w:rPr>
              <w:t>6.2.2.</w:t>
            </w:r>
            <w:r w:rsidR="0007713D">
              <w:rPr>
                <w:rFonts w:asciiTheme="minorHAnsi" w:eastAsiaTheme="minorEastAsia" w:hAnsiTheme="minorHAnsi" w:cstheme="minorBidi"/>
                <w:noProof/>
                <w:sz w:val="22"/>
                <w:szCs w:val="22"/>
              </w:rPr>
              <w:tab/>
            </w:r>
            <w:r w:rsidR="0007713D" w:rsidRPr="00557250">
              <w:rPr>
                <w:rStyle w:val="Hipercze"/>
                <w:noProof/>
              </w:rPr>
              <w:t>Systemy DALKIA Polska Energia</w:t>
            </w:r>
            <w:r w:rsidR="0007713D">
              <w:rPr>
                <w:noProof/>
                <w:webHidden/>
              </w:rPr>
              <w:tab/>
            </w:r>
            <w:r w:rsidR="0007713D">
              <w:rPr>
                <w:noProof/>
                <w:webHidden/>
              </w:rPr>
              <w:fldChar w:fldCharType="begin"/>
            </w:r>
            <w:r w:rsidR="0007713D">
              <w:rPr>
                <w:noProof/>
                <w:webHidden/>
              </w:rPr>
              <w:instrText xml:space="preserve"> PAGEREF _Toc39704834 \h </w:instrText>
            </w:r>
            <w:r w:rsidR="0007713D">
              <w:rPr>
                <w:noProof/>
                <w:webHidden/>
              </w:rPr>
            </w:r>
            <w:r w:rsidR="0007713D">
              <w:rPr>
                <w:noProof/>
                <w:webHidden/>
              </w:rPr>
              <w:fldChar w:fldCharType="separate"/>
            </w:r>
            <w:r w:rsidR="0007713D">
              <w:rPr>
                <w:noProof/>
                <w:webHidden/>
              </w:rPr>
              <w:t>85</w:t>
            </w:r>
            <w:r w:rsidR="0007713D">
              <w:rPr>
                <w:noProof/>
                <w:webHidden/>
              </w:rPr>
              <w:fldChar w:fldCharType="end"/>
            </w:r>
          </w:hyperlink>
        </w:p>
        <w:p w14:paraId="7F7303E0" w14:textId="52CCA89E"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35" w:history="1">
            <w:r w:rsidR="0007713D" w:rsidRPr="00557250">
              <w:rPr>
                <w:rStyle w:val="Hipercze"/>
                <w:noProof/>
                <w:lang w:bidi="pl-PL"/>
              </w:rPr>
              <w:t>6.2.3.</w:t>
            </w:r>
            <w:r w:rsidR="0007713D">
              <w:rPr>
                <w:rFonts w:asciiTheme="minorHAnsi" w:eastAsiaTheme="minorEastAsia" w:hAnsiTheme="minorHAnsi" w:cstheme="minorBidi"/>
                <w:noProof/>
                <w:sz w:val="22"/>
                <w:szCs w:val="22"/>
              </w:rPr>
              <w:tab/>
            </w:r>
            <w:r w:rsidR="0007713D" w:rsidRPr="00557250">
              <w:rPr>
                <w:rStyle w:val="Hipercze"/>
                <w:noProof/>
                <w:lang w:bidi="pl-PL"/>
              </w:rPr>
              <w:t>System VEOLIA Południe</w:t>
            </w:r>
            <w:r w:rsidR="0007713D">
              <w:rPr>
                <w:noProof/>
                <w:webHidden/>
              </w:rPr>
              <w:tab/>
            </w:r>
            <w:r w:rsidR="0007713D">
              <w:rPr>
                <w:noProof/>
                <w:webHidden/>
              </w:rPr>
              <w:fldChar w:fldCharType="begin"/>
            </w:r>
            <w:r w:rsidR="0007713D">
              <w:rPr>
                <w:noProof/>
                <w:webHidden/>
              </w:rPr>
              <w:instrText xml:space="preserve"> PAGEREF _Toc39704835 \h </w:instrText>
            </w:r>
            <w:r w:rsidR="0007713D">
              <w:rPr>
                <w:noProof/>
                <w:webHidden/>
              </w:rPr>
            </w:r>
            <w:r w:rsidR="0007713D">
              <w:rPr>
                <w:noProof/>
                <w:webHidden/>
              </w:rPr>
              <w:fldChar w:fldCharType="separate"/>
            </w:r>
            <w:r w:rsidR="0007713D">
              <w:rPr>
                <w:noProof/>
                <w:webHidden/>
              </w:rPr>
              <w:t>93</w:t>
            </w:r>
            <w:r w:rsidR="0007713D">
              <w:rPr>
                <w:noProof/>
                <w:webHidden/>
              </w:rPr>
              <w:fldChar w:fldCharType="end"/>
            </w:r>
          </w:hyperlink>
        </w:p>
        <w:p w14:paraId="7A689C5C" w14:textId="009D9A24"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36" w:history="1">
            <w:r w:rsidR="0007713D" w:rsidRPr="00557250">
              <w:rPr>
                <w:rStyle w:val="Hipercze"/>
                <w:noProof/>
              </w:rPr>
              <w:t>6.2.4.</w:t>
            </w:r>
            <w:r w:rsidR="0007713D">
              <w:rPr>
                <w:rFonts w:asciiTheme="minorHAnsi" w:eastAsiaTheme="minorEastAsia" w:hAnsiTheme="minorHAnsi" w:cstheme="minorBidi"/>
                <w:noProof/>
                <w:sz w:val="22"/>
                <w:szCs w:val="22"/>
              </w:rPr>
              <w:tab/>
            </w:r>
            <w:r w:rsidR="0007713D" w:rsidRPr="00557250">
              <w:rPr>
                <w:rStyle w:val="Hipercze"/>
                <w:noProof/>
              </w:rPr>
              <w:t>System ArcelorMittal</w:t>
            </w:r>
            <w:r w:rsidR="0007713D">
              <w:rPr>
                <w:noProof/>
                <w:webHidden/>
              </w:rPr>
              <w:tab/>
            </w:r>
            <w:r w:rsidR="0007713D">
              <w:rPr>
                <w:noProof/>
                <w:webHidden/>
              </w:rPr>
              <w:fldChar w:fldCharType="begin"/>
            </w:r>
            <w:r w:rsidR="0007713D">
              <w:rPr>
                <w:noProof/>
                <w:webHidden/>
              </w:rPr>
              <w:instrText xml:space="preserve"> PAGEREF _Toc39704836 \h </w:instrText>
            </w:r>
            <w:r w:rsidR="0007713D">
              <w:rPr>
                <w:noProof/>
                <w:webHidden/>
              </w:rPr>
            </w:r>
            <w:r w:rsidR="0007713D">
              <w:rPr>
                <w:noProof/>
                <w:webHidden/>
              </w:rPr>
              <w:fldChar w:fldCharType="separate"/>
            </w:r>
            <w:r w:rsidR="0007713D">
              <w:rPr>
                <w:noProof/>
                <w:webHidden/>
              </w:rPr>
              <w:t>98</w:t>
            </w:r>
            <w:r w:rsidR="0007713D">
              <w:rPr>
                <w:noProof/>
                <w:webHidden/>
              </w:rPr>
              <w:fldChar w:fldCharType="end"/>
            </w:r>
          </w:hyperlink>
        </w:p>
        <w:p w14:paraId="1A437C85" w14:textId="23521698"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37" w:history="1">
            <w:r w:rsidR="0007713D" w:rsidRPr="00557250">
              <w:rPr>
                <w:rStyle w:val="Hipercze"/>
                <w:noProof/>
              </w:rPr>
              <w:t>6.2.5.</w:t>
            </w:r>
            <w:r w:rsidR="0007713D">
              <w:rPr>
                <w:rFonts w:asciiTheme="minorHAnsi" w:eastAsiaTheme="minorEastAsia" w:hAnsiTheme="minorHAnsi" w:cstheme="minorBidi"/>
                <w:noProof/>
                <w:sz w:val="22"/>
                <w:szCs w:val="22"/>
              </w:rPr>
              <w:tab/>
            </w:r>
            <w:r w:rsidR="0007713D" w:rsidRPr="00557250">
              <w:rPr>
                <w:rStyle w:val="Hipercze"/>
                <w:noProof/>
              </w:rPr>
              <w:t>System SCE Jaworzno III</w:t>
            </w:r>
            <w:r w:rsidR="0007713D">
              <w:rPr>
                <w:noProof/>
                <w:webHidden/>
              </w:rPr>
              <w:tab/>
            </w:r>
            <w:r w:rsidR="0007713D">
              <w:rPr>
                <w:noProof/>
                <w:webHidden/>
              </w:rPr>
              <w:fldChar w:fldCharType="begin"/>
            </w:r>
            <w:r w:rsidR="0007713D">
              <w:rPr>
                <w:noProof/>
                <w:webHidden/>
              </w:rPr>
              <w:instrText xml:space="preserve"> PAGEREF _Toc39704837 \h </w:instrText>
            </w:r>
            <w:r w:rsidR="0007713D">
              <w:rPr>
                <w:noProof/>
                <w:webHidden/>
              </w:rPr>
            </w:r>
            <w:r w:rsidR="0007713D">
              <w:rPr>
                <w:noProof/>
                <w:webHidden/>
              </w:rPr>
              <w:fldChar w:fldCharType="separate"/>
            </w:r>
            <w:r w:rsidR="0007713D">
              <w:rPr>
                <w:noProof/>
                <w:webHidden/>
              </w:rPr>
              <w:t>100</w:t>
            </w:r>
            <w:r w:rsidR="0007713D">
              <w:rPr>
                <w:noProof/>
                <w:webHidden/>
              </w:rPr>
              <w:fldChar w:fldCharType="end"/>
            </w:r>
          </w:hyperlink>
        </w:p>
        <w:p w14:paraId="2A0CC0FA" w14:textId="03CCE9F1"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38" w:history="1">
            <w:r w:rsidR="0007713D" w:rsidRPr="00557250">
              <w:rPr>
                <w:rStyle w:val="Hipercze"/>
                <w:noProof/>
              </w:rPr>
              <w:t>6.3.</w:t>
            </w:r>
            <w:r w:rsidR="0007713D">
              <w:rPr>
                <w:rFonts w:asciiTheme="minorHAnsi" w:eastAsiaTheme="minorEastAsia" w:hAnsiTheme="minorHAnsi" w:cstheme="minorBidi"/>
                <w:noProof/>
                <w:sz w:val="22"/>
                <w:szCs w:val="22"/>
              </w:rPr>
              <w:tab/>
            </w:r>
            <w:r w:rsidR="0007713D" w:rsidRPr="00557250">
              <w:rPr>
                <w:rStyle w:val="Hipercze"/>
                <w:noProof/>
              </w:rPr>
              <w:t>Indywidualne źródła ciepła</w:t>
            </w:r>
            <w:r w:rsidR="0007713D">
              <w:rPr>
                <w:noProof/>
                <w:webHidden/>
              </w:rPr>
              <w:tab/>
            </w:r>
            <w:r w:rsidR="0007713D">
              <w:rPr>
                <w:noProof/>
                <w:webHidden/>
              </w:rPr>
              <w:fldChar w:fldCharType="begin"/>
            </w:r>
            <w:r w:rsidR="0007713D">
              <w:rPr>
                <w:noProof/>
                <w:webHidden/>
              </w:rPr>
              <w:instrText xml:space="preserve"> PAGEREF _Toc39704838 \h </w:instrText>
            </w:r>
            <w:r w:rsidR="0007713D">
              <w:rPr>
                <w:noProof/>
                <w:webHidden/>
              </w:rPr>
            </w:r>
            <w:r w:rsidR="0007713D">
              <w:rPr>
                <w:noProof/>
                <w:webHidden/>
              </w:rPr>
              <w:fldChar w:fldCharType="separate"/>
            </w:r>
            <w:r w:rsidR="0007713D">
              <w:rPr>
                <w:noProof/>
                <w:webHidden/>
              </w:rPr>
              <w:t>101</w:t>
            </w:r>
            <w:r w:rsidR="0007713D">
              <w:rPr>
                <w:noProof/>
                <w:webHidden/>
              </w:rPr>
              <w:fldChar w:fldCharType="end"/>
            </w:r>
          </w:hyperlink>
        </w:p>
        <w:p w14:paraId="4653F54F" w14:textId="74B1D06A"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39" w:history="1">
            <w:r w:rsidR="0007713D" w:rsidRPr="00557250">
              <w:rPr>
                <w:rStyle w:val="Hipercze"/>
                <w:noProof/>
              </w:rPr>
              <w:t>6.4.</w:t>
            </w:r>
            <w:r w:rsidR="0007713D">
              <w:rPr>
                <w:rFonts w:asciiTheme="minorHAnsi" w:eastAsiaTheme="minorEastAsia" w:hAnsiTheme="minorHAnsi" w:cstheme="minorBidi"/>
                <w:noProof/>
                <w:sz w:val="22"/>
                <w:szCs w:val="22"/>
              </w:rPr>
              <w:tab/>
            </w:r>
            <w:r w:rsidR="0007713D" w:rsidRPr="00557250">
              <w:rPr>
                <w:rStyle w:val="Hipercze"/>
                <w:noProof/>
              </w:rPr>
              <w:t>Odbiorcy ciepła</w:t>
            </w:r>
            <w:r w:rsidR="0007713D">
              <w:rPr>
                <w:noProof/>
                <w:webHidden/>
              </w:rPr>
              <w:tab/>
            </w:r>
            <w:r w:rsidR="0007713D">
              <w:rPr>
                <w:noProof/>
                <w:webHidden/>
              </w:rPr>
              <w:fldChar w:fldCharType="begin"/>
            </w:r>
            <w:r w:rsidR="0007713D">
              <w:rPr>
                <w:noProof/>
                <w:webHidden/>
              </w:rPr>
              <w:instrText xml:space="preserve"> PAGEREF _Toc39704839 \h </w:instrText>
            </w:r>
            <w:r w:rsidR="0007713D">
              <w:rPr>
                <w:noProof/>
                <w:webHidden/>
              </w:rPr>
            </w:r>
            <w:r w:rsidR="0007713D">
              <w:rPr>
                <w:noProof/>
                <w:webHidden/>
              </w:rPr>
              <w:fldChar w:fldCharType="separate"/>
            </w:r>
            <w:r w:rsidR="0007713D">
              <w:rPr>
                <w:noProof/>
                <w:webHidden/>
              </w:rPr>
              <w:t>103</w:t>
            </w:r>
            <w:r w:rsidR="0007713D">
              <w:rPr>
                <w:noProof/>
                <w:webHidden/>
              </w:rPr>
              <w:fldChar w:fldCharType="end"/>
            </w:r>
          </w:hyperlink>
        </w:p>
        <w:p w14:paraId="1DF6C446" w14:textId="6B4DA6A3"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0" w:history="1">
            <w:r w:rsidR="0007713D" w:rsidRPr="00557250">
              <w:rPr>
                <w:rStyle w:val="Hipercze"/>
                <w:noProof/>
              </w:rPr>
              <w:t>6.5.</w:t>
            </w:r>
            <w:r w:rsidR="0007713D">
              <w:rPr>
                <w:rFonts w:asciiTheme="minorHAnsi" w:eastAsiaTheme="minorEastAsia" w:hAnsiTheme="minorHAnsi" w:cstheme="minorBidi"/>
                <w:noProof/>
                <w:sz w:val="22"/>
                <w:szCs w:val="22"/>
              </w:rPr>
              <w:tab/>
            </w:r>
            <w:r w:rsidR="0007713D" w:rsidRPr="00557250">
              <w:rPr>
                <w:rStyle w:val="Hipercze"/>
                <w:noProof/>
              </w:rPr>
              <w:t>Plany rozwojowe przedsiębiorstw ciepłowniczych</w:t>
            </w:r>
            <w:r w:rsidR="0007713D">
              <w:rPr>
                <w:noProof/>
                <w:webHidden/>
              </w:rPr>
              <w:tab/>
            </w:r>
            <w:r w:rsidR="0007713D">
              <w:rPr>
                <w:noProof/>
                <w:webHidden/>
              </w:rPr>
              <w:fldChar w:fldCharType="begin"/>
            </w:r>
            <w:r w:rsidR="0007713D">
              <w:rPr>
                <w:noProof/>
                <w:webHidden/>
              </w:rPr>
              <w:instrText xml:space="preserve"> PAGEREF _Toc39704840 \h </w:instrText>
            </w:r>
            <w:r w:rsidR="0007713D">
              <w:rPr>
                <w:noProof/>
                <w:webHidden/>
              </w:rPr>
            </w:r>
            <w:r w:rsidR="0007713D">
              <w:rPr>
                <w:noProof/>
                <w:webHidden/>
              </w:rPr>
              <w:fldChar w:fldCharType="separate"/>
            </w:r>
            <w:r w:rsidR="0007713D">
              <w:rPr>
                <w:noProof/>
                <w:webHidden/>
              </w:rPr>
              <w:t>109</w:t>
            </w:r>
            <w:r w:rsidR="0007713D">
              <w:rPr>
                <w:noProof/>
                <w:webHidden/>
              </w:rPr>
              <w:fldChar w:fldCharType="end"/>
            </w:r>
          </w:hyperlink>
        </w:p>
        <w:p w14:paraId="1ED46C7A" w14:textId="7A585E5B"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41" w:history="1">
            <w:r w:rsidR="0007713D" w:rsidRPr="00557250">
              <w:rPr>
                <w:rStyle w:val="Hipercze"/>
                <w:noProof/>
              </w:rPr>
              <w:t>7.</w:t>
            </w:r>
            <w:r w:rsidR="0007713D">
              <w:rPr>
                <w:rFonts w:asciiTheme="minorHAnsi" w:eastAsiaTheme="minorEastAsia" w:hAnsiTheme="minorHAnsi" w:cstheme="minorBidi"/>
                <w:noProof/>
                <w:sz w:val="22"/>
                <w:szCs w:val="22"/>
              </w:rPr>
              <w:tab/>
            </w:r>
            <w:r w:rsidR="0007713D" w:rsidRPr="00557250">
              <w:rPr>
                <w:rStyle w:val="Hipercze"/>
                <w:noProof/>
              </w:rPr>
              <w:t>Zaopatrzenie miasta w energię elektryczną</w:t>
            </w:r>
            <w:r w:rsidR="0007713D">
              <w:rPr>
                <w:noProof/>
                <w:webHidden/>
              </w:rPr>
              <w:tab/>
            </w:r>
            <w:r w:rsidR="0007713D">
              <w:rPr>
                <w:noProof/>
                <w:webHidden/>
              </w:rPr>
              <w:fldChar w:fldCharType="begin"/>
            </w:r>
            <w:r w:rsidR="0007713D">
              <w:rPr>
                <w:noProof/>
                <w:webHidden/>
              </w:rPr>
              <w:instrText xml:space="preserve"> PAGEREF _Toc39704841 \h </w:instrText>
            </w:r>
            <w:r w:rsidR="0007713D">
              <w:rPr>
                <w:noProof/>
                <w:webHidden/>
              </w:rPr>
            </w:r>
            <w:r w:rsidR="0007713D">
              <w:rPr>
                <w:noProof/>
                <w:webHidden/>
              </w:rPr>
              <w:fldChar w:fldCharType="separate"/>
            </w:r>
            <w:r w:rsidR="0007713D">
              <w:rPr>
                <w:noProof/>
                <w:webHidden/>
              </w:rPr>
              <w:t>110</w:t>
            </w:r>
            <w:r w:rsidR="0007713D">
              <w:rPr>
                <w:noProof/>
                <w:webHidden/>
              </w:rPr>
              <w:fldChar w:fldCharType="end"/>
            </w:r>
          </w:hyperlink>
        </w:p>
        <w:p w14:paraId="56523CE4" w14:textId="719B047F"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2" w:history="1">
            <w:r w:rsidR="0007713D" w:rsidRPr="00557250">
              <w:rPr>
                <w:rStyle w:val="Hipercze"/>
                <w:noProof/>
              </w:rPr>
              <w:t>7.1.</w:t>
            </w:r>
            <w:r w:rsidR="0007713D">
              <w:rPr>
                <w:rFonts w:asciiTheme="minorHAnsi" w:eastAsiaTheme="minorEastAsia" w:hAnsiTheme="minorHAnsi" w:cstheme="minorBidi"/>
                <w:noProof/>
                <w:sz w:val="22"/>
                <w:szCs w:val="22"/>
              </w:rPr>
              <w:tab/>
            </w:r>
            <w:r w:rsidR="0007713D" w:rsidRPr="00557250">
              <w:rPr>
                <w:rStyle w:val="Hipercze"/>
                <w:noProof/>
              </w:rPr>
              <w:t>Przesył energii elektrycznej</w:t>
            </w:r>
            <w:r w:rsidR="0007713D">
              <w:rPr>
                <w:noProof/>
                <w:webHidden/>
              </w:rPr>
              <w:tab/>
            </w:r>
            <w:r w:rsidR="0007713D">
              <w:rPr>
                <w:noProof/>
                <w:webHidden/>
              </w:rPr>
              <w:fldChar w:fldCharType="begin"/>
            </w:r>
            <w:r w:rsidR="0007713D">
              <w:rPr>
                <w:noProof/>
                <w:webHidden/>
              </w:rPr>
              <w:instrText xml:space="preserve"> PAGEREF _Toc39704842 \h </w:instrText>
            </w:r>
            <w:r w:rsidR="0007713D">
              <w:rPr>
                <w:noProof/>
                <w:webHidden/>
              </w:rPr>
            </w:r>
            <w:r w:rsidR="0007713D">
              <w:rPr>
                <w:noProof/>
                <w:webHidden/>
              </w:rPr>
              <w:fldChar w:fldCharType="separate"/>
            </w:r>
            <w:r w:rsidR="0007713D">
              <w:rPr>
                <w:noProof/>
                <w:webHidden/>
              </w:rPr>
              <w:t>110</w:t>
            </w:r>
            <w:r w:rsidR="0007713D">
              <w:rPr>
                <w:noProof/>
                <w:webHidden/>
              </w:rPr>
              <w:fldChar w:fldCharType="end"/>
            </w:r>
          </w:hyperlink>
        </w:p>
        <w:p w14:paraId="2BF6D5FD" w14:textId="192E77EF"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3" w:history="1">
            <w:r w:rsidR="0007713D" w:rsidRPr="00557250">
              <w:rPr>
                <w:rStyle w:val="Hipercze"/>
                <w:noProof/>
              </w:rPr>
              <w:t>7.2.</w:t>
            </w:r>
            <w:r w:rsidR="0007713D">
              <w:rPr>
                <w:rFonts w:asciiTheme="minorHAnsi" w:eastAsiaTheme="minorEastAsia" w:hAnsiTheme="minorHAnsi" w:cstheme="minorBidi"/>
                <w:noProof/>
                <w:sz w:val="22"/>
                <w:szCs w:val="22"/>
              </w:rPr>
              <w:tab/>
            </w:r>
            <w:r w:rsidR="0007713D" w:rsidRPr="00557250">
              <w:rPr>
                <w:rStyle w:val="Hipercze"/>
                <w:noProof/>
              </w:rPr>
              <w:t>Sieci dystrybucyjne energii elektrycznej</w:t>
            </w:r>
            <w:r w:rsidR="0007713D">
              <w:rPr>
                <w:noProof/>
                <w:webHidden/>
              </w:rPr>
              <w:tab/>
            </w:r>
            <w:r w:rsidR="0007713D">
              <w:rPr>
                <w:noProof/>
                <w:webHidden/>
              </w:rPr>
              <w:fldChar w:fldCharType="begin"/>
            </w:r>
            <w:r w:rsidR="0007713D">
              <w:rPr>
                <w:noProof/>
                <w:webHidden/>
              </w:rPr>
              <w:instrText xml:space="preserve"> PAGEREF _Toc39704843 \h </w:instrText>
            </w:r>
            <w:r w:rsidR="0007713D">
              <w:rPr>
                <w:noProof/>
                <w:webHidden/>
              </w:rPr>
            </w:r>
            <w:r w:rsidR="0007713D">
              <w:rPr>
                <w:noProof/>
                <w:webHidden/>
              </w:rPr>
              <w:fldChar w:fldCharType="separate"/>
            </w:r>
            <w:r w:rsidR="0007713D">
              <w:rPr>
                <w:noProof/>
                <w:webHidden/>
              </w:rPr>
              <w:t>111</w:t>
            </w:r>
            <w:r w:rsidR="0007713D">
              <w:rPr>
                <w:noProof/>
                <w:webHidden/>
              </w:rPr>
              <w:fldChar w:fldCharType="end"/>
            </w:r>
          </w:hyperlink>
        </w:p>
        <w:p w14:paraId="377C189D" w14:textId="5F518105"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44" w:history="1">
            <w:r w:rsidR="0007713D" w:rsidRPr="00557250">
              <w:rPr>
                <w:rStyle w:val="Hipercze"/>
                <w:noProof/>
              </w:rPr>
              <w:t>7.2.1.</w:t>
            </w:r>
            <w:r w:rsidR="0007713D">
              <w:rPr>
                <w:rFonts w:asciiTheme="minorHAnsi" w:eastAsiaTheme="minorEastAsia" w:hAnsiTheme="minorHAnsi" w:cstheme="minorBidi"/>
                <w:noProof/>
                <w:sz w:val="22"/>
                <w:szCs w:val="22"/>
              </w:rPr>
              <w:tab/>
            </w:r>
            <w:r w:rsidR="0007713D" w:rsidRPr="00557250">
              <w:rPr>
                <w:rStyle w:val="Hipercze"/>
                <w:noProof/>
              </w:rPr>
              <w:t>Sieć TAURON Dystrybucja</w:t>
            </w:r>
            <w:r w:rsidR="0007713D">
              <w:rPr>
                <w:noProof/>
                <w:webHidden/>
              </w:rPr>
              <w:tab/>
            </w:r>
            <w:r w:rsidR="0007713D">
              <w:rPr>
                <w:noProof/>
                <w:webHidden/>
              </w:rPr>
              <w:fldChar w:fldCharType="begin"/>
            </w:r>
            <w:r w:rsidR="0007713D">
              <w:rPr>
                <w:noProof/>
                <w:webHidden/>
              </w:rPr>
              <w:instrText xml:space="preserve"> PAGEREF _Toc39704844 \h </w:instrText>
            </w:r>
            <w:r w:rsidR="0007713D">
              <w:rPr>
                <w:noProof/>
                <w:webHidden/>
              </w:rPr>
            </w:r>
            <w:r w:rsidR="0007713D">
              <w:rPr>
                <w:noProof/>
                <w:webHidden/>
              </w:rPr>
              <w:fldChar w:fldCharType="separate"/>
            </w:r>
            <w:r w:rsidR="0007713D">
              <w:rPr>
                <w:noProof/>
                <w:webHidden/>
              </w:rPr>
              <w:t>111</w:t>
            </w:r>
            <w:r w:rsidR="0007713D">
              <w:rPr>
                <w:noProof/>
                <w:webHidden/>
              </w:rPr>
              <w:fldChar w:fldCharType="end"/>
            </w:r>
          </w:hyperlink>
        </w:p>
        <w:p w14:paraId="2EC90060" w14:textId="0EFBDE49"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45" w:history="1">
            <w:r w:rsidR="0007713D" w:rsidRPr="00557250">
              <w:rPr>
                <w:rStyle w:val="Hipercze"/>
                <w:noProof/>
              </w:rPr>
              <w:t>7.2.2.</w:t>
            </w:r>
            <w:r w:rsidR="0007713D">
              <w:rPr>
                <w:rFonts w:asciiTheme="minorHAnsi" w:eastAsiaTheme="minorEastAsia" w:hAnsiTheme="minorHAnsi" w:cstheme="minorBidi"/>
                <w:noProof/>
                <w:sz w:val="22"/>
                <w:szCs w:val="22"/>
              </w:rPr>
              <w:tab/>
            </w:r>
            <w:r w:rsidR="0007713D" w:rsidRPr="00557250">
              <w:rPr>
                <w:rStyle w:val="Hipercze"/>
                <w:noProof/>
              </w:rPr>
              <w:t>Sieć PKP Energetyka</w:t>
            </w:r>
            <w:r w:rsidR="0007713D">
              <w:rPr>
                <w:noProof/>
                <w:webHidden/>
              </w:rPr>
              <w:tab/>
            </w:r>
            <w:r w:rsidR="0007713D">
              <w:rPr>
                <w:noProof/>
                <w:webHidden/>
              </w:rPr>
              <w:fldChar w:fldCharType="begin"/>
            </w:r>
            <w:r w:rsidR="0007713D">
              <w:rPr>
                <w:noProof/>
                <w:webHidden/>
              </w:rPr>
              <w:instrText xml:space="preserve"> PAGEREF _Toc39704845 \h </w:instrText>
            </w:r>
            <w:r w:rsidR="0007713D">
              <w:rPr>
                <w:noProof/>
                <w:webHidden/>
              </w:rPr>
            </w:r>
            <w:r w:rsidR="0007713D">
              <w:rPr>
                <w:noProof/>
                <w:webHidden/>
              </w:rPr>
              <w:fldChar w:fldCharType="separate"/>
            </w:r>
            <w:r w:rsidR="0007713D">
              <w:rPr>
                <w:noProof/>
                <w:webHidden/>
              </w:rPr>
              <w:t>124</w:t>
            </w:r>
            <w:r w:rsidR="0007713D">
              <w:rPr>
                <w:noProof/>
                <w:webHidden/>
              </w:rPr>
              <w:fldChar w:fldCharType="end"/>
            </w:r>
          </w:hyperlink>
        </w:p>
        <w:p w14:paraId="70202555" w14:textId="61AB044D"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6" w:history="1">
            <w:r w:rsidR="0007713D" w:rsidRPr="00557250">
              <w:rPr>
                <w:rStyle w:val="Hipercze"/>
                <w:noProof/>
              </w:rPr>
              <w:t>7.3.</w:t>
            </w:r>
            <w:r w:rsidR="0007713D">
              <w:rPr>
                <w:rFonts w:asciiTheme="minorHAnsi" w:eastAsiaTheme="minorEastAsia" w:hAnsiTheme="minorHAnsi" w:cstheme="minorBidi"/>
                <w:noProof/>
                <w:sz w:val="22"/>
                <w:szCs w:val="22"/>
              </w:rPr>
              <w:tab/>
            </w:r>
            <w:r w:rsidR="0007713D" w:rsidRPr="00557250">
              <w:rPr>
                <w:rStyle w:val="Hipercze"/>
                <w:noProof/>
              </w:rPr>
              <w:t>Oświetlenie uliczne</w:t>
            </w:r>
            <w:r w:rsidR="0007713D">
              <w:rPr>
                <w:noProof/>
                <w:webHidden/>
              </w:rPr>
              <w:tab/>
            </w:r>
            <w:r w:rsidR="0007713D">
              <w:rPr>
                <w:noProof/>
                <w:webHidden/>
              </w:rPr>
              <w:fldChar w:fldCharType="begin"/>
            </w:r>
            <w:r w:rsidR="0007713D">
              <w:rPr>
                <w:noProof/>
                <w:webHidden/>
              </w:rPr>
              <w:instrText xml:space="preserve"> PAGEREF _Toc39704846 \h </w:instrText>
            </w:r>
            <w:r w:rsidR="0007713D">
              <w:rPr>
                <w:noProof/>
                <w:webHidden/>
              </w:rPr>
            </w:r>
            <w:r w:rsidR="0007713D">
              <w:rPr>
                <w:noProof/>
                <w:webHidden/>
              </w:rPr>
              <w:fldChar w:fldCharType="separate"/>
            </w:r>
            <w:r w:rsidR="0007713D">
              <w:rPr>
                <w:noProof/>
                <w:webHidden/>
              </w:rPr>
              <w:t>124</w:t>
            </w:r>
            <w:r w:rsidR="0007713D">
              <w:rPr>
                <w:noProof/>
                <w:webHidden/>
              </w:rPr>
              <w:fldChar w:fldCharType="end"/>
            </w:r>
          </w:hyperlink>
        </w:p>
        <w:p w14:paraId="1C453281" w14:textId="649C1F11"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7" w:history="1">
            <w:r w:rsidR="0007713D" w:rsidRPr="00557250">
              <w:rPr>
                <w:rStyle w:val="Hipercze"/>
                <w:noProof/>
              </w:rPr>
              <w:t>7.4.</w:t>
            </w:r>
            <w:r w:rsidR="0007713D">
              <w:rPr>
                <w:rFonts w:asciiTheme="minorHAnsi" w:eastAsiaTheme="minorEastAsia" w:hAnsiTheme="minorHAnsi" w:cstheme="minorBidi"/>
                <w:noProof/>
                <w:sz w:val="22"/>
                <w:szCs w:val="22"/>
              </w:rPr>
              <w:tab/>
            </w:r>
            <w:r w:rsidR="0007713D" w:rsidRPr="00557250">
              <w:rPr>
                <w:rStyle w:val="Hipercze"/>
                <w:noProof/>
              </w:rPr>
              <w:t>Odbiorcy energii elektrycznej</w:t>
            </w:r>
            <w:r w:rsidR="0007713D">
              <w:rPr>
                <w:noProof/>
                <w:webHidden/>
              </w:rPr>
              <w:tab/>
            </w:r>
            <w:r w:rsidR="0007713D">
              <w:rPr>
                <w:noProof/>
                <w:webHidden/>
              </w:rPr>
              <w:fldChar w:fldCharType="begin"/>
            </w:r>
            <w:r w:rsidR="0007713D">
              <w:rPr>
                <w:noProof/>
                <w:webHidden/>
              </w:rPr>
              <w:instrText xml:space="preserve"> PAGEREF _Toc39704847 \h </w:instrText>
            </w:r>
            <w:r w:rsidR="0007713D">
              <w:rPr>
                <w:noProof/>
                <w:webHidden/>
              </w:rPr>
            </w:r>
            <w:r w:rsidR="0007713D">
              <w:rPr>
                <w:noProof/>
                <w:webHidden/>
              </w:rPr>
              <w:fldChar w:fldCharType="separate"/>
            </w:r>
            <w:r w:rsidR="0007713D">
              <w:rPr>
                <w:noProof/>
                <w:webHidden/>
              </w:rPr>
              <w:t>125</w:t>
            </w:r>
            <w:r w:rsidR="0007713D">
              <w:rPr>
                <w:noProof/>
                <w:webHidden/>
              </w:rPr>
              <w:fldChar w:fldCharType="end"/>
            </w:r>
          </w:hyperlink>
        </w:p>
        <w:p w14:paraId="25AF45D3" w14:textId="458035F7"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48" w:history="1">
            <w:r w:rsidR="0007713D" w:rsidRPr="00557250">
              <w:rPr>
                <w:rStyle w:val="Hipercze"/>
                <w:noProof/>
              </w:rPr>
              <w:t>7.5.</w:t>
            </w:r>
            <w:r w:rsidR="0007713D">
              <w:rPr>
                <w:rFonts w:asciiTheme="minorHAnsi" w:eastAsiaTheme="minorEastAsia" w:hAnsiTheme="minorHAnsi" w:cstheme="minorBidi"/>
                <w:noProof/>
                <w:sz w:val="22"/>
                <w:szCs w:val="22"/>
              </w:rPr>
              <w:tab/>
            </w:r>
            <w:r w:rsidR="0007713D" w:rsidRPr="00557250">
              <w:rPr>
                <w:rStyle w:val="Hipercze"/>
                <w:noProof/>
              </w:rPr>
              <w:t>Plany rozwojowe przedsiębiorstw energetycznych</w:t>
            </w:r>
            <w:r w:rsidR="0007713D">
              <w:rPr>
                <w:noProof/>
                <w:webHidden/>
              </w:rPr>
              <w:tab/>
            </w:r>
            <w:r w:rsidR="0007713D">
              <w:rPr>
                <w:noProof/>
                <w:webHidden/>
              </w:rPr>
              <w:fldChar w:fldCharType="begin"/>
            </w:r>
            <w:r w:rsidR="0007713D">
              <w:rPr>
                <w:noProof/>
                <w:webHidden/>
              </w:rPr>
              <w:instrText xml:space="preserve"> PAGEREF _Toc39704848 \h </w:instrText>
            </w:r>
            <w:r w:rsidR="0007713D">
              <w:rPr>
                <w:noProof/>
                <w:webHidden/>
              </w:rPr>
            </w:r>
            <w:r w:rsidR="0007713D">
              <w:rPr>
                <w:noProof/>
                <w:webHidden/>
              </w:rPr>
              <w:fldChar w:fldCharType="separate"/>
            </w:r>
            <w:r w:rsidR="0007713D">
              <w:rPr>
                <w:noProof/>
                <w:webHidden/>
              </w:rPr>
              <w:t>126</w:t>
            </w:r>
            <w:r w:rsidR="0007713D">
              <w:rPr>
                <w:noProof/>
                <w:webHidden/>
              </w:rPr>
              <w:fldChar w:fldCharType="end"/>
            </w:r>
          </w:hyperlink>
        </w:p>
        <w:p w14:paraId="501663A7" w14:textId="57130D5E"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49" w:history="1">
            <w:r w:rsidR="0007713D" w:rsidRPr="00557250">
              <w:rPr>
                <w:rStyle w:val="Hipercze"/>
                <w:noProof/>
              </w:rPr>
              <w:t>8.</w:t>
            </w:r>
            <w:r w:rsidR="0007713D">
              <w:rPr>
                <w:rFonts w:asciiTheme="minorHAnsi" w:eastAsiaTheme="minorEastAsia" w:hAnsiTheme="minorHAnsi" w:cstheme="minorBidi"/>
                <w:noProof/>
                <w:sz w:val="22"/>
                <w:szCs w:val="22"/>
              </w:rPr>
              <w:tab/>
            </w:r>
            <w:r w:rsidR="0007713D" w:rsidRPr="00557250">
              <w:rPr>
                <w:rStyle w:val="Hipercze"/>
                <w:noProof/>
              </w:rPr>
              <w:t>Zaopatrzenie miasta w paliwa gazowe</w:t>
            </w:r>
            <w:r w:rsidR="0007713D">
              <w:rPr>
                <w:noProof/>
                <w:webHidden/>
              </w:rPr>
              <w:tab/>
            </w:r>
            <w:r w:rsidR="0007713D">
              <w:rPr>
                <w:noProof/>
                <w:webHidden/>
              </w:rPr>
              <w:fldChar w:fldCharType="begin"/>
            </w:r>
            <w:r w:rsidR="0007713D">
              <w:rPr>
                <w:noProof/>
                <w:webHidden/>
              </w:rPr>
              <w:instrText xml:space="preserve"> PAGEREF _Toc39704849 \h </w:instrText>
            </w:r>
            <w:r w:rsidR="0007713D">
              <w:rPr>
                <w:noProof/>
                <w:webHidden/>
              </w:rPr>
            </w:r>
            <w:r w:rsidR="0007713D">
              <w:rPr>
                <w:noProof/>
                <w:webHidden/>
              </w:rPr>
              <w:fldChar w:fldCharType="separate"/>
            </w:r>
            <w:r w:rsidR="0007713D">
              <w:rPr>
                <w:noProof/>
                <w:webHidden/>
              </w:rPr>
              <w:t>137</w:t>
            </w:r>
            <w:r w:rsidR="0007713D">
              <w:rPr>
                <w:noProof/>
                <w:webHidden/>
              </w:rPr>
              <w:fldChar w:fldCharType="end"/>
            </w:r>
          </w:hyperlink>
        </w:p>
        <w:p w14:paraId="05F9D9C2" w14:textId="4F91C6F7"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0" w:history="1">
            <w:r w:rsidR="0007713D" w:rsidRPr="00557250">
              <w:rPr>
                <w:rStyle w:val="Hipercze"/>
                <w:noProof/>
              </w:rPr>
              <w:t>8.1.</w:t>
            </w:r>
            <w:r w:rsidR="0007713D">
              <w:rPr>
                <w:rFonts w:asciiTheme="minorHAnsi" w:eastAsiaTheme="minorEastAsia" w:hAnsiTheme="minorHAnsi" w:cstheme="minorBidi"/>
                <w:noProof/>
                <w:sz w:val="22"/>
                <w:szCs w:val="22"/>
              </w:rPr>
              <w:tab/>
            </w:r>
            <w:r w:rsidR="0007713D" w:rsidRPr="00557250">
              <w:rPr>
                <w:rStyle w:val="Hipercze"/>
                <w:noProof/>
              </w:rPr>
              <w:t>Sieć przesyłowa gazu</w:t>
            </w:r>
            <w:r w:rsidR="0007713D">
              <w:rPr>
                <w:noProof/>
                <w:webHidden/>
              </w:rPr>
              <w:tab/>
            </w:r>
            <w:r w:rsidR="0007713D">
              <w:rPr>
                <w:noProof/>
                <w:webHidden/>
              </w:rPr>
              <w:fldChar w:fldCharType="begin"/>
            </w:r>
            <w:r w:rsidR="0007713D">
              <w:rPr>
                <w:noProof/>
                <w:webHidden/>
              </w:rPr>
              <w:instrText xml:space="preserve"> PAGEREF _Toc39704850 \h </w:instrText>
            </w:r>
            <w:r w:rsidR="0007713D">
              <w:rPr>
                <w:noProof/>
                <w:webHidden/>
              </w:rPr>
            </w:r>
            <w:r w:rsidR="0007713D">
              <w:rPr>
                <w:noProof/>
                <w:webHidden/>
              </w:rPr>
              <w:fldChar w:fldCharType="separate"/>
            </w:r>
            <w:r w:rsidR="0007713D">
              <w:rPr>
                <w:noProof/>
                <w:webHidden/>
              </w:rPr>
              <w:t>137</w:t>
            </w:r>
            <w:r w:rsidR="0007713D">
              <w:rPr>
                <w:noProof/>
                <w:webHidden/>
              </w:rPr>
              <w:fldChar w:fldCharType="end"/>
            </w:r>
          </w:hyperlink>
        </w:p>
        <w:p w14:paraId="5D23A404" w14:textId="0B422678"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1" w:history="1">
            <w:r w:rsidR="0007713D" w:rsidRPr="00557250">
              <w:rPr>
                <w:rStyle w:val="Hipercze"/>
                <w:noProof/>
              </w:rPr>
              <w:t>8.2.</w:t>
            </w:r>
            <w:r w:rsidR="0007713D">
              <w:rPr>
                <w:rFonts w:asciiTheme="minorHAnsi" w:eastAsiaTheme="minorEastAsia" w:hAnsiTheme="minorHAnsi" w:cstheme="minorBidi"/>
                <w:noProof/>
                <w:sz w:val="22"/>
                <w:szCs w:val="22"/>
              </w:rPr>
              <w:tab/>
            </w:r>
            <w:r w:rsidR="0007713D" w:rsidRPr="00557250">
              <w:rPr>
                <w:rStyle w:val="Hipercze"/>
                <w:noProof/>
              </w:rPr>
              <w:t>Sieć dystrybucyjna gazu</w:t>
            </w:r>
            <w:r w:rsidR="0007713D">
              <w:rPr>
                <w:noProof/>
                <w:webHidden/>
              </w:rPr>
              <w:tab/>
            </w:r>
            <w:r w:rsidR="0007713D">
              <w:rPr>
                <w:noProof/>
                <w:webHidden/>
              </w:rPr>
              <w:fldChar w:fldCharType="begin"/>
            </w:r>
            <w:r w:rsidR="0007713D">
              <w:rPr>
                <w:noProof/>
                <w:webHidden/>
              </w:rPr>
              <w:instrText xml:space="preserve"> PAGEREF _Toc39704851 \h </w:instrText>
            </w:r>
            <w:r w:rsidR="0007713D">
              <w:rPr>
                <w:noProof/>
                <w:webHidden/>
              </w:rPr>
            </w:r>
            <w:r w:rsidR="0007713D">
              <w:rPr>
                <w:noProof/>
                <w:webHidden/>
              </w:rPr>
              <w:fldChar w:fldCharType="separate"/>
            </w:r>
            <w:r w:rsidR="0007713D">
              <w:rPr>
                <w:noProof/>
                <w:webHidden/>
              </w:rPr>
              <w:t>139</w:t>
            </w:r>
            <w:r w:rsidR="0007713D">
              <w:rPr>
                <w:noProof/>
                <w:webHidden/>
              </w:rPr>
              <w:fldChar w:fldCharType="end"/>
            </w:r>
          </w:hyperlink>
        </w:p>
        <w:p w14:paraId="3B5824AA" w14:textId="2FDBACA1"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2" w:history="1">
            <w:r w:rsidR="0007713D" w:rsidRPr="00557250">
              <w:rPr>
                <w:rStyle w:val="Hipercze"/>
                <w:noProof/>
              </w:rPr>
              <w:t>8.3.</w:t>
            </w:r>
            <w:r w:rsidR="0007713D">
              <w:rPr>
                <w:rFonts w:asciiTheme="minorHAnsi" w:eastAsiaTheme="minorEastAsia" w:hAnsiTheme="minorHAnsi" w:cstheme="minorBidi"/>
                <w:noProof/>
                <w:sz w:val="22"/>
                <w:szCs w:val="22"/>
              </w:rPr>
              <w:tab/>
            </w:r>
            <w:r w:rsidR="0007713D" w:rsidRPr="00557250">
              <w:rPr>
                <w:rStyle w:val="Hipercze"/>
                <w:noProof/>
              </w:rPr>
              <w:t>Odbiorcy gazu</w:t>
            </w:r>
            <w:r w:rsidR="0007713D">
              <w:rPr>
                <w:noProof/>
                <w:webHidden/>
              </w:rPr>
              <w:tab/>
            </w:r>
            <w:r w:rsidR="0007713D">
              <w:rPr>
                <w:noProof/>
                <w:webHidden/>
              </w:rPr>
              <w:fldChar w:fldCharType="begin"/>
            </w:r>
            <w:r w:rsidR="0007713D">
              <w:rPr>
                <w:noProof/>
                <w:webHidden/>
              </w:rPr>
              <w:instrText xml:space="preserve"> PAGEREF _Toc39704852 \h </w:instrText>
            </w:r>
            <w:r w:rsidR="0007713D">
              <w:rPr>
                <w:noProof/>
                <w:webHidden/>
              </w:rPr>
            </w:r>
            <w:r w:rsidR="0007713D">
              <w:rPr>
                <w:noProof/>
                <w:webHidden/>
              </w:rPr>
              <w:fldChar w:fldCharType="separate"/>
            </w:r>
            <w:r w:rsidR="0007713D">
              <w:rPr>
                <w:noProof/>
                <w:webHidden/>
              </w:rPr>
              <w:t>141</w:t>
            </w:r>
            <w:r w:rsidR="0007713D">
              <w:rPr>
                <w:noProof/>
                <w:webHidden/>
              </w:rPr>
              <w:fldChar w:fldCharType="end"/>
            </w:r>
          </w:hyperlink>
        </w:p>
        <w:p w14:paraId="3F836739" w14:textId="1B4D3B76"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3" w:history="1">
            <w:r w:rsidR="0007713D" w:rsidRPr="00557250">
              <w:rPr>
                <w:rStyle w:val="Hipercze"/>
                <w:noProof/>
              </w:rPr>
              <w:t>8.4.</w:t>
            </w:r>
            <w:r w:rsidR="0007713D">
              <w:rPr>
                <w:rFonts w:asciiTheme="minorHAnsi" w:eastAsiaTheme="minorEastAsia" w:hAnsiTheme="minorHAnsi" w:cstheme="minorBidi"/>
                <w:noProof/>
                <w:sz w:val="22"/>
                <w:szCs w:val="22"/>
              </w:rPr>
              <w:tab/>
            </w:r>
            <w:r w:rsidR="0007713D" w:rsidRPr="00557250">
              <w:rPr>
                <w:rStyle w:val="Hipercze"/>
                <w:noProof/>
              </w:rPr>
              <w:t>Plany rozwojowe przedsiębiorstw gazowych</w:t>
            </w:r>
            <w:r w:rsidR="0007713D">
              <w:rPr>
                <w:noProof/>
                <w:webHidden/>
              </w:rPr>
              <w:tab/>
            </w:r>
            <w:r w:rsidR="0007713D">
              <w:rPr>
                <w:noProof/>
                <w:webHidden/>
              </w:rPr>
              <w:fldChar w:fldCharType="begin"/>
            </w:r>
            <w:r w:rsidR="0007713D">
              <w:rPr>
                <w:noProof/>
                <w:webHidden/>
              </w:rPr>
              <w:instrText xml:space="preserve"> PAGEREF _Toc39704853 \h </w:instrText>
            </w:r>
            <w:r w:rsidR="0007713D">
              <w:rPr>
                <w:noProof/>
                <w:webHidden/>
              </w:rPr>
            </w:r>
            <w:r w:rsidR="0007713D">
              <w:rPr>
                <w:noProof/>
                <w:webHidden/>
              </w:rPr>
              <w:fldChar w:fldCharType="separate"/>
            </w:r>
            <w:r w:rsidR="0007713D">
              <w:rPr>
                <w:noProof/>
                <w:webHidden/>
              </w:rPr>
              <w:t>145</w:t>
            </w:r>
            <w:r w:rsidR="0007713D">
              <w:rPr>
                <w:noProof/>
                <w:webHidden/>
              </w:rPr>
              <w:fldChar w:fldCharType="end"/>
            </w:r>
          </w:hyperlink>
        </w:p>
        <w:p w14:paraId="2F1BCAE7" w14:textId="0648B226" w:rsidR="0007713D" w:rsidRDefault="001C6436">
          <w:pPr>
            <w:pStyle w:val="Spistreci1"/>
            <w:tabs>
              <w:tab w:val="left" w:pos="440"/>
              <w:tab w:val="right" w:leader="dot" w:pos="9062"/>
            </w:tabs>
            <w:rPr>
              <w:rFonts w:asciiTheme="minorHAnsi" w:eastAsiaTheme="minorEastAsia" w:hAnsiTheme="minorHAnsi" w:cstheme="minorBidi"/>
              <w:noProof/>
              <w:sz w:val="22"/>
              <w:szCs w:val="22"/>
            </w:rPr>
          </w:pPr>
          <w:hyperlink w:anchor="_Toc39704854" w:history="1">
            <w:r w:rsidR="0007713D" w:rsidRPr="00557250">
              <w:rPr>
                <w:rStyle w:val="Hipercze"/>
                <w:noProof/>
              </w:rPr>
              <w:t>9.</w:t>
            </w:r>
            <w:r w:rsidR="0007713D">
              <w:rPr>
                <w:rFonts w:asciiTheme="minorHAnsi" w:eastAsiaTheme="minorEastAsia" w:hAnsiTheme="minorHAnsi" w:cstheme="minorBidi"/>
                <w:noProof/>
                <w:sz w:val="22"/>
                <w:szCs w:val="22"/>
              </w:rPr>
              <w:tab/>
            </w:r>
            <w:r w:rsidR="0007713D" w:rsidRPr="00557250">
              <w:rPr>
                <w:rStyle w:val="Hipercze"/>
                <w:noProof/>
              </w:rPr>
              <w:t>Analiza bieżącego i przyszłego zapotrzebowania na energię</w:t>
            </w:r>
            <w:r w:rsidR="0007713D">
              <w:rPr>
                <w:noProof/>
                <w:webHidden/>
              </w:rPr>
              <w:tab/>
            </w:r>
            <w:r w:rsidR="0007713D">
              <w:rPr>
                <w:noProof/>
                <w:webHidden/>
              </w:rPr>
              <w:fldChar w:fldCharType="begin"/>
            </w:r>
            <w:r w:rsidR="0007713D">
              <w:rPr>
                <w:noProof/>
                <w:webHidden/>
              </w:rPr>
              <w:instrText xml:space="preserve"> PAGEREF _Toc39704854 \h </w:instrText>
            </w:r>
            <w:r w:rsidR="0007713D">
              <w:rPr>
                <w:noProof/>
                <w:webHidden/>
              </w:rPr>
            </w:r>
            <w:r w:rsidR="0007713D">
              <w:rPr>
                <w:noProof/>
                <w:webHidden/>
              </w:rPr>
              <w:fldChar w:fldCharType="separate"/>
            </w:r>
            <w:r w:rsidR="0007713D">
              <w:rPr>
                <w:noProof/>
                <w:webHidden/>
              </w:rPr>
              <w:t>146</w:t>
            </w:r>
            <w:r w:rsidR="0007713D">
              <w:rPr>
                <w:noProof/>
                <w:webHidden/>
              </w:rPr>
              <w:fldChar w:fldCharType="end"/>
            </w:r>
          </w:hyperlink>
        </w:p>
        <w:p w14:paraId="5843C78C" w14:textId="4329979A"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5" w:history="1">
            <w:r w:rsidR="0007713D" w:rsidRPr="00557250">
              <w:rPr>
                <w:rStyle w:val="Hipercze"/>
                <w:noProof/>
              </w:rPr>
              <w:t>9.1.</w:t>
            </w:r>
            <w:r w:rsidR="0007713D">
              <w:rPr>
                <w:rFonts w:asciiTheme="minorHAnsi" w:eastAsiaTheme="minorEastAsia" w:hAnsiTheme="minorHAnsi" w:cstheme="minorBidi"/>
                <w:noProof/>
                <w:sz w:val="22"/>
                <w:szCs w:val="22"/>
              </w:rPr>
              <w:tab/>
            </w:r>
            <w:r w:rsidR="0007713D" w:rsidRPr="00557250">
              <w:rPr>
                <w:rStyle w:val="Hipercze"/>
                <w:noProof/>
              </w:rPr>
              <w:t>Założenia bilansu</w:t>
            </w:r>
            <w:r w:rsidR="0007713D">
              <w:rPr>
                <w:noProof/>
                <w:webHidden/>
              </w:rPr>
              <w:tab/>
            </w:r>
            <w:r w:rsidR="0007713D">
              <w:rPr>
                <w:noProof/>
                <w:webHidden/>
              </w:rPr>
              <w:fldChar w:fldCharType="begin"/>
            </w:r>
            <w:r w:rsidR="0007713D">
              <w:rPr>
                <w:noProof/>
                <w:webHidden/>
              </w:rPr>
              <w:instrText xml:space="preserve"> PAGEREF _Toc39704855 \h </w:instrText>
            </w:r>
            <w:r w:rsidR="0007713D">
              <w:rPr>
                <w:noProof/>
                <w:webHidden/>
              </w:rPr>
            </w:r>
            <w:r w:rsidR="0007713D">
              <w:rPr>
                <w:noProof/>
                <w:webHidden/>
              </w:rPr>
              <w:fldChar w:fldCharType="separate"/>
            </w:r>
            <w:r w:rsidR="0007713D">
              <w:rPr>
                <w:noProof/>
                <w:webHidden/>
              </w:rPr>
              <w:t>146</w:t>
            </w:r>
            <w:r w:rsidR="0007713D">
              <w:rPr>
                <w:noProof/>
                <w:webHidden/>
              </w:rPr>
              <w:fldChar w:fldCharType="end"/>
            </w:r>
          </w:hyperlink>
        </w:p>
        <w:p w14:paraId="3B4B3893" w14:textId="4680DCBA"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6" w:history="1">
            <w:r w:rsidR="0007713D" w:rsidRPr="00557250">
              <w:rPr>
                <w:rStyle w:val="Hipercze"/>
                <w:noProof/>
              </w:rPr>
              <w:t>9.2.</w:t>
            </w:r>
            <w:r w:rsidR="0007713D">
              <w:rPr>
                <w:rFonts w:asciiTheme="minorHAnsi" w:eastAsiaTheme="minorEastAsia" w:hAnsiTheme="minorHAnsi" w:cstheme="minorBidi"/>
                <w:noProof/>
                <w:sz w:val="22"/>
                <w:szCs w:val="22"/>
              </w:rPr>
              <w:tab/>
            </w:r>
            <w:r w:rsidR="0007713D" w:rsidRPr="00557250">
              <w:rPr>
                <w:rStyle w:val="Hipercze"/>
                <w:noProof/>
              </w:rPr>
              <w:t>Bilans energetyczny miasta</w:t>
            </w:r>
            <w:r w:rsidR="0007713D">
              <w:rPr>
                <w:noProof/>
                <w:webHidden/>
              </w:rPr>
              <w:tab/>
            </w:r>
            <w:r w:rsidR="0007713D">
              <w:rPr>
                <w:noProof/>
                <w:webHidden/>
              </w:rPr>
              <w:fldChar w:fldCharType="begin"/>
            </w:r>
            <w:r w:rsidR="0007713D">
              <w:rPr>
                <w:noProof/>
                <w:webHidden/>
              </w:rPr>
              <w:instrText xml:space="preserve"> PAGEREF _Toc39704856 \h </w:instrText>
            </w:r>
            <w:r w:rsidR="0007713D">
              <w:rPr>
                <w:noProof/>
                <w:webHidden/>
              </w:rPr>
            </w:r>
            <w:r w:rsidR="0007713D">
              <w:rPr>
                <w:noProof/>
                <w:webHidden/>
              </w:rPr>
              <w:fldChar w:fldCharType="separate"/>
            </w:r>
            <w:r w:rsidR="0007713D">
              <w:rPr>
                <w:noProof/>
                <w:webHidden/>
              </w:rPr>
              <w:t>152</w:t>
            </w:r>
            <w:r w:rsidR="0007713D">
              <w:rPr>
                <w:noProof/>
                <w:webHidden/>
              </w:rPr>
              <w:fldChar w:fldCharType="end"/>
            </w:r>
          </w:hyperlink>
        </w:p>
        <w:p w14:paraId="4FC63CC3" w14:textId="0DDDC090"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7" w:history="1">
            <w:r w:rsidR="0007713D" w:rsidRPr="00557250">
              <w:rPr>
                <w:rStyle w:val="Hipercze"/>
                <w:noProof/>
              </w:rPr>
              <w:t>9.3.</w:t>
            </w:r>
            <w:r w:rsidR="0007713D">
              <w:rPr>
                <w:rFonts w:asciiTheme="minorHAnsi" w:eastAsiaTheme="minorEastAsia" w:hAnsiTheme="minorHAnsi" w:cstheme="minorBidi"/>
                <w:noProof/>
                <w:sz w:val="22"/>
                <w:szCs w:val="22"/>
              </w:rPr>
              <w:tab/>
            </w:r>
            <w:r w:rsidR="0007713D" w:rsidRPr="00557250">
              <w:rPr>
                <w:rStyle w:val="Hipercze"/>
                <w:noProof/>
              </w:rPr>
              <w:t>Założenia prognozy</w:t>
            </w:r>
            <w:r w:rsidR="0007713D">
              <w:rPr>
                <w:noProof/>
                <w:webHidden/>
              </w:rPr>
              <w:tab/>
            </w:r>
            <w:r w:rsidR="0007713D">
              <w:rPr>
                <w:noProof/>
                <w:webHidden/>
              </w:rPr>
              <w:fldChar w:fldCharType="begin"/>
            </w:r>
            <w:r w:rsidR="0007713D">
              <w:rPr>
                <w:noProof/>
                <w:webHidden/>
              </w:rPr>
              <w:instrText xml:space="preserve"> PAGEREF _Toc39704857 \h </w:instrText>
            </w:r>
            <w:r w:rsidR="0007713D">
              <w:rPr>
                <w:noProof/>
                <w:webHidden/>
              </w:rPr>
            </w:r>
            <w:r w:rsidR="0007713D">
              <w:rPr>
                <w:noProof/>
                <w:webHidden/>
              </w:rPr>
              <w:fldChar w:fldCharType="separate"/>
            </w:r>
            <w:r w:rsidR="0007713D">
              <w:rPr>
                <w:noProof/>
                <w:webHidden/>
              </w:rPr>
              <w:t>159</w:t>
            </w:r>
            <w:r w:rsidR="0007713D">
              <w:rPr>
                <w:noProof/>
                <w:webHidden/>
              </w:rPr>
              <w:fldChar w:fldCharType="end"/>
            </w:r>
          </w:hyperlink>
        </w:p>
        <w:p w14:paraId="0315EB1F" w14:textId="17FE0092"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58" w:history="1">
            <w:r w:rsidR="0007713D" w:rsidRPr="00557250">
              <w:rPr>
                <w:rStyle w:val="Hipercze"/>
                <w:noProof/>
              </w:rPr>
              <w:t>9.4.</w:t>
            </w:r>
            <w:r w:rsidR="0007713D">
              <w:rPr>
                <w:rFonts w:asciiTheme="minorHAnsi" w:eastAsiaTheme="minorEastAsia" w:hAnsiTheme="minorHAnsi" w:cstheme="minorBidi"/>
                <w:noProof/>
                <w:sz w:val="22"/>
                <w:szCs w:val="22"/>
              </w:rPr>
              <w:tab/>
            </w:r>
            <w:r w:rsidR="0007713D" w:rsidRPr="00557250">
              <w:rPr>
                <w:rStyle w:val="Hipercze"/>
                <w:noProof/>
              </w:rPr>
              <w:t>Prognoza zapotrzebowania w ciepła , energie elektryczną i paliwa gazowe</w:t>
            </w:r>
            <w:r w:rsidR="0007713D">
              <w:rPr>
                <w:noProof/>
                <w:webHidden/>
              </w:rPr>
              <w:tab/>
            </w:r>
            <w:r w:rsidR="0007713D">
              <w:rPr>
                <w:noProof/>
                <w:webHidden/>
              </w:rPr>
              <w:fldChar w:fldCharType="begin"/>
            </w:r>
            <w:r w:rsidR="0007713D">
              <w:rPr>
                <w:noProof/>
                <w:webHidden/>
              </w:rPr>
              <w:instrText xml:space="preserve"> PAGEREF _Toc39704858 \h </w:instrText>
            </w:r>
            <w:r w:rsidR="0007713D">
              <w:rPr>
                <w:noProof/>
                <w:webHidden/>
              </w:rPr>
            </w:r>
            <w:r w:rsidR="0007713D">
              <w:rPr>
                <w:noProof/>
                <w:webHidden/>
              </w:rPr>
              <w:fldChar w:fldCharType="separate"/>
            </w:r>
            <w:r w:rsidR="0007713D">
              <w:rPr>
                <w:noProof/>
                <w:webHidden/>
              </w:rPr>
              <w:t>168</w:t>
            </w:r>
            <w:r w:rsidR="0007713D">
              <w:rPr>
                <w:noProof/>
                <w:webHidden/>
              </w:rPr>
              <w:fldChar w:fldCharType="end"/>
            </w:r>
          </w:hyperlink>
        </w:p>
        <w:p w14:paraId="7AE9B569" w14:textId="379C5E2E"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59" w:history="1">
            <w:r w:rsidR="0007713D" w:rsidRPr="00557250">
              <w:rPr>
                <w:rStyle w:val="Hipercze"/>
                <w:noProof/>
              </w:rPr>
              <w:t>9.4.1.</w:t>
            </w:r>
            <w:r w:rsidR="0007713D">
              <w:rPr>
                <w:rFonts w:asciiTheme="minorHAnsi" w:eastAsiaTheme="minorEastAsia" w:hAnsiTheme="minorHAnsi" w:cstheme="minorBidi"/>
                <w:noProof/>
                <w:sz w:val="22"/>
                <w:szCs w:val="22"/>
              </w:rPr>
              <w:tab/>
            </w:r>
            <w:r w:rsidR="0007713D" w:rsidRPr="00557250">
              <w:rPr>
                <w:rStyle w:val="Hipercze"/>
                <w:noProof/>
              </w:rPr>
              <w:t>Prognoza zapotrzebowania na ciepło</w:t>
            </w:r>
            <w:r w:rsidR="0007713D">
              <w:rPr>
                <w:noProof/>
                <w:webHidden/>
              </w:rPr>
              <w:tab/>
            </w:r>
            <w:r w:rsidR="0007713D">
              <w:rPr>
                <w:noProof/>
                <w:webHidden/>
              </w:rPr>
              <w:fldChar w:fldCharType="begin"/>
            </w:r>
            <w:r w:rsidR="0007713D">
              <w:rPr>
                <w:noProof/>
                <w:webHidden/>
              </w:rPr>
              <w:instrText xml:space="preserve"> PAGEREF _Toc39704859 \h </w:instrText>
            </w:r>
            <w:r w:rsidR="0007713D">
              <w:rPr>
                <w:noProof/>
                <w:webHidden/>
              </w:rPr>
            </w:r>
            <w:r w:rsidR="0007713D">
              <w:rPr>
                <w:noProof/>
                <w:webHidden/>
              </w:rPr>
              <w:fldChar w:fldCharType="separate"/>
            </w:r>
            <w:r w:rsidR="0007713D">
              <w:rPr>
                <w:noProof/>
                <w:webHidden/>
              </w:rPr>
              <w:t>168</w:t>
            </w:r>
            <w:r w:rsidR="0007713D">
              <w:rPr>
                <w:noProof/>
                <w:webHidden/>
              </w:rPr>
              <w:fldChar w:fldCharType="end"/>
            </w:r>
          </w:hyperlink>
        </w:p>
        <w:p w14:paraId="72E18357" w14:textId="7ACDECFF"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60" w:history="1">
            <w:r w:rsidR="0007713D" w:rsidRPr="00557250">
              <w:rPr>
                <w:rStyle w:val="Hipercze"/>
                <w:noProof/>
              </w:rPr>
              <w:t>9.4.2.</w:t>
            </w:r>
            <w:r w:rsidR="0007713D">
              <w:rPr>
                <w:rFonts w:asciiTheme="minorHAnsi" w:eastAsiaTheme="minorEastAsia" w:hAnsiTheme="minorHAnsi" w:cstheme="minorBidi"/>
                <w:noProof/>
                <w:sz w:val="22"/>
                <w:szCs w:val="22"/>
              </w:rPr>
              <w:tab/>
            </w:r>
            <w:r w:rsidR="0007713D" w:rsidRPr="00557250">
              <w:rPr>
                <w:rStyle w:val="Hipercze"/>
                <w:noProof/>
              </w:rPr>
              <w:t>Prognoza zapotrzebowania na energię elektryczną</w:t>
            </w:r>
            <w:r w:rsidR="0007713D">
              <w:rPr>
                <w:noProof/>
                <w:webHidden/>
              </w:rPr>
              <w:tab/>
            </w:r>
            <w:r w:rsidR="0007713D">
              <w:rPr>
                <w:noProof/>
                <w:webHidden/>
              </w:rPr>
              <w:fldChar w:fldCharType="begin"/>
            </w:r>
            <w:r w:rsidR="0007713D">
              <w:rPr>
                <w:noProof/>
                <w:webHidden/>
              </w:rPr>
              <w:instrText xml:space="preserve"> PAGEREF _Toc39704860 \h </w:instrText>
            </w:r>
            <w:r w:rsidR="0007713D">
              <w:rPr>
                <w:noProof/>
                <w:webHidden/>
              </w:rPr>
            </w:r>
            <w:r w:rsidR="0007713D">
              <w:rPr>
                <w:noProof/>
                <w:webHidden/>
              </w:rPr>
              <w:fldChar w:fldCharType="separate"/>
            </w:r>
            <w:r w:rsidR="0007713D">
              <w:rPr>
                <w:noProof/>
                <w:webHidden/>
              </w:rPr>
              <w:t>176</w:t>
            </w:r>
            <w:r w:rsidR="0007713D">
              <w:rPr>
                <w:noProof/>
                <w:webHidden/>
              </w:rPr>
              <w:fldChar w:fldCharType="end"/>
            </w:r>
          </w:hyperlink>
        </w:p>
        <w:p w14:paraId="50789DA9" w14:textId="049AC613"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61" w:history="1">
            <w:r w:rsidR="0007713D" w:rsidRPr="00557250">
              <w:rPr>
                <w:rStyle w:val="Hipercze"/>
                <w:noProof/>
              </w:rPr>
              <w:t>9.4.3.</w:t>
            </w:r>
            <w:r w:rsidR="0007713D">
              <w:rPr>
                <w:rFonts w:asciiTheme="minorHAnsi" w:eastAsiaTheme="minorEastAsia" w:hAnsiTheme="minorHAnsi" w:cstheme="minorBidi"/>
                <w:noProof/>
                <w:sz w:val="22"/>
                <w:szCs w:val="22"/>
              </w:rPr>
              <w:tab/>
            </w:r>
            <w:r w:rsidR="0007713D" w:rsidRPr="00557250">
              <w:rPr>
                <w:rStyle w:val="Hipercze"/>
                <w:noProof/>
              </w:rPr>
              <w:t>Prognoza zapotrzebowania na paliwa gazowe</w:t>
            </w:r>
            <w:r w:rsidR="0007713D">
              <w:rPr>
                <w:noProof/>
                <w:webHidden/>
              </w:rPr>
              <w:tab/>
            </w:r>
            <w:r w:rsidR="0007713D">
              <w:rPr>
                <w:noProof/>
                <w:webHidden/>
              </w:rPr>
              <w:fldChar w:fldCharType="begin"/>
            </w:r>
            <w:r w:rsidR="0007713D">
              <w:rPr>
                <w:noProof/>
                <w:webHidden/>
              </w:rPr>
              <w:instrText xml:space="preserve"> PAGEREF _Toc39704861 \h </w:instrText>
            </w:r>
            <w:r w:rsidR="0007713D">
              <w:rPr>
                <w:noProof/>
                <w:webHidden/>
              </w:rPr>
            </w:r>
            <w:r w:rsidR="0007713D">
              <w:rPr>
                <w:noProof/>
                <w:webHidden/>
              </w:rPr>
              <w:fldChar w:fldCharType="separate"/>
            </w:r>
            <w:r w:rsidR="0007713D">
              <w:rPr>
                <w:noProof/>
                <w:webHidden/>
              </w:rPr>
              <w:t>178</w:t>
            </w:r>
            <w:r w:rsidR="0007713D">
              <w:rPr>
                <w:noProof/>
                <w:webHidden/>
              </w:rPr>
              <w:fldChar w:fldCharType="end"/>
            </w:r>
          </w:hyperlink>
        </w:p>
        <w:p w14:paraId="3E453C61" w14:textId="37FE1DFE" w:rsidR="0007713D" w:rsidRDefault="001C6436">
          <w:pPr>
            <w:pStyle w:val="Spistreci3"/>
            <w:tabs>
              <w:tab w:val="left" w:pos="1320"/>
              <w:tab w:val="right" w:leader="dot" w:pos="9062"/>
            </w:tabs>
            <w:rPr>
              <w:rFonts w:asciiTheme="minorHAnsi" w:eastAsiaTheme="minorEastAsia" w:hAnsiTheme="minorHAnsi" w:cstheme="minorBidi"/>
              <w:noProof/>
              <w:sz w:val="22"/>
              <w:szCs w:val="22"/>
            </w:rPr>
          </w:pPr>
          <w:hyperlink w:anchor="_Toc39704862" w:history="1">
            <w:r w:rsidR="0007713D" w:rsidRPr="00557250">
              <w:rPr>
                <w:rStyle w:val="Hipercze"/>
                <w:noProof/>
              </w:rPr>
              <w:t>9.4.4.</w:t>
            </w:r>
            <w:r w:rsidR="0007713D">
              <w:rPr>
                <w:rFonts w:asciiTheme="minorHAnsi" w:eastAsiaTheme="minorEastAsia" w:hAnsiTheme="minorHAnsi" w:cstheme="minorBidi"/>
                <w:noProof/>
                <w:sz w:val="22"/>
                <w:szCs w:val="22"/>
              </w:rPr>
              <w:tab/>
            </w:r>
            <w:r w:rsidR="0007713D" w:rsidRPr="00557250">
              <w:rPr>
                <w:rStyle w:val="Hipercze"/>
                <w:noProof/>
              </w:rPr>
              <w:t>Podsumowanie</w:t>
            </w:r>
            <w:r w:rsidR="0007713D">
              <w:rPr>
                <w:noProof/>
                <w:webHidden/>
              </w:rPr>
              <w:tab/>
            </w:r>
            <w:r w:rsidR="0007713D">
              <w:rPr>
                <w:noProof/>
                <w:webHidden/>
              </w:rPr>
              <w:fldChar w:fldCharType="begin"/>
            </w:r>
            <w:r w:rsidR="0007713D">
              <w:rPr>
                <w:noProof/>
                <w:webHidden/>
              </w:rPr>
              <w:instrText xml:space="preserve"> PAGEREF _Toc39704862 \h </w:instrText>
            </w:r>
            <w:r w:rsidR="0007713D">
              <w:rPr>
                <w:noProof/>
                <w:webHidden/>
              </w:rPr>
            </w:r>
            <w:r w:rsidR="0007713D">
              <w:rPr>
                <w:noProof/>
                <w:webHidden/>
              </w:rPr>
              <w:fldChar w:fldCharType="separate"/>
            </w:r>
            <w:r w:rsidR="0007713D">
              <w:rPr>
                <w:noProof/>
                <w:webHidden/>
              </w:rPr>
              <w:t>180</w:t>
            </w:r>
            <w:r w:rsidR="0007713D">
              <w:rPr>
                <w:noProof/>
                <w:webHidden/>
              </w:rPr>
              <w:fldChar w:fldCharType="end"/>
            </w:r>
          </w:hyperlink>
        </w:p>
        <w:p w14:paraId="012A22DE" w14:textId="658BCE7F" w:rsidR="0007713D" w:rsidRDefault="001C6436">
          <w:pPr>
            <w:pStyle w:val="Spistreci2"/>
            <w:tabs>
              <w:tab w:val="left" w:pos="880"/>
              <w:tab w:val="right" w:leader="dot" w:pos="9062"/>
            </w:tabs>
            <w:rPr>
              <w:rFonts w:asciiTheme="minorHAnsi" w:eastAsiaTheme="minorEastAsia" w:hAnsiTheme="minorHAnsi" w:cstheme="minorBidi"/>
              <w:noProof/>
              <w:sz w:val="22"/>
              <w:szCs w:val="22"/>
            </w:rPr>
          </w:pPr>
          <w:hyperlink w:anchor="_Toc39704863" w:history="1">
            <w:r w:rsidR="0007713D" w:rsidRPr="00557250">
              <w:rPr>
                <w:rStyle w:val="Hipercze"/>
                <w:noProof/>
              </w:rPr>
              <w:t>2.1.</w:t>
            </w:r>
            <w:r w:rsidR="0007713D">
              <w:rPr>
                <w:rFonts w:asciiTheme="minorHAnsi" w:eastAsiaTheme="minorEastAsia" w:hAnsiTheme="minorHAnsi" w:cstheme="minorBidi"/>
                <w:noProof/>
                <w:sz w:val="22"/>
                <w:szCs w:val="22"/>
              </w:rPr>
              <w:tab/>
            </w:r>
            <w:r w:rsidR="0007713D" w:rsidRPr="00557250">
              <w:rPr>
                <w:rStyle w:val="Hipercze"/>
                <w:noProof/>
              </w:rPr>
              <w:t>Wnioski z analiz. Bezpieczeństwo energetyczne gminy w kontekście wyników analiz bilansowych i prognostycznych</w:t>
            </w:r>
            <w:r w:rsidR="0007713D">
              <w:rPr>
                <w:noProof/>
                <w:webHidden/>
              </w:rPr>
              <w:tab/>
            </w:r>
            <w:r w:rsidR="0007713D">
              <w:rPr>
                <w:noProof/>
                <w:webHidden/>
              </w:rPr>
              <w:fldChar w:fldCharType="begin"/>
            </w:r>
            <w:r w:rsidR="0007713D">
              <w:rPr>
                <w:noProof/>
                <w:webHidden/>
              </w:rPr>
              <w:instrText xml:space="preserve"> PAGEREF _Toc39704863 \h </w:instrText>
            </w:r>
            <w:r w:rsidR="0007713D">
              <w:rPr>
                <w:noProof/>
                <w:webHidden/>
              </w:rPr>
            </w:r>
            <w:r w:rsidR="0007713D">
              <w:rPr>
                <w:noProof/>
                <w:webHidden/>
              </w:rPr>
              <w:fldChar w:fldCharType="separate"/>
            </w:r>
            <w:r w:rsidR="0007713D">
              <w:rPr>
                <w:noProof/>
                <w:webHidden/>
              </w:rPr>
              <w:t>181</w:t>
            </w:r>
            <w:r w:rsidR="0007713D">
              <w:rPr>
                <w:noProof/>
                <w:webHidden/>
              </w:rPr>
              <w:fldChar w:fldCharType="end"/>
            </w:r>
          </w:hyperlink>
        </w:p>
        <w:p w14:paraId="48885904" w14:textId="0AD2C787" w:rsidR="0007713D" w:rsidRDefault="001C6436">
          <w:pPr>
            <w:pStyle w:val="Spistreci1"/>
            <w:tabs>
              <w:tab w:val="left" w:pos="660"/>
              <w:tab w:val="right" w:leader="dot" w:pos="9062"/>
            </w:tabs>
            <w:rPr>
              <w:rFonts w:asciiTheme="minorHAnsi" w:eastAsiaTheme="minorEastAsia" w:hAnsiTheme="minorHAnsi" w:cstheme="minorBidi"/>
              <w:noProof/>
              <w:sz w:val="22"/>
              <w:szCs w:val="22"/>
            </w:rPr>
          </w:pPr>
          <w:hyperlink w:anchor="_Toc39704864" w:history="1">
            <w:r w:rsidR="0007713D" w:rsidRPr="00557250">
              <w:rPr>
                <w:rStyle w:val="Hipercze"/>
                <w:noProof/>
              </w:rPr>
              <w:t>10.</w:t>
            </w:r>
            <w:r w:rsidR="0007713D">
              <w:rPr>
                <w:rFonts w:asciiTheme="minorHAnsi" w:eastAsiaTheme="minorEastAsia" w:hAnsiTheme="minorHAnsi" w:cstheme="minorBidi"/>
                <w:noProof/>
                <w:sz w:val="22"/>
                <w:szCs w:val="22"/>
              </w:rPr>
              <w:tab/>
            </w:r>
            <w:r w:rsidR="0007713D" w:rsidRPr="00557250">
              <w:rPr>
                <w:rStyle w:val="Hipercze"/>
                <w:noProof/>
              </w:rPr>
              <w:t>Możliwości wykorzystania istniejących nadwyżek i lokalnych zasobów paliw i energii</w:t>
            </w:r>
            <w:r w:rsidR="0007713D">
              <w:rPr>
                <w:noProof/>
                <w:webHidden/>
              </w:rPr>
              <w:tab/>
            </w:r>
            <w:r w:rsidR="0007713D">
              <w:rPr>
                <w:noProof/>
                <w:webHidden/>
              </w:rPr>
              <w:fldChar w:fldCharType="begin"/>
            </w:r>
            <w:r w:rsidR="0007713D">
              <w:rPr>
                <w:noProof/>
                <w:webHidden/>
              </w:rPr>
              <w:instrText xml:space="preserve"> PAGEREF _Toc39704864 \h </w:instrText>
            </w:r>
            <w:r w:rsidR="0007713D">
              <w:rPr>
                <w:noProof/>
                <w:webHidden/>
              </w:rPr>
            </w:r>
            <w:r w:rsidR="0007713D">
              <w:rPr>
                <w:noProof/>
                <w:webHidden/>
              </w:rPr>
              <w:fldChar w:fldCharType="separate"/>
            </w:r>
            <w:r w:rsidR="0007713D">
              <w:rPr>
                <w:noProof/>
                <w:webHidden/>
              </w:rPr>
              <w:t>183</w:t>
            </w:r>
            <w:r w:rsidR="0007713D">
              <w:rPr>
                <w:noProof/>
                <w:webHidden/>
              </w:rPr>
              <w:fldChar w:fldCharType="end"/>
            </w:r>
          </w:hyperlink>
        </w:p>
        <w:p w14:paraId="31CBDB67" w14:textId="7BB431BD"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65" w:history="1">
            <w:r w:rsidR="0007713D" w:rsidRPr="00557250">
              <w:rPr>
                <w:rStyle w:val="Hipercze"/>
                <w:noProof/>
              </w:rPr>
              <w:t>10.1.</w:t>
            </w:r>
            <w:r w:rsidR="0007713D">
              <w:rPr>
                <w:rFonts w:asciiTheme="minorHAnsi" w:eastAsiaTheme="minorEastAsia" w:hAnsiTheme="minorHAnsi" w:cstheme="minorBidi"/>
                <w:noProof/>
                <w:sz w:val="22"/>
                <w:szCs w:val="22"/>
              </w:rPr>
              <w:tab/>
            </w:r>
            <w:r w:rsidR="0007713D" w:rsidRPr="00557250">
              <w:rPr>
                <w:rStyle w:val="Hipercze"/>
                <w:noProof/>
              </w:rPr>
              <w:t>Możliwość wykorzystania energii elektrycznej i ciepła wytwarzanych w instalacjach odnawialnego źródła energii</w:t>
            </w:r>
            <w:r w:rsidR="0007713D">
              <w:rPr>
                <w:noProof/>
                <w:webHidden/>
              </w:rPr>
              <w:tab/>
            </w:r>
            <w:r w:rsidR="0007713D">
              <w:rPr>
                <w:noProof/>
                <w:webHidden/>
              </w:rPr>
              <w:fldChar w:fldCharType="begin"/>
            </w:r>
            <w:r w:rsidR="0007713D">
              <w:rPr>
                <w:noProof/>
                <w:webHidden/>
              </w:rPr>
              <w:instrText xml:space="preserve"> PAGEREF _Toc39704865 \h </w:instrText>
            </w:r>
            <w:r w:rsidR="0007713D">
              <w:rPr>
                <w:noProof/>
                <w:webHidden/>
              </w:rPr>
            </w:r>
            <w:r w:rsidR="0007713D">
              <w:rPr>
                <w:noProof/>
                <w:webHidden/>
              </w:rPr>
              <w:fldChar w:fldCharType="separate"/>
            </w:r>
            <w:r w:rsidR="0007713D">
              <w:rPr>
                <w:noProof/>
                <w:webHidden/>
              </w:rPr>
              <w:t>183</w:t>
            </w:r>
            <w:r w:rsidR="0007713D">
              <w:rPr>
                <w:noProof/>
                <w:webHidden/>
              </w:rPr>
              <w:fldChar w:fldCharType="end"/>
            </w:r>
          </w:hyperlink>
        </w:p>
        <w:p w14:paraId="74ACC167" w14:textId="4D744F45"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66" w:history="1">
            <w:r w:rsidR="0007713D" w:rsidRPr="00557250">
              <w:rPr>
                <w:rStyle w:val="Hipercze"/>
                <w:noProof/>
              </w:rPr>
              <w:t>10.1.1.</w:t>
            </w:r>
            <w:r w:rsidR="0007713D">
              <w:rPr>
                <w:rFonts w:asciiTheme="minorHAnsi" w:eastAsiaTheme="minorEastAsia" w:hAnsiTheme="minorHAnsi" w:cstheme="minorBidi"/>
                <w:noProof/>
                <w:sz w:val="22"/>
                <w:szCs w:val="22"/>
              </w:rPr>
              <w:tab/>
            </w:r>
            <w:r w:rsidR="0007713D" w:rsidRPr="00557250">
              <w:rPr>
                <w:rStyle w:val="Hipercze"/>
                <w:noProof/>
              </w:rPr>
              <w:t>Energia promieniowania słonecznego</w:t>
            </w:r>
            <w:r w:rsidR="0007713D">
              <w:rPr>
                <w:noProof/>
                <w:webHidden/>
              </w:rPr>
              <w:tab/>
            </w:r>
            <w:r w:rsidR="0007713D">
              <w:rPr>
                <w:noProof/>
                <w:webHidden/>
              </w:rPr>
              <w:fldChar w:fldCharType="begin"/>
            </w:r>
            <w:r w:rsidR="0007713D">
              <w:rPr>
                <w:noProof/>
                <w:webHidden/>
              </w:rPr>
              <w:instrText xml:space="preserve"> PAGEREF _Toc39704866 \h </w:instrText>
            </w:r>
            <w:r w:rsidR="0007713D">
              <w:rPr>
                <w:noProof/>
                <w:webHidden/>
              </w:rPr>
            </w:r>
            <w:r w:rsidR="0007713D">
              <w:rPr>
                <w:noProof/>
                <w:webHidden/>
              </w:rPr>
              <w:fldChar w:fldCharType="separate"/>
            </w:r>
            <w:r w:rsidR="0007713D">
              <w:rPr>
                <w:noProof/>
                <w:webHidden/>
              </w:rPr>
              <w:t>183</w:t>
            </w:r>
            <w:r w:rsidR="0007713D">
              <w:rPr>
                <w:noProof/>
                <w:webHidden/>
              </w:rPr>
              <w:fldChar w:fldCharType="end"/>
            </w:r>
          </w:hyperlink>
        </w:p>
        <w:p w14:paraId="22847518" w14:textId="5FD8DF9A"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67" w:history="1">
            <w:r w:rsidR="0007713D" w:rsidRPr="00557250">
              <w:rPr>
                <w:rStyle w:val="Hipercze"/>
                <w:noProof/>
              </w:rPr>
              <w:t>10.1.2.</w:t>
            </w:r>
            <w:r w:rsidR="0007713D">
              <w:rPr>
                <w:rFonts w:asciiTheme="minorHAnsi" w:eastAsiaTheme="minorEastAsia" w:hAnsiTheme="minorHAnsi" w:cstheme="minorBidi"/>
                <w:noProof/>
                <w:sz w:val="22"/>
                <w:szCs w:val="22"/>
              </w:rPr>
              <w:tab/>
            </w:r>
            <w:r w:rsidR="0007713D" w:rsidRPr="00557250">
              <w:rPr>
                <w:rStyle w:val="Hipercze"/>
                <w:noProof/>
              </w:rPr>
              <w:t>Energia wiatru</w:t>
            </w:r>
            <w:r w:rsidR="0007713D">
              <w:rPr>
                <w:noProof/>
                <w:webHidden/>
              </w:rPr>
              <w:tab/>
            </w:r>
            <w:r w:rsidR="0007713D">
              <w:rPr>
                <w:noProof/>
                <w:webHidden/>
              </w:rPr>
              <w:fldChar w:fldCharType="begin"/>
            </w:r>
            <w:r w:rsidR="0007713D">
              <w:rPr>
                <w:noProof/>
                <w:webHidden/>
              </w:rPr>
              <w:instrText xml:space="preserve"> PAGEREF _Toc39704867 \h </w:instrText>
            </w:r>
            <w:r w:rsidR="0007713D">
              <w:rPr>
                <w:noProof/>
                <w:webHidden/>
              </w:rPr>
            </w:r>
            <w:r w:rsidR="0007713D">
              <w:rPr>
                <w:noProof/>
                <w:webHidden/>
              </w:rPr>
              <w:fldChar w:fldCharType="separate"/>
            </w:r>
            <w:r w:rsidR="0007713D">
              <w:rPr>
                <w:noProof/>
                <w:webHidden/>
              </w:rPr>
              <w:t>188</w:t>
            </w:r>
            <w:r w:rsidR="0007713D">
              <w:rPr>
                <w:noProof/>
                <w:webHidden/>
              </w:rPr>
              <w:fldChar w:fldCharType="end"/>
            </w:r>
          </w:hyperlink>
        </w:p>
        <w:p w14:paraId="4E8CEA1E" w14:textId="57A4A61E"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68" w:history="1">
            <w:r w:rsidR="0007713D" w:rsidRPr="00557250">
              <w:rPr>
                <w:rStyle w:val="Hipercze"/>
                <w:noProof/>
              </w:rPr>
              <w:t>10.1.3.</w:t>
            </w:r>
            <w:r w:rsidR="0007713D">
              <w:rPr>
                <w:rFonts w:asciiTheme="minorHAnsi" w:eastAsiaTheme="minorEastAsia" w:hAnsiTheme="minorHAnsi" w:cstheme="minorBidi"/>
                <w:noProof/>
                <w:sz w:val="22"/>
                <w:szCs w:val="22"/>
              </w:rPr>
              <w:tab/>
            </w:r>
            <w:r w:rsidR="0007713D" w:rsidRPr="00557250">
              <w:rPr>
                <w:rStyle w:val="Hipercze"/>
                <w:noProof/>
              </w:rPr>
              <w:t>Energia geotermalna</w:t>
            </w:r>
            <w:r w:rsidR="0007713D">
              <w:rPr>
                <w:noProof/>
                <w:webHidden/>
              </w:rPr>
              <w:tab/>
            </w:r>
            <w:r w:rsidR="0007713D">
              <w:rPr>
                <w:noProof/>
                <w:webHidden/>
              </w:rPr>
              <w:fldChar w:fldCharType="begin"/>
            </w:r>
            <w:r w:rsidR="0007713D">
              <w:rPr>
                <w:noProof/>
                <w:webHidden/>
              </w:rPr>
              <w:instrText xml:space="preserve"> PAGEREF _Toc39704868 \h </w:instrText>
            </w:r>
            <w:r w:rsidR="0007713D">
              <w:rPr>
                <w:noProof/>
                <w:webHidden/>
              </w:rPr>
            </w:r>
            <w:r w:rsidR="0007713D">
              <w:rPr>
                <w:noProof/>
                <w:webHidden/>
              </w:rPr>
              <w:fldChar w:fldCharType="separate"/>
            </w:r>
            <w:r w:rsidR="0007713D">
              <w:rPr>
                <w:noProof/>
                <w:webHidden/>
              </w:rPr>
              <w:t>190</w:t>
            </w:r>
            <w:r w:rsidR="0007713D">
              <w:rPr>
                <w:noProof/>
                <w:webHidden/>
              </w:rPr>
              <w:fldChar w:fldCharType="end"/>
            </w:r>
          </w:hyperlink>
        </w:p>
        <w:p w14:paraId="0EFE56EB" w14:textId="1B24CC01"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69" w:history="1">
            <w:r w:rsidR="0007713D" w:rsidRPr="00557250">
              <w:rPr>
                <w:rStyle w:val="Hipercze"/>
                <w:noProof/>
              </w:rPr>
              <w:t>10.1.4.</w:t>
            </w:r>
            <w:r w:rsidR="0007713D">
              <w:rPr>
                <w:rFonts w:asciiTheme="minorHAnsi" w:eastAsiaTheme="minorEastAsia" w:hAnsiTheme="minorHAnsi" w:cstheme="minorBidi"/>
                <w:noProof/>
                <w:sz w:val="22"/>
                <w:szCs w:val="22"/>
              </w:rPr>
              <w:tab/>
            </w:r>
            <w:r w:rsidR="0007713D" w:rsidRPr="00557250">
              <w:rPr>
                <w:rStyle w:val="Hipercze"/>
                <w:noProof/>
              </w:rPr>
              <w:t>Energia wody</w:t>
            </w:r>
            <w:r w:rsidR="0007713D">
              <w:rPr>
                <w:noProof/>
                <w:webHidden/>
              </w:rPr>
              <w:tab/>
            </w:r>
            <w:r w:rsidR="0007713D">
              <w:rPr>
                <w:noProof/>
                <w:webHidden/>
              </w:rPr>
              <w:fldChar w:fldCharType="begin"/>
            </w:r>
            <w:r w:rsidR="0007713D">
              <w:rPr>
                <w:noProof/>
                <w:webHidden/>
              </w:rPr>
              <w:instrText xml:space="preserve"> PAGEREF _Toc39704869 \h </w:instrText>
            </w:r>
            <w:r w:rsidR="0007713D">
              <w:rPr>
                <w:noProof/>
                <w:webHidden/>
              </w:rPr>
            </w:r>
            <w:r w:rsidR="0007713D">
              <w:rPr>
                <w:noProof/>
                <w:webHidden/>
              </w:rPr>
              <w:fldChar w:fldCharType="separate"/>
            </w:r>
            <w:r w:rsidR="0007713D">
              <w:rPr>
                <w:noProof/>
                <w:webHidden/>
              </w:rPr>
              <w:t>192</w:t>
            </w:r>
            <w:r w:rsidR="0007713D">
              <w:rPr>
                <w:noProof/>
                <w:webHidden/>
              </w:rPr>
              <w:fldChar w:fldCharType="end"/>
            </w:r>
          </w:hyperlink>
        </w:p>
        <w:p w14:paraId="4E593CED" w14:textId="03F7040A"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70" w:history="1">
            <w:r w:rsidR="0007713D" w:rsidRPr="00557250">
              <w:rPr>
                <w:rStyle w:val="Hipercze"/>
                <w:noProof/>
              </w:rPr>
              <w:t>10.1.5.</w:t>
            </w:r>
            <w:r w:rsidR="0007713D">
              <w:rPr>
                <w:rFonts w:asciiTheme="minorHAnsi" w:eastAsiaTheme="minorEastAsia" w:hAnsiTheme="minorHAnsi" w:cstheme="minorBidi"/>
                <w:noProof/>
                <w:sz w:val="22"/>
                <w:szCs w:val="22"/>
              </w:rPr>
              <w:tab/>
            </w:r>
            <w:r w:rsidR="0007713D" w:rsidRPr="00557250">
              <w:rPr>
                <w:rStyle w:val="Hipercze"/>
                <w:noProof/>
              </w:rPr>
              <w:t>Energia biomasy</w:t>
            </w:r>
            <w:r w:rsidR="0007713D">
              <w:rPr>
                <w:noProof/>
                <w:webHidden/>
              </w:rPr>
              <w:tab/>
            </w:r>
            <w:r w:rsidR="0007713D">
              <w:rPr>
                <w:noProof/>
                <w:webHidden/>
              </w:rPr>
              <w:fldChar w:fldCharType="begin"/>
            </w:r>
            <w:r w:rsidR="0007713D">
              <w:rPr>
                <w:noProof/>
                <w:webHidden/>
              </w:rPr>
              <w:instrText xml:space="preserve"> PAGEREF _Toc39704870 \h </w:instrText>
            </w:r>
            <w:r w:rsidR="0007713D">
              <w:rPr>
                <w:noProof/>
                <w:webHidden/>
              </w:rPr>
            </w:r>
            <w:r w:rsidR="0007713D">
              <w:rPr>
                <w:noProof/>
                <w:webHidden/>
              </w:rPr>
              <w:fldChar w:fldCharType="separate"/>
            </w:r>
            <w:r w:rsidR="0007713D">
              <w:rPr>
                <w:noProof/>
                <w:webHidden/>
              </w:rPr>
              <w:t>194</w:t>
            </w:r>
            <w:r w:rsidR="0007713D">
              <w:rPr>
                <w:noProof/>
                <w:webHidden/>
              </w:rPr>
              <w:fldChar w:fldCharType="end"/>
            </w:r>
          </w:hyperlink>
        </w:p>
        <w:p w14:paraId="50833BD8" w14:textId="662E6D86" w:rsidR="0007713D" w:rsidRDefault="001C6436">
          <w:pPr>
            <w:pStyle w:val="Spistreci3"/>
            <w:tabs>
              <w:tab w:val="left" w:pos="1540"/>
              <w:tab w:val="right" w:leader="dot" w:pos="9062"/>
            </w:tabs>
            <w:rPr>
              <w:rFonts w:asciiTheme="minorHAnsi" w:eastAsiaTheme="minorEastAsia" w:hAnsiTheme="minorHAnsi" w:cstheme="minorBidi"/>
              <w:noProof/>
              <w:sz w:val="22"/>
              <w:szCs w:val="22"/>
            </w:rPr>
          </w:pPr>
          <w:hyperlink w:anchor="_Toc39704871" w:history="1">
            <w:r w:rsidR="0007713D" w:rsidRPr="00557250">
              <w:rPr>
                <w:rStyle w:val="Hipercze"/>
                <w:noProof/>
              </w:rPr>
              <w:t>10.1.6.</w:t>
            </w:r>
            <w:r w:rsidR="0007713D">
              <w:rPr>
                <w:rFonts w:asciiTheme="minorHAnsi" w:eastAsiaTheme="minorEastAsia" w:hAnsiTheme="minorHAnsi" w:cstheme="minorBidi"/>
                <w:noProof/>
                <w:sz w:val="22"/>
                <w:szCs w:val="22"/>
              </w:rPr>
              <w:tab/>
            </w:r>
            <w:r w:rsidR="0007713D" w:rsidRPr="00557250">
              <w:rPr>
                <w:rStyle w:val="Hipercze"/>
                <w:noProof/>
              </w:rPr>
              <w:t>Rekomendowane rozwiązania w zakresie odnawialnych źródeł energii na terenie Sosnowca</w:t>
            </w:r>
            <w:r w:rsidR="0007713D">
              <w:rPr>
                <w:noProof/>
                <w:webHidden/>
              </w:rPr>
              <w:tab/>
            </w:r>
            <w:r w:rsidR="0007713D">
              <w:rPr>
                <w:noProof/>
                <w:webHidden/>
              </w:rPr>
              <w:fldChar w:fldCharType="begin"/>
            </w:r>
            <w:r w:rsidR="0007713D">
              <w:rPr>
                <w:noProof/>
                <w:webHidden/>
              </w:rPr>
              <w:instrText xml:space="preserve"> PAGEREF _Toc39704871 \h </w:instrText>
            </w:r>
            <w:r w:rsidR="0007713D">
              <w:rPr>
                <w:noProof/>
                <w:webHidden/>
              </w:rPr>
            </w:r>
            <w:r w:rsidR="0007713D">
              <w:rPr>
                <w:noProof/>
                <w:webHidden/>
              </w:rPr>
              <w:fldChar w:fldCharType="separate"/>
            </w:r>
            <w:r w:rsidR="0007713D">
              <w:rPr>
                <w:noProof/>
                <w:webHidden/>
              </w:rPr>
              <w:t>197</w:t>
            </w:r>
            <w:r w:rsidR="0007713D">
              <w:rPr>
                <w:noProof/>
                <w:webHidden/>
              </w:rPr>
              <w:fldChar w:fldCharType="end"/>
            </w:r>
          </w:hyperlink>
        </w:p>
        <w:p w14:paraId="559BAEF3" w14:textId="5AD644AB"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72" w:history="1">
            <w:r w:rsidR="0007713D" w:rsidRPr="00557250">
              <w:rPr>
                <w:rStyle w:val="Hipercze"/>
                <w:noProof/>
              </w:rPr>
              <w:t>10.2.</w:t>
            </w:r>
            <w:r w:rsidR="0007713D">
              <w:rPr>
                <w:rFonts w:asciiTheme="minorHAnsi" w:eastAsiaTheme="minorEastAsia" w:hAnsiTheme="minorHAnsi" w:cstheme="minorBidi"/>
                <w:noProof/>
                <w:sz w:val="22"/>
                <w:szCs w:val="22"/>
              </w:rPr>
              <w:tab/>
            </w:r>
            <w:r w:rsidR="0007713D" w:rsidRPr="00557250">
              <w:rPr>
                <w:rStyle w:val="Hipercze"/>
                <w:noProof/>
              </w:rPr>
              <w:t>Możliwość wykorzystania energii elektrycznej i ciepła użytkowego wytwarzanych w kogeneracji i trigeneracji</w:t>
            </w:r>
            <w:r w:rsidR="0007713D">
              <w:rPr>
                <w:noProof/>
                <w:webHidden/>
              </w:rPr>
              <w:tab/>
            </w:r>
            <w:r w:rsidR="0007713D">
              <w:rPr>
                <w:noProof/>
                <w:webHidden/>
              </w:rPr>
              <w:fldChar w:fldCharType="begin"/>
            </w:r>
            <w:r w:rsidR="0007713D">
              <w:rPr>
                <w:noProof/>
                <w:webHidden/>
              </w:rPr>
              <w:instrText xml:space="preserve"> PAGEREF _Toc39704872 \h </w:instrText>
            </w:r>
            <w:r w:rsidR="0007713D">
              <w:rPr>
                <w:noProof/>
                <w:webHidden/>
              </w:rPr>
            </w:r>
            <w:r w:rsidR="0007713D">
              <w:rPr>
                <w:noProof/>
                <w:webHidden/>
              </w:rPr>
              <w:fldChar w:fldCharType="separate"/>
            </w:r>
            <w:r w:rsidR="0007713D">
              <w:rPr>
                <w:noProof/>
                <w:webHidden/>
              </w:rPr>
              <w:t>198</w:t>
            </w:r>
            <w:r w:rsidR="0007713D">
              <w:rPr>
                <w:noProof/>
                <w:webHidden/>
              </w:rPr>
              <w:fldChar w:fldCharType="end"/>
            </w:r>
          </w:hyperlink>
        </w:p>
        <w:p w14:paraId="5093862E" w14:textId="64497F07"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73" w:history="1">
            <w:r w:rsidR="0007713D" w:rsidRPr="00557250">
              <w:rPr>
                <w:rStyle w:val="Hipercze"/>
                <w:noProof/>
              </w:rPr>
              <w:t>10.3.</w:t>
            </w:r>
            <w:r w:rsidR="0007713D">
              <w:rPr>
                <w:rFonts w:asciiTheme="minorHAnsi" w:eastAsiaTheme="minorEastAsia" w:hAnsiTheme="minorHAnsi" w:cstheme="minorBidi"/>
                <w:noProof/>
                <w:sz w:val="22"/>
                <w:szCs w:val="22"/>
              </w:rPr>
              <w:tab/>
            </w:r>
            <w:r w:rsidR="0007713D" w:rsidRPr="00557250">
              <w:rPr>
                <w:rStyle w:val="Hipercze"/>
                <w:noProof/>
              </w:rPr>
              <w:t>Możliwość zagospodarowania ciepła odpadowego z instalacji przemysłowych</w:t>
            </w:r>
            <w:r w:rsidR="0007713D">
              <w:rPr>
                <w:noProof/>
                <w:webHidden/>
              </w:rPr>
              <w:tab/>
            </w:r>
            <w:r w:rsidR="0007713D">
              <w:rPr>
                <w:noProof/>
                <w:webHidden/>
              </w:rPr>
              <w:fldChar w:fldCharType="begin"/>
            </w:r>
            <w:r w:rsidR="0007713D">
              <w:rPr>
                <w:noProof/>
                <w:webHidden/>
              </w:rPr>
              <w:instrText xml:space="preserve"> PAGEREF _Toc39704873 \h </w:instrText>
            </w:r>
            <w:r w:rsidR="0007713D">
              <w:rPr>
                <w:noProof/>
                <w:webHidden/>
              </w:rPr>
            </w:r>
            <w:r w:rsidR="0007713D">
              <w:rPr>
                <w:noProof/>
                <w:webHidden/>
              </w:rPr>
              <w:fldChar w:fldCharType="separate"/>
            </w:r>
            <w:r w:rsidR="0007713D">
              <w:rPr>
                <w:noProof/>
                <w:webHidden/>
              </w:rPr>
              <w:t>200</w:t>
            </w:r>
            <w:r w:rsidR="0007713D">
              <w:rPr>
                <w:noProof/>
                <w:webHidden/>
              </w:rPr>
              <w:fldChar w:fldCharType="end"/>
            </w:r>
          </w:hyperlink>
        </w:p>
        <w:p w14:paraId="468F6DC0" w14:textId="59D7563E" w:rsidR="0007713D" w:rsidRDefault="001C6436">
          <w:pPr>
            <w:pStyle w:val="Spistreci1"/>
            <w:tabs>
              <w:tab w:val="left" w:pos="660"/>
              <w:tab w:val="right" w:leader="dot" w:pos="9062"/>
            </w:tabs>
            <w:rPr>
              <w:rFonts w:asciiTheme="minorHAnsi" w:eastAsiaTheme="minorEastAsia" w:hAnsiTheme="minorHAnsi" w:cstheme="minorBidi"/>
              <w:noProof/>
              <w:sz w:val="22"/>
              <w:szCs w:val="22"/>
            </w:rPr>
          </w:pPr>
          <w:hyperlink w:anchor="_Toc39704874" w:history="1">
            <w:r w:rsidR="0007713D" w:rsidRPr="00557250">
              <w:rPr>
                <w:rStyle w:val="Hipercze"/>
                <w:noProof/>
              </w:rPr>
              <w:t>11.</w:t>
            </w:r>
            <w:r w:rsidR="0007713D">
              <w:rPr>
                <w:rFonts w:asciiTheme="minorHAnsi" w:eastAsiaTheme="minorEastAsia" w:hAnsiTheme="minorHAnsi" w:cstheme="minorBidi"/>
                <w:noProof/>
                <w:sz w:val="22"/>
                <w:szCs w:val="22"/>
              </w:rPr>
              <w:tab/>
            </w:r>
            <w:r w:rsidR="0007713D" w:rsidRPr="00557250">
              <w:rPr>
                <w:rStyle w:val="Hipercze"/>
                <w:noProof/>
              </w:rPr>
              <w:t>Możliwość stosowania środków poprawy efektywności energetycznej w rozumieniu art. 6 ust. 2 ustawy z dnia 20 maja 2016 r. o efektywności energetycznej</w:t>
            </w:r>
            <w:r w:rsidR="0007713D">
              <w:rPr>
                <w:noProof/>
                <w:webHidden/>
              </w:rPr>
              <w:tab/>
            </w:r>
            <w:r w:rsidR="0007713D">
              <w:rPr>
                <w:noProof/>
                <w:webHidden/>
              </w:rPr>
              <w:fldChar w:fldCharType="begin"/>
            </w:r>
            <w:r w:rsidR="0007713D">
              <w:rPr>
                <w:noProof/>
                <w:webHidden/>
              </w:rPr>
              <w:instrText xml:space="preserve"> PAGEREF _Toc39704874 \h </w:instrText>
            </w:r>
            <w:r w:rsidR="0007713D">
              <w:rPr>
                <w:noProof/>
                <w:webHidden/>
              </w:rPr>
            </w:r>
            <w:r w:rsidR="0007713D">
              <w:rPr>
                <w:noProof/>
                <w:webHidden/>
              </w:rPr>
              <w:fldChar w:fldCharType="separate"/>
            </w:r>
            <w:r w:rsidR="0007713D">
              <w:rPr>
                <w:noProof/>
                <w:webHidden/>
              </w:rPr>
              <w:t>202</w:t>
            </w:r>
            <w:r w:rsidR="0007713D">
              <w:rPr>
                <w:noProof/>
                <w:webHidden/>
              </w:rPr>
              <w:fldChar w:fldCharType="end"/>
            </w:r>
          </w:hyperlink>
        </w:p>
        <w:p w14:paraId="07722CD4" w14:textId="3F8F314D" w:rsidR="0007713D" w:rsidRDefault="001C6436">
          <w:pPr>
            <w:pStyle w:val="Spistreci1"/>
            <w:tabs>
              <w:tab w:val="left" w:pos="660"/>
              <w:tab w:val="right" w:leader="dot" w:pos="9062"/>
            </w:tabs>
            <w:rPr>
              <w:rFonts w:asciiTheme="minorHAnsi" w:eastAsiaTheme="minorEastAsia" w:hAnsiTheme="minorHAnsi" w:cstheme="minorBidi"/>
              <w:noProof/>
              <w:sz w:val="22"/>
              <w:szCs w:val="22"/>
            </w:rPr>
          </w:pPr>
          <w:hyperlink w:anchor="_Toc39704875" w:history="1">
            <w:r w:rsidR="0007713D" w:rsidRPr="00557250">
              <w:rPr>
                <w:rStyle w:val="Hipercze"/>
                <w:noProof/>
              </w:rPr>
              <w:t>12.</w:t>
            </w:r>
            <w:r w:rsidR="0007713D">
              <w:rPr>
                <w:rFonts w:asciiTheme="minorHAnsi" w:eastAsiaTheme="minorEastAsia" w:hAnsiTheme="minorHAnsi" w:cstheme="minorBidi"/>
                <w:noProof/>
                <w:sz w:val="22"/>
                <w:szCs w:val="22"/>
              </w:rPr>
              <w:tab/>
            </w:r>
            <w:r w:rsidR="0007713D" w:rsidRPr="00557250">
              <w:rPr>
                <w:rStyle w:val="Hipercze"/>
                <w:noProof/>
              </w:rPr>
              <w:t>Elektromobilność</w:t>
            </w:r>
            <w:r w:rsidR="0007713D">
              <w:rPr>
                <w:noProof/>
                <w:webHidden/>
              </w:rPr>
              <w:tab/>
            </w:r>
            <w:r w:rsidR="0007713D">
              <w:rPr>
                <w:noProof/>
                <w:webHidden/>
              </w:rPr>
              <w:fldChar w:fldCharType="begin"/>
            </w:r>
            <w:r w:rsidR="0007713D">
              <w:rPr>
                <w:noProof/>
                <w:webHidden/>
              </w:rPr>
              <w:instrText xml:space="preserve"> PAGEREF _Toc39704875 \h </w:instrText>
            </w:r>
            <w:r w:rsidR="0007713D">
              <w:rPr>
                <w:noProof/>
                <w:webHidden/>
              </w:rPr>
            </w:r>
            <w:r w:rsidR="0007713D">
              <w:rPr>
                <w:noProof/>
                <w:webHidden/>
              </w:rPr>
              <w:fldChar w:fldCharType="separate"/>
            </w:r>
            <w:r w:rsidR="0007713D">
              <w:rPr>
                <w:noProof/>
                <w:webHidden/>
              </w:rPr>
              <w:t>207</w:t>
            </w:r>
            <w:r w:rsidR="0007713D">
              <w:rPr>
                <w:noProof/>
                <w:webHidden/>
              </w:rPr>
              <w:fldChar w:fldCharType="end"/>
            </w:r>
          </w:hyperlink>
        </w:p>
        <w:p w14:paraId="422E7ED5" w14:textId="180F631A" w:rsidR="0007713D" w:rsidRDefault="001C6436">
          <w:pPr>
            <w:pStyle w:val="Spistreci1"/>
            <w:tabs>
              <w:tab w:val="left" w:pos="660"/>
              <w:tab w:val="right" w:leader="dot" w:pos="9062"/>
            </w:tabs>
            <w:rPr>
              <w:rFonts w:asciiTheme="minorHAnsi" w:eastAsiaTheme="minorEastAsia" w:hAnsiTheme="minorHAnsi" w:cstheme="minorBidi"/>
              <w:noProof/>
              <w:sz w:val="22"/>
              <w:szCs w:val="22"/>
            </w:rPr>
          </w:pPr>
          <w:hyperlink w:anchor="_Toc39704876" w:history="1">
            <w:r w:rsidR="0007713D" w:rsidRPr="00557250">
              <w:rPr>
                <w:rStyle w:val="Hipercze"/>
                <w:noProof/>
              </w:rPr>
              <w:t>13.</w:t>
            </w:r>
            <w:r w:rsidR="0007713D">
              <w:rPr>
                <w:rFonts w:asciiTheme="minorHAnsi" w:eastAsiaTheme="minorEastAsia" w:hAnsiTheme="minorHAnsi" w:cstheme="minorBidi"/>
                <w:noProof/>
                <w:sz w:val="22"/>
                <w:szCs w:val="22"/>
              </w:rPr>
              <w:tab/>
            </w:r>
            <w:r w:rsidR="0007713D" w:rsidRPr="00557250">
              <w:rPr>
                <w:rStyle w:val="Hipercze"/>
                <w:noProof/>
              </w:rPr>
              <w:t>Zakres współpracy z innymi gminami</w:t>
            </w:r>
            <w:r w:rsidR="0007713D">
              <w:rPr>
                <w:noProof/>
                <w:webHidden/>
              </w:rPr>
              <w:tab/>
            </w:r>
            <w:r w:rsidR="0007713D">
              <w:rPr>
                <w:noProof/>
                <w:webHidden/>
              </w:rPr>
              <w:fldChar w:fldCharType="begin"/>
            </w:r>
            <w:r w:rsidR="0007713D">
              <w:rPr>
                <w:noProof/>
                <w:webHidden/>
              </w:rPr>
              <w:instrText xml:space="preserve"> PAGEREF _Toc39704876 \h </w:instrText>
            </w:r>
            <w:r w:rsidR="0007713D">
              <w:rPr>
                <w:noProof/>
                <w:webHidden/>
              </w:rPr>
            </w:r>
            <w:r w:rsidR="0007713D">
              <w:rPr>
                <w:noProof/>
                <w:webHidden/>
              </w:rPr>
              <w:fldChar w:fldCharType="separate"/>
            </w:r>
            <w:r w:rsidR="0007713D">
              <w:rPr>
                <w:noProof/>
                <w:webHidden/>
              </w:rPr>
              <w:t>210</w:t>
            </w:r>
            <w:r w:rsidR="0007713D">
              <w:rPr>
                <w:noProof/>
                <w:webHidden/>
              </w:rPr>
              <w:fldChar w:fldCharType="end"/>
            </w:r>
          </w:hyperlink>
        </w:p>
        <w:p w14:paraId="0CC4859A" w14:textId="5E8B5DE7" w:rsidR="0007713D" w:rsidRDefault="001C6436">
          <w:pPr>
            <w:pStyle w:val="Spistreci1"/>
            <w:tabs>
              <w:tab w:val="left" w:pos="660"/>
              <w:tab w:val="right" w:leader="dot" w:pos="9062"/>
            </w:tabs>
            <w:rPr>
              <w:rFonts w:asciiTheme="minorHAnsi" w:eastAsiaTheme="minorEastAsia" w:hAnsiTheme="minorHAnsi" w:cstheme="minorBidi"/>
              <w:noProof/>
              <w:sz w:val="22"/>
              <w:szCs w:val="22"/>
            </w:rPr>
          </w:pPr>
          <w:hyperlink w:anchor="_Toc39704877" w:history="1">
            <w:r w:rsidR="0007713D" w:rsidRPr="00557250">
              <w:rPr>
                <w:rStyle w:val="Hipercze"/>
                <w:noProof/>
              </w:rPr>
              <w:t>14.</w:t>
            </w:r>
            <w:r w:rsidR="0007713D">
              <w:rPr>
                <w:rFonts w:asciiTheme="minorHAnsi" w:eastAsiaTheme="minorEastAsia" w:hAnsiTheme="minorHAnsi" w:cstheme="minorBidi"/>
                <w:noProof/>
                <w:sz w:val="22"/>
                <w:szCs w:val="22"/>
              </w:rPr>
              <w:tab/>
            </w:r>
            <w:r w:rsidR="0007713D" w:rsidRPr="00557250">
              <w:rPr>
                <w:rStyle w:val="Hipercze"/>
                <w:noProof/>
              </w:rPr>
              <w:t>Spisy</w:t>
            </w:r>
            <w:r w:rsidR="0007713D">
              <w:rPr>
                <w:noProof/>
                <w:webHidden/>
              </w:rPr>
              <w:tab/>
            </w:r>
            <w:r w:rsidR="0007713D">
              <w:rPr>
                <w:noProof/>
                <w:webHidden/>
              </w:rPr>
              <w:fldChar w:fldCharType="begin"/>
            </w:r>
            <w:r w:rsidR="0007713D">
              <w:rPr>
                <w:noProof/>
                <w:webHidden/>
              </w:rPr>
              <w:instrText xml:space="preserve"> PAGEREF _Toc39704877 \h </w:instrText>
            </w:r>
            <w:r w:rsidR="0007713D">
              <w:rPr>
                <w:noProof/>
                <w:webHidden/>
              </w:rPr>
            </w:r>
            <w:r w:rsidR="0007713D">
              <w:rPr>
                <w:noProof/>
                <w:webHidden/>
              </w:rPr>
              <w:fldChar w:fldCharType="separate"/>
            </w:r>
            <w:r w:rsidR="0007713D">
              <w:rPr>
                <w:noProof/>
                <w:webHidden/>
              </w:rPr>
              <w:t>216</w:t>
            </w:r>
            <w:r w:rsidR="0007713D">
              <w:rPr>
                <w:noProof/>
                <w:webHidden/>
              </w:rPr>
              <w:fldChar w:fldCharType="end"/>
            </w:r>
          </w:hyperlink>
        </w:p>
        <w:p w14:paraId="6A461EB6" w14:textId="60002AE0"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78" w:history="1">
            <w:r w:rsidR="0007713D" w:rsidRPr="00557250">
              <w:rPr>
                <w:rStyle w:val="Hipercze"/>
                <w:noProof/>
              </w:rPr>
              <w:t>14.1.</w:t>
            </w:r>
            <w:r w:rsidR="0007713D">
              <w:rPr>
                <w:rFonts w:asciiTheme="minorHAnsi" w:eastAsiaTheme="minorEastAsia" w:hAnsiTheme="minorHAnsi" w:cstheme="minorBidi"/>
                <w:noProof/>
                <w:sz w:val="22"/>
                <w:szCs w:val="22"/>
              </w:rPr>
              <w:tab/>
            </w:r>
            <w:r w:rsidR="0007713D" w:rsidRPr="00557250">
              <w:rPr>
                <w:rStyle w:val="Hipercze"/>
                <w:noProof/>
              </w:rPr>
              <w:t>Spis tabel</w:t>
            </w:r>
            <w:r w:rsidR="0007713D">
              <w:rPr>
                <w:noProof/>
                <w:webHidden/>
              </w:rPr>
              <w:tab/>
            </w:r>
            <w:r w:rsidR="0007713D">
              <w:rPr>
                <w:noProof/>
                <w:webHidden/>
              </w:rPr>
              <w:fldChar w:fldCharType="begin"/>
            </w:r>
            <w:r w:rsidR="0007713D">
              <w:rPr>
                <w:noProof/>
                <w:webHidden/>
              </w:rPr>
              <w:instrText xml:space="preserve"> PAGEREF _Toc39704878 \h </w:instrText>
            </w:r>
            <w:r w:rsidR="0007713D">
              <w:rPr>
                <w:noProof/>
                <w:webHidden/>
              </w:rPr>
            </w:r>
            <w:r w:rsidR="0007713D">
              <w:rPr>
                <w:noProof/>
                <w:webHidden/>
              </w:rPr>
              <w:fldChar w:fldCharType="separate"/>
            </w:r>
            <w:r w:rsidR="0007713D">
              <w:rPr>
                <w:noProof/>
                <w:webHidden/>
              </w:rPr>
              <w:t>216</w:t>
            </w:r>
            <w:r w:rsidR="0007713D">
              <w:rPr>
                <w:noProof/>
                <w:webHidden/>
              </w:rPr>
              <w:fldChar w:fldCharType="end"/>
            </w:r>
          </w:hyperlink>
        </w:p>
        <w:p w14:paraId="1F152E0C" w14:textId="688E51CB"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79" w:history="1">
            <w:r w:rsidR="0007713D" w:rsidRPr="00557250">
              <w:rPr>
                <w:rStyle w:val="Hipercze"/>
                <w:noProof/>
              </w:rPr>
              <w:t>14.2.</w:t>
            </w:r>
            <w:r w:rsidR="0007713D">
              <w:rPr>
                <w:rFonts w:asciiTheme="minorHAnsi" w:eastAsiaTheme="minorEastAsia" w:hAnsiTheme="minorHAnsi" w:cstheme="minorBidi"/>
                <w:noProof/>
                <w:sz w:val="22"/>
                <w:szCs w:val="22"/>
              </w:rPr>
              <w:tab/>
            </w:r>
            <w:r w:rsidR="0007713D" w:rsidRPr="00557250">
              <w:rPr>
                <w:rStyle w:val="Hipercze"/>
                <w:noProof/>
              </w:rPr>
              <w:t>Spis map</w:t>
            </w:r>
            <w:r w:rsidR="0007713D">
              <w:rPr>
                <w:noProof/>
                <w:webHidden/>
              </w:rPr>
              <w:tab/>
            </w:r>
            <w:r w:rsidR="0007713D">
              <w:rPr>
                <w:noProof/>
                <w:webHidden/>
              </w:rPr>
              <w:fldChar w:fldCharType="begin"/>
            </w:r>
            <w:r w:rsidR="0007713D">
              <w:rPr>
                <w:noProof/>
                <w:webHidden/>
              </w:rPr>
              <w:instrText xml:space="preserve"> PAGEREF _Toc39704879 \h </w:instrText>
            </w:r>
            <w:r w:rsidR="0007713D">
              <w:rPr>
                <w:noProof/>
                <w:webHidden/>
              </w:rPr>
            </w:r>
            <w:r w:rsidR="0007713D">
              <w:rPr>
                <w:noProof/>
                <w:webHidden/>
              </w:rPr>
              <w:fldChar w:fldCharType="separate"/>
            </w:r>
            <w:r w:rsidR="0007713D">
              <w:rPr>
                <w:noProof/>
                <w:webHidden/>
              </w:rPr>
              <w:t>218</w:t>
            </w:r>
            <w:r w:rsidR="0007713D">
              <w:rPr>
                <w:noProof/>
                <w:webHidden/>
              </w:rPr>
              <w:fldChar w:fldCharType="end"/>
            </w:r>
          </w:hyperlink>
        </w:p>
        <w:p w14:paraId="0A94347D" w14:textId="5EE0DEE7" w:rsidR="0007713D" w:rsidRDefault="001C6436">
          <w:pPr>
            <w:pStyle w:val="Spistreci2"/>
            <w:tabs>
              <w:tab w:val="left" w:pos="1100"/>
              <w:tab w:val="right" w:leader="dot" w:pos="9062"/>
            </w:tabs>
            <w:rPr>
              <w:rFonts w:asciiTheme="minorHAnsi" w:eastAsiaTheme="minorEastAsia" w:hAnsiTheme="minorHAnsi" w:cstheme="minorBidi"/>
              <w:noProof/>
              <w:sz w:val="22"/>
              <w:szCs w:val="22"/>
            </w:rPr>
          </w:pPr>
          <w:hyperlink w:anchor="_Toc39704880" w:history="1">
            <w:r w:rsidR="0007713D" w:rsidRPr="00557250">
              <w:rPr>
                <w:rStyle w:val="Hipercze"/>
                <w:noProof/>
              </w:rPr>
              <w:t>14.3.</w:t>
            </w:r>
            <w:r w:rsidR="0007713D">
              <w:rPr>
                <w:rFonts w:asciiTheme="minorHAnsi" w:eastAsiaTheme="minorEastAsia" w:hAnsiTheme="minorHAnsi" w:cstheme="minorBidi"/>
                <w:noProof/>
                <w:sz w:val="22"/>
                <w:szCs w:val="22"/>
              </w:rPr>
              <w:tab/>
            </w:r>
            <w:r w:rsidR="0007713D" w:rsidRPr="00557250">
              <w:rPr>
                <w:rStyle w:val="Hipercze"/>
                <w:noProof/>
              </w:rPr>
              <w:t>Spis wykresów</w:t>
            </w:r>
            <w:r w:rsidR="0007713D">
              <w:rPr>
                <w:noProof/>
                <w:webHidden/>
              </w:rPr>
              <w:tab/>
            </w:r>
            <w:r w:rsidR="0007713D">
              <w:rPr>
                <w:noProof/>
                <w:webHidden/>
              </w:rPr>
              <w:fldChar w:fldCharType="begin"/>
            </w:r>
            <w:r w:rsidR="0007713D">
              <w:rPr>
                <w:noProof/>
                <w:webHidden/>
              </w:rPr>
              <w:instrText xml:space="preserve"> PAGEREF _Toc39704880 \h </w:instrText>
            </w:r>
            <w:r w:rsidR="0007713D">
              <w:rPr>
                <w:noProof/>
                <w:webHidden/>
              </w:rPr>
            </w:r>
            <w:r w:rsidR="0007713D">
              <w:rPr>
                <w:noProof/>
                <w:webHidden/>
              </w:rPr>
              <w:fldChar w:fldCharType="separate"/>
            </w:r>
            <w:r w:rsidR="0007713D">
              <w:rPr>
                <w:noProof/>
                <w:webHidden/>
              </w:rPr>
              <w:t>219</w:t>
            </w:r>
            <w:r w:rsidR="0007713D">
              <w:rPr>
                <w:noProof/>
                <w:webHidden/>
              </w:rPr>
              <w:fldChar w:fldCharType="end"/>
            </w:r>
          </w:hyperlink>
        </w:p>
        <w:p w14:paraId="57D105A3" w14:textId="72AE66BD" w:rsidR="00745B30" w:rsidRPr="008B1EBB" w:rsidRDefault="00CC48EB" w:rsidP="00EE29A6">
          <w:r w:rsidRPr="008B1EBB">
            <w:fldChar w:fldCharType="end"/>
          </w:r>
        </w:p>
      </w:sdtContent>
    </w:sdt>
    <w:p w14:paraId="08D23581" w14:textId="27904AF2" w:rsidR="00745B30" w:rsidRDefault="00745B30" w:rsidP="00EE29A6">
      <w:r w:rsidRPr="008B1EBB">
        <w:br w:type="page"/>
      </w:r>
    </w:p>
    <w:p w14:paraId="11E2704F" w14:textId="77777777" w:rsidR="00497679" w:rsidRPr="00D738B7" w:rsidRDefault="00497679" w:rsidP="00497679">
      <w:pPr>
        <w:pStyle w:val="Nagwekspisutreci"/>
        <w:numPr>
          <w:ilvl w:val="0"/>
          <w:numId w:val="0"/>
        </w:numPr>
        <w:rPr>
          <w:rStyle w:val="Wyrnienieintensywne"/>
        </w:rPr>
      </w:pPr>
      <w:bookmarkStart w:id="1" w:name="_Toc433867303"/>
      <w:bookmarkStart w:id="2" w:name="_Toc456590839"/>
      <w:bookmarkStart w:id="3" w:name="_Toc2754447"/>
      <w:r w:rsidRPr="00D738B7">
        <w:rPr>
          <w:rStyle w:val="Wyrnienieintensywne"/>
        </w:rPr>
        <w:lastRenderedPageBreak/>
        <w:t>Wykaz skrótów</w:t>
      </w:r>
      <w:bookmarkEnd w:id="1"/>
      <w:r w:rsidRPr="00D738B7">
        <w:rPr>
          <w:rStyle w:val="Wyrnienieintensywne"/>
        </w:rPr>
        <w:t xml:space="preserve"> </w:t>
      </w:r>
      <w:r>
        <w:rPr>
          <w:rStyle w:val="Wyrnienieintensywne"/>
        </w:rPr>
        <w:t>i oznaczeń</w:t>
      </w:r>
      <w:bookmarkEnd w:id="2"/>
      <w:bookmarkEnd w:id="3"/>
    </w:p>
    <w:p w14:paraId="36FB3588" w14:textId="77777777" w:rsidR="00497679" w:rsidRPr="00120D76" w:rsidRDefault="00497679" w:rsidP="00497679">
      <w:pPr>
        <w:spacing w:after="0" w:line="240" w:lineRule="auto"/>
        <w:rPr>
          <w:b/>
        </w:rPr>
      </w:pPr>
      <w:r w:rsidRPr="00120D76">
        <w:rPr>
          <w:b/>
        </w:rPr>
        <w:t>Wykaz skrótów:</w:t>
      </w:r>
    </w:p>
    <w:tbl>
      <w:tblPr>
        <w:tblW w:w="5405" w:type="pct"/>
        <w:tblLook w:val="04A0" w:firstRow="1" w:lastRow="0" w:firstColumn="1" w:lastColumn="0" w:noHBand="0" w:noVBand="1"/>
      </w:tblPr>
      <w:tblGrid>
        <w:gridCol w:w="1418"/>
        <w:gridCol w:w="8389"/>
      </w:tblGrid>
      <w:tr w:rsidR="00497679" w:rsidRPr="00120D76" w14:paraId="712419E8" w14:textId="77777777" w:rsidTr="00401969">
        <w:trPr>
          <w:trHeight w:val="287"/>
        </w:trPr>
        <w:tc>
          <w:tcPr>
            <w:tcW w:w="723" w:type="pct"/>
            <w:shd w:val="clear" w:color="auto" w:fill="auto"/>
          </w:tcPr>
          <w:p w14:paraId="5E416A09" w14:textId="42850B78" w:rsidR="00497679" w:rsidRPr="00120D76" w:rsidRDefault="00887926" w:rsidP="00C27A9B">
            <w:pPr>
              <w:spacing w:after="0" w:line="240" w:lineRule="auto"/>
              <w:rPr>
                <w:b/>
              </w:rPr>
            </w:pPr>
            <w:r>
              <w:rPr>
                <w:b/>
              </w:rPr>
              <w:t>c.o.</w:t>
            </w:r>
          </w:p>
        </w:tc>
        <w:tc>
          <w:tcPr>
            <w:tcW w:w="4277" w:type="pct"/>
            <w:shd w:val="clear" w:color="auto" w:fill="auto"/>
          </w:tcPr>
          <w:p w14:paraId="0E8DCDFD" w14:textId="2F994A04" w:rsidR="00497679" w:rsidRPr="00120D76" w:rsidRDefault="00887926" w:rsidP="00C27A9B">
            <w:pPr>
              <w:spacing w:after="0" w:line="240" w:lineRule="auto"/>
            </w:pPr>
            <w:r>
              <w:t>Centralne ogrzewanie</w:t>
            </w:r>
          </w:p>
        </w:tc>
      </w:tr>
      <w:tr w:rsidR="00887926" w:rsidRPr="00120D76" w14:paraId="2C029482" w14:textId="77777777" w:rsidTr="00401969">
        <w:trPr>
          <w:trHeight w:val="274"/>
        </w:trPr>
        <w:tc>
          <w:tcPr>
            <w:tcW w:w="723" w:type="pct"/>
            <w:shd w:val="clear" w:color="auto" w:fill="auto"/>
          </w:tcPr>
          <w:p w14:paraId="38BFAC57" w14:textId="4E91B98D" w:rsidR="00887926" w:rsidRPr="00120D76" w:rsidRDefault="00887926" w:rsidP="00887926">
            <w:pPr>
              <w:spacing w:after="0" w:line="240" w:lineRule="auto"/>
              <w:rPr>
                <w:b/>
              </w:rPr>
            </w:pPr>
            <w:r w:rsidRPr="00120D76">
              <w:rPr>
                <w:b/>
              </w:rPr>
              <w:t>c.w.u.</w:t>
            </w:r>
          </w:p>
        </w:tc>
        <w:tc>
          <w:tcPr>
            <w:tcW w:w="4277" w:type="pct"/>
            <w:shd w:val="clear" w:color="auto" w:fill="auto"/>
          </w:tcPr>
          <w:p w14:paraId="2C4346DF" w14:textId="478825A6" w:rsidR="00887926" w:rsidRPr="00120D76" w:rsidRDefault="00887926" w:rsidP="00887926">
            <w:pPr>
              <w:spacing w:after="0" w:line="240" w:lineRule="auto"/>
            </w:pPr>
            <w:r w:rsidRPr="00120D76">
              <w:t>ciepła woda użytkowa</w:t>
            </w:r>
          </w:p>
        </w:tc>
      </w:tr>
      <w:tr w:rsidR="00887926" w:rsidRPr="00120D76" w14:paraId="6FFD9CEF" w14:textId="77777777" w:rsidTr="00401969">
        <w:trPr>
          <w:trHeight w:val="287"/>
        </w:trPr>
        <w:tc>
          <w:tcPr>
            <w:tcW w:w="723" w:type="pct"/>
          </w:tcPr>
          <w:p w14:paraId="1102BF90" w14:textId="77777777" w:rsidR="00887926" w:rsidRPr="00120D76" w:rsidRDefault="00887926" w:rsidP="00887926">
            <w:pPr>
              <w:spacing w:after="0" w:line="240" w:lineRule="auto"/>
              <w:rPr>
                <w:b/>
              </w:rPr>
            </w:pPr>
            <w:r w:rsidRPr="00120D76">
              <w:rPr>
                <w:b/>
              </w:rPr>
              <w:t>GPZ</w:t>
            </w:r>
          </w:p>
        </w:tc>
        <w:tc>
          <w:tcPr>
            <w:tcW w:w="4277" w:type="pct"/>
          </w:tcPr>
          <w:p w14:paraId="317BA88B" w14:textId="77777777" w:rsidR="00887926" w:rsidRPr="00120D76" w:rsidRDefault="00887926" w:rsidP="00887926">
            <w:pPr>
              <w:spacing w:after="0" w:line="240" w:lineRule="auto"/>
            </w:pPr>
            <w:r w:rsidRPr="00120D76">
              <w:t>główny punkt zasilania</w:t>
            </w:r>
          </w:p>
        </w:tc>
      </w:tr>
      <w:tr w:rsidR="00887926" w:rsidRPr="00120D76" w14:paraId="2F6BA67D" w14:textId="77777777" w:rsidTr="00401969">
        <w:trPr>
          <w:trHeight w:val="274"/>
        </w:trPr>
        <w:tc>
          <w:tcPr>
            <w:tcW w:w="723" w:type="pct"/>
          </w:tcPr>
          <w:p w14:paraId="6F7A5EC1" w14:textId="77777777" w:rsidR="00887926" w:rsidRPr="00120D76" w:rsidRDefault="00887926" w:rsidP="00887926">
            <w:pPr>
              <w:spacing w:after="0" w:line="240" w:lineRule="auto"/>
              <w:rPr>
                <w:b/>
              </w:rPr>
            </w:pPr>
            <w:r w:rsidRPr="00120D76">
              <w:rPr>
                <w:b/>
              </w:rPr>
              <w:t>JST</w:t>
            </w:r>
          </w:p>
        </w:tc>
        <w:tc>
          <w:tcPr>
            <w:tcW w:w="4277" w:type="pct"/>
          </w:tcPr>
          <w:p w14:paraId="4491FB8A" w14:textId="77777777" w:rsidR="00887926" w:rsidRPr="00120D76" w:rsidRDefault="00887926" w:rsidP="00887926">
            <w:pPr>
              <w:spacing w:after="0" w:line="240" w:lineRule="auto"/>
            </w:pPr>
            <w:r w:rsidRPr="00120D76">
              <w:t>jednostka samorządu terytorialnego</w:t>
            </w:r>
          </w:p>
        </w:tc>
      </w:tr>
      <w:tr w:rsidR="00887926" w:rsidRPr="00120D76" w14:paraId="0FE069DC" w14:textId="77777777" w:rsidTr="00401969">
        <w:trPr>
          <w:trHeight w:val="287"/>
        </w:trPr>
        <w:tc>
          <w:tcPr>
            <w:tcW w:w="723" w:type="pct"/>
          </w:tcPr>
          <w:p w14:paraId="4FDEDC94" w14:textId="77777777" w:rsidR="00887926" w:rsidRPr="00120D76" w:rsidRDefault="00887926" w:rsidP="00887926">
            <w:pPr>
              <w:spacing w:after="0" w:line="240" w:lineRule="auto"/>
              <w:rPr>
                <w:b/>
              </w:rPr>
            </w:pPr>
            <w:r w:rsidRPr="00120D76">
              <w:rPr>
                <w:b/>
              </w:rPr>
              <w:t>Mg</w:t>
            </w:r>
          </w:p>
        </w:tc>
        <w:tc>
          <w:tcPr>
            <w:tcW w:w="4277" w:type="pct"/>
          </w:tcPr>
          <w:p w14:paraId="33C10B6F" w14:textId="77777777" w:rsidR="00887926" w:rsidRPr="00120D76" w:rsidRDefault="00887926" w:rsidP="00887926">
            <w:pPr>
              <w:spacing w:after="0" w:line="240" w:lineRule="auto"/>
            </w:pPr>
            <w:r w:rsidRPr="00120D76">
              <w:t>megagram = milion gramów (1 tona)</w:t>
            </w:r>
          </w:p>
        </w:tc>
      </w:tr>
      <w:tr w:rsidR="00887926" w:rsidRPr="00120D76" w14:paraId="078A1496" w14:textId="77777777" w:rsidTr="00401969">
        <w:trPr>
          <w:trHeight w:val="274"/>
        </w:trPr>
        <w:tc>
          <w:tcPr>
            <w:tcW w:w="723" w:type="pct"/>
          </w:tcPr>
          <w:p w14:paraId="2F49C9CE" w14:textId="77777777" w:rsidR="00887926" w:rsidRPr="00120D76" w:rsidRDefault="00887926" w:rsidP="00887926">
            <w:pPr>
              <w:spacing w:after="0" w:line="240" w:lineRule="auto"/>
              <w:rPr>
                <w:b/>
              </w:rPr>
            </w:pPr>
            <w:r w:rsidRPr="00120D76">
              <w:rPr>
                <w:b/>
              </w:rPr>
              <w:t>msc</w:t>
            </w:r>
          </w:p>
        </w:tc>
        <w:tc>
          <w:tcPr>
            <w:tcW w:w="4277" w:type="pct"/>
          </w:tcPr>
          <w:p w14:paraId="3CCFB61C" w14:textId="77777777" w:rsidR="00887926" w:rsidRPr="00120D76" w:rsidRDefault="00887926" w:rsidP="00887926">
            <w:pPr>
              <w:spacing w:after="0" w:line="240" w:lineRule="auto"/>
            </w:pPr>
            <w:r w:rsidRPr="00120D76">
              <w:t>miejska sieć ciepłownicza</w:t>
            </w:r>
          </w:p>
        </w:tc>
      </w:tr>
      <w:tr w:rsidR="00887926" w:rsidRPr="00120D76" w14:paraId="01E9CBAC" w14:textId="77777777" w:rsidTr="00401969">
        <w:trPr>
          <w:trHeight w:val="298"/>
        </w:trPr>
        <w:tc>
          <w:tcPr>
            <w:tcW w:w="723" w:type="pct"/>
          </w:tcPr>
          <w:p w14:paraId="57446BBF" w14:textId="77777777" w:rsidR="00887926" w:rsidRPr="00120D76" w:rsidRDefault="00887926" w:rsidP="00887926">
            <w:pPr>
              <w:spacing w:after="0" w:line="240" w:lineRule="auto"/>
              <w:rPr>
                <w:b/>
              </w:rPr>
            </w:pPr>
            <w:r w:rsidRPr="00120D76">
              <w:rPr>
                <w:b/>
              </w:rPr>
              <w:t>nN</w:t>
            </w:r>
          </w:p>
        </w:tc>
        <w:tc>
          <w:tcPr>
            <w:tcW w:w="4277" w:type="pct"/>
          </w:tcPr>
          <w:p w14:paraId="76E6737F" w14:textId="77777777" w:rsidR="00887926" w:rsidRPr="00120D76" w:rsidRDefault="00887926" w:rsidP="00887926">
            <w:pPr>
              <w:spacing w:after="0" w:line="240" w:lineRule="auto"/>
            </w:pPr>
            <w:r w:rsidRPr="00120D76">
              <w:t>niskie napięcie</w:t>
            </w:r>
          </w:p>
        </w:tc>
      </w:tr>
      <w:tr w:rsidR="00887926" w:rsidRPr="00120D76" w14:paraId="3D60D125" w14:textId="77777777" w:rsidTr="00401969">
        <w:trPr>
          <w:trHeight w:val="287"/>
        </w:trPr>
        <w:tc>
          <w:tcPr>
            <w:tcW w:w="723" w:type="pct"/>
          </w:tcPr>
          <w:p w14:paraId="013734C5" w14:textId="77777777" w:rsidR="00887926" w:rsidRPr="00120D76" w:rsidRDefault="00887926" w:rsidP="00887926">
            <w:pPr>
              <w:spacing w:after="0" w:line="240" w:lineRule="auto"/>
              <w:rPr>
                <w:b/>
              </w:rPr>
            </w:pPr>
            <w:r w:rsidRPr="00120D76">
              <w:rPr>
                <w:b/>
              </w:rPr>
              <w:t>NN</w:t>
            </w:r>
          </w:p>
        </w:tc>
        <w:tc>
          <w:tcPr>
            <w:tcW w:w="4277" w:type="pct"/>
          </w:tcPr>
          <w:p w14:paraId="3DF00E49" w14:textId="77777777" w:rsidR="00887926" w:rsidRPr="00120D76" w:rsidRDefault="00887926" w:rsidP="00887926">
            <w:pPr>
              <w:spacing w:after="0" w:line="240" w:lineRule="auto"/>
            </w:pPr>
            <w:r w:rsidRPr="00120D76">
              <w:t>najwyższe napięcie</w:t>
            </w:r>
          </w:p>
        </w:tc>
      </w:tr>
      <w:tr w:rsidR="00887926" w:rsidRPr="00120D76" w14:paraId="71B2A218" w14:textId="77777777" w:rsidTr="00401969">
        <w:trPr>
          <w:trHeight w:val="274"/>
        </w:trPr>
        <w:tc>
          <w:tcPr>
            <w:tcW w:w="723" w:type="pct"/>
          </w:tcPr>
          <w:p w14:paraId="46443BE0" w14:textId="77777777" w:rsidR="00887926" w:rsidRPr="00120D76" w:rsidRDefault="00887926" w:rsidP="00887926">
            <w:pPr>
              <w:spacing w:after="0" w:line="240" w:lineRule="auto"/>
              <w:rPr>
                <w:b/>
              </w:rPr>
            </w:pPr>
            <w:r w:rsidRPr="00120D76">
              <w:rPr>
                <w:b/>
              </w:rPr>
              <w:t>OSD</w:t>
            </w:r>
          </w:p>
        </w:tc>
        <w:tc>
          <w:tcPr>
            <w:tcW w:w="4277" w:type="pct"/>
          </w:tcPr>
          <w:p w14:paraId="42B9EC7F" w14:textId="77777777" w:rsidR="00887926" w:rsidRPr="00120D76" w:rsidRDefault="00887926" w:rsidP="00887926">
            <w:pPr>
              <w:spacing w:after="0" w:line="240" w:lineRule="auto"/>
            </w:pPr>
            <w:r w:rsidRPr="00120D76">
              <w:t>Operator Systemu Dystrybucyjnego</w:t>
            </w:r>
          </w:p>
        </w:tc>
      </w:tr>
      <w:tr w:rsidR="00887926" w:rsidRPr="00120D76" w14:paraId="3C8BBC95" w14:textId="77777777" w:rsidTr="00401969">
        <w:trPr>
          <w:trHeight w:val="287"/>
        </w:trPr>
        <w:tc>
          <w:tcPr>
            <w:tcW w:w="723" w:type="pct"/>
          </w:tcPr>
          <w:p w14:paraId="6D016A60" w14:textId="77777777" w:rsidR="00887926" w:rsidRPr="00120D76" w:rsidRDefault="00887926" w:rsidP="00887926">
            <w:pPr>
              <w:spacing w:after="0" w:line="240" w:lineRule="auto"/>
              <w:rPr>
                <w:b/>
              </w:rPr>
            </w:pPr>
            <w:r w:rsidRPr="00120D76">
              <w:rPr>
                <w:b/>
              </w:rPr>
              <w:t>OSP</w:t>
            </w:r>
          </w:p>
        </w:tc>
        <w:tc>
          <w:tcPr>
            <w:tcW w:w="4277" w:type="pct"/>
          </w:tcPr>
          <w:p w14:paraId="6A5AE839" w14:textId="77777777" w:rsidR="00887926" w:rsidRPr="00120D76" w:rsidRDefault="00887926" w:rsidP="00887926">
            <w:pPr>
              <w:spacing w:after="0" w:line="240" w:lineRule="auto"/>
            </w:pPr>
            <w:r w:rsidRPr="00120D76">
              <w:t>Operator Systemu Przesyłowego</w:t>
            </w:r>
          </w:p>
        </w:tc>
      </w:tr>
      <w:tr w:rsidR="00887926" w:rsidRPr="00120D76" w14:paraId="2CE405BA" w14:textId="77777777" w:rsidTr="00401969">
        <w:trPr>
          <w:trHeight w:val="274"/>
        </w:trPr>
        <w:tc>
          <w:tcPr>
            <w:tcW w:w="723" w:type="pct"/>
          </w:tcPr>
          <w:p w14:paraId="57CE6CDB" w14:textId="77777777" w:rsidR="00887926" w:rsidRPr="00120D76" w:rsidRDefault="00887926" w:rsidP="00887926">
            <w:pPr>
              <w:spacing w:after="0" w:line="240" w:lineRule="auto"/>
              <w:rPr>
                <w:b/>
              </w:rPr>
            </w:pPr>
            <w:r w:rsidRPr="00120D76">
              <w:rPr>
                <w:b/>
              </w:rPr>
              <w:t>OZE</w:t>
            </w:r>
          </w:p>
        </w:tc>
        <w:tc>
          <w:tcPr>
            <w:tcW w:w="4277" w:type="pct"/>
          </w:tcPr>
          <w:p w14:paraId="2532E766" w14:textId="77777777" w:rsidR="00887926" w:rsidRPr="00120D76" w:rsidRDefault="00887926" w:rsidP="00887926">
            <w:pPr>
              <w:spacing w:after="0" w:line="240" w:lineRule="auto"/>
            </w:pPr>
            <w:r w:rsidRPr="00120D76">
              <w:t>odnawialne źródła energii</w:t>
            </w:r>
          </w:p>
        </w:tc>
      </w:tr>
      <w:tr w:rsidR="00401969" w:rsidRPr="00120D76" w14:paraId="24D3FB6E" w14:textId="77777777" w:rsidTr="00401969">
        <w:trPr>
          <w:trHeight w:val="274"/>
        </w:trPr>
        <w:tc>
          <w:tcPr>
            <w:tcW w:w="723" w:type="pct"/>
          </w:tcPr>
          <w:p w14:paraId="4692E1E2" w14:textId="7AB8719D" w:rsidR="00401969" w:rsidRPr="00120D76" w:rsidRDefault="00401969" w:rsidP="00887926">
            <w:pPr>
              <w:spacing w:after="0" w:line="240" w:lineRule="auto"/>
              <w:rPr>
                <w:b/>
              </w:rPr>
            </w:pPr>
            <w:r>
              <w:rPr>
                <w:b/>
              </w:rPr>
              <w:t>PV</w:t>
            </w:r>
          </w:p>
        </w:tc>
        <w:tc>
          <w:tcPr>
            <w:tcW w:w="4277" w:type="pct"/>
          </w:tcPr>
          <w:p w14:paraId="0BF082BB" w14:textId="0A76FF7C" w:rsidR="00401969" w:rsidRPr="00120D76" w:rsidRDefault="00401969" w:rsidP="00887926">
            <w:pPr>
              <w:spacing w:after="0" w:line="240" w:lineRule="auto"/>
            </w:pPr>
            <w:r>
              <w:t>Instalacja fotowoltaiczna</w:t>
            </w:r>
          </w:p>
        </w:tc>
      </w:tr>
      <w:tr w:rsidR="00887926" w:rsidRPr="00120D76" w14:paraId="29BD42F9" w14:textId="77777777" w:rsidTr="00401969">
        <w:trPr>
          <w:trHeight w:val="287"/>
        </w:trPr>
        <w:tc>
          <w:tcPr>
            <w:tcW w:w="723" w:type="pct"/>
          </w:tcPr>
          <w:p w14:paraId="42BC89F6" w14:textId="77777777" w:rsidR="00887926" w:rsidRPr="00120D76" w:rsidRDefault="00887926" w:rsidP="00887926">
            <w:pPr>
              <w:spacing w:after="0" w:line="240" w:lineRule="auto"/>
              <w:rPr>
                <w:b/>
              </w:rPr>
            </w:pPr>
            <w:r w:rsidRPr="00120D76">
              <w:rPr>
                <w:b/>
              </w:rPr>
              <w:t>SN</w:t>
            </w:r>
          </w:p>
        </w:tc>
        <w:tc>
          <w:tcPr>
            <w:tcW w:w="4277" w:type="pct"/>
          </w:tcPr>
          <w:p w14:paraId="56057097" w14:textId="77777777" w:rsidR="00887926" w:rsidRPr="00120D76" w:rsidRDefault="00887926" w:rsidP="00887926">
            <w:pPr>
              <w:spacing w:after="0" w:line="240" w:lineRule="auto"/>
            </w:pPr>
            <w:r w:rsidRPr="00120D76">
              <w:t>średnie napięcie</w:t>
            </w:r>
          </w:p>
        </w:tc>
      </w:tr>
      <w:tr w:rsidR="00887926" w:rsidRPr="00120D76" w14:paraId="2585A2C6" w14:textId="77777777" w:rsidTr="00401969">
        <w:trPr>
          <w:trHeight w:val="287"/>
        </w:trPr>
        <w:tc>
          <w:tcPr>
            <w:tcW w:w="723" w:type="pct"/>
          </w:tcPr>
          <w:p w14:paraId="5CBF166F" w14:textId="77777777" w:rsidR="00887926" w:rsidRPr="00120D76" w:rsidRDefault="00887926" w:rsidP="00887926">
            <w:pPr>
              <w:spacing w:after="0" w:line="240" w:lineRule="auto"/>
              <w:rPr>
                <w:b/>
              </w:rPr>
            </w:pPr>
            <w:r w:rsidRPr="00120D76">
              <w:rPr>
                <w:b/>
              </w:rPr>
              <w:t>SSE</w:t>
            </w:r>
          </w:p>
        </w:tc>
        <w:tc>
          <w:tcPr>
            <w:tcW w:w="4277" w:type="pct"/>
          </w:tcPr>
          <w:p w14:paraId="29CC8135" w14:textId="77777777" w:rsidR="00887926" w:rsidRPr="00120D76" w:rsidRDefault="00887926" w:rsidP="00887926">
            <w:pPr>
              <w:spacing w:after="0" w:line="240" w:lineRule="auto"/>
            </w:pPr>
            <w:r w:rsidRPr="00120D76">
              <w:t>Specjalna Strefa Ekonomiczna</w:t>
            </w:r>
          </w:p>
        </w:tc>
      </w:tr>
      <w:tr w:rsidR="00401969" w:rsidRPr="00120D76" w14:paraId="2974801E" w14:textId="77777777" w:rsidTr="00401969">
        <w:trPr>
          <w:trHeight w:val="328"/>
        </w:trPr>
        <w:tc>
          <w:tcPr>
            <w:tcW w:w="723" w:type="pct"/>
          </w:tcPr>
          <w:p w14:paraId="6F96901B" w14:textId="20A39AE9" w:rsidR="00401969" w:rsidRPr="00120D76" w:rsidRDefault="00401969" w:rsidP="00887926">
            <w:pPr>
              <w:spacing w:after="0" w:line="240" w:lineRule="auto"/>
              <w:rPr>
                <w:b/>
              </w:rPr>
            </w:pPr>
            <w:r>
              <w:rPr>
                <w:b/>
              </w:rPr>
              <w:t>TPA</w:t>
            </w:r>
          </w:p>
        </w:tc>
        <w:tc>
          <w:tcPr>
            <w:tcW w:w="4277" w:type="pct"/>
          </w:tcPr>
          <w:p w14:paraId="7E2340A9" w14:textId="3D79455C" w:rsidR="00401969" w:rsidRPr="00120D76" w:rsidRDefault="00401969" w:rsidP="00887926">
            <w:pPr>
              <w:spacing w:after="0" w:line="240" w:lineRule="auto"/>
            </w:pPr>
            <w:r>
              <w:t>Prawo do sprzedawania energii w sieci OSD przez każdy uprawniony podmiot</w:t>
            </w:r>
          </w:p>
        </w:tc>
      </w:tr>
      <w:tr w:rsidR="00887926" w:rsidRPr="00120D76" w14:paraId="3EBA05AC" w14:textId="77777777" w:rsidTr="00401969">
        <w:trPr>
          <w:trHeight w:val="211"/>
        </w:trPr>
        <w:tc>
          <w:tcPr>
            <w:tcW w:w="723" w:type="pct"/>
          </w:tcPr>
          <w:p w14:paraId="12C25B93" w14:textId="77777777" w:rsidR="00887926" w:rsidRPr="00120D76" w:rsidRDefault="00887926" w:rsidP="00887926">
            <w:pPr>
              <w:spacing w:after="0" w:line="240" w:lineRule="auto"/>
              <w:rPr>
                <w:b/>
              </w:rPr>
            </w:pPr>
            <w:r w:rsidRPr="00120D76">
              <w:rPr>
                <w:b/>
              </w:rPr>
              <w:t>URE</w:t>
            </w:r>
          </w:p>
        </w:tc>
        <w:tc>
          <w:tcPr>
            <w:tcW w:w="4277" w:type="pct"/>
          </w:tcPr>
          <w:p w14:paraId="453FE17B" w14:textId="77777777" w:rsidR="00887926" w:rsidRPr="00120D76" w:rsidRDefault="00887926" w:rsidP="00887926">
            <w:pPr>
              <w:spacing w:after="0" w:line="240" w:lineRule="auto"/>
            </w:pPr>
            <w:r w:rsidRPr="00120D76">
              <w:t>Urząd Regulacji Energetyki</w:t>
            </w:r>
          </w:p>
        </w:tc>
      </w:tr>
      <w:tr w:rsidR="00887926" w:rsidRPr="00120D76" w14:paraId="402AA7A0" w14:textId="77777777" w:rsidTr="00401969">
        <w:trPr>
          <w:trHeight w:val="354"/>
        </w:trPr>
        <w:tc>
          <w:tcPr>
            <w:tcW w:w="723" w:type="pct"/>
          </w:tcPr>
          <w:p w14:paraId="01787719" w14:textId="77777777" w:rsidR="00887926" w:rsidRPr="00120D76" w:rsidRDefault="00887926" w:rsidP="00887926">
            <w:pPr>
              <w:spacing w:after="0" w:line="240" w:lineRule="auto"/>
              <w:rPr>
                <w:b/>
              </w:rPr>
            </w:pPr>
            <w:r w:rsidRPr="00120D76">
              <w:rPr>
                <w:b/>
              </w:rPr>
              <w:t>WN</w:t>
            </w:r>
          </w:p>
        </w:tc>
        <w:tc>
          <w:tcPr>
            <w:tcW w:w="4277" w:type="pct"/>
          </w:tcPr>
          <w:p w14:paraId="057DA4DF" w14:textId="77777777" w:rsidR="00887926" w:rsidRPr="00120D76" w:rsidRDefault="00887926" w:rsidP="00887926">
            <w:pPr>
              <w:spacing w:after="0" w:line="240" w:lineRule="auto"/>
            </w:pPr>
            <w:r w:rsidRPr="00120D76">
              <w:t>Wysokie napięcie</w:t>
            </w:r>
          </w:p>
        </w:tc>
      </w:tr>
    </w:tbl>
    <w:p w14:paraId="3F6D7555" w14:textId="77777777" w:rsidR="00497679" w:rsidRPr="00120D76" w:rsidRDefault="00497679" w:rsidP="00497679">
      <w:pPr>
        <w:spacing w:after="0" w:line="240" w:lineRule="auto"/>
        <w:rPr>
          <w:b/>
        </w:rPr>
      </w:pPr>
    </w:p>
    <w:p w14:paraId="653B0E0D" w14:textId="77777777" w:rsidR="00497679" w:rsidRPr="00120D76" w:rsidRDefault="00497679" w:rsidP="00497679">
      <w:pPr>
        <w:spacing w:after="0" w:line="240" w:lineRule="auto"/>
        <w:rPr>
          <w:b/>
        </w:rPr>
      </w:pPr>
      <w:r w:rsidRPr="00120D76">
        <w:rPr>
          <w:b/>
        </w:rPr>
        <w:t>Podstawowe jednostki i przeliczniki:</w:t>
      </w:r>
    </w:p>
    <w:tbl>
      <w:tblPr>
        <w:tblW w:w="5000" w:type="pct"/>
        <w:tblLook w:val="0080" w:firstRow="0" w:lastRow="0" w:firstColumn="1" w:lastColumn="0" w:noHBand="0" w:noVBand="0"/>
      </w:tblPr>
      <w:tblGrid>
        <w:gridCol w:w="1560"/>
        <w:gridCol w:w="7512"/>
      </w:tblGrid>
      <w:tr w:rsidR="00497679" w:rsidRPr="00120D76" w14:paraId="7E100809" w14:textId="77777777" w:rsidTr="00401969">
        <w:trPr>
          <w:trHeight w:val="338"/>
        </w:trPr>
        <w:tc>
          <w:tcPr>
            <w:tcW w:w="860" w:type="pct"/>
          </w:tcPr>
          <w:p w14:paraId="2596F033" w14:textId="77777777" w:rsidR="00497679" w:rsidRPr="00120D76" w:rsidRDefault="00497679" w:rsidP="00C27A9B">
            <w:pPr>
              <w:spacing w:after="0" w:line="240" w:lineRule="auto"/>
              <w:rPr>
                <w:b/>
              </w:rPr>
            </w:pPr>
            <w:r w:rsidRPr="00120D76">
              <w:rPr>
                <w:b/>
              </w:rPr>
              <w:t>kilo (k)</w:t>
            </w:r>
          </w:p>
        </w:tc>
        <w:tc>
          <w:tcPr>
            <w:tcW w:w="4140" w:type="pct"/>
          </w:tcPr>
          <w:p w14:paraId="2A89A873" w14:textId="77777777" w:rsidR="00497679" w:rsidRPr="00120D76" w:rsidRDefault="00497679" w:rsidP="00C27A9B">
            <w:pPr>
              <w:spacing w:after="0" w:line="240" w:lineRule="auto"/>
            </w:pPr>
            <w:r w:rsidRPr="00120D76">
              <w:t>10</w:t>
            </w:r>
            <w:r w:rsidRPr="00120D76">
              <w:rPr>
                <w:vertAlign w:val="superscript"/>
              </w:rPr>
              <w:t>3</w:t>
            </w:r>
            <w:r w:rsidRPr="00120D76">
              <w:t xml:space="preserve"> = tysiąc</w:t>
            </w:r>
          </w:p>
        </w:tc>
      </w:tr>
      <w:tr w:rsidR="00497679" w:rsidRPr="00120D76" w14:paraId="7F06C507" w14:textId="77777777" w:rsidTr="00401969">
        <w:trPr>
          <w:trHeight w:val="338"/>
        </w:trPr>
        <w:tc>
          <w:tcPr>
            <w:tcW w:w="860" w:type="pct"/>
          </w:tcPr>
          <w:p w14:paraId="48112D51" w14:textId="77777777" w:rsidR="00497679" w:rsidRPr="00120D76" w:rsidRDefault="00497679" w:rsidP="00C27A9B">
            <w:pPr>
              <w:spacing w:after="0" w:line="240" w:lineRule="auto"/>
              <w:rPr>
                <w:b/>
              </w:rPr>
            </w:pPr>
            <w:r>
              <w:rPr>
                <w:b/>
              </w:rPr>
              <w:t>koe</w:t>
            </w:r>
          </w:p>
        </w:tc>
        <w:tc>
          <w:tcPr>
            <w:tcW w:w="4140" w:type="pct"/>
          </w:tcPr>
          <w:p w14:paraId="56045391" w14:textId="77777777" w:rsidR="00497679" w:rsidRPr="00120D76" w:rsidRDefault="00497679" w:rsidP="00C27A9B">
            <w:pPr>
              <w:spacing w:after="0" w:line="240" w:lineRule="auto"/>
            </w:pPr>
            <w:r w:rsidRPr="00120D76">
              <w:t xml:space="preserve">41,87 </w:t>
            </w:r>
            <w:r>
              <w:t>M</w:t>
            </w:r>
            <w:r w:rsidRPr="00120D76">
              <w:t>J lub 11,63</w:t>
            </w:r>
            <w:r>
              <w:t xml:space="preserve"> k</w:t>
            </w:r>
            <w:r w:rsidRPr="00120D76">
              <w:t>W</w:t>
            </w:r>
            <w:r>
              <w:t xml:space="preserve"> = kilogram oleju ekwiwalentnego</w:t>
            </w:r>
          </w:p>
        </w:tc>
      </w:tr>
      <w:tr w:rsidR="00497679" w:rsidRPr="00120D76" w14:paraId="7478AECC" w14:textId="77777777" w:rsidTr="00401969">
        <w:trPr>
          <w:trHeight w:val="325"/>
        </w:trPr>
        <w:tc>
          <w:tcPr>
            <w:tcW w:w="860" w:type="pct"/>
          </w:tcPr>
          <w:p w14:paraId="41C19833" w14:textId="77777777" w:rsidR="00497679" w:rsidRPr="00120D76" w:rsidRDefault="00497679" w:rsidP="00C27A9B">
            <w:pPr>
              <w:spacing w:after="0" w:line="240" w:lineRule="auto"/>
              <w:rPr>
                <w:b/>
              </w:rPr>
            </w:pPr>
            <w:r w:rsidRPr="00120D76">
              <w:rPr>
                <w:b/>
              </w:rPr>
              <w:t>mega (M)</w:t>
            </w:r>
          </w:p>
        </w:tc>
        <w:tc>
          <w:tcPr>
            <w:tcW w:w="4140" w:type="pct"/>
          </w:tcPr>
          <w:p w14:paraId="3AF8C3B4" w14:textId="77777777" w:rsidR="00497679" w:rsidRPr="00120D76" w:rsidRDefault="00497679" w:rsidP="00C27A9B">
            <w:pPr>
              <w:spacing w:after="0" w:line="240" w:lineRule="auto"/>
            </w:pPr>
            <w:r w:rsidRPr="00120D76">
              <w:t>10</w:t>
            </w:r>
            <w:r w:rsidRPr="00120D76">
              <w:rPr>
                <w:vertAlign w:val="superscript"/>
              </w:rPr>
              <w:t>6</w:t>
            </w:r>
            <w:r w:rsidRPr="00120D76">
              <w:t xml:space="preserve"> = milion</w:t>
            </w:r>
          </w:p>
        </w:tc>
      </w:tr>
      <w:tr w:rsidR="00497679" w:rsidRPr="00120D76" w14:paraId="3D59A2FE" w14:textId="77777777" w:rsidTr="00401969">
        <w:trPr>
          <w:trHeight w:val="325"/>
        </w:trPr>
        <w:tc>
          <w:tcPr>
            <w:tcW w:w="860" w:type="pct"/>
          </w:tcPr>
          <w:p w14:paraId="54D6C337" w14:textId="77777777" w:rsidR="00497679" w:rsidRPr="00120D76" w:rsidRDefault="00497679" w:rsidP="00C27A9B">
            <w:pPr>
              <w:spacing w:after="0" w:line="240" w:lineRule="auto"/>
              <w:rPr>
                <w:b/>
              </w:rPr>
            </w:pPr>
            <w:r w:rsidRPr="00120D76">
              <w:rPr>
                <w:b/>
              </w:rPr>
              <w:t>giga (G)</w:t>
            </w:r>
          </w:p>
        </w:tc>
        <w:tc>
          <w:tcPr>
            <w:tcW w:w="4140" w:type="pct"/>
          </w:tcPr>
          <w:p w14:paraId="4E0BFF9A" w14:textId="77777777" w:rsidR="00497679" w:rsidRPr="00120D76" w:rsidRDefault="00497679" w:rsidP="00C27A9B">
            <w:pPr>
              <w:spacing w:after="0" w:line="240" w:lineRule="auto"/>
            </w:pPr>
            <w:r w:rsidRPr="00120D76">
              <w:t>10</w:t>
            </w:r>
            <w:r w:rsidRPr="00120D76">
              <w:rPr>
                <w:vertAlign w:val="superscript"/>
              </w:rPr>
              <w:t>9</w:t>
            </w:r>
            <w:r w:rsidRPr="00120D76">
              <w:t xml:space="preserve"> = miliard</w:t>
            </w:r>
          </w:p>
        </w:tc>
      </w:tr>
      <w:tr w:rsidR="00497679" w:rsidRPr="00120D76" w14:paraId="652538CC" w14:textId="77777777" w:rsidTr="00401969">
        <w:trPr>
          <w:trHeight w:val="296"/>
        </w:trPr>
        <w:tc>
          <w:tcPr>
            <w:tcW w:w="860" w:type="pct"/>
          </w:tcPr>
          <w:p w14:paraId="32CEC144" w14:textId="77777777" w:rsidR="00497679" w:rsidRPr="00120D76" w:rsidRDefault="00497679" w:rsidP="00C27A9B">
            <w:pPr>
              <w:spacing w:after="0" w:line="240" w:lineRule="auto"/>
              <w:rPr>
                <w:b/>
              </w:rPr>
            </w:pPr>
            <w:r w:rsidRPr="00120D76">
              <w:rPr>
                <w:b/>
              </w:rPr>
              <w:t>tera (T)</w:t>
            </w:r>
          </w:p>
        </w:tc>
        <w:tc>
          <w:tcPr>
            <w:tcW w:w="4140" w:type="pct"/>
          </w:tcPr>
          <w:p w14:paraId="40D9231F" w14:textId="77777777" w:rsidR="00497679" w:rsidRPr="00120D76" w:rsidRDefault="00497679" w:rsidP="00C27A9B">
            <w:pPr>
              <w:spacing w:after="0" w:line="240" w:lineRule="auto"/>
            </w:pPr>
            <w:r w:rsidRPr="00120D76">
              <w:t>10</w:t>
            </w:r>
            <w:r w:rsidRPr="00120D76">
              <w:rPr>
                <w:vertAlign w:val="superscript"/>
              </w:rPr>
              <w:t xml:space="preserve">12 </w:t>
            </w:r>
            <w:r w:rsidRPr="00120D76">
              <w:t>= bilion</w:t>
            </w:r>
          </w:p>
        </w:tc>
      </w:tr>
      <w:tr w:rsidR="00497679" w:rsidRPr="00120D76" w14:paraId="2854E169" w14:textId="77777777" w:rsidTr="00401969">
        <w:trPr>
          <w:trHeight w:val="302"/>
        </w:trPr>
        <w:tc>
          <w:tcPr>
            <w:tcW w:w="860" w:type="pct"/>
          </w:tcPr>
          <w:p w14:paraId="6000D076" w14:textId="77777777" w:rsidR="00497679" w:rsidRPr="00120D76" w:rsidRDefault="00497679" w:rsidP="00C27A9B">
            <w:pPr>
              <w:spacing w:after="0" w:line="240" w:lineRule="auto"/>
              <w:rPr>
                <w:b/>
              </w:rPr>
            </w:pPr>
            <w:r w:rsidRPr="00120D76">
              <w:rPr>
                <w:b/>
              </w:rPr>
              <w:t>toe</w:t>
            </w:r>
          </w:p>
        </w:tc>
        <w:tc>
          <w:tcPr>
            <w:tcW w:w="4140" w:type="pct"/>
          </w:tcPr>
          <w:p w14:paraId="1A4A1D5B" w14:textId="77777777" w:rsidR="00497679" w:rsidRPr="00120D76" w:rsidRDefault="00497679" w:rsidP="00C27A9B">
            <w:pPr>
              <w:spacing w:after="0" w:line="240" w:lineRule="auto"/>
            </w:pPr>
            <w:r w:rsidRPr="00120D76">
              <w:t>41,87 GJ lub 11,63MW = tona oleju ekwiwalentnego</w:t>
            </w:r>
          </w:p>
        </w:tc>
      </w:tr>
      <w:tr w:rsidR="00497679" w:rsidRPr="00120D76" w14:paraId="6AD77658" w14:textId="77777777" w:rsidTr="00401969">
        <w:trPr>
          <w:trHeight w:val="325"/>
        </w:trPr>
        <w:tc>
          <w:tcPr>
            <w:tcW w:w="860" w:type="pct"/>
          </w:tcPr>
          <w:p w14:paraId="5B583935" w14:textId="77777777" w:rsidR="00497679" w:rsidRPr="00120D76" w:rsidRDefault="00497679" w:rsidP="00C27A9B">
            <w:pPr>
              <w:spacing w:after="0" w:line="240" w:lineRule="auto"/>
              <w:rPr>
                <w:b/>
              </w:rPr>
            </w:pPr>
            <w:r w:rsidRPr="00120D76">
              <w:rPr>
                <w:b/>
              </w:rPr>
              <w:t>J</w:t>
            </w:r>
          </w:p>
        </w:tc>
        <w:tc>
          <w:tcPr>
            <w:tcW w:w="4140" w:type="pct"/>
          </w:tcPr>
          <w:p w14:paraId="62978BB4" w14:textId="77777777" w:rsidR="00497679" w:rsidRPr="00120D76" w:rsidRDefault="00497679" w:rsidP="00C27A9B">
            <w:pPr>
              <w:spacing w:after="0" w:line="240" w:lineRule="auto"/>
            </w:pPr>
            <w:r w:rsidRPr="00120D76">
              <w:t>dżul</w:t>
            </w:r>
          </w:p>
        </w:tc>
      </w:tr>
      <w:tr w:rsidR="00497679" w:rsidRPr="00120D76" w14:paraId="64EFF07C" w14:textId="77777777" w:rsidTr="00401969">
        <w:trPr>
          <w:trHeight w:val="325"/>
        </w:trPr>
        <w:tc>
          <w:tcPr>
            <w:tcW w:w="860" w:type="pct"/>
          </w:tcPr>
          <w:p w14:paraId="66E3F4C5" w14:textId="77777777" w:rsidR="00497679" w:rsidRPr="00120D76" w:rsidRDefault="00497679" w:rsidP="00C27A9B">
            <w:pPr>
              <w:spacing w:after="0" w:line="240" w:lineRule="auto"/>
              <w:rPr>
                <w:b/>
              </w:rPr>
            </w:pPr>
            <w:r w:rsidRPr="00120D76">
              <w:rPr>
                <w:b/>
              </w:rPr>
              <w:t>GJ</w:t>
            </w:r>
          </w:p>
        </w:tc>
        <w:tc>
          <w:tcPr>
            <w:tcW w:w="4140" w:type="pct"/>
          </w:tcPr>
          <w:p w14:paraId="52320B7F" w14:textId="77777777" w:rsidR="00497679" w:rsidRPr="00120D76" w:rsidRDefault="00497679" w:rsidP="00C27A9B">
            <w:pPr>
              <w:spacing w:after="0" w:line="240" w:lineRule="auto"/>
            </w:pPr>
            <w:r w:rsidRPr="00120D76">
              <w:t>gigadżul</w:t>
            </w:r>
          </w:p>
        </w:tc>
      </w:tr>
      <w:tr w:rsidR="00497679" w:rsidRPr="00120D76" w14:paraId="0762CA76" w14:textId="77777777" w:rsidTr="00401969">
        <w:trPr>
          <w:trHeight w:val="196"/>
        </w:trPr>
        <w:tc>
          <w:tcPr>
            <w:tcW w:w="860" w:type="pct"/>
          </w:tcPr>
          <w:p w14:paraId="63E9ADB8" w14:textId="77777777" w:rsidR="00497679" w:rsidRPr="00120D76" w:rsidRDefault="00497679" w:rsidP="00C27A9B">
            <w:pPr>
              <w:spacing w:after="0" w:line="240" w:lineRule="auto"/>
              <w:rPr>
                <w:b/>
              </w:rPr>
            </w:pPr>
            <w:r w:rsidRPr="00120D76">
              <w:rPr>
                <w:b/>
              </w:rPr>
              <w:t>TJ</w:t>
            </w:r>
          </w:p>
        </w:tc>
        <w:tc>
          <w:tcPr>
            <w:tcW w:w="4140" w:type="pct"/>
          </w:tcPr>
          <w:p w14:paraId="16BA6288" w14:textId="77777777" w:rsidR="00497679" w:rsidRPr="00120D76" w:rsidRDefault="00497679" w:rsidP="00C27A9B">
            <w:pPr>
              <w:spacing w:after="0" w:line="240" w:lineRule="auto"/>
            </w:pPr>
            <w:r w:rsidRPr="00120D76">
              <w:t>teradżul</w:t>
            </w:r>
          </w:p>
        </w:tc>
      </w:tr>
      <w:tr w:rsidR="00497679" w:rsidRPr="00120D76" w14:paraId="0DB480B6" w14:textId="77777777" w:rsidTr="00401969">
        <w:trPr>
          <w:trHeight w:val="325"/>
        </w:trPr>
        <w:tc>
          <w:tcPr>
            <w:tcW w:w="860" w:type="pct"/>
          </w:tcPr>
          <w:p w14:paraId="73FDB62E" w14:textId="77777777" w:rsidR="00497679" w:rsidRPr="00120D76" w:rsidRDefault="00497679" w:rsidP="00C27A9B">
            <w:pPr>
              <w:spacing w:after="0" w:line="240" w:lineRule="auto"/>
              <w:rPr>
                <w:b/>
              </w:rPr>
            </w:pPr>
            <w:r w:rsidRPr="00120D76">
              <w:rPr>
                <w:b/>
              </w:rPr>
              <w:t>W</w:t>
            </w:r>
          </w:p>
        </w:tc>
        <w:tc>
          <w:tcPr>
            <w:tcW w:w="4140" w:type="pct"/>
          </w:tcPr>
          <w:p w14:paraId="6742EE15" w14:textId="77777777" w:rsidR="00497679" w:rsidRPr="00120D76" w:rsidRDefault="00497679" w:rsidP="00C27A9B">
            <w:pPr>
              <w:spacing w:after="0" w:line="240" w:lineRule="auto"/>
            </w:pPr>
            <w:r w:rsidRPr="00120D76">
              <w:t>wat</w:t>
            </w:r>
          </w:p>
        </w:tc>
      </w:tr>
      <w:tr w:rsidR="00497679" w:rsidRPr="00120D76" w14:paraId="7718455B" w14:textId="77777777" w:rsidTr="00401969">
        <w:trPr>
          <w:trHeight w:val="325"/>
        </w:trPr>
        <w:tc>
          <w:tcPr>
            <w:tcW w:w="860" w:type="pct"/>
          </w:tcPr>
          <w:p w14:paraId="60BA7ADD" w14:textId="77777777" w:rsidR="00497679" w:rsidRPr="00120D76" w:rsidRDefault="00497679" w:rsidP="00C27A9B">
            <w:pPr>
              <w:spacing w:after="0" w:line="240" w:lineRule="auto"/>
              <w:rPr>
                <w:b/>
              </w:rPr>
            </w:pPr>
            <w:r w:rsidRPr="00120D76">
              <w:rPr>
                <w:b/>
              </w:rPr>
              <w:t>kW</w:t>
            </w:r>
          </w:p>
        </w:tc>
        <w:tc>
          <w:tcPr>
            <w:tcW w:w="4140" w:type="pct"/>
          </w:tcPr>
          <w:p w14:paraId="6D086BB1" w14:textId="77777777" w:rsidR="00497679" w:rsidRPr="00120D76" w:rsidRDefault="00497679" w:rsidP="00C27A9B">
            <w:pPr>
              <w:spacing w:after="0" w:line="240" w:lineRule="auto"/>
            </w:pPr>
            <w:r w:rsidRPr="00120D76">
              <w:t>kilowat</w:t>
            </w:r>
          </w:p>
        </w:tc>
      </w:tr>
      <w:tr w:rsidR="00497679" w:rsidRPr="00120D76" w14:paraId="43F44BDC" w14:textId="77777777" w:rsidTr="00401969">
        <w:trPr>
          <w:trHeight w:val="325"/>
        </w:trPr>
        <w:tc>
          <w:tcPr>
            <w:tcW w:w="860" w:type="pct"/>
          </w:tcPr>
          <w:p w14:paraId="7929AF2A" w14:textId="77777777" w:rsidR="00497679" w:rsidRPr="00120D76" w:rsidRDefault="00497679" w:rsidP="00C27A9B">
            <w:pPr>
              <w:spacing w:after="0" w:line="240" w:lineRule="auto"/>
              <w:rPr>
                <w:b/>
              </w:rPr>
            </w:pPr>
            <w:r w:rsidRPr="00120D76">
              <w:rPr>
                <w:b/>
              </w:rPr>
              <w:t>kWh</w:t>
            </w:r>
          </w:p>
        </w:tc>
        <w:tc>
          <w:tcPr>
            <w:tcW w:w="4140" w:type="pct"/>
          </w:tcPr>
          <w:p w14:paraId="4F31C8E1" w14:textId="77777777" w:rsidR="00497679" w:rsidRPr="00120D76" w:rsidRDefault="00497679" w:rsidP="00C27A9B">
            <w:pPr>
              <w:spacing w:after="0" w:line="240" w:lineRule="auto"/>
            </w:pPr>
            <w:r w:rsidRPr="00120D76">
              <w:t>kilowatogodzina</w:t>
            </w:r>
          </w:p>
        </w:tc>
      </w:tr>
      <w:tr w:rsidR="00497679" w:rsidRPr="00120D76" w14:paraId="00A66CF8" w14:textId="77777777" w:rsidTr="00401969">
        <w:trPr>
          <w:trHeight w:val="348"/>
        </w:trPr>
        <w:tc>
          <w:tcPr>
            <w:tcW w:w="860" w:type="pct"/>
          </w:tcPr>
          <w:p w14:paraId="0E0F14E3" w14:textId="77777777" w:rsidR="00497679" w:rsidRPr="00120D76" w:rsidRDefault="00497679" w:rsidP="00C27A9B">
            <w:pPr>
              <w:spacing w:after="0" w:line="240" w:lineRule="auto"/>
              <w:rPr>
                <w:b/>
              </w:rPr>
            </w:pPr>
            <w:r w:rsidRPr="00120D76">
              <w:rPr>
                <w:b/>
              </w:rPr>
              <w:t>MW</w:t>
            </w:r>
          </w:p>
        </w:tc>
        <w:tc>
          <w:tcPr>
            <w:tcW w:w="4140" w:type="pct"/>
          </w:tcPr>
          <w:p w14:paraId="73A0F365" w14:textId="77777777" w:rsidR="00497679" w:rsidRPr="00120D76" w:rsidRDefault="00497679" w:rsidP="00C27A9B">
            <w:pPr>
              <w:spacing w:after="0" w:line="240" w:lineRule="auto"/>
            </w:pPr>
            <w:r w:rsidRPr="00120D76">
              <w:t>megawat</w:t>
            </w:r>
          </w:p>
        </w:tc>
      </w:tr>
      <w:tr w:rsidR="00497679" w:rsidRPr="00120D76" w14:paraId="672018E3" w14:textId="77777777" w:rsidTr="00401969">
        <w:trPr>
          <w:trHeight w:val="325"/>
        </w:trPr>
        <w:tc>
          <w:tcPr>
            <w:tcW w:w="860" w:type="pct"/>
          </w:tcPr>
          <w:p w14:paraId="0BAF2290" w14:textId="77777777" w:rsidR="00497679" w:rsidRPr="00120D76" w:rsidRDefault="00497679" w:rsidP="00C27A9B">
            <w:pPr>
              <w:spacing w:after="0" w:line="240" w:lineRule="auto"/>
              <w:rPr>
                <w:b/>
              </w:rPr>
            </w:pPr>
            <w:r w:rsidRPr="00120D76">
              <w:rPr>
                <w:b/>
              </w:rPr>
              <w:t>MW</w:t>
            </w:r>
            <w:r w:rsidRPr="00120D76">
              <w:rPr>
                <w:b/>
                <w:vertAlign w:val="subscript"/>
              </w:rPr>
              <w:t>e</w:t>
            </w:r>
          </w:p>
        </w:tc>
        <w:tc>
          <w:tcPr>
            <w:tcW w:w="4140" w:type="pct"/>
          </w:tcPr>
          <w:p w14:paraId="58CDB831" w14:textId="77777777" w:rsidR="00497679" w:rsidRPr="00120D76" w:rsidRDefault="00497679" w:rsidP="00C27A9B">
            <w:pPr>
              <w:spacing w:after="0" w:line="240" w:lineRule="auto"/>
            </w:pPr>
            <w:r w:rsidRPr="00120D76">
              <w:t>megawat mocy elektrycznej</w:t>
            </w:r>
          </w:p>
        </w:tc>
      </w:tr>
      <w:tr w:rsidR="00497679" w:rsidRPr="00120D76" w14:paraId="19CE8204" w14:textId="77777777" w:rsidTr="00401969">
        <w:trPr>
          <w:trHeight w:val="325"/>
        </w:trPr>
        <w:tc>
          <w:tcPr>
            <w:tcW w:w="860" w:type="pct"/>
          </w:tcPr>
          <w:p w14:paraId="55679FF8" w14:textId="77777777" w:rsidR="00497679" w:rsidRPr="00120D76" w:rsidRDefault="00497679" w:rsidP="00C27A9B">
            <w:pPr>
              <w:spacing w:after="0" w:line="240" w:lineRule="auto"/>
              <w:rPr>
                <w:b/>
              </w:rPr>
            </w:pPr>
            <w:r w:rsidRPr="00120D76">
              <w:rPr>
                <w:b/>
              </w:rPr>
              <w:t>MW</w:t>
            </w:r>
            <w:r w:rsidRPr="00120D76">
              <w:rPr>
                <w:b/>
                <w:vertAlign w:val="subscript"/>
              </w:rPr>
              <w:t>p</w:t>
            </w:r>
          </w:p>
        </w:tc>
        <w:tc>
          <w:tcPr>
            <w:tcW w:w="4140" w:type="pct"/>
          </w:tcPr>
          <w:p w14:paraId="0370CF54" w14:textId="77777777" w:rsidR="00497679" w:rsidRPr="00120D76" w:rsidRDefault="00497679" w:rsidP="00C27A9B">
            <w:pPr>
              <w:spacing w:after="0" w:line="240" w:lineRule="auto"/>
            </w:pPr>
            <w:r w:rsidRPr="00120D76">
              <w:t>megawat mocy szczytowej</w:t>
            </w:r>
          </w:p>
        </w:tc>
      </w:tr>
      <w:tr w:rsidR="00497679" w:rsidRPr="00120D76" w14:paraId="732F1A25" w14:textId="77777777" w:rsidTr="00401969">
        <w:trPr>
          <w:trHeight w:val="164"/>
        </w:trPr>
        <w:tc>
          <w:tcPr>
            <w:tcW w:w="860" w:type="pct"/>
          </w:tcPr>
          <w:p w14:paraId="225E8548" w14:textId="77777777" w:rsidR="00497679" w:rsidRPr="00120D76" w:rsidRDefault="00497679" w:rsidP="00C27A9B">
            <w:pPr>
              <w:spacing w:after="0" w:line="240" w:lineRule="auto"/>
              <w:rPr>
                <w:b/>
              </w:rPr>
            </w:pPr>
            <w:r w:rsidRPr="00120D76">
              <w:rPr>
                <w:b/>
              </w:rPr>
              <w:t>MW</w:t>
            </w:r>
            <w:r w:rsidRPr="00120D76">
              <w:rPr>
                <w:b/>
                <w:vertAlign w:val="subscript"/>
              </w:rPr>
              <w:t>t</w:t>
            </w:r>
          </w:p>
        </w:tc>
        <w:tc>
          <w:tcPr>
            <w:tcW w:w="4140" w:type="pct"/>
          </w:tcPr>
          <w:p w14:paraId="1F2BECFB" w14:textId="77777777" w:rsidR="00497679" w:rsidRPr="00120D76" w:rsidRDefault="00497679" w:rsidP="00C27A9B">
            <w:pPr>
              <w:spacing w:after="0" w:line="240" w:lineRule="auto"/>
            </w:pPr>
            <w:r w:rsidRPr="00120D76">
              <w:t>megawat mocy cieplnej</w:t>
            </w:r>
          </w:p>
        </w:tc>
      </w:tr>
      <w:tr w:rsidR="00497679" w:rsidRPr="00120D76" w14:paraId="04F5A738" w14:textId="77777777" w:rsidTr="00401969">
        <w:trPr>
          <w:trHeight w:val="70"/>
        </w:trPr>
        <w:tc>
          <w:tcPr>
            <w:tcW w:w="860" w:type="pct"/>
          </w:tcPr>
          <w:p w14:paraId="710AE9C9" w14:textId="77777777" w:rsidR="00497679" w:rsidRPr="00120D76" w:rsidRDefault="00497679" w:rsidP="00C27A9B">
            <w:pPr>
              <w:spacing w:after="0" w:line="240" w:lineRule="auto"/>
              <w:rPr>
                <w:b/>
              </w:rPr>
            </w:pPr>
            <w:r w:rsidRPr="00120D76">
              <w:rPr>
                <w:b/>
              </w:rPr>
              <w:t>MWh</w:t>
            </w:r>
          </w:p>
        </w:tc>
        <w:tc>
          <w:tcPr>
            <w:tcW w:w="4140" w:type="pct"/>
          </w:tcPr>
          <w:p w14:paraId="4AB7B709" w14:textId="77777777" w:rsidR="00497679" w:rsidRPr="00120D76" w:rsidRDefault="00497679" w:rsidP="00C27A9B">
            <w:pPr>
              <w:spacing w:after="0" w:line="240" w:lineRule="auto"/>
            </w:pPr>
            <w:r w:rsidRPr="00120D76">
              <w:t xml:space="preserve">megawatogodzina; 1 MWh = 3,6 GJ </w:t>
            </w:r>
          </w:p>
        </w:tc>
      </w:tr>
    </w:tbl>
    <w:p w14:paraId="5F1CC5BD" w14:textId="77777777" w:rsidR="00497679" w:rsidRPr="00120D76" w:rsidRDefault="00497679" w:rsidP="00497679">
      <w:pPr>
        <w:spacing w:after="0" w:line="240" w:lineRule="auto"/>
      </w:pPr>
    </w:p>
    <w:p w14:paraId="6DDADEEA" w14:textId="77777777" w:rsidR="00497679" w:rsidRDefault="00497679" w:rsidP="00497679">
      <w:pPr>
        <w:rPr>
          <w:rFonts w:cstheme="minorHAnsi"/>
          <w:b/>
        </w:rPr>
      </w:pPr>
      <w:r w:rsidRPr="00120D76">
        <w:br w:type="page"/>
      </w:r>
    </w:p>
    <w:p w14:paraId="6597F6C2" w14:textId="77777777" w:rsidR="00497679" w:rsidRPr="008B1EBB" w:rsidRDefault="00497679" w:rsidP="00EE29A6"/>
    <w:p w14:paraId="035B4FF0" w14:textId="77777777" w:rsidR="00A91292" w:rsidRPr="00C43E1E" w:rsidRDefault="00745B30" w:rsidP="00EE29A6">
      <w:pPr>
        <w:pStyle w:val="Nagwek1"/>
        <w:numPr>
          <w:ilvl w:val="0"/>
          <w:numId w:val="1"/>
        </w:numPr>
      </w:pPr>
      <w:bookmarkStart w:id="4" w:name="_Toc39704768"/>
      <w:r w:rsidRPr="00C43E1E">
        <w:t>Wstęp</w:t>
      </w:r>
      <w:bookmarkEnd w:id="4"/>
    </w:p>
    <w:p w14:paraId="611654E5" w14:textId="77777777" w:rsidR="00745B30" w:rsidRPr="00C43E1E" w:rsidRDefault="00745B30" w:rsidP="00EE29A6">
      <w:pPr>
        <w:pStyle w:val="Nagwek2"/>
        <w:numPr>
          <w:ilvl w:val="1"/>
          <w:numId w:val="1"/>
        </w:numPr>
      </w:pPr>
      <w:bookmarkStart w:id="5" w:name="_Toc39704769"/>
      <w:r w:rsidRPr="00C43E1E">
        <w:t>Metodologia opracowania</w:t>
      </w:r>
      <w:bookmarkEnd w:id="5"/>
    </w:p>
    <w:p w14:paraId="30C3C390" w14:textId="77777777" w:rsidR="0053317B" w:rsidRPr="006605A1" w:rsidRDefault="002A7BDD" w:rsidP="00EE29A6">
      <w:pPr>
        <w:rPr>
          <w:i/>
          <w:iCs/>
        </w:rPr>
      </w:pPr>
      <w:r>
        <w:t xml:space="preserve">Miasto </w:t>
      </w:r>
      <w:r w:rsidR="00F82653">
        <w:t>Sosnowiec</w:t>
      </w:r>
      <w:r w:rsidR="0053317B" w:rsidRPr="008B1EBB">
        <w:t xml:space="preserve"> posiada dokument założenia do planu zaopatrzenia w ciepło, energię elektryczną i paliwa gazowe opracowany w 201</w:t>
      </w:r>
      <w:r w:rsidR="00F82653">
        <w:t>1</w:t>
      </w:r>
      <w:r w:rsidR="0053317B" w:rsidRPr="008B1EBB">
        <w:t xml:space="preserve"> roku. Obecnie opracowywany </w:t>
      </w:r>
      <w:r w:rsidR="0053317B" w:rsidRPr="008B1EBB">
        <w:rPr>
          <w:i/>
          <w:iCs/>
        </w:rPr>
        <w:t xml:space="preserve">„Projekt założeń do planu zaopatrzenia w ciepło, energię elektryczną i paliwa gazowe dla </w:t>
      </w:r>
      <w:r w:rsidR="00F82653">
        <w:rPr>
          <w:i/>
          <w:iCs/>
        </w:rPr>
        <w:t>Miasta Sosnowiec</w:t>
      </w:r>
      <w:r w:rsidR="0053317B" w:rsidRPr="008B1EBB">
        <w:rPr>
          <w:i/>
          <w:iCs/>
        </w:rPr>
        <w:t>”</w:t>
      </w:r>
      <w:r w:rsidR="0053317B" w:rsidRPr="008B1EBB">
        <w:t xml:space="preserve"> ma na celu dostosowanie polityki energetycznej miasta do zmienionych warunków. Wiąże się także ze spełnieniem wymogów ustawowych wynikających z art. 19 ust. 2 ustawy z dnia 10.04.1997 roku </w:t>
      </w:r>
      <w:r w:rsidR="0053317B" w:rsidRPr="008B1EBB">
        <w:rPr>
          <w:i/>
          <w:iCs/>
        </w:rPr>
        <w:t>Prawo energetyczne</w:t>
      </w:r>
      <w:r w:rsidR="0053317B" w:rsidRPr="008B1EBB">
        <w:t xml:space="preserve"> (tekst jedn.: </w:t>
      </w:r>
      <w:r w:rsidR="00672C93" w:rsidRPr="006605A1">
        <w:t>Dz.U. 2019 poz. 1435</w:t>
      </w:r>
      <w:r w:rsidR="0053317B" w:rsidRPr="006605A1">
        <w:t>)</w:t>
      </w:r>
      <w:r w:rsidR="0053317B" w:rsidRPr="006605A1">
        <w:rPr>
          <w:i/>
          <w:iCs/>
        </w:rPr>
        <w:t>”.</w:t>
      </w:r>
    </w:p>
    <w:p w14:paraId="61323424" w14:textId="77777777" w:rsidR="0053317B" w:rsidRPr="008B1EBB" w:rsidRDefault="0053317B" w:rsidP="00EE29A6">
      <w:r w:rsidRPr="008B1EBB">
        <w:t>Przygotowanie nowego dokumentu oznacza uwzględnienie w nim zmian, jakie od daty przygotowania jego poprzedniej wersji miały miejsce w zakresie istotnych okoliczności wpływających na jego treść. Dotyczą one zarówno otoczenia prawnego (zmiany regulacji unijnych, krajowych jak i lokalnych), uwarunkowań gospodarczych (takich jak np. zmiany w strukturze handlu, przemysłu, zatrudnieniu), przemian kulturowych i demograficznych (wzrosty/spadki liczby mieszkańców, trendy migracyjne, sposób spędzania czasu, sposób wykorzystania energii), zmian w technologiach (sposoby pozyskania energii, wzrost wydajności urządzeń, nowe rozwiązania energooszczędne itp.), zmian planistycznych (plany przedsiębiorstw energetycznych, nowe zapisy w dokumentach strategicznych na poziomie lokalnym, regionalnym, krajowym jak i międzynarodowym) oraz innych, nie dających się sklasyfikować w powyższych kategoriach.</w:t>
      </w:r>
    </w:p>
    <w:p w14:paraId="5E073832" w14:textId="77777777" w:rsidR="0053317B" w:rsidRPr="008B1EBB" w:rsidRDefault="0053317B" w:rsidP="00EE29A6">
      <w:r w:rsidRPr="008B1EBB">
        <w:t xml:space="preserve">Dokument uwzględnia dane pozyskane z Urzędu </w:t>
      </w:r>
      <w:r w:rsidR="002A7BDD">
        <w:t xml:space="preserve">Miasta </w:t>
      </w:r>
      <w:r w:rsidR="00F82653">
        <w:t>Sosnowiec</w:t>
      </w:r>
      <w:r w:rsidRPr="008B1EBB">
        <w:t xml:space="preserve">, przedsiębiorstw energetycznych, Urzędu Marszałkowskiego Województwa </w:t>
      </w:r>
      <w:r w:rsidR="00F82653">
        <w:t>Śląskiego</w:t>
      </w:r>
      <w:r w:rsidRPr="008B1EBB">
        <w:t xml:space="preserve"> oraz  innych podmiotów, a także inne informacje, które mają znaczenie z  punktu widzenia gospodarki energetycznej w mieście, a dostępne z innych źródeł, w tym statystycznych m.in. z Bazy Danych Lokalnych Głównego Urzędu Statystycznego czy Wojewódzkiego Inspektoratu Ochrony Środowiska w </w:t>
      </w:r>
      <w:r w:rsidR="00F82653">
        <w:t>Katowicach</w:t>
      </w:r>
      <w:r w:rsidRPr="008B1EBB">
        <w:t xml:space="preserve">. W wypadku danych statystycznych uwzględniono informacje za  ostatni dostępny rok (w niektórych wypadkach na dzień sporządzenia dokumentu nie są dostępne informacje za rok 2017, najświeższe dotyczą roku 2016). </w:t>
      </w:r>
    </w:p>
    <w:p w14:paraId="5603BE50" w14:textId="77777777" w:rsidR="00745B30" w:rsidRPr="008B1EBB" w:rsidRDefault="0053317B" w:rsidP="00EE29A6">
      <w:r w:rsidRPr="008B1EBB">
        <w:t>Z uwagi na rosnące znaczenie kwestii związanych z klimatem, w tym adaptacją do zachodzących zmian oraz ograniczenia wpływu na niego w  dokumencie uwzględniono także elementy dotyczące tego obszaru, przy czym w części diagnostycznej zawarte są dane klimatyczne dotyczące średnich wieloletnich, gdyż to one są wykorzystywane dla celów projektowych np. w  zakresie budownictwa.</w:t>
      </w:r>
      <w:r w:rsidR="009419A3" w:rsidRPr="008B1EBB">
        <w:rPr>
          <w:rStyle w:val="Odwoanieprzypisudolnego"/>
          <w:rFonts w:asciiTheme="minorHAnsi" w:hAnsiTheme="minorHAnsi" w:cstheme="minorHAnsi"/>
        </w:rPr>
        <w:footnoteReference w:id="1"/>
      </w:r>
    </w:p>
    <w:p w14:paraId="68A8EF55" w14:textId="77777777" w:rsidR="00745B30" w:rsidRPr="00C43E1E" w:rsidRDefault="000C4496" w:rsidP="00EE29A6">
      <w:pPr>
        <w:pStyle w:val="Nagwek2"/>
        <w:numPr>
          <w:ilvl w:val="1"/>
          <w:numId w:val="1"/>
        </w:numPr>
      </w:pPr>
      <w:bookmarkStart w:id="6" w:name="_Toc39704770"/>
      <w:r w:rsidRPr="00C43E1E">
        <w:lastRenderedPageBreak/>
        <w:t>Podstawa prawna</w:t>
      </w:r>
      <w:bookmarkEnd w:id="6"/>
    </w:p>
    <w:p w14:paraId="33F27BC7" w14:textId="77777777" w:rsidR="000C4496" w:rsidRDefault="000C4496" w:rsidP="00EE29A6">
      <w:r w:rsidRPr="008B1EBB">
        <w:t>Podstawę prawną opracowania stanowią ustawy:</w:t>
      </w:r>
    </w:p>
    <w:p w14:paraId="78834A58" w14:textId="77777777" w:rsidR="007048DF" w:rsidRPr="00D6481C" w:rsidRDefault="007048DF" w:rsidP="00EE29A6">
      <w:pPr>
        <w:pStyle w:val="Akapitzlist"/>
        <w:numPr>
          <w:ilvl w:val="0"/>
          <w:numId w:val="6"/>
        </w:numPr>
      </w:pPr>
      <w:r w:rsidRPr="00D6481C">
        <w:t xml:space="preserve">Ustawa z dnia 8 marca 1990r. </w:t>
      </w:r>
      <w:r w:rsidRPr="00D6481C">
        <w:rPr>
          <w:iCs/>
        </w:rPr>
        <w:t>o samorządzie gminnym</w:t>
      </w:r>
      <w:r w:rsidRPr="00D6481C">
        <w:t xml:space="preserve"> (tekst jedn.: </w:t>
      </w:r>
      <w:r w:rsidR="008757B5" w:rsidRPr="00D6481C">
        <w:t>Dz.U. 2017 poz. 2232</w:t>
      </w:r>
      <w:r w:rsidRPr="00D6481C">
        <w:t>),</w:t>
      </w:r>
    </w:p>
    <w:p w14:paraId="5FC815FE" w14:textId="77777777" w:rsidR="007048DF" w:rsidRPr="00D6481C" w:rsidRDefault="007048DF" w:rsidP="00EE29A6">
      <w:pPr>
        <w:pStyle w:val="Akapitzlist"/>
        <w:numPr>
          <w:ilvl w:val="0"/>
          <w:numId w:val="6"/>
        </w:numPr>
      </w:pPr>
      <w:r w:rsidRPr="00D6481C">
        <w:t xml:space="preserve">Ustawa z dnia 10 kwietnia 1997r. </w:t>
      </w:r>
      <w:r w:rsidRPr="00D6481C">
        <w:rPr>
          <w:iCs/>
        </w:rPr>
        <w:t>Prawo energetyczne</w:t>
      </w:r>
      <w:r w:rsidRPr="00D6481C">
        <w:t xml:space="preserve"> (</w:t>
      </w:r>
      <w:r w:rsidR="00B9740B" w:rsidRPr="00D6481C">
        <w:t>Dz.U. 2019 poz. 1435</w:t>
      </w:r>
      <w:r w:rsidRPr="00D6481C">
        <w:t>),</w:t>
      </w:r>
    </w:p>
    <w:p w14:paraId="1A008D37" w14:textId="77777777" w:rsidR="007048DF" w:rsidRPr="00D6481C" w:rsidRDefault="007048DF" w:rsidP="00EE29A6">
      <w:pPr>
        <w:pStyle w:val="Akapitzlist"/>
        <w:numPr>
          <w:ilvl w:val="0"/>
          <w:numId w:val="6"/>
        </w:numPr>
      </w:pPr>
      <w:r w:rsidRPr="00D6481C">
        <w:t xml:space="preserve">Ustawa z dnia 20 maja 2016r. </w:t>
      </w:r>
      <w:r w:rsidRPr="00D6481C">
        <w:rPr>
          <w:iCs/>
        </w:rPr>
        <w:t>o efektywności energetycznej</w:t>
      </w:r>
      <w:r w:rsidRPr="00D6481C">
        <w:t xml:space="preserve"> (</w:t>
      </w:r>
      <w:r w:rsidRPr="00D6481C">
        <w:rPr>
          <w:rFonts w:eastAsia="MS Mincho"/>
        </w:rPr>
        <w:t xml:space="preserve">Dz. U. </w:t>
      </w:r>
      <w:r w:rsidRPr="00D6481C">
        <w:rPr>
          <w:rFonts w:eastAsia="MS Mincho"/>
        </w:rPr>
        <w:br/>
        <w:t>z 2016, poz. 831 z późn. zm.</w:t>
      </w:r>
      <w:r w:rsidRPr="00D6481C">
        <w:t>),</w:t>
      </w:r>
    </w:p>
    <w:p w14:paraId="22362597" w14:textId="77777777" w:rsidR="007048DF" w:rsidRPr="00D6481C" w:rsidRDefault="007048DF" w:rsidP="00EE29A6">
      <w:pPr>
        <w:pStyle w:val="Akapitzlist"/>
        <w:numPr>
          <w:ilvl w:val="0"/>
          <w:numId w:val="6"/>
        </w:numPr>
      </w:pPr>
      <w:r w:rsidRPr="00D6481C">
        <w:t xml:space="preserve">Ustawa z dnia 20.02.2015 roku </w:t>
      </w:r>
      <w:r w:rsidRPr="00D6481C">
        <w:rPr>
          <w:iCs/>
        </w:rPr>
        <w:t>o odnawialnych źródłach energii</w:t>
      </w:r>
      <w:r w:rsidRPr="00D6481C">
        <w:t xml:space="preserve"> (</w:t>
      </w:r>
      <w:r w:rsidR="003376C4" w:rsidRPr="00D6481C">
        <w:t>Dz.U. 2019 poz. 1524</w:t>
      </w:r>
      <w:r w:rsidRPr="00D6481C">
        <w:t>)</w:t>
      </w:r>
    </w:p>
    <w:p w14:paraId="124CC496" w14:textId="77777777" w:rsidR="007048DF" w:rsidRPr="00D6481C" w:rsidRDefault="007048DF" w:rsidP="00EE29A6">
      <w:pPr>
        <w:pStyle w:val="Akapitzlist"/>
        <w:numPr>
          <w:ilvl w:val="0"/>
          <w:numId w:val="6"/>
        </w:numPr>
      </w:pPr>
      <w:r w:rsidRPr="00D6481C">
        <w:t xml:space="preserve">Ustawa z dnia 27 kwietnia 2001r. </w:t>
      </w:r>
      <w:r w:rsidRPr="00D6481C">
        <w:rPr>
          <w:iCs/>
        </w:rPr>
        <w:t>Prawo ochrony środowiska</w:t>
      </w:r>
      <w:r w:rsidRPr="00D6481C">
        <w:t xml:space="preserve"> (tekst jedn.: </w:t>
      </w:r>
      <w:r w:rsidR="003376C4" w:rsidRPr="00D6481C">
        <w:t>Dz.U. 2019 poz. 452</w:t>
      </w:r>
      <w:r w:rsidRPr="00D6481C">
        <w:t>),</w:t>
      </w:r>
    </w:p>
    <w:p w14:paraId="261E60D9" w14:textId="77777777" w:rsidR="007048DF" w:rsidRPr="00D6481C" w:rsidRDefault="007048DF" w:rsidP="00EE29A6">
      <w:pPr>
        <w:pStyle w:val="Akapitzlist"/>
        <w:numPr>
          <w:ilvl w:val="0"/>
          <w:numId w:val="6"/>
        </w:numPr>
      </w:pPr>
      <w:r w:rsidRPr="00D6481C">
        <w:t xml:space="preserve">Ustawa z dnia 3 października 2008r. o udostępnianiu informacji </w:t>
      </w:r>
      <w:r w:rsidRPr="00D6481C">
        <w:br/>
        <w:t>o środowisku i jego ochronie, udziale społeczeństwa w ochronie środowiska oraz o ocenach oddziaływania na środowisko (tekst jedn.: Dz. U. 2013 poz. 1235 z późn. zm.).</w:t>
      </w:r>
    </w:p>
    <w:p w14:paraId="76761AB4" w14:textId="77777777" w:rsidR="007048DF" w:rsidRPr="00D6481C" w:rsidRDefault="007048DF" w:rsidP="00EE29A6">
      <w:pPr>
        <w:pStyle w:val="Akapitzlist"/>
        <w:numPr>
          <w:ilvl w:val="0"/>
          <w:numId w:val="6"/>
        </w:numPr>
      </w:pPr>
      <w:r w:rsidRPr="00D6481C">
        <w:t>Ustawa z dnia 11 stycznia 2018 r. o elektromobilności (</w:t>
      </w:r>
      <w:r w:rsidR="0090173A" w:rsidRPr="00D6481C">
        <w:t>tekst.jedn.: Dz.U. 2019 poz. 1124</w:t>
      </w:r>
      <w:r w:rsidRPr="00D6481C">
        <w:t>)</w:t>
      </w:r>
    </w:p>
    <w:p w14:paraId="2BEB5C3C" w14:textId="77777777" w:rsidR="000C4496" w:rsidRDefault="000C4496" w:rsidP="00EE29A6">
      <w:r w:rsidRPr="008B1EBB">
        <w:t>Rozporządzenia wykonawcze do Ustawy Prawo energetyczne pośrednio związane z obowiązkiem planowania i organizacji zaopatrzenia w ciepło, energię elektryczną i paliwa gazowe na obszarze gminy:</w:t>
      </w:r>
    </w:p>
    <w:p w14:paraId="7F3E328C" w14:textId="77777777" w:rsidR="0053398A" w:rsidRPr="006B18A7" w:rsidRDefault="0053398A" w:rsidP="0074599C">
      <w:pPr>
        <w:pStyle w:val="Akapitzlist"/>
        <w:numPr>
          <w:ilvl w:val="0"/>
          <w:numId w:val="25"/>
        </w:numPr>
      </w:pPr>
      <w:r w:rsidRPr="006B18A7">
        <w:t>Rozporządzenia Ministra Gospodarki w sprawie szczegółowych zasad kształtowania i kalkulacji taryf oraz zasad rozliczeń w obrocie ciepłem, energią elektryczną i paliwami gazowymi (Dz. U. 2013 poz. 1200; Dz.  U. z 2010r. Nr 194, poz. 1291; Dz. U. z 2013r. poz. 820);</w:t>
      </w:r>
    </w:p>
    <w:p w14:paraId="10263360" w14:textId="77777777" w:rsidR="0053398A" w:rsidRPr="006B18A7" w:rsidRDefault="0053398A" w:rsidP="0074599C">
      <w:pPr>
        <w:pStyle w:val="Akapitzlist"/>
        <w:numPr>
          <w:ilvl w:val="0"/>
          <w:numId w:val="25"/>
        </w:numPr>
      </w:pPr>
      <w:r w:rsidRPr="006B18A7">
        <w:t>Rozporządzenie Rady Ministrów z dnia 11 sierpnia 2015 r. w sprawie wprowadzenia ograniczeń w dostarczaniu i poborze energii elektrycznej (Dz.U. z 2015 r., poz. 1136);</w:t>
      </w:r>
    </w:p>
    <w:p w14:paraId="248DAFEF" w14:textId="77777777" w:rsidR="0053398A" w:rsidRPr="006B18A7" w:rsidRDefault="0053398A" w:rsidP="0074599C">
      <w:pPr>
        <w:pStyle w:val="Akapitzlist"/>
        <w:numPr>
          <w:ilvl w:val="0"/>
          <w:numId w:val="25"/>
        </w:numPr>
      </w:pPr>
      <w:r w:rsidRPr="006B18A7">
        <w:t>Rozporządzenie Ministra Energii z dnia 10 kwietnia 2017 r. w sprawie sposobu obliczania danych podanych we wniosku o wydanie świadectwa pochodzenia z kogeneracji oraz szczegółowego zakresu obowiązku potwierdzania danych dotyczących ilości energii elektrycznej wytworzonej w wysokosprawnej kogeneracji (Dz.U. z 2017 r, poz. 834);</w:t>
      </w:r>
    </w:p>
    <w:p w14:paraId="6AA3374B" w14:textId="77777777" w:rsidR="0053398A" w:rsidRPr="006B18A7" w:rsidRDefault="0053398A" w:rsidP="0074599C">
      <w:pPr>
        <w:pStyle w:val="Akapitzlist"/>
        <w:numPr>
          <w:ilvl w:val="0"/>
          <w:numId w:val="25"/>
        </w:numPr>
      </w:pPr>
      <w:r w:rsidRPr="006B18A7">
        <w:t>Rozporządzenie Ministra Energii z dnia 10 stycznia 2017 r. zmieniające rozporządzenie w sprawie szczegółowych warunków funkcjonowania systemu gazowego (Dz.U. z 2017 r., poz. 150);</w:t>
      </w:r>
    </w:p>
    <w:p w14:paraId="128D1F6D" w14:textId="77777777" w:rsidR="0053398A" w:rsidRPr="006B18A7" w:rsidRDefault="0053398A" w:rsidP="0074599C">
      <w:pPr>
        <w:pStyle w:val="Akapitzlist"/>
        <w:numPr>
          <w:ilvl w:val="0"/>
          <w:numId w:val="25"/>
        </w:numPr>
      </w:pPr>
      <w:r w:rsidRPr="006B18A7">
        <w:lastRenderedPageBreak/>
        <w:t>Rozporządzenie Ministra Energii z dnia 9 grudnia 2016 r. w sprawie sposobu obliczania współczynnika intensywności zużycia energii elektrycznej przez odbiorcę przemysłowego (Dz.U. z 2016 r., poz.  2054);</w:t>
      </w:r>
    </w:p>
    <w:p w14:paraId="4AFB50A5" w14:textId="77777777" w:rsidR="0053398A" w:rsidRPr="006B18A7" w:rsidRDefault="0053398A" w:rsidP="0074599C">
      <w:pPr>
        <w:pStyle w:val="Akapitzlist"/>
        <w:numPr>
          <w:ilvl w:val="0"/>
          <w:numId w:val="25"/>
        </w:numPr>
      </w:pPr>
      <w:r w:rsidRPr="006B18A7">
        <w:t>Rozporządzenie Ministra Gospodarki z dnia 16 grudnia 2014 r. zmieniające rozporządzenie w sprawie szczegółowego zakresu obowiązków uzyskania i przedstawienia do umorzenia świadectw pochodzenia, uiszczenia opłaty zastępczej, zakupu energii elektrycznej i ciepła wytworzonych w odnawialnych źródłach energii oraz obowiązku potwierdzania danych dotyczących ilości energii elektrycznej wytworzonej w odnawialnym źródle energii (Dz.U. z 2014 r., poz.  1912);</w:t>
      </w:r>
    </w:p>
    <w:p w14:paraId="26519EB0" w14:textId="77777777" w:rsidR="0053398A" w:rsidRPr="006B18A7" w:rsidRDefault="0053398A" w:rsidP="0074599C">
      <w:pPr>
        <w:pStyle w:val="Akapitzlist"/>
        <w:numPr>
          <w:ilvl w:val="0"/>
          <w:numId w:val="25"/>
        </w:numPr>
      </w:pPr>
      <w:r w:rsidRPr="006B18A7">
        <w:t xml:space="preserve">Rozporządzenie Ministra Gospodarki z dnia 28 czerwca 2013 r. w  sprawie szczegółowych zasad kształtowania i kalkulacji taryf oraz  rozliczeń w obrocie paliwami gazowymi (Dz.U. z 2013 r., poz.  820); </w:t>
      </w:r>
    </w:p>
    <w:p w14:paraId="24418A20" w14:textId="77777777" w:rsidR="0053398A" w:rsidRPr="006B18A7" w:rsidRDefault="0053398A" w:rsidP="0074599C">
      <w:pPr>
        <w:pStyle w:val="Akapitzlist"/>
        <w:numPr>
          <w:ilvl w:val="0"/>
          <w:numId w:val="25"/>
        </w:numPr>
      </w:pPr>
      <w:r w:rsidRPr="006B18A7">
        <w:t>Rozporządzenie Ministra Gospodarki z dnia 17 września 2010 r. w  sprawie szczegółowych zasad kształtowania i kalkulacji taryf oraz  rozliczeń z tytułu zaopatrzenia w ciepło (Dz.U. z 2010 r. nr 194 poz. 1291);</w:t>
      </w:r>
    </w:p>
    <w:p w14:paraId="015CAC58" w14:textId="77777777" w:rsidR="0053398A" w:rsidRPr="006B18A7" w:rsidRDefault="0053398A" w:rsidP="0074599C">
      <w:pPr>
        <w:pStyle w:val="Akapitzlist"/>
        <w:numPr>
          <w:ilvl w:val="0"/>
          <w:numId w:val="25"/>
        </w:numPr>
      </w:pPr>
      <w:r w:rsidRPr="006B18A7">
        <w:t>Rozporządzenie Ministra Gospodarki z dnia 18 lutego 2008 r. zmieniające rozporządzenie w sprawie szczegółowych warunków funkcjonowania systemu elektroenergetycznego (Dz.U. z 2008 r., nr 30 poz. 178);</w:t>
      </w:r>
    </w:p>
    <w:p w14:paraId="5B4C60B8" w14:textId="77777777" w:rsidR="0053398A" w:rsidRPr="006B18A7" w:rsidRDefault="0053398A" w:rsidP="0074599C">
      <w:pPr>
        <w:pStyle w:val="Akapitzlist"/>
        <w:numPr>
          <w:ilvl w:val="0"/>
          <w:numId w:val="25"/>
        </w:numPr>
      </w:pPr>
      <w:r w:rsidRPr="006B18A7">
        <w:t>Obwieszczenie Ministra Energii z dnia 23 listopada 2016 r. w sprawie szczegółowego wykazu przedsięwzięć służących poprawie efektywności energetycznej (M.P. z 2016 r., poz. 1184);</w:t>
      </w:r>
    </w:p>
    <w:p w14:paraId="1C2747E4" w14:textId="77777777" w:rsidR="000C4496" w:rsidRPr="008B1EBB" w:rsidRDefault="000C4496" w:rsidP="00EE29A6">
      <w:r w:rsidRPr="008B1EBB">
        <w:t xml:space="preserve">Artykuł 7 ust. 1 pkt 3) Ustawy o samorządzie gminnym nakłada na gminy obowiązek zaspokajania zbiorowych potrzeb wspólnoty, w tym związanych z zaopatrzeniem w energię elektryczną, cieplną oraz gaz. </w:t>
      </w:r>
    </w:p>
    <w:p w14:paraId="29FDBAFD" w14:textId="77777777" w:rsidR="000C4496" w:rsidRPr="008B1EBB" w:rsidRDefault="000C4496" w:rsidP="00EE29A6">
      <w:r w:rsidRPr="008B1EBB">
        <w:t>Ustawa Prawo energetyczne określa obowiązki samorządu w zakresie zaopatrzenia w ciepło, energię elektryczną oraz paliwa gazowe i procedury związane z wykonywaniem tego obowiązku. Artykuł 18 Ustawy Prawo energetyczne wskazuje następujące zadania własne samorządu w zakresie zaopatrzenia w energię elektryczną, ciepło i paliwa gazowe:</w:t>
      </w:r>
    </w:p>
    <w:p w14:paraId="05FB487E" w14:textId="77777777" w:rsidR="000C4496" w:rsidRPr="008B1EBB" w:rsidRDefault="000C4496" w:rsidP="00EE29A6">
      <w:pPr>
        <w:pStyle w:val="Akapitzlist"/>
        <w:numPr>
          <w:ilvl w:val="0"/>
          <w:numId w:val="3"/>
        </w:numPr>
      </w:pPr>
      <w:r w:rsidRPr="008B1EBB">
        <w:t>planowanie i organizację zaopatrzenia w ciepło, energię elektryczną, paliwa gazowe na obszarze gminy,</w:t>
      </w:r>
    </w:p>
    <w:p w14:paraId="1418AF51" w14:textId="77777777" w:rsidR="000C4496" w:rsidRPr="008B1EBB" w:rsidRDefault="000C4496" w:rsidP="00EE29A6">
      <w:pPr>
        <w:pStyle w:val="Akapitzlist"/>
        <w:numPr>
          <w:ilvl w:val="0"/>
          <w:numId w:val="3"/>
        </w:numPr>
      </w:pPr>
      <w:r w:rsidRPr="008B1EBB">
        <w:t>planowanie oświetlenia miejsc publicznych i dróg znajdujących się na obszarze gminy (za wyjątkiem dróg ekspresowych i autostrad przebiegających przez teren gminy),</w:t>
      </w:r>
    </w:p>
    <w:p w14:paraId="120A69FB" w14:textId="77777777" w:rsidR="000C4496" w:rsidRPr="008B1EBB" w:rsidRDefault="000C4496" w:rsidP="00EE29A6">
      <w:pPr>
        <w:pStyle w:val="Akapitzlist"/>
        <w:numPr>
          <w:ilvl w:val="0"/>
          <w:numId w:val="3"/>
        </w:numPr>
      </w:pPr>
      <w:r w:rsidRPr="008B1EBB">
        <w:t>finansowanie oświetlenia ulic, placów i dróg znajdujących się na terenie gminy za wyjątkiem dróg ekspresowych i autostrad przebiegających przez teren gminy),</w:t>
      </w:r>
    </w:p>
    <w:p w14:paraId="34907476" w14:textId="77777777" w:rsidR="000C4496" w:rsidRPr="008B1EBB" w:rsidRDefault="000C4496" w:rsidP="00EE29A6">
      <w:pPr>
        <w:pStyle w:val="Akapitzlist"/>
        <w:numPr>
          <w:ilvl w:val="0"/>
          <w:numId w:val="3"/>
        </w:numPr>
      </w:pPr>
      <w:r w:rsidRPr="008B1EBB">
        <w:t>planowanie i organizacja działań mających na celu racjonalizację zużycia energii i promocję rozwiązań zmniejszających zużycie energii na obszarze gminy;</w:t>
      </w:r>
    </w:p>
    <w:p w14:paraId="24D0A823" w14:textId="77777777" w:rsidR="000C4496" w:rsidRPr="008B1EBB" w:rsidRDefault="000C4496" w:rsidP="00EE29A6">
      <w:pPr>
        <w:pStyle w:val="Akapitzlist"/>
        <w:numPr>
          <w:ilvl w:val="0"/>
          <w:numId w:val="3"/>
        </w:numPr>
      </w:pPr>
      <w:r w:rsidRPr="008B1EBB">
        <w:lastRenderedPageBreak/>
        <w:t>ocena potencjału wytwarzania energii elektrycznej w  wysokosprawnej kogeneracji oraz efektywnych energetycznie systemów ciepłowniczych lub chłodniczych na obszarze gminy.</w:t>
      </w:r>
    </w:p>
    <w:p w14:paraId="73CF1550" w14:textId="77777777" w:rsidR="000C4496" w:rsidRPr="008B1EBB" w:rsidRDefault="000C4496" w:rsidP="00EE29A6">
      <w:r w:rsidRPr="008B1EBB">
        <w:t xml:space="preserve">Wyżej wymienione zadania muszą być realizowane przez samorząd zgodnie z miejscowymi planami zagospodarowania przestrzennego lub  ustaleniami zawartymi w studium uwarunkowań i kierunków zagospodarowania przestrzennego, a także odpowiednim programem ochrony powietrza przyjętym na podstawie art. 91 ustawy z dnia 7 kwietnia 2001 r. - Prawo ochrony środowiska. </w:t>
      </w:r>
    </w:p>
    <w:p w14:paraId="6A718CA8" w14:textId="77777777" w:rsidR="000C4496" w:rsidRPr="008B1EBB" w:rsidRDefault="000C4496" w:rsidP="00EE29A6">
      <w:r w:rsidRPr="008B1EBB">
        <w:t>Zgodnie z artykułem 19 Ustawy Prawo energetyczne Prezydent zobowiązany jest do opracowania projektu założeń do planu zaopatrzenia w  ciepło, energię elektryczną i paliwa gazowe dla obszaru całego miast. Projekt założeń powinien określać:</w:t>
      </w:r>
    </w:p>
    <w:p w14:paraId="212DE6C5" w14:textId="77777777" w:rsidR="000C4496" w:rsidRPr="008B1EBB" w:rsidRDefault="000C4496" w:rsidP="00EE29A6">
      <w:pPr>
        <w:pStyle w:val="Akapitzlist"/>
        <w:numPr>
          <w:ilvl w:val="0"/>
          <w:numId w:val="4"/>
        </w:numPr>
      </w:pPr>
      <w:r w:rsidRPr="008B1EBB">
        <w:t>ocenę stanu aktualnego i przewidywanych zmian zapotrzebowania na  ciepło, energię elektryczną i paliwa gazowe,</w:t>
      </w:r>
    </w:p>
    <w:p w14:paraId="78FACFF5" w14:textId="77777777" w:rsidR="000C4496" w:rsidRPr="008B1EBB" w:rsidRDefault="000C4496" w:rsidP="00EE29A6">
      <w:pPr>
        <w:pStyle w:val="Akapitzlist"/>
        <w:numPr>
          <w:ilvl w:val="0"/>
          <w:numId w:val="4"/>
        </w:numPr>
      </w:pPr>
      <w:r w:rsidRPr="008B1EBB">
        <w:t>przedsięwzięcia racjonalizujące użytkowanie ciepła, energii elektrycznej i paliw gazowych,</w:t>
      </w:r>
    </w:p>
    <w:p w14:paraId="4908D347" w14:textId="77777777" w:rsidR="000C4496" w:rsidRPr="008B1EBB" w:rsidRDefault="000C4496" w:rsidP="00EE29A6">
      <w:pPr>
        <w:pStyle w:val="Akapitzlist"/>
        <w:numPr>
          <w:ilvl w:val="0"/>
          <w:numId w:val="4"/>
        </w:numPr>
      </w:pPr>
      <w:r w:rsidRPr="008B1EBB">
        <w:t>możliwości wykorzystania istniejących nadwyżek i lokalnych zasobów paliw i energii, z uwzględnieniem energii elektrycznej i ciepła wytwarzanych w instalacjach odnawialnego źródła energii, energii elektrycznej i ciepła użytkowego wytwarzanych w kogeneracji oraz  zagospodarowania ciepła odpadowego z instalacji przemysłowych,</w:t>
      </w:r>
    </w:p>
    <w:p w14:paraId="729E2C92" w14:textId="77777777" w:rsidR="000C4496" w:rsidRPr="008B1EBB" w:rsidRDefault="000C4496" w:rsidP="00EE29A6">
      <w:pPr>
        <w:pStyle w:val="Akapitzlist"/>
        <w:numPr>
          <w:ilvl w:val="0"/>
          <w:numId w:val="4"/>
        </w:numPr>
      </w:pPr>
      <w:r w:rsidRPr="008B1EBB">
        <w:t>możliwości stosowania środków poprawy efektywności energetycznej w rozumieniu art. 6 ust. 2 ustawy z dnia 20 maja 2016 r. o efektywności energetycznej,</w:t>
      </w:r>
    </w:p>
    <w:p w14:paraId="3920DED1" w14:textId="77777777" w:rsidR="000C4496" w:rsidRPr="008B1EBB" w:rsidRDefault="000C4496" w:rsidP="00EE29A6">
      <w:pPr>
        <w:pStyle w:val="Akapitzlist"/>
        <w:numPr>
          <w:ilvl w:val="0"/>
          <w:numId w:val="4"/>
        </w:numPr>
      </w:pPr>
      <w:r w:rsidRPr="008B1EBB">
        <w:t>zakres współpracy z innymi gminami.</w:t>
      </w:r>
    </w:p>
    <w:p w14:paraId="3D10C27B" w14:textId="77777777" w:rsidR="000C4496" w:rsidRPr="008B1EBB" w:rsidRDefault="000C4496" w:rsidP="00EE29A6">
      <w:r w:rsidRPr="008B1EBB">
        <w:t>Przedsiębiorstwa energetyczne udostępniają nieodpłatnie Prezydentowi miasta plany rozwoju dotyczące terenu miasta oraz propozycje niezbędne do  opracowania projektu założeń (art. 19, ust. 4). Przedsiębiorstwa te, zgodnie z  art. 16 ust. 1 pkt 1) uwzględniają w swoich planach miejscowe plany zagospodarowania przestrzennego i mają obowiązek współpracować przy ich opracowaniu z podmiotami przyłączanymi do sieci i z gminami (art. 16 ust. 12) w tym zapewnić spójność pomiędzy planami przedsiębiorstw energetycznych i założeniami, strategiami oraz planami gmin.</w:t>
      </w:r>
    </w:p>
    <w:p w14:paraId="4701B842" w14:textId="77777777" w:rsidR="000C4496" w:rsidRPr="008B1EBB" w:rsidRDefault="000C4496" w:rsidP="00EE29A6">
      <w:r w:rsidRPr="008B1EBB">
        <w:t xml:space="preserve">Artykuł 19 Ustawy Prawo energetyczne oprócz zawartości opracowania określa także procedurę wykonywania założeń do planu zaopatrzenia w ciepło, energię elektryczną oraz paliwa gazowe. Zgodnie z Ustawą projekt założeń jest opiniowany przez samorząd województwa w zakresie koordynacji współpracy z innymi gminami oraz zgodności z założeniami polityki energetycznej państwa. Projekt założeń wykłada się do wglądu na okres 21 dni, o czym powiadamia się w sposób przyjęty zwyczajowo w danej miejscowości. Osoby </w:t>
      </w:r>
      <w:r w:rsidRPr="008B1EBB">
        <w:lastRenderedPageBreak/>
        <w:t xml:space="preserve">oraz jednostki zainteresowane zaopatrzeniem w ciepło, energię elektryczną i paliwa gazowe na terenie gminy/ miasta mogą składać wnioski, zastrzeżenia i uwagi do projektu.  </w:t>
      </w:r>
    </w:p>
    <w:p w14:paraId="28069212" w14:textId="77777777" w:rsidR="000C4496" w:rsidRPr="008B1EBB" w:rsidRDefault="000C4496" w:rsidP="00EE29A6">
      <w:r w:rsidRPr="008B1EBB">
        <w:t>Rada Miasta uchwala założenia do planu zaopatrzenia w ciepło, energię elektryczną i paliwa gazowe, rozpatrując jednocześnie wnioski, zastrzeżenia i uwagi zgłoszone w czasie wyłożenia projektu założeń do publicznego wglądu.</w:t>
      </w:r>
    </w:p>
    <w:p w14:paraId="1F1E8B11" w14:textId="77777777" w:rsidR="000C4496" w:rsidRPr="008B1EBB" w:rsidRDefault="000C4496" w:rsidP="00EE29A6">
      <w:r w:rsidRPr="008B1EBB">
        <w:t>Artykuł 20 ustawy Prawo energetyczne reguluje kwestię niezapewnienia realizacji założeń przez przedsiębiorstwa energetyczne. W tym przypadku, Prezydent miasta opracowuje projekt planu zaopatrzenia w  ciepło, energię elektryczną i paliwa gazowe dla obszaru miasta lub jego części. Projekt planu opracowywany jest na podstawie uchwalonych przez Radę Miasta założeń i winien być z nim zgodny. Projekt planu powinien zawierać:</w:t>
      </w:r>
    </w:p>
    <w:p w14:paraId="71C9CC70" w14:textId="77777777" w:rsidR="000C4496" w:rsidRPr="008B1EBB" w:rsidRDefault="000C4496" w:rsidP="00EE29A6">
      <w:pPr>
        <w:pStyle w:val="Akapitzlist"/>
        <w:numPr>
          <w:ilvl w:val="0"/>
          <w:numId w:val="5"/>
        </w:numPr>
      </w:pPr>
      <w:r w:rsidRPr="008B1EBB">
        <w:t>propozycje w zakresie rozwoju i modernizacji poszczególnych systemów zaopatrzenia w ciepło, energię elektryczną i paliwa gazowe, wraz z uzasadnieniem ekonomicznym,</w:t>
      </w:r>
    </w:p>
    <w:p w14:paraId="65B4C68B" w14:textId="77777777" w:rsidR="000C4496" w:rsidRPr="008B1EBB" w:rsidRDefault="000C4496" w:rsidP="00EE29A6">
      <w:pPr>
        <w:pStyle w:val="Akapitzlist"/>
        <w:numPr>
          <w:ilvl w:val="0"/>
          <w:numId w:val="5"/>
        </w:numPr>
      </w:pPr>
      <w:r w:rsidRPr="008B1EBB">
        <w:t>propozycje w zakresie wykorzystania odnawialnych źródeł energii i  wysokosprawnej kogeneracji,</w:t>
      </w:r>
    </w:p>
    <w:p w14:paraId="6331A506" w14:textId="77777777" w:rsidR="000C4496" w:rsidRPr="008B1EBB" w:rsidRDefault="000C4496" w:rsidP="00EE29A6">
      <w:pPr>
        <w:pStyle w:val="Akapitzlist"/>
        <w:numPr>
          <w:ilvl w:val="0"/>
          <w:numId w:val="5"/>
        </w:numPr>
      </w:pPr>
      <w:r w:rsidRPr="008B1EBB">
        <w:t>propozycje stosowania środków poprawy efektywności energetycznej w rozumieniu ustawy z dnia 20.05.2016 r. o efektywności energetycznej,</w:t>
      </w:r>
    </w:p>
    <w:p w14:paraId="0294D1EB" w14:textId="77777777" w:rsidR="000C4496" w:rsidRPr="008B1EBB" w:rsidRDefault="000C4496" w:rsidP="00EE29A6">
      <w:pPr>
        <w:pStyle w:val="Akapitzlist"/>
        <w:numPr>
          <w:ilvl w:val="0"/>
          <w:numId w:val="5"/>
        </w:numPr>
      </w:pPr>
      <w:r w:rsidRPr="008B1EBB">
        <w:t>harmonogram realizacji zadań,</w:t>
      </w:r>
    </w:p>
    <w:p w14:paraId="2245C5B7" w14:textId="77777777" w:rsidR="000C4496" w:rsidRPr="008B1EBB" w:rsidRDefault="000C4496" w:rsidP="00EE29A6">
      <w:pPr>
        <w:pStyle w:val="Akapitzlist"/>
        <w:numPr>
          <w:ilvl w:val="0"/>
          <w:numId w:val="5"/>
        </w:numPr>
      </w:pPr>
      <w:r w:rsidRPr="008B1EBB">
        <w:t>przewidywane koszty realizacji proponowanych przedsięwzięć oraz  źródło ich finansowania.</w:t>
      </w:r>
    </w:p>
    <w:p w14:paraId="69BED0CD" w14:textId="77777777" w:rsidR="000C4496" w:rsidRPr="008B1EBB" w:rsidRDefault="000C4496" w:rsidP="00EE29A6">
      <w:r w:rsidRPr="008B1EBB">
        <w:t>Plan zaopatrzenia jest uchwalany przez Radę M</w:t>
      </w:r>
      <w:r w:rsidR="003642A2">
        <w:t>iasta</w:t>
      </w:r>
      <w:r w:rsidRPr="008B1EBB">
        <w:t xml:space="preserve">. W celu jego realizacji miasto może zawierać umowy z przedsiębiorstwami energetycznymi, a jeśli realizacja planu nie jest możliwa na podstawie umów, Rada Miejska dla  zapewnienia zaopatrzenia w ciepło energię elektryczną oraz paliwa gazowe może wskazać w drodze uchwały tę część planu, z którą prowadzone na  obszarze miasta działania muszą być zgodne. </w:t>
      </w:r>
    </w:p>
    <w:p w14:paraId="585D38B7" w14:textId="77777777" w:rsidR="000C4496" w:rsidRPr="008B1EBB" w:rsidRDefault="000C4496" w:rsidP="00EE29A6">
      <w:r w:rsidRPr="008B1EBB">
        <w:t xml:space="preserve">W świetle ustawy Prawo energetyczne za planowanie energetyczna na  swoim obszarze jest odpowiedzialna gmina, o czym mówi artykuł 18 ust. 1 pkt 1. </w:t>
      </w:r>
    </w:p>
    <w:p w14:paraId="0B55A212" w14:textId="77777777" w:rsidR="003642A2" w:rsidRDefault="000C4496" w:rsidP="00EE29A6">
      <w:r w:rsidRPr="008B1EBB">
        <w:t xml:space="preserve">Obowiązek postępowania zgodnie z miejscowymi planami zagospodarowania przestrzennego oraz ustaleniami zawartymi w studium uwarunkowań i kierunków zagospodarowania przestrzennego gminy (z  uwzględnieniem przez gminę polityki energetycznej państwa) ma sieciowe przedsiębiorstwo energetyczne w zakresie sporządzania planów rozwoju (art.  16 ust. 1 pk 1 Prawa energetycznego), a także gmina w zakresie planowania i organizacji zaopatrzenia w ciepło, energię elektryczną i paliwa gazowe (art. 18 ust. 2 Prawa energetycznego). </w:t>
      </w:r>
    </w:p>
    <w:p w14:paraId="6F373AFE" w14:textId="77777777" w:rsidR="00BC0EFA" w:rsidRPr="00311FE7" w:rsidRDefault="00BC0EFA" w:rsidP="00EE29A6">
      <w:pPr>
        <w:pStyle w:val="Nagwek2"/>
        <w:numPr>
          <w:ilvl w:val="1"/>
          <w:numId w:val="1"/>
        </w:numPr>
      </w:pPr>
      <w:bookmarkStart w:id="7" w:name="_Toc2074722"/>
      <w:bookmarkStart w:id="8" w:name="_Toc39704771"/>
      <w:r w:rsidRPr="00311FE7">
        <w:t xml:space="preserve">Zasady kształtowania polityki energetycznej w </w:t>
      </w:r>
      <w:bookmarkEnd w:id="7"/>
      <w:r w:rsidR="0053398A" w:rsidRPr="00311FE7">
        <w:t>mieście</w:t>
      </w:r>
      <w:bookmarkEnd w:id="8"/>
    </w:p>
    <w:p w14:paraId="34DF13CA" w14:textId="77777777" w:rsidR="00664894" w:rsidRPr="00000BA8" w:rsidRDefault="00CA36E3" w:rsidP="00EE29A6">
      <w:r w:rsidRPr="00000BA8">
        <w:t>Zagadnienia kształtowania gospodarki energetycznej oraz niskoemisyjnej w  mieście są obecnie regulowane przez następujące wytyczne:</w:t>
      </w:r>
    </w:p>
    <w:p w14:paraId="6D070D6A" w14:textId="77777777" w:rsidR="00664894" w:rsidRPr="00664894" w:rsidRDefault="00664894" w:rsidP="0074599C">
      <w:pPr>
        <w:pStyle w:val="Akapitzlist"/>
        <w:numPr>
          <w:ilvl w:val="0"/>
          <w:numId w:val="23"/>
        </w:numPr>
      </w:pPr>
      <w:r w:rsidRPr="000265BA">
        <w:lastRenderedPageBreak/>
        <w:t xml:space="preserve">Program ochrony powietrza dla stref województwa śląskiego – dokument ten wyznaczający cele i zadania dla gmin województwa śląskiego w zakresie poprawy jakości powietrza, zgodnie z zapisami POP „powinien stanowić punkt odniesienia do przygotowania i aktualizacji  dokumentów, w tym lokalnych strategii i planów odnoszących się do  zagadnień niskoemisyjności, ochrony powietrza, zaopatrzenia w ciepło, energię elektryczną i paliwa gazowe, a następnie do realizacji przedsięwzięć inwestycyjnych w tym zakresie”. Tym samym cele i  zadania wyznaczone w POP odnoszące się do </w:t>
      </w:r>
      <w:r>
        <w:t>Sosnowca</w:t>
      </w:r>
      <w:r w:rsidRPr="000265BA">
        <w:t xml:space="preserve"> zostały ujęte w </w:t>
      </w:r>
      <w:r>
        <w:t xml:space="preserve">niniejszym Projekcie </w:t>
      </w:r>
      <w:r w:rsidRPr="000265BA">
        <w:t>Założe</w:t>
      </w:r>
      <w:r>
        <w:t>ń</w:t>
      </w:r>
      <w:r w:rsidRPr="000265BA">
        <w:t xml:space="preserve"> do planu…, powinny być również ujmowane we wszystkich dokumentach planistycznych </w:t>
      </w:r>
      <w:r>
        <w:t>Sosnowca</w:t>
      </w:r>
      <w:r w:rsidRPr="000265BA">
        <w:t xml:space="preserve"> związanych z kształtowaniem gospodarki energetycznej i niskoemisyjnej.</w:t>
      </w:r>
    </w:p>
    <w:p w14:paraId="429A7DF7" w14:textId="77777777" w:rsidR="00CA36E3" w:rsidRPr="005D5585" w:rsidRDefault="00FD0A8C" w:rsidP="0074599C">
      <w:pPr>
        <w:pStyle w:val="Akapitzlist"/>
        <w:numPr>
          <w:ilvl w:val="0"/>
          <w:numId w:val="23"/>
        </w:numPr>
      </w:pPr>
      <w:r w:rsidRPr="005D5585">
        <w:t xml:space="preserve">Projekt „Założeń do planu zaopatrzenia w ciepło, energię elektryczną i paliwa gazowe dla Miasta </w:t>
      </w:r>
      <w:r w:rsidR="0053398A" w:rsidRPr="005D5585">
        <w:t>Sosnowiec</w:t>
      </w:r>
      <w:r w:rsidR="00FA42E7" w:rsidRPr="005D5585">
        <w:t>” – przyjęty Uchwałą Nr 177/XI/2011 Rady Miejskiej w Sosnowcu z dnia 31 sierpnia 2011 roku</w:t>
      </w:r>
      <w:r w:rsidRPr="005D5585">
        <w:t xml:space="preserve"> - jest dokumentem bazowym, aktualizowanym poprzez niniejsze opracowanie, i który w pełni określa możliwą do realizacji zgodnie z przepisami prawa politykę energetyczną gminy.</w:t>
      </w:r>
    </w:p>
    <w:p w14:paraId="3BDF3A48" w14:textId="77777777" w:rsidR="00FD0A8C" w:rsidRPr="005D5585" w:rsidRDefault="00FD0A8C" w:rsidP="0074599C">
      <w:pPr>
        <w:pStyle w:val="Akapitzlist"/>
        <w:numPr>
          <w:ilvl w:val="0"/>
          <w:numId w:val="23"/>
        </w:numPr>
      </w:pPr>
      <w:r w:rsidRPr="005D5585">
        <w:t xml:space="preserve">Plan Gospodarki Niskoemisyjnej dla Miasta </w:t>
      </w:r>
      <w:r w:rsidR="0024635E" w:rsidRPr="005D5585">
        <w:t xml:space="preserve">Sosnowiec </w:t>
      </w:r>
      <w:r w:rsidRPr="005D5585">
        <w:t>na lata 201</w:t>
      </w:r>
      <w:r w:rsidR="00073941" w:rsidRPr="005D5585">
        <w:t>5</w:t>
      </w:r>
      <w:r w:rsidRPr="005D5585">
        <w:t>-202</w:t>
      </w:r>
      <w:r w:rsidR="00073941" w:rsidRPr="005D5585">
        <w:t>0</w:t>
      </w:r>
      <w:r w:rsidR="00803F76" w:rsidRPr="005D5585">
        <w:t xml:space="preserve"> </w:t>
      </w:r>
      <w:r w:rsidRPr="005D5585">
        <w:t>- to dokument, który służy określeniu sposobu wdrożenia unijnych celów polityki klimatycznej (z naciskiem na ograniczenie emisji gazów ciepla</w:t>
      </w:r>
      <w:r w:rsidR="00803F76" w:rsidRPr="005D5585">
        <w:t xml:space="preserve">rnianych) na poziomie lokalnym. Tym samym cele </w:t>
      </w:r>
      <w:r w:rsidRPr="005D5585">
        <w:t>i działania określone w PGN są kluczowym elementem w kształtowaniu w praktyce niskoemisyjnej gospodarki energetycznej miasta.</w:t>
      </w:r>
    </w:p>
    <w:p w14:paraId="7DCBB5EB" w14:textId="77777777" w:rsidR="00C91B8A" w:rsidRDefault="00C91B8A" w:rsidP="00EE29A6">
      <w:r>
        <w:t xml:space="preserve">Podsumowując należy podkreślić, że w ramach polskiego systemu prawnego gminy wciąż mają ograniczone możliwości kształtowania gospodarki energetycznej oraz niskoemisyjnej </w:t>
      </w:r>
      <w:r>
        <w:br/>
        <w:t xml:space="preserve">w mieście. Ograniczają się one przede wszystkim do tworzenia dokumentów strategicznych </w:t>
      </w:r>
      <w:r>
        <w:br/>
        <w:t xml:space="preserve">i planistycznych, które w  niewielkim stopniu przekładają się na działania innych podmiotów niż gminne (które to podmioty decydują w największym stopniu o sposobie wykorzystania energii oraz jej źródłach, tym samym określając emisyjność gospodarki miasta). Możliwości oddziaływania gminy są ograniczone przede wszystkim do wydawania decyzji środowiskowych, co niewielkim stopniu może kształtować może gospodarkę niskoemisyjną, </w:t>
      </w:r>
      <w:r>
        <w:br/>
        <w:t xml:space="preserve">a także do definiowania sposobu zagospodarowania przestrzeni miasta (poprzez miejscowe plany zagospodarowania przestrzennego). Gmina musi koncentrować swoje działania na oddziaływaniu pośrednim poprzez współpracę ze wszystkimi zainteresowanymi stronami </w:t>
      </w:r>
      <w:r>
        <w:br/>
        <w:t xml:space="preserve">w celu kształtowania odpowiednich postaw w  zakresie gospodarki energetycznej </w:t>
      </w:r>
      <w:r>
        <w:br/>
        <w:t>i niskoemisyjnej w mieście.</w:t>
      </w:r>
    </w:p>
    <w:p w14:paraId="0B0EE971" w14:textId="77777777" w:rsidR="00C91B8A" w:rsidRDefault="00C91B8A" w:rsidP="00EE29A6">
      <w:r>
        <w:t>Kluczowe zagadnienia z punktu widzenia kształtowania gospodarki energetycznej oraz niskoemisyjnej przez miasto to:</w:t>
      </w:r>
    </w:p>
    <w:p w14:paraId="561E4B46" w14:textId="77777777" w:rsidR="00C91B8A" w:rsidRDefault="00C91B8A" w:rsidP="0074599C">
      <w:pPr>
        <w:pStyle w:val="Akapitzlist"/>
        <w:numPr>
          <w:ilvl w:val="0"/>
          <w:numId w:val="24"/>
        </w:numPr>
      </w:pPr>
      <w:r>
        <w:t>Efektywna gospodarka energią w miejskich zasobach (budynki, urządzenia),</w:t>
      </w:r>
    </w:p>
    <w:p w14:paraId="633A913F" w14:textId="77777777" w:rsidR="00C91B8A" w:rsidRDefault="00C91B8A" w:rsidP="0074599C">
      <w:pPr>
        <w:pStyle w:val="Akapitzlist"/>
        <w:numPr>
          <w:ilvl w:val="0"/>
          <w:numId w:val="24"/>
        </w:numPr>
      </w:pPr>
      <w:r>
        <w:t xml:space="preserve">Kształtowanie efektywnego i przyjaznego dla środowiska systemu transportu, </w:t>
      </w:r>
      <w:r>
        <w:br/>
        <w:t>w szczególności transportu publicznego,</w:t>
      </w:r>
    </w:p>
    <w:p w14:paraId="58E30F67" w14:textId="77777777" w:rsidR="00C91B8A" w:rsidRDefault="00C91B8A" w:rsidP="0074599C">
      <w:pPr>
        <w:pStyle w:val="Akapitzlist"/>
        <w:numPr>
          <w:ilvl w:val="0"/>
          <w:numId w:val="24"/>
        </w:numPr>
      </w:pPr>
      <w:r>
        <w:lastRenderedPageBreak/>
        <w:t>Współpraca z przedsiębiorstwami energetycznymi w celu zapewnienia optymalnego dostępu do niskoemisyjnych źródeł energii na jak największym obszarze miasta,</w:t>
      </w:r>
    </w:p>
    <w:p w14:paraId="19D2C361" w14:textId="77777777" w:rsidR="00C91B8A" w:rsidRDefault="00C91B8A" w:rsidP="0074599C">
      <w:pPr>
        <w:pStyle w:val="Akapitzlist"/>
        <w:numPr>
          <w:ilvl w:val="0"/>
          <w:numId w:val="24"/>
        </w:numPr>
      </w:pPr>
      <w:r>
        <w:t>Wsparcie finansowe i organizacyjne mieszkańców w zakresie wymiany wysokoemisyjnych źródeł ciepła.</w:t>
      </w:r>
    </w:p>
    <w:p w14:paraId="459E155D" w14:textId="77777777" w:rsidR="00C91B8A" w:rsidRDefault="00C91B8A" w:rsidP="0074599C">
      <w:pPr>
        <w:pStyle w:val="Akapitzlist"/>
        <w:numPr>
          <w:ilvl w:val="0"/>
          <w:numId w:val="24"/>
        </w:numPr>
      </w:pPr>
      <w:r>
        <w:t xml:space="preserve">Działania demonstracyjne i edukacyjno-informacyjne skierowane do  wszystkich mieszkańców i przedsiębiorców. </w:t>
      </w:r>
    </w:p>
    <w:p w14:paraId="5CA6624E" w14:textId="77777777" w:rsidR="0003438E" w:rsidRPr="00B82EBA" w:rsidRDefault="0003438E" w:rsidP="00EE29A6">
      <w:pPr>
        <w:pStyle w:val="Nagwek1"/>
      </w:pPr>
      <w:bookmarkStart w:id="9" w:name="_Toc39704772"/>
      <w:r w:rsidRPr="00B82EBA">
        <w:t>Uwarunkowania prawne</w:t>
      </w:r>
      <w:bookmarkEnd w:id="9"/>
    </w:p>
    <w:p w14:paraId="76163C26" w14:textId="77777777" w:rsidR="00BC0EFA" w:rsidRPr="00BC0EFA" w:rsidRDefault="00C91B8A" w:rsidP="006605A1">
      <w:pPr>
        <w:pStyle w:val="Nagwek2"/>
        <w:numPr>
          <w:ilvl w:val="0"/>
          <w:numId w:val="1"/>
        </w:numPr>
      </w:pPr>
      <w:bookmarkStart w:id="10" w:name="_Toc39704773"/>
      <w:r w:rsidRPr="00C91B8A">
        <w:t xml:space="preserve">1. </w:t>
      </w:r>
      <w:r w:rsidR="0003438E" w:rsidRPr="00C91B8A">
        <w:t>Prawo międzynarodowe</w:t>
      </w:r>
      <w:bookmarkStart w:id="11" w:name="_Toc533082378"/>
      <w:bookmarkStart w:id="12" w:name="_Toc533082634"/>
      <w:bookmarkStart w:id="13" w:name="_Toc533940121"/>
      <w:bookmarkStart w:id="14" w:name="_Toc534220199"/>
      <w:bookmarkStart w:id="15" w:name="_Toc534288892"/>
      <w:bookmarkStart w:id="16" w:name="_Toc534288976"/>
      <w:bookmarkStart w:id="17" w:name="_Toc534300332"/>
      <w:bookmarkStart w:id="18" w:name="_Toc534301517"/>
      <w:bookmarkStart w:id="19" w:name="_Toc18785398"/>
      <w:bookmarkStart w:id="20" w:name="_Toc19306930"/>
      <w:bookmarkStart w:id="21" w:name="_Toc19388806"/>
      <w:bookmarkStart w:id="22" w:name="_Toc19390738"/>
      <w:bookmarkStart w:id="23" w:name="_Toc19390797"/>
      <w:bookmarkStart w:id="24" w:name="_Toc19391133"/>
      <w:bookmarkStart w:id="25" w:name="_Toc19391673"/>
      <w:bookmarkStart w:id="26" w:name="_Toc19391846"/>
      <w:bookmarkStart w:id="27" w:name="_Toc19465663"/>
      <w:bookmarkStart w:id="28" w:name="_Toc19466673"/>
      <w:bookmarkStart w:id="29" w:name="_Toc19466731"/>
      <w:bookmarkStart w:id="30" w:name="_Toc31395877"/>
      <w:bookmarkStart w:id="31" w:name="_Toc31542472"/>
      <w:bookmarkStart w:id="32" w:name="_Toc31652270"/>
      <w:bookmarkStart w:id="33" w:name="_Toc31652328"/>
      <w:bookmarkStart w:id="34" w:name="_Toc31656015"/>
      <w:bookmarkStart w:id="35" w:name="_Toc31739620"/>
      <w:bookmarkStart w:id="36" w:name="_Toc32491564"/>
      <w:bookmarkStart w:id="37" w:name="_Toc32606230"/>
      <w:bookmarkStart w:id="38" w:name="_Toc32849544"/>
      <w:bookmarkStart w:id="39" w:name="_Toc19388808"/>
      <w:bookmarkStart w:id="40" w:name="_Toc19390740"/>
      <w:bookmarkStart w:id="41" w:name="_Toc19390799"/>
      <w:bookmarkStart w:id="42" w:name="_Toc19391135"/>
      <w:bookmarkStart w:id="43" w:name="_Toc19391675"/>
      <w:bookmarkStart w:id="44" w:name="_Toc19391848"/>
      <w:bookmarkStart w:id="45" w:name="_Toc19465665"/>
      <w:bookmarkStart w:id="46" w:name="_Toc19466675"/>
      <w:bookmarkStart w:id="47" w:name="_Toc19466733"/>
      <w:bookmarkStart w:id="48" w:name="_Toc31395879"/>
      <w:bookmarkStart w:id="49" w:name="_Toc31542474"/>
      <w:bookmarkStart w:id="50" w:name="_Toc31652272"/>
      <w:bookmarkStart w:id="51" w:name="_Toc31652330"/>
      <w:bookmarkStart w:id="52" w:name="_Toc31656017"/>
      <w:bookmarkStart w:id="53" w:name="_Toc31739622"/>
      <w:bookmarkStart w:id="54" w:name="_Toc32491566"/>
      <w:bookmarkStart w:id="55" w:name="_Toc32606232"/>
      <w:bookmarkStart w:id="56" w:name="_Toc32849546"/>
      <w:bookmarkStart w:id="57" w:name="_Toc418082595"/>
      <w:bookmarkStart w:id="58" w:name="_Toc418083236"/>
      <w:bookmarkStart w:id="59" w:name="_Toc424553399"/>
      <w:bookmarkStart w:id="60" w:name="_Toc424555298"/>
      <w:bookmarkStart w:id="61" w:name="_Toc424556318"/>
      <w:bookmarkStart w:id="62" w:name="_Toc494670269"/>
      <w:bookmarkStart w:id="63" w:name="_Toc528239893"/>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E0E7AA2" w14:textId="77777777" w:rsidR="0003438E" w:rsidRPr="00C91B8A" w:rsidRDefault="0003438E" w:rsidP="006605A1">
      <w:pPr>
        <w:pStyle w:val="Nagwek3"/>
        <w:numPr>
          <w:ilvl w:val="2"/>
          <w:numId w:val="1"/>
        </w:numPr>
        <w:rPr>
          <w:webHidden/>
        </w:rPr>
      </w:pPr>
      <w:bookmarkStart w:id="64" w:name="_Toc39704774"/>
      <w:r w:rsidRPr="00C91B8A">
        <w:t>Strategia „Europa 2020”</w:t>
      </w:r>
      <w:bookmarkEnd w:id="57"/>
      <w:bookmarkEnd w:id="58"/>
      <w:bookmarkEnd w:id="59"/>
      <w:bookmarkEnd w:id="60"/>
      <w:bookmarkEnd w:id="61"/>
      <w:bookmarkEnd w:id="62"/>
      <w:bookmarkEnd w:id="63"/>
      <w:bookmarkEnd w:id="64"/>
      <w:r w:rsidRPr="00C91B8A">
        <w:rPr>
          <w:webHidden/>
        </w:rPr>
        <w:tab/>
      </w:r>
    </w:p>
    <w:p w14:paraId="1C838A5F" w14:textId="77777777" w:rsidR="0003438E" w:rsidRPr="008B1EBB" w:rsidRDefault="0003438E" w:rsidP="00EE29A6">
      <w:r w:rsidRPr="008B1EBB">
        <w:t xml:space="preserve">Dokument ten jest nadrzędnym dokumentem strategicznym, służącym krajom członkowskim jako ramy odniesienia (ang. </w:t>
      </w:r>
      <w:r w:rsidRPr="008B1EBB">
        <w:rPr>
          <w:i/>
        </w:rPr>
        <w:t>reference framework</w:t>
      </w:r>
      <w:r w:rsidRPr="008B1EBB">
        <w:t>), który wyznacza cele i kierunki rozwoju Unii Europejskiej na lata 2011-2020 z uwzględnieniem inteligentnej i zrównoważonej gospodarki sprzyjającej włączeniu społecznemu. Realizacja celów strategii ma doprowadzić do wzrostu zatrudnienia oraz zwiększenia produktywności i spójności społecznej. Strategią objęte są takie główne obszary jak zatrudnienie, badania i rozwój, edukacja, włączenie społeczne oraz zmiany klimatu i energia.</w:t>
      </w:r>
    </w:p>
    <w:p w14:paraId="7D60191A" w14:textId="77777777" w:rsidR="0003438E" w:rsidRPr="008B1EBB" w:rsidRDefault="0003438E" w:rsidP="00EE29A6">
      <w:r w:rsidRPr="008B1EBB">
        <w:t>Z punktu widzenia celów, jakie zostały sformułowane dla „Założeń do planu zaopatrzenia w ciepło, energię elektryczną i paliwa gazowe” istotne są zapisy dotyczące priorytetu związanego ze  zrównoważonym rozwojem. Koncentrują się one na racjonalnym wykorzystaniu zasobów naturalnych, w szczególności ograniczeniu emisji gazów cieplarnianych. Istotne  z tego punktu widzenia są działania w zakresie rozwoju inteligentnych sieci energetycznych oraz działania skierowane do społeczeństwa mające na celu zmianę zachowań (racjonalne korzystanie z energii).</w:t>
      </w:r>
    </w:p>
    <w:p w14:paraId="6AAFFC4B" w14:textId="77777777" w:rsidR="0003438E" w:rsidRPr="008B1EBB" w:rsidRDefault="0003438E" w:rsidP="00EE29A6">
      <w:r w:rsidRPr="008B1EBB">
        <w:br w:type="page"/>
      </w:r>
    </w:p>
    <w:p w14:paraId="7C6EC134" w14:textId="77777777" w:rsidR="0003438E" w:rsidRPr="008B1EBB" w:rsidRDefault="0003438E" w:rsidP="00EE29A6">
      <w:r w:rsidRPr="008B1EBB">
        <w:lastRenderedPageBreak/>
        <w:t>Strategia wyznacza cele służące zapewnieniu zrównoważonego rozwoju:</w:t>
      </w:r>
    </w:p>
    <w:p w14:paraId="3FF6E0AD" w14:textId="77777777" w:rsidR="0003438E" w:rsidRPr="008B1EBB" w:rsidRDefault="0003438E" w:rsidP="0074599C">
      <w:pPr>
        <w:pStyle w:val="Akapitzlist"/>
        <w:numPr>
          <w:ilvl w:val="0"/>
          <w:numId w:val="9"/>
        </w:numPr>
      </w:pPr>
      <w:r w:rsidRPr="008B1EBB">
        <w:t>ograniczenie do 2020 r. emisji gazów cieplarnianych o 20% w stosunku do poziomu z 1990 r.;</w:t>
      </w:r>
    </w:p>
    <w:p w14:paraId="7D161F31" w14:textId="77777777" w:rsidR="0003438E" w:rsidRPr="008B1EBB" w:rsidRDefault="0003438E" w:rsidP="0074599C">
      <w:pPr>
        <w:pStyle w:val="Akapitzlist"/>
        <w:numPr>
          <w:ilvl w:val="0"/>
          <w:numId w:val="9"/>
        </w:numPr>
      </w:pPr>
      <w:r w:rsidRPr="008B1EBB">
        <w:t>zwiększenie do 20% udziału energii ze źródeł odnawialnych w ogólnym zużyciu energii (dla Polski celem obligatoryjnym jest wzrost udziału OZE do 15%);</w:t>
      </w:r>
    </w:p>
    <w:p w14:paraId="54B78C8A" w14:textId="77777777" w:rsidR="0003438E" w:rsidRPr="008B1EBB" w:rsidRDefault="0003438E" w:rsidP="0074599C">
      <w:pPr>
        <w:pStyle w:val="Akapitzlist"/>
        <w:numPr>
          <w:ilvl w:val="0"/>
          <w:numId w:val="9"/>
        </w:numPr>
      </w:pPr>
      <w:r w:rsidRPr="008B1EBB">
        <w:t xml:space="preserve">dążenie do zwiększenia efektywności wykorzystania energii o 20% </w:t>
      </w:r>
      <w:r w:rsidRPr="008B1EBB">
        <w:br/>
        <w:t>w stosunku do scenariusza bazowego.</w:t>
      </w:r>
    </w:p>
    <w:p w14:paraId="20978026" w14:textId="77777777" w:rsidR="0003438E" w:rsidRPr="008B1EBB" w:rsidRDefault="0003438E" w:rsidP="00EE29A6">
      <w:r w:rsidRPr="008B1EBB">
        <w:t xml:space="preserve">Cele te posłużyły do wyznaczenia krajowych celów w tym zakresie (omówione poniżej, w rozdziale dotyczącym prawa krajowego), a te z kolei, poprzez swoje zapisy bezpośrednio lub pośrednio wiążą gminę w obszarach, których dotyczą Założenia do planu zaopatrzenia w ciepło, energię elektryczną i paliwa gazowe. </w:t>
      </w:r>
    </w:p>
    <w:p w14:paraId="6F1BE880" w14:textId="77777777" w:rsidR="0003438E" w:rsidRPr="00C43E1E" w:rsidRDefault="0003438E" w:rsidP="006605A1">
      <w:pPr>
        <w:pStyle w:val="Nagwek3"/>
        <w:numPr>
          <w:ilvl w:val="2"/>
          <w:numId w:val="1"/>
        </w:numPr>
      </w:pPr>
      <w:bookmarkStart w:id="65" w:name="_Toc418082599"/>
      <w:bookmarkStart w:id="66" w:name="_Toc418083240"/>
      <w:bookmarkStart w:id="67" w:name="_Toc424553403"/>
      <w:bookmarkStart w:id="68" w:name="_Toc424555302"/>
      <w:bookmarkStart w:id="69" w:name="_Toc424556322"/>
      <w:bookmarkStart w:id="70" w:name="_Toc494670270"/>
      <w:bookmarkStart w:id="71" w:name="_Toc528239894"/>
      <w:bookmarkStart w:id="72" w:name="_Toc39704775"/>
      <w:bookmarkStart w:id="73" w:name="_Toc418082596"/>
      <w:bookmarkStart w:id="74" w:name="_Toc418083237"/>
      <w:bookmarkStart w:id="75" w:name="_Toc424553400"/>
      <w:bookmarkStart w:id="76" w:name="_Toc424555299"/>
      <w:bookmarkStart w:id="77" w:name="_Toc424556319"/>
      <w:r w:rsidRPr="00C43E1E">
        <w:t>Zielona Księga Europejskiej Strategii Bezpieczeństwa Energetycznego</w:t>
      </w:r>
      <w:bookmarkEnd w:id="65"/>
      <w:bookmarkEnd w:id="66"/>
      <w:bookmarkEnd w:id="67"/>
      <w:bookmarkEnd w:id="68"/>
      <w:bookmarkEnd w:id="69"/>
      <w:bookmarkEnd w:id="70"/>
      <w:bookmarkEnd w:id="71"/>
      <w:bookmarkEnd w:id="72"/>
    </w:p>
    <w:p w14:paraId="1CB36745" w14:textId="77777777" w:rsidR="0003438E" w:rsidRPr="008B1EBB" w:rsidRDefault="0003438E" w:rsidP="00EE29A6">
      <w:r w:rsidRPr="008B1EBB">
        <w:t xml:space="preserve">Zielona księga (ang. </w:t>
      </w:r>
      <w:r w:rsidRPr="008B1EBB">
        <w:rPr>
          <w:i/>
        </w:rPr>
        <w:t>Green Paper Towards a European Strategy for Energy Supply Security</w:t>
      </w:r>
      <w:r w:rsidRPr="008B1EBB">
        <w:t>) analizuje kwestię zwiększającej się zależności Unii Europejskiej od energii we wszystkich kluczowych dla rozwoju gospodarczego i  społecznego obszarach. W kontekście analizy kluczowym elementem jest bezpieczeństwo dostaw energii. Podstawowe wnioski Zielonej księgi, mające znaczenie dla planowania energetycznego  obejmują:</w:t>
      </w:r>
    </w:p>
    <w:p w14:paraId="298D83C8" w14:textId="77777777" w:rsidR="0003438E" w:rsidRPr="008B1EBB" w:rsidRDefault="0003438E" w:rsidP="0074599C">
      <w:pPr>
        <w:pStyle w:val="Akapitzlist"/>
        <w:numPr>
          <w:ilvl w:val="0"/>
          <w:numId w:val="12"/>
        </w:numPr>
      </w:pPr>
      <w:r w:rsidRPr="008B1EBB">
        <w:t xml:space="preserve">Konieczność przedefiniowania polityki podaży energii pod kątem popytu na nią. Jak pokazują bowiem analizy perspektywy podaży energii w Unii Europejskiej nie odzwierciedlają znacznie większego zapotrzebowania na  nie. </w:t>
      </w:r>
    </w:p>
    <w:p w14:paraId="35054E99" w14:textId="77777777" w:rsidR="0003438E" w:rsidRPr="008B1EBB" w:rsidRDefault="0003438E" w:rsidP="0074599C">
      <w:pPr>
        <w:pStyle w:val="Akapitzlist"/>
        <w:numPr>
          <w:ilvl w:val="0"/>
          <w:numId w:val="12"/>
        </w:numPr>
      </w:pPr>
      <w:r w:rsidRPr="008B1EBB">
        <w:t>Popyt na energię powinien być ograniczony poprzez zmianę postaw konsumenckich, zwraca się przy tym uwagę na takie elementy jak instrumenty podatkowe preferujące wyroby i urządzenia bardziej przyjazne środowiskowo. Szczególnie istotne jest doprowadzenie do  odpowiednich zmian w transporcie i budownictwie, które preferowałyby rozwiązania mniej energochłonne i mniej zanieczyszczające środowisko.</w:t>
      </w:r>
    </w:p>
    <w:p w14:paraId="27A50D3D" w14:textId="77777777" w:rsidR="0003438E" w:rsidRPr="008B1EBB" w:rsidRDefault="0003438E" w:rsidP="0074599C">
      <w:pPr>
        <w:pStyle w:val="Akapitzlist"/>
        <w:numPr>
          <w:ilvl w:val="0"/>
          <w:numId w:val="12"/>
        </w:numPr>
      </w:pPr>
      <w:r w:rsidRPr="008B1EBB">
        <w:t>Przy wytwarzaniu energii priorytetem jest walka z globalnym ociepleniem. Kluczem do sukcesu jest rozwój alternatywnych oraz odnawialnych źródeł energii (w tym biopaliw), które powinno mieć wsparcie w postaci odpowiednich mechanizmów finansowych (dotacje, preferencje podatkowe oraz inne)</w:t>
      </w:r>
    </w:p>
    <w:p w14:paraId="01F9A5D8" w14:textId="77777777" w:rsidR="0003438E" w:rsidRPr="00C43E1E" w:rsidRDefault="0003438E" w:rsidP="006605A1">
      <w:pPr>
        <w:pStyle w:val="Nagwek3"/>
        <w:numPr>
          <w:ilvl w:val="2"/>
          <w:numId w:val="1"/>
        </w:numPr>
      </w:pPr>
      <w:bookmarkStart w:id="78" w:name="_Toc494670271"/>
      <w:bookmarkStart w:id="79" w:name="_Toc528239895"/>
      <w:bookmarkStart w:id="80" w:name="_Toc39704776"/>
      <w:r w:rsidRPr="00C43E1E">
        <w:t>Strategia UE w zakresie przystosowania się do zmiany klimatu</w:t>
      </w:r>
      <w:bookmarkEnd w:id="73"/>
      <w:bookmarkEnd w:id="74"/>
      <w:bookmarkEnd w:id="75"/>
      <w:bookmarkEnd w:id="76"/>
      <w:bookmarkEnd w:id="77"/>
      <w:bookmarkEnd w:id="78"/>
      <w:bookmarkEnd w:id="79"/>
      <w:bookmarkEnd w:id="80"/>
    </w:p>
    <w:p w14:paraId="615C0A49" w14:textId="77777777" w:rsidR="0003438E" w:rsidRPr="008B1EBB" w:rsidRDefault="0003438E" w:rsidP="00EE29A6">
      <w:r w:rsidRPr="008B1EBB">
        <w:t xml:space="preserve">Jest to Komunikat Komisji do Parlamentu Europejskiego, Rady, Europejskiego Komitetu Ekonomiczno-Społecznego i Komitetu Regionów Strategia UE w zakresie przystosowania się do zmiany klimatu /* COM/2013/0216 final. Zgodnie z zapisami strategii „ogólnym celem […] jest przyczynianie się do tego, by Europa była bardziej odporna na zmianę klimatu. Oznacza to zwiększenie gotowości i zdolności do reagowania na skutki zmiany klimatu na szczeblu lokalnym, regionalnym, krajowym i unijnym, opracowanie spójnego podejścia i poprawę koordynacji”. Dokument przedstawia diagnozę w zakresie przewidywanych zmian </w:t>
      </w:r>
      <w:r w:rsidRPr="008B1EBB">
        <w:lastRenderedPageBreak/>
        <w:t>klimatycznych na terenie Unii Europejskiej oraz spodziewanych w związku z tym negatywnych zmian społecznych. Wskazuje też cele w obszarach związanych ze wspieraniem państw członkowskich, lepszym podejmowaniem świadomych decyzji, a także uodparniania działań na szczeblu UE na zmianę klimatu: wspieranie przystosowania w kluczowych sektorach podatnych na zagrożenia.</w:t>
      </w:r>
    </w:p>
    <w:p w14:paraId="230382EB" w14:textId="77777777" w:rsidR="0003438E" w:rsidRPr="008B1EBB" w:rsidRDefault="0003438E" w:rsidP="00EE29A6">
      <w:r w:rsidRPr="008B1EBB">
        <w:t xml:space="preserve">Podejmuje próbę szacowania kosztów związanych z dostosowaniem do zmian klimatu i wskazuje na wysoką efektywność podobnych wydatków (np. 1 euro wydane na ochronę przeciwpowodziową pozwala uniknąć szkód w wysokości 6  euro). </w:t>
      </w:r>
    </w:p>
    <w:p w14:paraId="58C2272B" w14:textId="77777777" w:rsidR="0003438E" w:rsidRPr="00C43E1E" w:rsidRDefault="0003438E" w:rsidP="006605A1">
      <w:pPr>
        <w:pStyle w:val="Nagwek3"/>
        <w:numPr>
          <w:ilvl w:val="2"/>
          <w:numId w:val="1"/>
        </w:numPr>
      </w:pPr>
      <w:bookmarkStart w:id="81" w:name="_Toc418082598"/>
      <w:bookmarkStart w:id="82" w:name="_Toc418083239"/>
      <w:bookmarkStart w:id="83" w:name="_Toc424553402"/>
      <w:bookmarkStart w:id="84" w:name="_Toc424555301"/>
      <w:bookmarkStart w:id="85" w:name="_Toc424556321"/>
      <w:bookmarkStart w:id="86" w:name="_Toc494670272"/>
      <w:bookmarkStart w:id="87" w:name="_Toc528239896"/>
      <w:bookmarkStart w:id="88" w:name="_Toc39704777"/>
      <w:r w:rsidRPr="00C43E1E">
        <w:t>Karta Lipska na rzecz zrównoważonych miast</w:t>
      </w:r>
      <w:bookmarkEnd w:id="81"/>
      <w:bookmarkEnd w:id="82"/>
      <w:bookmarkEnd w:id="83"/>
      <w:bookmarkEnd w:id="84"/>
      <w:bookmarkEnd w:id="85"/>
      <w:bookmarkEnd w:id="86"/>
      <w:bookmarkEnd w:id="87"/>
      <w:bookmarkEnd w:id="88"/>
    </w:p>
    <w:p w14:paraId="2B65867F" w14:textId="77777777" w:rsidR="0003438E" w:rsidRPr="008B1EBB" w:rsidRDefault="0003438E" w:rsidP="00EE29A6">
      <w:r w:rsidRPr="008B1EBB">
        <w:t xml:space="preserve">Karta Lipska na rzecz zrównoważonych miast europejskich przyjęta została w trakcie nieformalnego spotkania ministrów w sprawie rozwoju miast i spójności terytorialnej w Lipsku, w dniach 24-25 maja 2007 . </w:t>
      </w:r>
    </w:p>
    <w:p w14:paraId="70E582DC" w14:textId="77777777" w:rsidR="0003438E" w:rsidRPr="008B1EBB" w:rsidRDefault="0003438E" w:rsidP="00EE29A6">
      <w:r w:rsidRPr="008B1EBB">
        <w:t>Karta jest deklaracją zaangażowania krajów członkowskich, wyrażoną przez wspomnianych ministrów, w zrównoważony rozwój miast rozumianych jako cenne i  niezastąpione dobra gospodarcze, społeczne i kulturowe.</w:t>
      </w:r>
    </w:p>
    <w:p w14:paraId="2FDA3220" w14:textId="77777777" w:rsidR="0003438E" w:rsidRPr="008B1EBB" w:rsidRDefault="0003438E" w:rsidP="00EE29A6">
      <w:r w:rsidRPr="008B1EBB">
        <w:t xml:space="preserve">Zalecenia Karty zawierają: </w:t>
      </w:r>
    </w:p>
    <w:p w14:paraId="60C1C75F" w14:textId="77777777" w:rsidR="0003438E" w:rsidRPr="008B1EBB" w:rsidRDefault="0003438E" w:rsidP="0074599C">
      <w:pPr>
        <w:pStyle w:val="Akapitzlist"/>
        <w:numPr>
          <w:ilvl w:val="0"/>
          <w:numId w:val="13"/>
        </w:numPr>
      </w:pPr>
      <w:r w:rsidRPr="008B1EBB">
        <w:t>Wykorzystanie na większą skalę zintegrowanego podejścia do polityki rozwoju miejskiego. Obejmuje to m.in. analizy SWOT, tworzenie spójnych celów rozwojowych, koordynację planów i strategii terytorialnych, sektorowych, technicznych celem zapewnienia równomiernego rozwoju obszarów miejskich,</w:t>
      </w:r>
    </w:p>
    <w:p w14:paraId="050A67E0" w14:textId="77777777" w:rsidR="0003438E" w:rsidRPr="008B1EBB" w:rsidRDefault="0003438E" w:rsidP="0074599C">
      <w:pPr>
        <w:pStyle w:val="Akapitzlist"/>
        <w:numPr>
          <w:ilvl w:val="0"/>
          <w:numId w:val="13"/>
        </w:numPr>
      </w:pPr>
      <w:r w:rsidRPr="008B1EBB">
        <w:t>Koordynacja i skupienie pod względem przestrzennym wykorzystania funduszy przez uczestników sektora publicznego i prywatnego</w:t>
      </w:r>
    </w:p>
    <w:p w14:paraId="7B3FA01D" w14:textId="77777777" w:rsidR="0003438E" w:rsidRPr="008B1EBB" w:rsidRDefault="0003438E" w:rsidP="0074599C">
      <w:pPr>
        <w:pStyle w:val="Akapitzlist"/>
        <w:numPr>
          <w:ilvl w:val="0"/>
          <w:numId w:val="13"/>
        </w:numPr>
      </w:pPr>
      <w:r w:rsidRPr="008B1EBB">
        <w:t>Zaangażowanie mieszkańców w rozwój miasta.</w:t>
      </w:r>
    </w:p>
    <w:p w14:paraId="52EE6B06" w14:textId="77777777" w:rsidR="0003438E" w:rsidRPr="008B1EBB" w:rsidRDefault="0003438E" w:rsidP="00EE29A6">
      <w:r w:rsidRPr="008B1EBB">
        <w:t>Zgodnie z zapisami Karty: „Kluczowymi warunkami zrównoważonych usług komunalnych są wydajność energetyczna i oszczędne gospodarowanie zasobami naturalnymi, a także wydajność ekonomiczna w zarządzaniu nimi. Należy zwiększyć wydajność energetyczną budynków i to zarówno istniejących, jak i nowych. Renowacja budynków mieszkalnych może mieć ważny wpływ na wydajność energetyczną i poprawę jakości życia mieszkańców. Szczególną uwagę należy zwrócić na budynki stare, zbudowane z wielkiej płyty i  materiałów niskiej jakości. Zoptymalizowane i dobrze działające sieci infrastruktury oraz wydajne energetycznie budynki zmniejszą koszty zarówno dla przedsiębiorstw, jak i mieszkańców”.</w:t>
      </w:r>
    </w:p>
    <w:p w14:paraId="1F8CB400" w14:textId="77777777" w:rsidR="0003438E" w:rsidRPr="008B1EBB" w:rsidRDefault="0003438E" w:rsidP="00EE29A6">
      <w:r w:rsidRPr="008B1EBB">
        <w:t>Założenia do planu zaopatrzenia w ciepło, energię elektryczną i paliwa gazowe  wpisują się w zalecenia Karty Lipskiej.</w:t>
      </w:r>
    </w:p>
    <w:p w14:paraId="73E23046" w14:textId="77777777" w:rsidR="0003438E" w:rsidRPr="00C43E1E" w:rsidRDefault="0003438E" w:rsidP="006605A1">
      <w:pPr>
        <w:pStyle w:val="Nagwek3"/>
        <w:numPr>
          <w:ilvl w:val="2"/>
          <w:numId w:val="1"/>
        </w:numPr>
      </w:pPr>
      <w:bookmarkStart w:id="89" w:name="_Toc494670273"/>
      <w:bookmarkStart w:id="90" w:name="_Toc528239897"/>
      <w:bookmarkStart w:id="91" w:name="_Toc39704778"/>
      <w:r w:rsidRPr="00C43E1E">
        <w:lastRenderedPageBreak/>
        <w:t>Dyrektywa w sprawie jakości powietrza i czystszego powietrza dla Europy (CAFE)</w:t>
      </w:r>
      <w:bookmarkEnd w:id="89"/>
      <w:bookmarkEnd w:id="90"/>
      <w:bookmarkEnd w:id="91"/>
      <w:r w:rsidRPr="00C43E1E">
        <w:rPr>
          <w:webHidden/>
        </w:rPr>
        <w:tab/>
      </w:r>
    </w:p>
    <w:p w14:paraId="4762EA2F" w14:textId="77777777" w:rsidR="0003438E" w:rsidRPr="008B1EBB" w:rsidRDefault="0003438E" w:rsidP="00EE29A6">
      <w:r w:rsidRPr="008B1EBB">
        <w:t>Dyrektywa Parlamentu Europejskiego i Rady 2008/50/WE z dnia 21 maja 2008 r. w sprawie jakości powietrza i czystszego powietrza dla Europy wprowadziła po raz pierwszy w Europie normowanie stężeń pyłu zawieszonego PM2.5. Normowanie określone jest w formie wartości docelowej i  dopuszczalnej oraz odrębnego wskaźnika dla terenów miejskich. Wartość docelowa średniorocznego stężenia pyłu PM2.5 na poziomie 25 µg/m</w:t>
      </w:r>
      <w:r w:rsidRPr="008B1EBB">
        <w:rPr>
          <w:vertAlign w:val="superscript"/>
        </w:rPr>
        <w:t>3</w:t>
      </w:r>
      <w:r w:rsidRPr="008B1EBB">
        <w:t xml:space="preserve"> obowiązuje od 1 stycznia 2010 r. Wartość dopuszczalna średniorocznego stężenia pyłu zawieszonego PM2.5 jest zdefiniowana w dwóch fazach.  W  Fazie  I zakłada się obowiązywanie poziomu 25 µg/m</w:t>
      </w:r>
      <w:r w:rsidRPr="008B1EBB">
        <w:rPr>
          <w:vertAlign w:val="superscript"/>
        </w:rPr>
        <w:t>3</w:t>
      </w:r>
      <w:r w:rsidRPr="008B1EBB">
        <w:t xml:space="preserve"> od 1 stycznia 2015 r. W Fazie II, która rozpocznie się 1 stycznia 2020 r. wstępnie zakłada się obowiązywanie wartości dopuszczalnej średniorocznego stężenia pyłu PM2.5 na poziomie 20  µg/m</w:t>
      </w:r>
      <w:r w:rsidRPr="008B1EBB">
        <w:rPr>
          <w:vertAlign w:val="superscript"/>
        </w:rPr>
        <w:t>3</w:t>
      </w:r>
      <w:r w:rsidRPr="008B1EBB">
        <w:t>.</w:t>
      </w:r>
    </w:p>
    <w:p w14:paraId="38BEF78C" w14:textId="77777777" w:rsidR="0003438E" w:rsidRPr="008B1EBB" w:rsidRDefault="0003438E" w:rsidP="00EE29A6">
      <w:r w:rsidRPr="008B1EBB">
        <w:t xml:space="preserve">18 grudnia 2013 r. przyjęto nowy pakiet dotyczący czystego powietrza, aktualizujący istniejące przepisy i dalej redukujący szkodliwe emisje z  przemysłu, transportu, elektrowni i rolnictwa w celu ograniczenia ich wpływu na zdrowie ludzi oraz środowisko. </w:t>
      </w:r>
    </w:p>
    <w:p w14:paraId="112B93F9" w14:textId="77777777" w:rsidR="0003438E" w:rsidRPr="008B1EBB" w:rsidRDefault="0003438E" w:rsidP="00EE29A6">
      <w:r w:rsidRPr="008B1EBB">
        <w:t>Przyjęty pakiet składa się z kilku elementów:</w:t>
      </w:r>
    </w:p>
    <w:p w14:paraId="4FD87054" w14:textId="77777777" w:rsidR="0003438E" w:rsidRPr="008B1EBB" w:rsidRDefault="0003438E" w:rsidP="0074599C">
      <w:pPr>
        <w:pStyle w:val="Akapitzlist"/>
        <w:numPr>
          <w:ilvl w:val="0"/>
          <w:numId w:val="10"/>
        </w:numPr>
      </w:pPr>
      <w:r w:rsidRPr="008B1EBB">
        <w:t>programu „Czyste powietrze dla Europy” zawierającego środki służące zagwarantowaniu osiągnięcia celów w perspektywie krótkoterminowej i  nowe cele w zakresie jakości powietrza w okresie do roku 2030. Pakiet zawiera również środki uzupełniające mające na celu ograniczenie zanieczyszczenia powietrza, poprawę jakości powietrza w miastach, wspieranie badań i innowacji i promowanie współpracy międzynarodowej;</w:t>
      </w:r>
    </w:p>
    <w:p w14:paraId="3D5A1B2F" w14:textId="77777777" w:rsidR="0003438E" w:rsidRPr="008B1EBB" w:rsidRDefault="0003438E" w:rsidP="0074599C">
      <w:pPr>
        <w:pStyle w:val="Akapitzlist"/>
        <w:numPr>
          <w:ilvl w:val="0"/>
          <w:numId w:val="10"/>
        </w:numPr>
      </w:pPr>
      <w:r w:rsidRPr="008B1EBB">
        <w:t>dyrektywy w sprawie krajowych poziomów emisji z bardziej restrykcyjnymi krajowymi poziomami emisji dla sześciu głównych zanieczyszczeń;</w:t>
      </w:r>
    </w:p>
    <w:p w14:paraId="44D1BDA7" w14:textId="77777777" w:rsidR="0003438E" w:rsidRPr="008B1EBB" w:rsidRDefault="0003438E" w:rsidP="0074599C">
      <w:pPr>
        <w:pStyle w:val="Akapitzlist"/>
        <w:numPr>
          <w:ilvl w:val="0"/>
          <w:numId w:val="10"/>
        </w:numPr>
      </w:pPr>
      <w:r w:rsidRPr="008B1EBB">
        <w:t>wniosku dotyczącego nowej dyrektywy mającej na celu ograniczenie zanieczyszczeń powodowanych przez średniej wielkości instalacje energetycznego spalania (indywidualne kotłownie dla bloków mieszkalnych lub dużych budynków i małych zakładów przemysłowych).</w:t>
      </w:r>
    </w:p>
    <w:p w14:paraId="3D6598DE" w14:textId="77777777" w:rsidR="0003438E" w:rsidRDefault="0003438E" w:rsidP="006605A1">
      <w:pPr>
        <w:pStyle w:val="Nagwek3"/>
        <w:numPr>
          <w:ilvl w:val="2"/>
          <w:numId w:val="1"/>
        </w:numPr>
      </w:pPr>
      <w:bookmarkStart w:id="92" w:name="_Toc494670274"/>
      <w:bookmarkStart w:id="93" w:name="_Toc528239898"/>
      <w:bookmarkStart w:id="94" w:name="_Toc39704779"/>
      <w:r w:rsidRPr="00C43E1E">
        <w:t>Dyrektywa w sprawie promocji odnawialnych źródeł energii</w:t>
      </w:r>
      <w:bookmarkEnd w:id="92"/>
      <w:bookmarkEnd w:id="93"/>
      <w:bookmarkEnd w:id="94"/>
    </w:p>
    <w:p w14:paraId="7DA65762" w14:textId="77777777" w:rsidR="00DA7B7E" w:rsidRPr="00D4643D" w:rsidRDefault="00DA7B7E" w:rsidP="00EE29A6">
      <w:r w:rsidRPr="0096582A">
        <w:rPr>
          <w:rFonts w:asciiTheme="minorHAnsi" w:hAnsiTheme="minorHAnsi" w:cstheme="minorHAnsi"/>
        </w:rPr>
        <w:t xml:space="preserve">Dyrektywa Parlamentu Europejskiego </w:t>
      </w:r>
      <w:r>
        <w:t>i</w:t>
      </w:r>
      <w:r w:rsidRPr="0096582A">
        <w:t xml:space="preserve"> R</w:t>
      </w:r>
      <w:r>
        <w:t>ady</w:t>
      </w:r>
      <w:r w:rsidRPr="0096582A">
        <w:t xml:space="preserve"> (UE) 2018/2001 z dnia 11 grudnia 2018 r. w sprawie promowania stosowania energii ze </w:t>
      </w:r>
      <w:r w:rsidRPr="00D4643D">
        <w:t xml:space="preserve">źródeł odnawialnych ustanawia wspólne ramy dla promowania energii ze źródeł odnawialnych. Określa ona wiążący unijny cel ogólny w odniesieniu do całkowitego udziału energii ze źródeł odnawialnych w końcowym zużyciu energii brutto w Unii w 2030 r. Państwa członkowskie wspólnie zapewniają, aby udział energii ze źródeł odnawialnych w Unii w końcowym zużyciu energii brutto w 2030 r. wynosił co najmniej 32 %. Dyrektywa ustanawia również zasady dotyczące wsparcia finansowego na rzecz energii elektrycznej ze źródeł odnawialnych oraz dotyczące prosumpcji takiej energii elektrycznej, wykorzystania energii ze źródeł odnawialnych w sektorze ogrzewania i chłodzenia oraz w sektorze transportu, współpracy regionalnej między państwami </w:t>
      </w:r>
      <w:r w:rsidRPr="00D4643D">
        <w:lastRenderedPageBreak/>
        <w:t>członkowskimi i między państwami członkowskimi a państwami trzecimi, gwarancji pochodzenia, procedur administracyjnych oraz informacji i szkoleń. Określa ona również kryteria zrównoważonego rozwoju i ograniczania emisji gazów cieplarnianych dla biopaliw, biopłynów i paliw z biomasy.</w:t>
      </w:r>
    </w:p>
    <w:p w14:paraId="71734987" w14:textId="77777777" w:rsidR="00DA7B7E" w:rsidRPr="0096582A" w:rsidRDefault="00DA7B7E" w:rsidP="00EE29A6">
      <w:r w:rsidRPr="008B1EBB">
        <w:t>Założenia do planu zaopatrzenia w ciepło, energię elektryczną i paliwa gazowe   realizują wytyczne Dyrektywy – szczególnie w kontekście promowania energii ze źródeł odnawialnych.</w:t>
      </w:r>
    </w:p>
    <w:p w14:paraId="6ED8B4DB" w14:textId="77777777" w:rsidR="0003438E" w:rsidRPr="00C43E1E" w:rsidRDefault="0003438E" w:rsidP="006605A1">
      <w:pPr>
        <w:pStyle w:val="Nagwek3"/>
        <w:numPr>
          <w:ilvl w:val="2"/>
          <w:numId w:val="1"/>
        </w:numPr>
      </w:pPr>
      <w:bookmarkStart w:id="95" w:name="_Toc494670275"/>
      <w:bookmarkStart w:id="96" w:name="_Toc528239899"/>
      <w:bookmarkStart w:id="97" w:name="_Toc39704780"/>
      <w:r w:rsidRPr="00C43E1E">
        <w:t>Dyrektywa w sprawie efektywności energetycznej</w:t>
      </w:r>
      <w:bookmarkEnd w:id="95"/>
      <w:r w:rsidRPr="00C43E1E">
        <w:t xml:space="preserve"> (EED)</w:t>
      </w:r>
      <w:bookmarkEnd w:id="96"/>
      <w:bookmarkEnd w:id="97"/>
    </w:p>
    <w:p w14:paraId="0A9F164B" w14:textId="77777777" w:rsidR="0003438E" w:rsidRPr="008B1EBB" w:rsidRDefault="0003438E" w:rsidP="00EE29A6">
      <w:r w:rsidRPr="008B1EBB">
        <w:t xml:space="preserve">W 2012 roku została przyjęta </w:t>
      </w:r>
      <w:bookmarkStart w:id="98" w:name="_Hlk488593135"/>
      <w:r w:rsidRPr="008B1EBB">
        <w:t>dyrektywa Parlamentu Europejskiego i Rady 2012/27/UE z dnia 25 października 2012r. w sprawie efektywności energetycznej, zmiany dyrektyw 2009/125/WE i 2010/30/UE oraz uchylenia dyrektyw 2004/8/WE i 2006/32/WE</w:t>
      </w:r>
      <w:bookmarkEnd w:id="98"/>
      <w:r w:rsidRPr="008B1EBB">
        <w:t>.</w:t>
      </w:r>
    </w:p>
    <w:p w14:paraId="142701E8" w14:textId="77777777" w:rsidR="0003438E" w:rsidRPr="008B1EBB" w:rsidRDefault="0003438E" w:rsidP="00EE29A6">
      <w:r w:rsidRPr="008B1EBB">
        <w:t>Nowa Dyrektywa, poprzez ustanowienie wspólnej struktury ramowej w celu obniżenia o 20% zużycia energii pierwotnej w UE, stanowi istotny czynnik wpływający na powodzenie realizacji unijnej strategii energetycznej na rok 2020. Dokument wskazuje środki, pozwalające stworzyć odpowiednie warunki do poprawy efektywności energetycznej również po tym terminie. Ponadto, Dyrektywa określa zasady, na jakich powinien funkcjonować rynek energii tak, aby wyeliminować m.in. wszelkie nieprawidłowości ograniczające efektywność dostaw. Akt prawny przewiduje także ustanowienie krajowych celów w  zakresie efektywności energetycznej na rok 2020. Skutkiem wdrożenia dyrektywy powinien być 17% wzrost efektywności energetycznej do 2020r., co  stanowi wartość niższą niż 20% przewidziane w Pakiecie klimatyczno-energetycznym 20/20/20.</w:t>
      </w:r>
    </w:p>
    <w:p w14:paraId="3780DFC6" w14:textId="77777777" w:rsidR="0003438E" w:rsidRPr="008B1EBB" w:rsidRDefault="0003438E" w:rsidP="00EE29A6">
      <w:r w:rsidRPr="008B1EBB">
        <w:t>Główne postanowienia Dyrektywy nakładają na państwa członkowskie następujące obowiązki:</w:t>
      </w:r>
    </w:p>
    <w:p w14:paraId="66157523" w14:textId="77777777" w:rsidR="0003438E" w:rsidRPr="008B1EBB" w:rsidRDefault="0003438E" w:rsidP="0074599C">
      <w:pPr>
        <w:pStyle w:val="Akapitzlist"/>
        <w:numPr>
          <w:ilvl w:val="0"/>
          <w:numId w:val="8"/>
        </w:numPr>
      </w:pPr>
      <w:r w:rsidRPr="008B1EBB">
        <w:t>ustalenia orientacyjnej krajowej wartości docelowej w zakresie efektywności energetycznej w oparciu o swoje zużycie energii pierwotnej lub końcowej, oszczędność energii pierwotnej lub końcowej albo energochłonność;</w:t>
      </w:r>
    </w:p>
    <w:p w14:paraId="603BA11F" w14:textId="77777777" w:rsidR="0003438E" w:rsidRPr="008B1EBB" w:rsidRDefault="0003438E" w:rsidP="0074599C">
      <w:pPr>
        <w:pStyle w:val="Akapitzlist"/>
        <w:numPr>
          <w:ilvl w:val="0"/>
          <w:numId w:val="8"/>
        </w:numPr>
      </w:pPr>
      <w:r w:rsidRPr="008B1EBB">
        <w:t>ustanowienia długoterminowej strategii wspierania inwestycji w  renowację krajowych zasobów budynków mieszkaniowych i  użytkowych zarówno publicznych, jak i prywatnych;</w:t>
      </w:r>
    </w:p>
    <w:p w14:paraId="6AA10132" w14:textId="77777777" w:rsidR="0003438E" w:rsidRPr="008B1EBB" w:rsidRDefault="0003438E" w:rsidP="0074599C">
      <w:pPr>
        <w:pStyle w:val="Akapitzlist"/>
        <w:numPr>
          <w:ilvl w:val="0"/>
          <w:numId w:val="8"/>
        </w:numPr>
      </w:pPr>
      <w:r w:rsidRPr="008B1EBB">
        <w:t>zapewnienia poddawania renowacji, od dnia 1 stycznia 2014r., 3% całkowitej powierzchni ogrzewanych lub chłodzonych budynków administracji rządowej w celu spełnienia wymogów odpowiadających przynajmniej minimalnym standardom wyznaczonym dla nowych budynków, zgodnie z założeniem, że budynki administracji publicznej mają stanowić wzorzec dla pozostałych;</w:t>
      </w:r>
    </w:p>
    <w:p w14:paraId="3DB7BA53" w14:textId="77777777" w:rsidR="0003438E" w:rsidRPr="008B1EBB" w:rsidRDefault="0003438E" w:rsidP="0074599C">
      <w:pPr>
        <w:pStyle w:val="Akapitzlist"/>
        <w:numPr>
          <w:ilvl w:val="0"/>
          <w:numId w:val="8"/>
        </w:numPr>
      </w:pPr>
      <w:r w:rsidRPr="008B1EBB">
        <w:t>ustanowienia systemu zobowiązującego do efektywności energetycznej, nakładającego na dystrybutorów energii i/lub przedsiębiorstwa prowadzące detaliczną sprzedaż energii obowiązek osiągnięcia łącznego celu oszczędności energii równego 1,5% wielkości ich rocznej sprzedaży energii do odbiorców końcowych;</w:t>
      </w:r>
    </w:p>
    <w:p w14:paraId="4C73CFDA" w14:textId="77777777" w:rsidR="0003438E" w:rsidRPr="008B1EBB" w:rsidRDefault="0003438E" w:rsidP="0074599C">
      <w:pPr>
        <w:pStyle w:val="Akapitzlist"/>
        <w:numPr>
          <w:ilvl w:val="0"/>
          <w:numId w:val="8"/>
        </w:numPr>
      </w:pPr>
      <w:r w:rsidRPr="008B1EBB">
        <w:lastRenderedPageBreak/>
        <w:t xml:space="preserve">stworzenia warunków umożliwiających wszystkim końcowym odbiorcom energii dostęp do audytów energetycznych wysokiej jakości oraz  do  nabycia po konkurencyjnych cenach liczników oddających rzeczywiste zużycie energii wraz z informacją o realnym czasie korzystania z energii. </w:t>
      </w:r>
    </w:p>
    <w:p w14:paraId="11F9C5E6" w14:textId="77777777" w:rsidR="0003438E" w:rsidRPr="008B1EBB" w:rsidRDefault="0003438E" w:rsidP="00EE29A6">
      <w:r w:rsidRPr="008B1EBB">
        <w:t>Na mocy nowego aktu, do kwietnia 2013r., każde państwo członkowskie miało obowiązek określenia krajowego celu w zakresie osiągnięcia efektywności energetycznej do roku 2020, który następnie zostanie poddany ocenie przez Komisję Europejską. W przypadku, gdy będzie on określony na  poziomie niewystarczającym do realizacji unijnego celu roku 2020, Komisja może wezwać państwo członkowskie do ponownej oceny planu.</w:t>
      </w:r>
    </w:p>
    <w:p w14:paraId="3629CB04" w14:textId="77777777" w:rsidR="0003438E" w:rsidRPr="008B1EBB" w:rsidRDefault="0003438E" w:rsidP="00EE29A6">
      <w:r w:rsidRPr="008B1EBB">
        <w:t>Dyrektywa ta ma duże znaczenie w kontekście Założeń do planu zaopatrzenia w ciepło, energię elektryczną i paliwa gazowe ze względu na koncentrację na działaniach związanych z poprawą efektywności energetycznej na poziomie lokalnym.</w:t>
      </w:r>
    </w:p>
    <w:p w14:paraId="7C5E36B6" w14:textId="77777777" w:rsidR="0003438E" w:rsidRPr="00C43E1E" w:rsidRDefault="0003438E" w:rsidP="006605A1">
      <w:pPr>
        <w:pStyle w:val="Nagwek3"/>
        <w:numPr>
          <w:ilvl w:val="2"/>
          <w:numId w:val="1"/>
        </w:numPr>
      </w:pPr>
      <w:bookmarkStart w:id="99" w:name="_Toc494670276"/>
      <w:bookmarkStart w:id="100" w:name="_Toc528239900"/>
      <w:bookmarkStart w:id="101" w:name="_Toc39704781"/>
      <w:r w:rsidRPr="00C43E1E">
        <w:t>Dyrektywa w sprawie charakterystyki energetycznej budynków</w:t>
      </w:r>
      <w:bookmarkEnd w:id="99"/>
      <w:r w:rsidRPr="00C43E1E">
        <w:t xml:space="preserve"> (EPBD)</w:t>
      </w:r>
      <w:bookmarkEnd w:id="100"/>
      <w:bookmarkEnd w:id="101"/>
    </w:p>
    <w:p w14:paraId="4565D14A" w14:textId="77777777" w:rsidR="0003438E" w:rsidRPr="008B1EBB" w:rsidRDefault="0003438E" w:rsidP="00EE29A6">
      <w:r w:rsidRPr="008B1EBB">
        <w:t>Jeszcze w 2010 roku została przyjęta dyrektywa, która może mieć szczególne znaczenie dla planowania energetycznego w gminach. Jest to Dyrektywa Parlamentu Europejskiego i Rady 2010/31/UE z dnia 19 maja 2010r. w sprawie charakterystyki energetycznej budynków (wersja przekształcona). W stosunku do pierwotnej wersji dyrektywy (z 2002 roku) wprowadza istotne zmiany. Dla gminy istotne znaczenia ma, że zgodnie z Art.  9 dyrektywy Państwa członkowskie opracowują krajowe plany mające na celu zwiększenie liczby budynków zużywających energię na poziomie zerowym netto (zgodnie z definicją w art. 2 ust. 1c). Rządy państw członkowskich dopilnowują, aby najpóźniej do dnia 31 grudnia 2020r. wszystkie nowo wznoszone budynki były budynkami zużywającymi energię na poziomie bliskim zeru, tj. maksymalnie 15 kWh/m</w:t>
      </w:r>
      <w:r w:rsidRPr="008B1EBB">
        <w:rPr>
          <w:vertAlign w:val="superscript"/>
        </w:rPr>
        <w:t>2</w:t>
      </w:r>
      <w:r w:rsidRPr="008B1EBB">
        <w:t xml:space="preserve"> rocznie (ang. </w:t>
      </w:r>
      <w:r w:rsidRPr="008B1EBB">
        <w:rPr>
          <w:i/>
        </w:rPr>
        <w:t>nearly zero energy</w:t>
      </w:r>
      <w:r w:rsidRPr="008B1EBB">
        <w:t>). Państwa członkowskie powinny opracować krajowe plany realizacji tego celu. Dokument ten ma zawierać m.in. lokalną definicję budynków zużywających energię na poziomie bliskim zeru, sposoby promocji budownictwa zero emisyjnego wraz z określeniem nakładów finansowych na  ten cel, a także szczegółowe krajowe wymagania dotyczące zastosowania energii ze źródeł odnawialnych w obiektach nowo wybudowanych i  modernizowanych. Sprawozdania z postępów w realizacji celu ograniczenia energochłonności budynków będą publikowane przez państwa członkowskie co  trzy lata. Dla porównania, obecnie średnia ważona wartość EP w nowych budynkach oddawanych do użytku w Polsce wynosi 240kWh/m</w:t>
      </w:r>
      <w:r w:rsidRPr="008B1EBB">
        <w:rPr>
          <w:vertAlign w:val="superscript"/>
        </w:rPr>
        <w:t>2</w:t>
      </w:r>
      <w:r w:rsidRPr="008B1EBB">
        <w:t xml:space="preserve"> rocznie. Średnia ważona wartość EK w nowych budynkach oddawanych do użytku w  Polsce wynosi 141kWh/m</w:t>
      </w:r>
      <w:r w:rsidRPr="008B1EBB">
        <w:rPr>
          <w:vertAlign w:val="superscript"/>
        </w:rPr>
        <w:t>2</w:t>
      </w:r>
      <w:r w:rsidRPr="008B1EBB">
        <w:t xml:space="preserve"> rocznie. </w:t>
      </w:r>
    </w:p>
    <w:p w14:paraId="6E1AD062" w14:textId="77777777" w:rsidR="0003438E" w:rsidRPr="008B1EBB" w:rsidRDefault="0003438E" w:rsidP="00EE29A6">
      <w:r w:rsidRPr="008B1EBB">
        <w:t>Transpozycja przepisów dyrektywy do polskiego prawa będzie się wiązać z  koniecznością inwestycji w budownictwie komunalnym celem dostosowania się do nowych wymogów. Wpłynie to z jednej strony na zużycie energii, a  z  drugiej będzie się wiązać ze znacznym zwiększeniem wydatków budżetowych na te cele. W związku z tym zagadnienia te mają swoje odbicie w zapisach Założeń do planu zaopatrzenia w ciepło, energię elektryczną i paliwa gazowe.</w:t>
      </w:r>
    </w:p>
    <w:p w14:paraId="15B92AE7" w14:textId="77777777" w:rsidR="0003438E" w:rsidRPr="00C43E1E" w:rsidRDefault="0003438E" w:rsidP="006605A1">
      <w:pPr>
        <w:pStyle w:val="Nagwek3"/>
        <w:numPr>
          <w:ilvl w:val="2"/>
          <w:numId w:val="1"/>
        </w:numPr>
      </w:pPr>
      <w:bookmarkStart w:id="102" w:name="_Toc528239901"/>
      <w:bookmarkStart w:id="103" w:name="_Toc39704782"/>
      <w:r w:rsidRPr="00C43E1E">
        <w:lastRenderedPageBreak/>
        <w:t>Dyrektywa zmieniająca dyrektywę EPBD i dyrektywę EED</w:t>
      </w:r>
      <w:bookmarkEnd w:id="102"/>
      <w:bookmarkEnd w:id="103"/>
    </w:p>
    <w:p w14:paraId="7BAF9796" w14:textId="77777777" w:rsidR="0003438E" w:rsidRPr="008B1EBB" w:rsidRDefault="0003438E" w:rsidP="00EE29A6">
      <w:r w:rsidRPr="008B1EBB">
        <w:t>19 czerwca 2018 r. w Dzienniku Urzędowym Unii Europejskiej została opublikowana dyrektywa 2018/844/UE, zmieniająca dyrektywę 2010/31/UE w sprawie charakterystyki energetycznej budynków (EPBD) i dyrektywę 2012/27/UE w sprawie efektywności energetycznej (EED). W zmianach, jakie wprowadza nowa dyrektywa, położono nacisk na dalsze zwiększanie tempa renowacji istniejących budynków m.in. poprzez opracowanie długoterminowych strategii renowacji zasobów budowlanych w Europie, opartych o krajowe plany działania na rzecz dekarbonizacji budynków oraz rozpowszechnienie stosowania inteligentnych technologii i automatyzacji w budynkach, które umożliwią ich wydajne funkcjonowanie.</w:t>
      </w:r>
    </w:p>
    <w:p w14:paraId="1A575420" w14:textId="77777777" w:rsidR="0003438E" w:rsidRPr="008B1EBB" w:rsidRDefault="0003438E" w:rsidP="00EE29A6">
      <w:r w:rsidRPr="008B1EBB">
        <w:t>Dodano nowe wymagania wobec długoterminowych strategii wspierania inwestycji w renowację zasobów budowlanych w krajach członkowskich. Główną zmianą jest nałożenie obowiązku, aby strategie te zawierały plan działania i politykę państw członkowskich prowadzące do osiągnięcia celu na 2050 r., jakim jest zredukowanie emisji gazów cieplarnianych w Unii o 80-95% w porównaniu z 1990 r, zapewnienie wysokiej efektywności energetycznej i dekarbonizacja budynków oraz przekształcenie ich w budynki o niemal zerowym zużyciu energii.</w:t>
      </w:r>
    </w:p>
    <w:p w14:paraId="23430234" w14:textId="77777777" w:rsidR="0003438E" w:rsidRPr="008B1EBB" w:rsidRDefault="0003438E" w:rsidP="00EE29A6">
      <w:r w:rsidRPr="008B1EBB">
        <w:t>Zwiększono wymagania dotyczące elementów składających się na system ogrzewania budynków. Każdy budynek nowy oraz istniejący, w którym wymieniane jest źródło ciepła, ma zostać wyposażony w samoregulujące się urządzenia do indywidualnej regulacji temperatury w poszczególnych pomieszczeniach lub strefie ogrzewanej modułu budynku, jeżeli jest to możliwe z technicznego i ekonomicznego punktu widzenia. Wprowadzenie tego wymogu umożliwi lepszą regulację i dostosowanie parametrów pracy systemów ogrzewania do chwilowego zapotrzebowania na ciepło w pomieszczeniach lub całych strefach budynków, uwzględniając harmonogram ich pracy i dynamikę cieplną.</w:t>
      </w:r>
    </w:p>
    <w:p w14:paraId="5CB84FAB" w14:textId="77777777" w:rsidR="0003438E" w:rsidRPr="008B1EBB" w:rsidRDefault="0003438E" w:rsidP="00EE29A6">
      <w:r w:rsidRPr="008B1EBB">
        <w:t>Dyrektywa wprowadza obowiązek stosowania punktów ładowania pojazdów elektrycznych w miejscach parkingowych znajdujących się wewnątrz lub przylegających do budynków. Wymóg ten dotyczy wszystkich nowych i gruntownie modernizowanych budynków, wyposażonych w co najmniej 10 miejsc parkingowych oraz od 2025 r. wszystkich istniejących budynków niemieszkalnych dysponujących więcej niż 20 miejscami parkingowymi, przy czym minimalną liczbę punktów ładowania w tych obiektach określi każde z państw członkowskich we własnym zakresie.</w:t>
      </w:r>
    </w:p>
    <w:p w14:paraId="25D5379A" w14:textId="77777777" w:rsidR="0003438E" w:rsidRPr="008B1EBB" w:rsidRDefault="0003438E" w:rsidP="00EE29A6">
      <w:r w:rsidRPr="008B1EBB">
        <w:t>Rozszerzona została rola świadectw charakterystyki energetycznej budynków. Porównanie świadectw charakterystyki energetycznej budynku, wydanych przed i po wdrożeniu prac renowacyjnych, uznano za wiarygodną metodę (na równi np. z wynikami audytu energetycznego) oceny efektu poprawy efektywności energetycznej zmodernizowanego budynku. Od wykazanej w ten sposób oszczędności energii uzależnione będzie przyznanie i wielkość środków publicznych przeznaczonych na sfinansowanie prac renowacyjnych.</w:t>
      </w:r>
    </w:p>
    <w:p w14:paraId="7FC2D8AC" w14:textId="77777777" w:rsidR="0003438E" w:rsidRPr="008B1EBB" w:rsidRDefault="0003438E" w:rsidP="00EE29A6">
      <w:r w:rsidRPr="008B1EBB">
        <w:lastRenderedPageBreak/>
        <w:t>Zwiększono z 20 kW do 70 kW dla systemów ogrzewania oraz z 12 kW do 70 kW dla systemów klimatyzacji, minimalną znamionową moc użyteczną urządzeń w tych systemach, która kwalifikuje te systemy do obowiązkowego regularnego przeglądu ich pracy.</w:t>
      </w:r>
    </w:p>
    <w:p w14:paraId="70FF347E" w14:textId="77777777" w:rsidR="0003438E" w:rsidRPr="008B1EBB" w:rsidRDefault="0003438E" w:rsidP="00EE29A6">
      <w:r w:rsidRPr="008B1EBB">
        <w:t>Dyrektywa upoważnia Komisję Europejską do opracowania do dnia 31 grudnia 2019 r. „programu Unii w zakresie oceny gotowości budynków do obsługi inteligentnych sieci”, który stanie się uzupełnieniem do tejże dyrektywy. Ocena (wskaźnik) gotowości budynków do obsługi inteligentnych sieci ma odzwierciedlać cechy budynku, związane z jego wyposażeniem technicznym.</w:t>
      </w:r>
    </w:p>
    <w:p w14:paraId="098DC947" w14:textId="77777777" w:rsidR="0003438E" w:rsidRPr="008B1EBB" w:rsidRDefault="0003438E" w:rsidP="00EE29A6">
      <w:r w:rsidRPr="008B1EBB">
        <w:t>Nowa dyrektywa weszła w życie z dniem 9 lipca 2018 r., a państwa członkowskie mają 20 miesięcy (tj. do 10 marca 2020 r.) na przeniesienie jej zapisów do prawa krajowego.</w:t>
      </w:r>
    </w:p>
    <w:p w14:paraId="1F6F53E1" w14:textId="77777777" w:rsidR="0003438E" w:rsidRPr="00C43E1E" w:rsidRDefault="0003438E" w:rsidP="006605A1">
      <w:pPr>
        <w:pStyle w:val="Nagwek3"/>
        <w:numPr>
          <w:ilvl w:val="2"/>
          <w:numId w:val="1"/>
        </w:numPr>
      </w:pPr>
      <w:bookmarkStart w:id="104" w:name="_Toc494670277"/>
      <w:bookmarkStart w:id="105" w:name="_Toc528239902"/>
      <w:bookmarkStart w:id="106" w:name="_Toc39704783"/>
      <w:r w:rsidRPr="00C43E1E">
        <w:t>Dyrektywa w sprawie emisji przemysłowych (zintegrowane zapobieganie zanieczyszczeniom i ich kontrola) - IED</w:t>
      </w:r>
      <w:bookmarkEnd w:id="104"/>
      <w:bookmarkEnd w:id="105"/>
      <w:bookmarkEnd w:id="106"/>
    </w:p>
    <w:p w14:paraId="0CF1A33A" w14:textId="77777777" w:rsidR="0003438E" w:rsidRPr="008B1EBB" w:rsidRDefault="0003438E" w:rsidP="00EE29A6">
      <w:r w:rsidRPr="008B1EBB">
        <w:t xml:space="preserve">Dyrektywa Parlamentu Europejskiego i Rady 2010/75/UE z 24 listopada 2010 r. w sprawie emisji przemysłowych (zintegrowane zapobieganie zanieczyszczeniom i ich kontrola) – tzw. dyrektywa IED weszła w życie 6  stycznia 2011 r. Jej podstawowym celem jest ujednolicenie i konsolidacja przepisów dotyczących emisji przemysłowych tak, aby usprawnić system zapobiegania zanieczyszczeniom powodowanym przez działalność przemysłową oraz ich kontroli, a w rezultacie zapewnić poprawę stanu środowiska na skutek zmniejszenia emisji przemysłowych. </w:t>
      </w:r>
    </w:p>
    <w:p w14:paraId="2D0F9C4C" w14:textId="77777777" w:rsidR="0003438E" w:rsidRPr="008B1EBB" w:rsidRDefault="0003438E" w:rsidP="00EE29A6">
      <w:r w:rsidRPr="008B1EBB">
        <w:t xml:space="preserve">Zasady, które wprowadza dyrektywa IED, to: </w:t>
      </w:r>
    </w:p>
    <w:p w14:paraId="4AEBDA3D" w14:textId="77777777" w:rsidR="0003438E" w:rsidRPr="008B1EBB" w:rsidRDefault="0003438E" w:rsidP="0074599C">
      <w:pPr>
        <w:pStyle w:val="Akapitzlist"/>
        <w:numPr>
          <w:ilvl w:val="0"/>
          <w:numId w:val="11"/>
        </w:numPr>
      </w:pPr>
      <w:r w:rsidRPr="008B1EBB">
        <w:t xml:space="preserve">pojęcie źródła rozumiane ma być jako komin, a nie jako – kocioł; </w:t>
      </w:r>
    </w:p>
    <w:p w14:paraId="55202CB4" w14:textId="77777777" w:rsidR="0003438E" w:rsidRPr="008B1EBB" w:rsidRDefault="0003438E" w:rsidP="0074599C">
      <w:pPr>
        <w:pStyle w:val="Akapitzlist"/>
        <w:numPr>
          <w:ilvl w:val="0"/>
          <w:numId w:val="11"/>
        </w:numPr>
      </w:pPr>
      <w:r w:rsidRPr="008B1EBB">
        <w:t xml:space="preserve">dyrektywa dotyczy źródeł, których suma mocy przekracza 50 MW, przy  czym sumowaniu podlegają kotły o mocy większej niż 15 MW, </w:t>
      </w:r>
    </w:p>
    <w:p w14:paraId="4E5FC75D" w14:textId="77777777" w:rsidR="0003438E" w:rsidRPr="008B1EBB" w:rsidRDefault="0003438E" w:rsidP="0074599C">
      <w:pPr>
        <w:pStyle w:val="Akapitzlist"/>
        <w:numPr>
          <w:ilvl w:val="0"/>
          <w:numId w:val="11"/>
        </w:numPr>
      </w:pPr>
      <w:r w:rsidRPr="008B1EBB">
        <w:t xml:space="preserve">nowe standardy emisyjne obowiązywać będą od 2016 r., </w:t>
      </w:r>
    </w:p>
    <w:p w14:paraId="4B7009AF" w14:textId="77777777" w:rsidR="0003438E" w:rsidRPr="008B1EBB" w:rsidRDefault="0003438E" w:rsidP="0074599C">
      <w:pPr>
        <w:pStyle w:val="Akapitzlist"/>
        <w:numPr>
          <w:ilvl w:val="0"/>
          <w:numId w:val="11"/>
        </w:numPr>
      </w:pPr>
      <w:r w:rsidRPr="008B1EBB">
        <w:t xml:space="preserve">dla instalacji istniejących nadal obowiązywać będą derogacje przyznane wg dyrektywy LCP, </w:t>
      </w:r>
    </w:p>
    <w:p w14:paraId="243062AE" w14:textId="77777777" w:rsidR="0003438E" w:rsidRPr="008B1EBB" w:rsidRDefault="0003438E" w:rsidP="0074599C">
      <w:pPr>
        <w:pStyle w:val="Akapitzlist"/>
        <w:numPr>
          <w:ilvl w:val="0"/>
          <w:numId w:val="11"/>
        </w:numPr>
      </w:pPr>
      <w:r w:rsidRPr="008B1EBB">
        <w:t xml:space="preserve">jeżeli do 1 stycznia 2014 r. zostaną zgłoszone instalacje o kończącej się żywotności, to mogą być one zwolnione z konieczności spełnienia nowych norm w czasie 20 000 godzin pracy, w okresie pomiędzy 1  stycznia 2016 r. a 31 grudnia 2023 r., </w:t>
      </w:r>
    </w:p>
    <w:p w14:paraId="6F467A76" w14:textId="77777777" w:rsidR="0003438E" w:rsidRPr="008B1EBB" w:rsidRDefault="0003438E" w:rsidP="0074599C">
      <w:pPr>
        <w:pStyle w:val="Akapitzlist"/>
        <w:numPr>
          <w:ilvl w:val="0"/>
          <w:numId w:val="11"/>
        </w:numPr>
      </w:pPr>
      <w:r w:rsidRPr="008B1EBB">
        <w:t xml:space="preserve">od 1 stycznia 2016 r. do 30 czerwca 2020 r. państwa członkowskie mogą określić i wdrożyć przejściowe krajowe plany redukcji emisji dla instalacji, które dostały pozwolenie przed 27 listopada 2002 r. i zostały uruchomione przed 27 listopada 2003 r. Obiekty objęte tym planem mogą zostać zwolnione (w okresie od 2016 do 2020 r.) z wymogu przestrzegania nowych standardów emisyjnych, przy czym muszą zostać dotrzymane co najmniej dopuszczalne wielkości emisji, wynikające z dyrektywy LCP i zawarte w stosownym pozwoleniu, </w:t>
      </w:r>
    </w:p>
    <w:p w14:paraId="7DD4E51E" w14:textId="77777777" w:rsidR="0003438E" w:rsidRPr="008B1EBB" w:rsidRDefault="0003438E" w:rsidP="0074599C">
      <w:pPr>
        <w:pStyle w:val="Akapitzlist"/>
        <w:numPr>
          <w:ilvl w:val="0"/>
          <w:numId w:val="11"/>
        </w:numPr>
      </w:pPr>
      <w:r w:rsidRPr="008B1EBB">
        <w:t xml:space="preserve">do dnia 31 grudnia 2022 r. wyłączone ze spełniania wymogów tej dyrektywy są ciepłownie o mocy mniejszej niż 200 MW, które dostarczają do miejskiej sieci </w:t>
      </w:r>
      <w:r w:rsidRPr="008B1EBB">
        <w:lastRenderedPageBreak/>
        <w:t xml:space="preserve">ciepłowniczej co najmniej 50% ciepła, oraz którym udzielono pozwolenia przed 27 listopada  2002 r. i zostały uruchomione przed 27 listopada 2003 r.; </w:t>
      </w:r>
    </w:p>
    <w:p w14:paraId="6B66B199" w14:textId="77777777" w:rsidR="0003438E" w:rsidRPr="008B1EBB" w:rsidRDefault="0003438E" w:rsidP="0074599C">
      <w:pPr>
        <w:pStyle w:val="Akapitzlist"/>
        <w:numPr>
          <w:ilvl w:val="0"/>
          <w:numId w:val="11"/>
        </w:numPr>
      </w:pPr>
      <w:r w:rsidRPr="008B1EBB">
        <w:t xml:space="preserve">źródła energetyczne wykorzystujące miejscowe paliwa stałe – ze  względu na ich niższą jakość – mogą stosować minimalne stopnie odsiarczania zamiast limitów emisji dwutlenku siarki. </w:t>
      </w:r>
    </w:p>
    <w:p w14:paraId="5DB8249B" w14:textId="77777777" w:rsidR="0003438E" w:rsidRPr="008B1EBB" w:rsidRDefault="0003438E" w:rsidP="00EE29A6">
      <w:r w:rsidRPr="008B1EBB">
        <w:t>Dyrektywa IED przewiduje odstępstwa od przyjętych standardów w  przypadku instalacji pracujących nie dłużej niż 1500 godzin rocznie, które otrzymały pozwolenie nie później niż 27 listopada 2002 r., limit emisji dwutlenku siarki ma wynosić 800 mg/Nm</w:t>
      </w:r>
      <w:r w:rsidRPr="008B1EBB">
        <w:rPr>
          <w:vertAlign w:val="superscript"/>
        </w:rPr>
        <w:t>3</w:t>
      </w:r>
      <w:r w:rsidRPr="008B1EBB">
        <w:t>, jeśli spalają paliwo stałe. Dla tej samej instalacji (i paliwa) ograniczenie tlenków azotu wynosi 450 mg/Nm</w:t>
      </w:r>
      <w:r w:rsidRPr="008B1EBB">
        <w:rPr>
          <w:vertAlign w:val="superscript"/>
        </w:rPr>
        <w:t>3</w:t>
      </w:r>
      <w:r w:rsidRPr="008B1EBB">
        <w:t xml:space="preserve">, jeśli dodatkowo jej moc nie przekracza 500 MW.  </w:t>
      </w:r>
    </w:p>
    <w:p w14:paraId="7C61290B" w14:textId="77777777" w:rsidR="0003438E" w:rsidRPr="008B1EBB" w:rsidRDefault="0003438E" w:rsidP="00EE29A6">
      <w:r w:rsidRPr="008B1EBB">
        <w:t>Dyrektywa ta wpływa bezpośrednio na największe źródła produkcji energii zlokalizowane na terenie miasta, w związku z tym konieczne jest uwzględnienie jej w uwarunkowaniach funkcjonowania sektora energetycznego w mieście w Założeniach.</w:t>
      </w:r>
    </w:p>
    <w:p w14:paraId="367089ED" w14:textId="77777777" w:rsidR="0003438E" w:rsidRPr="00C43E1E" w:rsidRDefault="0003438E" w:rsidP="006605A1">
      <w:pPr>
        <w:pStyle w:val="Nagwek3"/>
        <w:numPr>
          <w:ilvl w:val="2"/>
          <w:numId w:val="1"/>
        </w:numPr>
      </w:pPr>
      <w:bookmarkStart w:id="107" w:name="_Toc494670278"/>
      <w:bookmarkStart w:id="108" w:name="_Toc528239903"/>
      <w:bookmarkStart w:id="109" w:name="_Toc39704784"/>
      <w:r w:rsidRPr="00C43E1E">
        <w:t>Dyrektywa w celu usprawnienia i rozszerzenia wspólnotowego systemu handlu uprawnieniami do emisji gazów cieplarnianych (Dyrektywa ETS)</w:t>
      </w:r>
      <w:bookmarkEnd w:id="107"/>
      <w:bookmarkEnd w:id="108"/>
      <w:bookmarkEnd w:id="109"/>
    </w:p>
    <w:p w14:paraId="1668178D" w14:textId="77777777" w:rsidR="0003438E" w:rsidRPr="008B1EBB" w:rsidRDefault="0003438E" w:rsidP="00EE29A6">
      <w:r w:rsidRPr="008B1EBB">
        <w:t>Dyrektywa Parlamentu Europejskiego i Rady 2009/29/WE z dnia 23 kwietnia 2009 r. zmieniająca dyrektywę 2003/87/WE w celu usprawnienia i  rozszerzenia wspólnotowego systemu handlu uprawnieniami do emisji gazów cieplarnianych wprowadzając zasady handlu uprawnieniami do emisji określiła, że zbiorczy limit emisji dla grupy emitorów w kolejnych etapach, zwanych okresami handlowymi, rozdzielany będzie w postaci zbywalnych uprawnień. Każde źródło w sektorach przemysłowych europejskich systemu ETS na koniec okresu rozliczeniowego musi posiadać nie mniejszą liczbę uprawnień od ilości wyemitowanego CO</w:t>
      </w:r>
      <w:r w:rsidRPr="008B1EBB">
        <w:rPr>
          <w:vertAlign w:val="subscript"/>
        </w:rPr>
        <w:t>2</w:t>
      </w:r>
      <w:r w:rsidRPr="008B1EBB">
        <w:t xml:space="preserve">. Przekroczenie emisji ponad liczbę uprawnień związane jest z opłatami karnymi. </w:t>
      </w:r>
    </w:p>
    <w:p w14:paraId="325C3685" w14:textId="77777777" w:rsidR="0003438E" w:rsidRPr="008B1EBB" w:rsidRDefault="0003438E" w:rsidP="00EE29A6">
      <w:r w:rsidRPr="008B1EBB">
        <w:t xml:space="preserve">Od 2013 roku liczba bezpłatnych uprawnień została ograniczona do 80% poziomu bazowego (z okresu 2005-2008) i w kolejnych latach będzie corocznie równomiernie zmniejszana do 30% w roku 2020, aż do całkowitej likwidacji bezpłatnych uprawnień w roku 2027. </w:t>
      </w:r>
    </w:p>
    <w:p w14:paraId="16A44BEF" w14:textId="77777777" w:rsidR="0003438E" w:rsidRPr="008B1EBB" w:rsidRDefault="0003438E" w:rsidP="00EE29A6">
      <w:r w:rsidRPr="008B1EBB">
        <w:t xml:space="preserve">Znowelizowana dyrektywa ETS, zgodnie z art. 10 ust. 1, ustanawia aukcję jako podstawową metodę rozdziału uprawnień do emisji. W trzecim okresie rozliczeniowym wszystkie uprawnienia nie przydzielone bezpłatnie muszą być sprzedawane w drodze aukcji. </w:t>
      </w:r>
    </w:p>
    <w:p w14:paraId="3801CB78" w14:textId="77777777" w:rsidR="0003438E" w:rsidRPr="008B1EBB" w:rsidRDefault="0003438E" w:rsidP="00EE29A6">
      <w:r w:rsidRPr="008B1EBB">
        <w:t>Dyrektywa ta wpływa bezpośrednio na koszty funkcjonowania dużych przedsiębiorstw energetycznych, co z kolei przekłada się na koszty energii dla użytkowników końcowych, dlatego też konieczne jest jej uwzględnienie w ramach uwarunkowań dla Założenia do planu zaopatrzenia w ciepło, energię elektryczną i paliwa gazowe.</w:t>
      </w:r>
    </w:p>
    <w:p w14:paraId="37E7848C" w14:textId="77777777" w:rsidR="0003438E" w:rsidRPr="00C43E1E" w:rsidRDefault="0003438E" w:rsidP="006605A1">
      <w:pPr>
        <w:pStyle w:val="Nagwek3"/>
        <w:numPr>
          <w:ilvl w:val="2"/>
          <w:numId w:val="1"/>
        </w:numPr>
      </w:pPr>
      <w:bookmarkStart w:id="110" w:name="_Toc494670279"/>
      <w:bookmarkStart w:id="111" w:name="_Toc528239904"/>
      <w:bookmarkStart w:id="112" w:name="_Toc39704785"/>
      <w:r w:rsidRPr="00C43E1E">
        <w:t>Dyrektywa dotycząca wspólnych zasad rynku wewnętrznego energii elektrycznej</w:t>
      </w:r>
      <w:bookmarkEnd w:id="110"/>
      <w:bookmarkEnd w:id="111"/>
      <w:bookmarkEnd w:id="112"/>
    </w:p>
    <w:p w14:paraId="47D4D36A" w14:textId="77777777" w:rsidR="0003438E" w:rsidRPr="008B1EBB" w:rsidRDefault="0003438E" w:rsidP="00EE29A6">
      <w:r w:rsidRPr="008B1EBB">
        <w:t xml:space="preserve">Dyrektywa Parlamentu Europejskiego i Rady 2009/72/WE z dnia 13 lipca 2009 r. dotycząca wspólnych zasad rynku wewnętrznego energii elektrycznej i  uchylająca dyrektywę </w:t>
      </w:r>
      <w:r w:rsidRPr="008B1EBB">
        <w:lastRenderedPageBreak/>
        <w:t>2003/54/WE reguluje zasady skutecznego oddzielenia działalności w zakresie dostaw i wytwarzania od eksploatacji sieci elektroenergetycznych umożliwiając dostęp do sieci innych sprzedawców zgodnie z rozwiniętą w dyrektywie zasadą dostępu trzeciej strony (Third Party Access – TPA). Zgodnie z Dyrektywą skuteczny rozdział może zostać zapewniony jedynie poprzez wyeliminowanie środków zachęcających przedsiębiorstwa zintegrowane pionowo do stosowania dyskryminacji wobec konkurentów w  odniesieniu do dostępu do sieci oraz w zakresie inwestycji. Rozdział własności — który należy rozumieć jako wyznaczenie właściciela sieci na operatora systemu i zachowanie jego niezależności od wszelkich interesów związanych z dostawami i produkcją — jest wyraźnie skutecznym i stabilnym sposobem na rozwiązanie nieodłącznego konfliktu interesów oraz zapewnienie bezpieczeństwa dostaw. Praktyczne zastosowanie zasady TPA powinno odbywać się na podstawie taryf (lub co najmniej metodyki opracowywania taryf, w zależności od systemu regulacji przyjętego przez poszczególne państwa członkowskie) zatwierdzanych ex-ante przez organy regulacyjne. Wymagane jest, aby taryfy były obiektywne i zapewniające równe traktowanie wszystkich użytkowników. Państwa członkowskie muszą zapewnić powszechny dostęp do nich i w związku z tym narzucić obowiązek ich publikowania. Przekłada się to również na poziom gminy – w ramach Założeń analizowane są zagadnienia dotyczące cen energii i stosowanych taryf dla użytkowników końcowych.</w:t>
      </w:r>
    </w:p>
    <w:p w14:paraId="4ABF5A35" w14:textId="77777777" w:rsidR="0003438E" w:rsidRPr="00C43E1E" w:rsidRDefault="0003438E" w:rsidP="006605A1">
      <w:pPr>
        <w:pStyle w:val="Nagwek3"/>
        <w:numPr>
          <w:ilvl w:val="2"/>
          <w:numId w:val="1"/>
        </w:numPr>
      </w:pPr>
      <w:bookmarkStart w:id="113" w:name="_Toc494670280"/>
      <w:bookmarkStart w:id="114" w:name="_Toc528239905"/>
      <w:bookmarkStart w:id="115" w:name="_Toc39704786"/>
      <w:r w:rsidRPr="00C43E1E">
        <w:t>Dyrektywa dotycząca wspólnych zasad rynku wewnętrznego gazu ziemnego</w:t>
      </w:r>
      <w:bookmarkEnd w:id="113"/>
      <w:bookmarkEnd w:id="114"/>
      <w:bookmarkEnd w:id="115"/>
    </w:p>
    <w:p w14:paraId="29F46EC9" w14:textId="77777777" w:rsidR="0003438E" w:rsidRPr="008B1EBB" w:rsidRDefault="0003438E" w:rsidP="00EE29A6">
      <w:r w:rsidRPr="008B1EBB">
        <w:t>Dyrektywa Parlamentu Europejskiego i Rady 2009/73/WE z dnia 13 lipca 2009 r. dotycząca wspólnych zasad rynku wewnętrznego gazu ziemnego i  uchylająca dyrektywę 2003/55/WE ustala zasady stosowania TPA na rynku gazu. Zwraca ona uwagę, że obecnie we Wspólnocie istnieją przeszkody w  sprzedaży gazu na równych warunkach oraz bez dyskryminacji lub  niekorzystnych warunków. W szczególności nie we wszystkich państwach członkowskich istnieje już niedyskryminacyjny dostęp do sieci oraz równie skuteczny nadzór regulacyjny. Dyrektywa wprowadza system rozdziału, który powinien skutecznie eliminować wszelkie konflikty interesów między producentami, dostawcami i  operatorami systemów przesyłowych, aby  stworzyć zachęty do niezbędnych inwestycji  i  zagwarantować dostęp nowych podmiotów wchodzących na rynek w ramach przejrzystego i skutecznego systemu regulacyjnego, i  nie tworząc z założenia kosztownego systemu regulacyjnego dla krajowych organów regulacyjnych.</w:t>
      </w:r>
    </w:p>
    <w:p w14:paraId="214ACC18" w14:textId="77777777" w:rsidR="0003438E" w:rsidRPr="00C43E1E" w:rsidRDefault="0003438E" w:rsidP="006605A1">
      <w:pPr>
        <w:pStyle w:val="Nagwek2"/>
        <w:numPr>
          <w:ilvl w:val="1"/>
          <w:numId w:val="1"/>
        </w:numPr>
        <w:rPr>
          <w:webHidden/>
        </w:rPr>
      </w:pPr>
      <w:bookmarkStart w:id="116" w:name="_Toc39704787"/>
      <w:r w:rsidRPr="00C43E1E">
        <w:rPr>
          <w:webHidden/>
        </w:rPr>
        <w:t>Prawo krajowe</w:t>
      </w:r>
      <w:bookmarkEnd w:id="116"/>
    </w:p>
    <w:p w14:paraId="4D847B9A" w14:textId="77777777" w:rsidR="0003438E" w:rsidRPr="00C43E1E" w:rsidRDefault="0003438E" w:rsidP="006605A1">
      <w:pPr>
        <w:pStyle w:val="Nagwek3"/>
        <w:numPr>
          <w:ilvl w:val="2"/>
          <w:numId w:val="1"/>
        </w:numPr>
      </w:pPr>
      <w:bookmarkStart w:id="117" w:name="_Toc533082652"/>
      <w:bookmarkStart w:id="118" w:name="_Toc533940139"/>
      <w:bookmarkStart w:id="119" w:name="_Toc534220217"/>
      <w:bookmarkStart w:id="120" w:name="_Toc534288910"/>
      <w:bookmarkStart w:id="121" w:name="_Toc534288994"/>
      <w:bookmarkStart w:id="122" w:name="_Toc534300350"/>
      <w:bookmarkStart w:id="123" w:name="_Toc534301535"/>
      <w:bookmarkStart w:id="124" w:name="_Toc18785416"/>
      <w:bookmarkStart w:id="125" w:name="_Toc19306948"/>
      <w:bookmarkStart w:id="126" w:name="_Toc19388823"/>
      <w:bookmarkStart w:id="127" w:name="_Toc19390755"/>
      <w:bookmarkStart w:id="128" w:name="_Toc19390814"/>
      <w:bookmarkStart w:id="129" w:name="_Toc19391150"/>
      <w:bookmarkStart w:id="130" w:name="_Toc494670282"/>
      <w:bookmarkStart w:id="131" w:name="_Toc528239907"/>
      <w:bookmarkStart w:id="132" w:name="_Toc39704788"/>
      <w:bookmarkEnd w:id="117"/>
      <w:bookmarkEnd w:id="118"/>
      <w:bookmarkEnd w:id="119"/>
      <w:bookmarkEnd w:id="120"/>
      <w:bookmarkEnd w:id="121"/>
      <w:bookmarkEnd w:id="122"/>
      <w:bookmarkEnd w:id="123"/>
      <w:bookmarkEnd w:id="124"/>
      <w:bookmarkEnd w:id="125"/>
      <w:bookmarkEnd w:id="126"/>
      <w:bookmarkEnd w:id="127"/>
      <w:bookmarkEnd w:id="128"/>
      <w:bookmarkEnd w:id="129"/>
      <w:r w:rsidRPr="00C43E1E">
        <w:t>Ustawa o efektywności energetycznej</w:t>
      </w:r>
      <w:bookmarkEnd w:id="130"/>
      <w:bookmarkEnd w:id="131"/>
      <w:bookmarkEnd w:id="132"/>
    </w:p>
    <w:p w14:paraId="6E869657" w14:textId="77777777" w:rsidR="0003438E" w:rsidRPr="008B1EBB" w:rsidRDefault="0003438E" w:rsidP="00EE29A6">
      <w:r w:rsidRPr="008B1EBB">
        <w:t xml:space="preserve">W 2016 roku została przyjęta ustawa z dnia 20 maja 2016r. </w:t>
      </w:r>
      <w:r w:rsidRPr="008B1EBB">
        <w:rPr>
          <w:i/>
          <w:iCs/>
        </w:rPr>
        <w:t>o efektywności energetycznej</w:t>
      </w:r>
      <w:r w:rsidRPr="008B1EBB">
        <w:t xml:space="preserve"> (Dz. U. z 2016, poz. 831 z późn. zm.). Określa ona cel w zakresie oszczędności energii, z uwzględnieniem wiodącej roli sektora publicznego, ustanawia mechanizmy wspierające oraz system monitorowania i  gromadzenia niezbędnych danych. </w:t>
      </w:r>
    </w:p>
    <w:p w14:paraId="3C4267D0" w14:textId="77777777" w:rsidR="0003438E" w:rsidRPr="008B1EBB" w:rsidRDefault="0003438E" w:rsidP="00EE29A6">
      <w:r w:rsidRPr="008B1EBB">
        <w:t xml:space="preserve">Ustawa ta zapewnia także pełne wdrożenie dyrektyw europejskich w  zakresie efektywności energetycznej, w tym zwłaszcza zapisów dyrektywy Parlamentu Europejskiego i Rady </w:t>
      </w:r>
      <w:r w:rsidRPr="008B1EBB">
        <w:lastRenderedPageBreak/>
        <w:t xml:space="preserve">2012/27/UE z dnia 25 października 2012r. w  sprawie efektywności energetycznej, zmiany dyrektyw 2009/125/WE i  2010/30/UE oraz uchylenia dyrektyw 2004/8/WE i 2006/32/WE. </w:t>
      </w:r>
    </w:p>
    <w:p w14:paraId="5A957918" w14:textId="77777777" w:rsidR="0003438E" w:rsidRPr="008B1EBB" w:rsidRDefault="0003438E" w:rsidP="00EE29A6">
      <w:r w:rsidRPr="008B1EBB">
        <w:t>Przewiduje ona szczególną rolę sektora finansów publicznych w zakresie efektywności energetycznej. Zadania sektora publicznego opisuje rozdział 3  Ustawy. Zobowiązuje ona JSP do stosowania co najmniej jednego środka poprawy efektywności (art. 6 ust. 1). Listę środków wymienia ustęp 2  przywołanego artykułu. Są to:</w:t>
      </w:r>
    </w:p>
    <w:p w14:paraId="33536217" w14:textId="77777777" w:rsidR="0003438E" w:rsidRPr="008B1EBB" w:rsidRDefault="0003438E" w:rsidP="0074599C">
      <w:pPr>
        <w:pStyle w:val="Akapitzlist"/>
        <w:numPr>
          <w:ilvl w:val="0"/>
          <w:numId w:val="15"/>
        </w:numPr>
      </w:pPr>
      <w:r w:rsidRPr="008B1EBB">
        <w:t>realizacja i finansowanie przedsięwzięcia służącego poprawie efektywności energetycznej;</w:t>
      </w:r>
    </w:p>
    <w:p w14:paraId="20E6D410" w14:textId="77777777" w:rsidR="0003438E" w:rsidRPr="008B1EBB" w:rsidRDefault="0003438E" w:rsidP="0074599C">
      <w:pPr>
        <w:pStyle w:val="Akapitzlist"/>
        <w:numPr>
          <w:ilvl w:val="0"/>
          <w:numId w:val="15"/>
        </w:numPr>
      </w:pPr>
      <w:r w:rsidRPr="008B1EBB">
        <w:t>nabycie urządzenia, instalacji lub pojazdu, charakteryzujących się niskim zużyciem energii oraz niskimi kosztami eksploatacji;</w:t>
      </w:r>
    </w:p>
    <w:p w14:paraId="52623D22" w14:textId="77777777" w:rsidR="0003438E" w:rsidRPr="008B1EBB" w:rsidRDefault="0003438E" w:rsidP="0074599C">
      <w:pPr>
        <w:pStyle w:val="Akapitzlist"/>
        <w:numPr>
          <w:ilvl w:val="0"/>
          <w:numId w:val="15"/>
        </w:numPr>
      </w:pPr>
      <w:r w:rsidRPr="008B1EBB">
        <w:t>wymiana eksploatowanego urządzenia, instalacji lub pojazdu na  urządzenie, instalację lub pojazd, o których mowa w pkt 2, lub ich modernizacja;</w:t>
      </w:r>
    </w:p>
    <w:p w14:paraId="1DD01A98" w14:textId="77777777" w:rsidR="0003438E" w:rsidRPr="008B1EBB" w:rsidRDefault="0003438E" w:rsidP="0074599C">
      <w:pPr>
        <w:pStyle w:val="Akapitzlist"/>
        <w:numPr>
          <w:ilvl w:val="0"/>
          <w:numId w:val="15"/>
        </w:numPr>
      </w:pPr>
      <w:r w:rsidRPr="008B1EBB">
        <w:t>realizacja przedsięwzięcia termomodernizacyjnego w rozumieniu ustawy z dnia 21 listopada 2008 r. o wspieraniu termomodernizacji i remontów (Dz. U. z 2014 r. poz. 712 oraz z 2016 r. poz. 615);</w:t>
      </w:r>
    </w:p>
    <w:p w14:paraId="5398F982" w14:textId="77777777" w:rsidR="0003438E" w:rsidRPr="008B1EBB" w:rsidRDefault="0003438E" w:rsidP="0074599C">
      <w:pPr>
        <w:pStyle w:val="Akapitzlist"/>
        <w:numPr>
          <w:ilvl w:val="0"/>
          <w:numId w:val="15"/>
        </w:numPr>
      </w:pPr>
      <w:r w:rsidRPr="008B1EBB">
        <w:t xml:space="preserve">wdrażanie systemu zarządzania środowiskowego, o którym mowa w art. 2 pkt 13 rozporządzenia Parlamentu Europejskiego i Rady (WE) nr  1221/2009 z dnia 25 listopada 2009 r. w sprawie dobrowolnego udziału organizacji w systemie ekozarządzania i audytu we Wspólnocie (EMAS), uchylającego rozporządzenie (WE) nr 761/2001 oraz decyzje Komisji 2001/681/WE i 2006/193/WE (Dz. Urz. UE L 342 z 22.12.2009, str. 1, z późn. zm.), potwierdzone uzyskaniem wpisu do rejestru EMAS, o którym mowa w art. 5 ust. 1 ustawy z dnia 15 lipca 2011 r. o  krajowym systemie ekozarządzania i audytu (EMAS) (Dz.  U.  poz.  1060). </w:t>
      </w:r>
    </w:p>
    <w:p w14:paraId="2EA8C439" w14:textId="77777777" w:rsidR="0003438E" w:rsidRPr="008B1EBB" w:rsidRDefault="0003438E" w:rsidP="00EE29A6">
      <w:r w:rsidRPr="008B1EBB">
        <w:t xml:space="preserve">Ponadto jednostka sektora publicznego zobowiązana jest do informowania </w:t>
      </w:r>
      <w:r w:rsidRPr="008B1EBB">
        <w:br/>
        <w:t>o stosowanych środkach poprawy efektywności energetycznej na swojej stronie internetowej lub w inny sposób zwyczajowo przyjęty w danej miejscowości.</w:t>
      </w:r>
    </w:p>
    <w:p w14:paraId="1B7C89F0" w14:textId="77777777" w:rsidR="0003438E" w:rsidRPr="008B1EBB" w:rsidRDefault="0003438E" w:rsidP="00EE29A6">
      <w:r w:rsidRPr="008B1EBB">
        <w:t xml:space="preserve">Zapisy ustawy o efektywności energetycznej znalazły swe odzwierciedlenie w ustawie </w:t>
      </w:r>
      <w:r w:rsidRPr="008B1EBB">
        <w:rPr>
          <w:i/>
          <w:iCs/>
        </w:rPr>
        <w:t>Prawo energetyczne</w:t>
      </w:r>
      <w:r w:rsidRPr="008B1EBB">
        <w:t xml:space="preserve"> w art. 19 ust. 3 pkt 3a, wskazującym, że projekt założeń do planu powinien uwzględniać możliwości stosowania środków poprawy efektywności energetycznej w rozumieniu ustawy z dnia 20 maja 2016r. o efektywności energetycznej.</w:t>
      </w:r>
    </w:p>
    <w:p w14:paraId="13C47DC1" w14:textId="77777777" w:rsidR="0003438E" w:rsidRPr="00C43E1E" w:rsidRDefault="0003438E" w:rsidP="006605A1">
      <w:pPr>
        <w:pStyle w:val="Nagwek3"/>
        <w:numPr>
          <w:ilvl w:val="2"/>
          <w:numId w:val="1"/>
        </w:numPr>
      </w:pPr>
      <w:bookmarkStart w:id="133" w:name="_Toc494670283"/>
      <w:bookmarkStart w:id="134" w:name="_Toc528239908"/>
      <w:bookmarkStart w:id="135" w:name="_Toc39704789"/>
      <w:r w:rsidRPr="00C43E1E">
        <w:t>Krajowy plan działań na rzecz efektywności energetycznej</w:t>
      </w:r>
      <w:bookmarkEnd w:id="133"/>
      <w:bookmarkEnd w:id="134"/>
      <w:bookmarkEnd w:id="135"/>
    </w:p>
    <w:p w14:paraId="7419061D" w14:textId="77777777" w:rsidR="0003438E" w:rsidRPr="008B1EBB" w:rsidRDefault="0003438E" w:rsidP="00EE29A6">
      <w:r w:rsidRPr="008B1EBB">
        <w:t>Z ustawą o efektywności energetycznej</w:t>
      </w:r>
      <w:r w:rsidRPr="008B1EBB">
        <w:rPr>
          <w:i/>
          <w:iCs/>
        </w:rPr>
        <w:t xml:space="preserve"> </w:t>
      </w:r>
      <w:r w:rsidRPr="008B1EBB">
        <w:t>związany jest też Krajowy Plan Działań dotyczący efektywności energetycznej dla Polski 2014. Został przygotowany w związku z obowiązkiem przekazywania Komisji Europejskiej sprawozdań z wdrażania dyrektywy 2012/27/UE w sprawie efektywności energetycznej. Dokument ten zawiera opis planowanych środków poprawy efektywności energetycznej ukierunkowanych na końcowe wykorzystanie energii w poszczególnych sektorach gospodarki.</w:t>
      </w:r>
    </w:p>
    <w:p w14:paraId="7F0C7ECB" w14:textId="77777777" w:rsidR="0003438E" w:rsidRPr="008B1EBB" w:rsidRDefault="0003438E" w:rsidP="00EE29A6">
      <w:r w:rsidRPr="008B1EBB">
        <w:lastRenderedPageBreak/>
        <w:t>Krajowy Plan Działań przedstawia również informację o postępie w  realizacji krajowego celu w zakresie oszczędnego gospodarowania energią i  podjętych działaniach mających na celu usunięcie przeszkód w realizacji tego celu. Cel ten wyznaczał uzyskanie do 2016 roku oszczędności energii finalnej w ilości nie mniejszej niż 9% średniego krajowego zużycia tej energii w ciągu roku (tj. 53452 GWh oszczędności energii do 2016 roku). Na chwilę obecną nie są dostępne dane na temat osiągniętego celu – najnowszy raport dostarczony w maju 2017 roku przez Polskę (Ministerstwo Energii, „Annual report drawn up in accordance with Part 1 of Annex XIV to Directive 2012/27/EU on energy efficiency”) dotyczy roku 2015 i nie podaje oszczędności poza sektorem rządowym i poza efektami białych certyfikatów według stanu na 31.12.2015.</w:t>
      </w:r>
      <w:r w:rsidRPr="008B1EBB">
        <w:rPr>
          <w:rStyle w:val="Odwoanieprzypisudolnego"/>
          <w:rFonts w:asciiTheme="minorHAnsi" w:hAnsiTheme="minorHAnsi" w:cstheme="minorHAnsi"/>
        </w:rPr>
        <w:footnoteReference w:id="2"/>
      </w:r>
    </w:p>
    <w:p w14:paraId="1D69201E" w14:textId="77777777" w:rsidR="0003438E" w:rsidRPr="008B1EBB" w:rsidRDefault="0003438E" w:rsidP="00EE29A6">
      <w:r w:rsidRPr="008B1EBB">
        <w:t>Kluczowe znaczenie w realizacji celu mają jednostki sektora finansów publicznych. Obecny Plan przyjęty został w 2014 roku, obecnie trwają prace nad czwartą wersją Krajowego planu działań na rzecz efektywności energetycznej. Miał on być opracowany do końca stycznia 2017 roku i  przekazany do Komisji Europejskiej do 30 kwietnia tego roku, jednak na moment przygotowania niniejszego opracowania (lipiec 2017) nie jest on jeszcze gotowy. Krajowy Plan działań jest przygotowywany w oparciu o nową ustawę o efektywności energetycznej. Zmiany obejmą m.in.:</w:t>
      </w:r>
    </w:p>
    <w:p w14:paraId="6501E7CD" w14:textId="77777777" w:rsidR="0003438E" w:rsidRPr="008B1EBB" w:rsidRDefault="0003438E" w:rsidP="0074599C">
      <w:pPr>
        <w:pStyle w:val="Akapitzlist"/>
        <w:numPr>
          <w:ilvl w:val="0"/>
          <w:numId w:val="16"/>
        </w:numPr>
      </w:pPr>
      <w:r w:rsidRPr="008B1EBB">
        <w:t>zaktualizowany opis środków poprawy efektywności energetycznej określających działania mające na celu poprawę efektywności energetycznej w poszczególnych sektorach gospodarki, przyjętych w związku z realizacją krajowego celu w zakresie oszczędnego gospodarowania energią na 2016 rok,</w:t>
      </w:r>
    </w:p>
    <w:p w14:paraId="15269990" w14:textId="77777777" w:rsidR="0003438E" w:rsidRPr="008B1EBB" w:rsidRDefault="0003438E" w:rsidP="0074599C">
      <w:pPr>
        <w:pStyle w:val="Akapitzlist"/>
        <w:numPr>
          <w:ilvl w:val="0"/>
          <w:numId w:val="16"/>
        </w:numPr>
      </w:pPr>
      <w:r w:rsidRPr="008B1EBB">
        <w:t xml:space="preserve">opis dodatkowych środków służących osiągnięciu ogólnego celu </w:t>
      </w:r>
      <w:r w:rsidRPr="008B1EBB">
        <w:br/>
        <w:t>w zakresie efektywności energetycznej rozumianego, jako uzyskanie 20  % oszczędności w zużyciu energii pierwotnej w Unii Europejskiej do  2020 r.,</w:t>
      </w:r>
    </w:p>
    <w:p w14:paraId="04DDE6FC" w14:textId="77777777" w:rsidR="0003438E" w:rsidRPr="008B1EBB" w:rsidRDefault="0003438E" w:rsidP="0074599C">
      <w:pPr>
        <w:pStyle w:val="Akapitzlist"/>
        <w:numPr>
          <w:ilvl w:val="0"/>
          <w:numId w:val="16"/>
        </w:numPr>
      </w:pPr>
      <w:r w:rsidRPr="008B1EBB">
        <w:t>określenie krajowego celu w zakresie efektywności energetycznej,</w:t>
      </w:r>
    </w:p>
    <w:p w14:paraId="4FF2F177" w14:textId="77777777" w:rsidR="0003438E" w:rsidRPr="008B1EBB" w:rsidRDefault="0003438E" w:rsidP="0074599C">
      <w:pPr>
        <w:pStyle w:val="Akapitzlist"/>
        <w:numPr>
          <w:ilvl w:val="0"/>
          <w:numId w:val="16"/>
        </w:numPr>
      </w:pPr>
      <w:r w:rsidRPr="008B1EBB">
        <w:t>informacje o osiągniętej oraz prognozowanej oszczędności energii,</w:t>
      </w:r>
    </w:p>
    <w:p w14:paraId="36264A9B" w14:textId="77777777" w:rsidR="0003438E" w:rsidRPr="008B1EBB" w:rsidRDefault="0003438E" w:rsidP="0074599C">
      <w:pPr>
        <w:pStyle w:val="Akapitzlist"/>
        <w:numPr>
          <w:ilvl w:val="0"/>
          <w:numId w:val="16"/>
        </w:numPr>
      </w:pPr>
      <w:r w:rsidRPr="008B1EBB">
        <w:t>strategię wspierania inwestycji w renowację budynków.</w:t>
      </w:r>
    </w:p>
    <w:p w14:paraId="7608F71E" w14:textId="77777777" w:rsidR="0003438E" w:rsidRPr="00C43E1E" w:rsidRDefault="0003438E" w:rsidP="006605A1">
      <w:pPr>
        <w:pStyle w:val="Nagwek3"/>
        <w:numPr>
          <w:ilvl w:val="2"/>
          <w:numId w:val="1"/>
        </w:numPr>
      </w:pPr>
      <w:bookmarkStart w:id="136" w:name="_Toc494670284"/>
      <w:bookmarkStart w:id="137" w:name="_Toc528239909"/>
      <w:bookmarkStart w:id="138" w:name="_Toc39704790"/>
      <w:r w:rsidRPr="00C43E1E">
        <w:t>Krajowy plan działań w zakresie energii ze źródeł odnawialnych</w:t>
      </w:r>
      <w:bookmarkEnd w:id="136"/>
      <w:bookmarkEnd w:id="137"/>
      <w:bookmarkEnd w:id="138"/>
    </w:p>
    <w:p w14:paraId="50FD3FCB" w14:textId="77777777" w:rsidR="0003438E" w:rsidRPr="008B1EBB" w:rsidRDefault="0003438E" w:rsidP="00EE29A6">
      <w:r w:rsidRPr="008B1EBB">
        <w:t xml:space="preserve">Krajowy plan działań w zakresie energii ze źródeł odnawialnych (KPD OZE) wynika z zobowiązania przedstawionego w dyrektywie 2009/28/WE o  promowaniu stosowania energii ze źródeł odnawialnych.  </w:t>
      </w:r>
    </w:p>
    <w:p w14:paraId="1E853F5E" w14:textId="77777777" w:rsidR="0003438E" w:rsidRPr="008B1EBB" w:rsidRDefault="0003438E" w:rsidP="00EE29A6">
      <w:r w:rsidRPr="008B1EBB">
        <w:t xml:space="preserve">W KPD OZE przedstawiono końcowe zużycie energii brutto dla sektorów: ciepłowniczego i chłodniczego, elektroenergetycznego i transportowego. </w:t>
      </w:r>
    </w:p>
    <w:p w14:paraId="78DCACD9" w14:textId="77777777" w:rsidR="0003438E" w:rsidRPr="008B1EBB" w:rsidRDefault="0003438E" w:rsidP="00EE29A6">
      <w:r w:rsidRPr="008B1EBB">
        <w:t xml:space="preserve">Polska na mocy dyrektywy 2009/28/WE została zobowiązana do osiągnięcia minimum 15% udziału odnawialnych źródeł energii w końcowym zużyciu energii brutto, na które składa się </w:t>
      </w:r>
      <w:r w:rsidRPr="008B1EBB">
        <w:lastRenderedPageBreak/>
        <w:t xml:space="preserve">końcowe zużycie energii brutto z OZE, końcowe zużycie energii brutto z OZE w transporcie oraz końcowe zużycie energii brutto w ciepłownictwie i chłodnictwie. Zgodnie z ustaleniami dyrektywy, każde państwo członkowskie ma obowiązek osiągnięcia 10% udziału zużycia energii ze źródeł odnawialnych w sektorze transportowym. </w:t>
      </w:r>
    </w:p>
    <w:p w14:paraId="44DFE769" w14:textId="77777777" w:rsidR="0003438E" w:rsidRPr="008B1EBB" w:rsidRDefault="0003438E" w:rsidP="00EE29A6">
      <w:r w:rsidRPr="008B1EBB">
        <w:t>Zgodnie z KPD zakłada się, że 15% udział energii z OZE zostanie wypełniony przy osiągnięciu następującego rozkładu:</w:t>
      </w:r>
    </w:p>
    <w:p w14:paraId="5CBD743F" w14:textId="77777777" w:rsidR="0003438E" w:rsidRPr="008B1EBB" w:rsidRDefault="0003438E" w:rsidP="00EE29A6">
      <w:r w:rsidRPr="008B1EBB">
        <w:t>- 54 % udziału energii z OZE w sektorze ciepłownictwa i chłodnictwa</w:t>
      </w:r>
      <w:r w:rsidRPr="008B1EBB">
        <w:br/>
        <w:t>- 25 % w elektroenergetyce</w:t>
      </w:r>
      <w:r w:rsidRPr="008B1EBB">
        <w:br/>
        <w:t xml:space="preserve">- 21% w transporcie. </w:t>
      </w:r>
    </w:p>
    <w:p w14:paraId="6B216B34" w14:textId="77777777" w:rsidR="0003438E" w:rsidRPr="008B1EBB" w:rsidRDefault="0003438E" w:rsidP="00EE29A6">
      <w:r w:rsidRPr="008B1EBB">
        <w:t>Według raportu opublikowanego przez Eurostat (Renewable Energy Progress Report) z dnia 1 lutego 2017 r. udział energii z odnawialnych źródeł w Polsce w roku 2015 wyniósł 11,8 %, tym samym przekraczając wartości prognozowane. Najniższy wzrost OZE przejawia sektor transportowy, w  którym państwa członkowskie osiągnęły udział źródeł odnawialnych na poziomie 5,9% w 2014 roku (szacowany wzrost do  6,0% w 2015 r.), przy założonym wzroście do 10% w 2020r.</w:t>
      </w:r>
    </w:p>
    <w:p w14:paraId="7C1A8D51" w14:textId="77777777" w:rsidR="0003438E" w:rsidRPr="00C43E1E" w:rsidRDefault="0003438E" w:rsidP="006605A1">
      <w:pPr>
        <w:pStyle w:val="Nagwek3"/>
        <w:numPr>
          <w:ilvl w:val="2"/>
          <w:numId w:val="1"/>
        </w:numPr>
      </w:pPr>
      <w:bookmarkStart w:id="139" w:name="_Toc494670285"/>
      <w:bookmarkStart w:id="140" w:name="_Toc528239910"/>
      <w:bookmarkStart w:id="141" w:name="_Toc39704791"/>
      <w:r w:rsidRPr="00C43E1E">
        <w:t>Zmiany w ustawie Prawo energetyczne</w:t>
      </w:r>
      <w:bookmarkEnd w:id="139"/>
      <w:bookmarkEnd w:id="140"/>
      <w:bookmarkEnd w:id="141"/>
    </w:p>
    <w:p w14:paraId="21AC5E21" w14:textId="77777777" w:rsidR="0003438E" w:rsidRPr="008B1EBB" w:rsidRDefault="0003438E" w:rsidP="00EE29A6">
      <w:r w:rsidRPr="008B1EBB">
        <w:t>Podstawowe przepisy, decydujące o umocowaniu prawnym gminy w  ustawie zostały omówione w rozdziale 1.2. Poniższy opis dotyczy zmian, które w sposób pośredni wpływają na gminę.</w:t>
      </w:r>
    </w:p>
    <w:p w14:paraId="6CA3DBA5" w14:textId="77777777" w:rsidR="0003438E" w:rsidRPr="008B1EBB" w:rsidRDefault="0003438E" w:rsidP="00EE29A6">
      <w:r w:rsidRPr="008B1EBB">
        <w:t xml:space="preserve">W latach 2016 - 2017 uległy zapisy ustawy z dnia 10 kwietnia 1997r. </w:t>
      </w:r>
      <w:r w:rsidRPr="008B1EBB">
        <w:rPr>
          <w:i/>
          <w:iCs/>
        </w:rPr>
        <w:t>Prawo energetyczne</w:t>
      </w:r>
      <w:r w:rsidRPr="008B1EBB">
        <w:t xml:space="preserve"> (</w:t>
      </w:r>
      <w:r w:rsidR="00654161" w:rsidRPr="00B9740B">
        <w:rPr>
          <w:color w:val="FF0000"/>
        </w:rPr>
        <w:t>Dz.U. 2019 poz. 1435</w:t>
      </w:r>
      <w:r w:rsidRPr="008B1EBB">
        <w:t xml:space="preserve">), aktualizacje wprowadzają kilka istotnych, korzystnych z punktu widzenia kreowania polityki samorządowej zmian. Są to: </w:t>
      </w:r>
    </w:p>
    <w:p w14:paraId="652E49F7" w14:textId="77777777" w:rsidR="0003438E" w:rsidRPr="008B1EBB" w:rsidRDefault="0003438E" w:rsidP="0074599C">
      <w:pPr>
        <w:pStyle w:val="Akapitzlist"/>
        <w:numPr>
          <w:ilvl w:val="0"/>
          <w:numId w:val="21"/>
        </w:numPr>
      </w:pPr>
      <w:r w:rsidRPr="008B1EBB">
        <w:t>zawarty w Art. 5 ust. 6c. obowiązek informowania odbiorców przez sprzedawców energii o ilości energii elektrycznej zużytej przez odbiorców oraz możliwości porównania zużycia energii z innymi odbiorcami w danej grupie taryfowej. Istotny jest również zawarty w tym samym artykule obowiązek informowania odbiorców energii o możliwych do zastosowania środkach poprawy efektywności energetycznej w rozumieniu ustawy z dnia 20 maja 2016 r. o efektywności energetycznej (Dz. U. poz. 831) i efektywnych energetycznie urządzeniach technicznych. Ma to wpływ na wzrost świadomości użytkowników energii w zakresie jej efektywnego wykorzystania.</w:t>
      </w:r>
    </w:p>
    <w:p w14:paraId="3BD880D7" w14:textId="77777777" w:rsidR="0003438E" w:rsidRPr="008B1EBB" w:rsidRDefault="0003438E" w:rsidP="0074599C">
      <w:pPr>
        <w:pStyle w:val="Akapitzlist"/>
        <w:numPr>
          <w:ilvl w:val="0"/>
          <w:numId w:val="21"/>
        </w:numPr>
      </w:pPr>
      <w:r w:rsidRPr="008B1EBB">
        <w:t>przepisy dotyczące rozstrzygania sporów przed Koordynatorem i dające większe uprawnienia pod tym względem odbiorcom/konsumentom energii (art.: 6c, ust. 3 i 4, art. 6d. ust. 3, art. 6e).</w:t>
      </w:r>
    </w:p>
    <w:p w14:paraId="7BD39876" w14:textId="77777777" w:rsidR="0003438E" w:rsidRPr="008B1EBB" w:rsidRDefault="0003438E" w:rsidP="0074599C">
      <w:pPr>
        <w:pStyle w:val="Akapitzlist"/>
        <w:numPr>
          <w:ilvl w:val="0"/>
          <w:numId w:val="21"/>
        </w:numPr>
      </w:pPr>
      <w:r w:rsidRPr="008B1EBB">
        <w:t xml:space="preserve">wprowadzenie obowiązku przyłączenia do sieci ciepłowniczej lub zastosowania źródeł ciepła opartych o kogenerację lub ciepło odpadowe, w przypadku obiektów, posiadających indywidualne źródło ciepła w którym przewidywana szczytowa moc cieplna instalacji i  urządzeń do ogrzewania tego obiektu wynosi nie mniej niż 50 kW. Takie obiekty muszą jednak być zlokalizowane na terenie, na którym istnieją </w:t>
      </w:r>
      <w:r w:rsidRPr="008B1EBB">
        <w:lastRenderedPageBreak/>
        <w:t>techniczne warunki dostarczania ciepła z efektywnego energetycznie systemu ciepłowniczego lub  chłodniczego. Realizacja tego obowiązku nie jest jednak wymagana jeżeli przedsiębiorstwo energetyczne zajmujące się przesyłaniem lub  dystrybucją ciepła odmówiło wydania warunków przyłączenia do sieci (albo też indywidualne źródło ciepła zapewnia lepszą efektywność energetyczną niż inne rozwiązania), lub w przypadku gdy ceny ciepła stosowane przez przedsiębiorstwo energetyczne zajmujące się wytwarzaniem ciepła i dostarczające ciepło do sieci są równe lub wyższe od obowiązującej średniej ceny sprzedaży ciepła. W kontekście tego zapisu istotne jest, że efektywność energetyczną określa się na podstawie audytów, natomiast efektywnie energetyczny system ciepłowniczy, to taki, który wykorzystuje co najmniej w 50% energię z odnawialnych źródeł energii lub w 50% ciepło odpadowe, lub w 75% ciepło pochodzące z kogeneracji (lub w 50% połączenie energii i ciepła). Jest to zapis bardzo korzystny w kontekście możliwości rozwoju istniejącej sieci ciepłowniczej w mieście.</w:t>
      </w:r>
    </w:p>
    <w:p w14:paraId="7F8CD755" w14:textId="77777777" w:rsidR="0003438E" w:rsidRPr="008B1EBB" w:rsidRDefault="0003438E" w:rsidP="0074599C">
      <w:pPr>
        <w:pStyle w:val="Akapitzlist"/>
        <w:numPr>
          <w:ilvl w:val="0"/>
          <w:numId w:val="21"/>
        </w:numPr>
      </w:pPr>
      <w:r w:rsidRPr="008B1EBB">
        <w:t>Zasady uzyskania gwarancji pochodzenia energii z wysokosprawnej kogeneracji (art. 9y) wraz z przepisami powiązanymi (art. 9z, 9za, 9zb).</w:t>
      </w:r>
    </w:p>
    <w:p w14:paraId="592DCA71" w14:textId="77777777" w:rsidR="0003438E" w:rsidRPr="008B1EBB" w:rsidRDefault="0003438E" w:rsidP="0074599C">
      <w:pPr>
        <w:pStyle w:val="Akapitzlist"/>
        <w:numPr>
          <w:ilvl w:val="0"/>
          <w:numId w:val="21"/>
        </w:numPr>
      </w:pPr>
      <w:r w:rsidRPr="008B1EBB">
        <w:t>Obowiązek sporządzania przez Prezesa URE (wspólnie z Prezesem Urzędu Ochrony Konkurencji i Konsumentów) sprawozdanie dotyczące nadużywania pozycji dominującej przez przedsiębiorstwa energetyczne i ich zachowań sprzecznych z zasadami konkurencji na rynku energii elektrycznej (przekazywane do dnia 31 lipca każdego roku Komisji Europejskiej). Umożliwia to monitorowanie lokalnego rynku energii pod względem jego konkurencyjności.</w:t>
      </w:r>
    </w:p>
    <w:p w14:paraId="4CBC46EA" w14:textId="77777777" w:rsidR="0003438E" w:rsidRPr="008B1EBB" w:rsidRDefault="0003438E" w:rsidP="0074599C">
      <w:pPr>
        <w:pStyle w:val="Akapitzlist"/>
        <w:numPr>
          <w:ilvl w:val="0"/>
          <w:numId w:val="21"/>
        </w:numPr>
      </w:pPr>
      <w:r w:rsidRPr="008B1EBB">
        <w:t xml:space="preserve">Zobowiązanie gmin do ocena potencjału wytwarzania energii elektrycznej </w:t>
      </w:r>
      <w:r w:rsidRPr="008B1EBB">
        <w:br/>
        <w:t>w wysokosprawnej kogeneracji oraz  efektywnych energetycznie systemów ciepłowniczych lub chłodniczych na  obszarze gminy (Art. 15c. 1. Prezes Urzędu Regulacji Energetyki we współpracy z Prezesem Urzędu Ochrony Konkurencji i Konsumentów opracowuje sprawozdanie dotyczące nadużywania pozycji dominującej przez przedsiębiorstwa energetyczne i ich zachowań sprzecznych z zasadami konkurencji na rynku energii elektrycznej oraz przekazuje je, do dnia 31 lipca każdego roku, Komisji Europejskiej.</w:t>
      </w:r>
    </w:p>
    <w:p w14:paraId="6DF94E21" w14:textId="77777777" w:rsidR="0003438E" w:rsidRPr="00C43E1E" w:rsidRDefault="0003438E" w:rsidP="006605A1">
      <w:pPr>
        <w:pStyle w:val="Nagwek3"/>
        <w:numPr>
          <w:ilvl w:val="2"/>
          <w:numId w:val="1"/>
        </w:numPr>
      </w:pPr>
      <w:bookmarkStart w:id="142" w:name="_Toc494670286"/>
      <w:bookmarkStart w:id="143" w:name="_Toc528239911"/>
      <w:bookmarkStart w:id="144" w:name="_Toc39704792"/>
      <w:r w:rsidRPr="00C43E1E">
        <w:t>Ustawa Prawo budowlane</w:t>
      </w:r>
      <w:bookmarkEnd w:id="142"/>
      <w:bookmarkEnd w:id="143"/>
      <w:bookmarkEnd w:id="144"/>
    </w:p>
    <w:p w14:paraId="10374100" w14:textId="77777777" w:rsidR="0003438E" w:rsidRPr="008B1EBB" w:rsidRDefault="0003438E" w:rsidP="00EE29A6">
      <w:r w:rsidRPr="008B1EBB">
        <w:t xml:space="preserve">Z punktu widzenia samorządu istotne są też zapisy w ustawie z dnia 7 lipca 1994r. – Prawo budowlane (tekst jednolity: Dz.U. 2013 nr 0 poz. 1409), w  której wpisano, że „w nowych budynkach oraz istniejących budynkach poddawanych przebudowie lub przedsięwzięciu służącemu poprawie efektywności energetycznej w rozumieniu przepisów o efektywności energetycznej, które są użytkowane przez jednostki sektora finansów publicznych w rozumieniu przepisów o finansach publicznych, zaleca się stosowanie urządzeń wykorzystujących energię wytworzoną w odnawialnych źródłach energii, a także technologie mające na celu budowę budynków o  wysokiej charakterystyce energetycznej.” (Art. 5 ust. 2a).  A także, że w  przypadku robót budowlanych polegających na dociepleniu budynku, obejmujących ponad 25% powierzchni przegród zewnętrznych tego budynku, należy spełnić </w:t>
      </w:r>
      <w:r w:rsidRPr="008B1EBB">
        <w:lastRenderedPageBreak/>
        <w:t xml:space="preserve">wymagania minimalne dotyczące energooszczędności i ochrony cieplnej przewidziane w przepisach techniczno-budowlanych dla przebudowy budynku. (Art. 5 ust. 2b). Przepisy te uszczegóławiają obowiązek planowania i organizacji i realizacji działań mających na celu racjonalizację zużycia energii i promocję rozwiązań zmniejszających zużycie energii na obszarze gminy (art. 18 ust. 1 pkt. 4 oraz art. 19 ust 1 pkt. 2 ustawy Prawo energetyczne).  Łączy się to, poprzez odniesienie do przepisów ustawy z dnia 20.05.2016 roku o efektywności energetycznej z art. 19 ust. 3 pkt 3a). </w:t>
      </w:r>
    </w:p>
    <w:p w14:paraId="32C55DF7" w14:textId="77777777" w:rsidR="0003438E" w:rsidRPr="00C43E1E" w:rsidRDefault="0003438E" w:rsidP="006605A1">
      <w:pPr>
        <w:pStyle w:val="Nagwek3"/>
        <w:numPr>
          <w:ilvl w:val="2"/>
          <w:numId w:val="1"/>
        </w:numPr>
      </w:pPr>
      <w:bookmarkStart w:id="145" w:name="_Toc494670287"/>
      <w:bookmarkStart w:id="146" w:name="_Toc528239912"/>
      <w:bookmarkStart w:id="147" w:name="_Toc39704793"/>
      <w:r w:rsidRPr="00C43E1E">
        <w:t>Ustawa o odnawialnych źródłach energii</w:t>
      </w:r>
      <w:bookmarkEnd w:id="145"/>
      <w:bookmarkEnd w:id="146"/>
      <w:bookmarkEnd w:id="147"/>
    </w:p>
    <w:p w14:paraId="58B292B6" w14:textId="77777777" w:rsidR="0003438E" w:rsidRPr="008B1EBB" w:rsidRDefault="0003438E" w:rsidP="00EE29A6">
      <w:r w:rsidRPr="008B1EBB">
        <w:t>Ustawa z dnia 20.02.2015 roku o odnawialnych źródłach energii (</w:t>
      </w:r>
      <w:r w:rsidR="00654161" w:rsidRPr="003376C4">
        <w:rPr>
          <w:color w:val="FF0000"/>
        </w:rPr>
        <w:t>Dz.U. 2019 poz. 1524</w:t>
      </w:r>
      <w:r w:rsidRPr="008B1EBB">
        <w:t>) ustanawia ramy funkcjonowania rynku OZE w Polsce. Definiuje ona prosumenta jako odbiorcę końcowego dokonującego zakupu energii elektrycznej na podstawie umowy kompleksowej, wytwarzającego energię elektryczną wyłącznie z  odnawialnych źródeł energii w mikroinstalacji w celu jej zużycia na potrzeby własne, niezwiązane z wykonywaną działalnością gospodarczą regulowaną ustawą z dnia 2 lipca 2004 r. o swobodzie działalności gospodarczej. Zgodnie z  tą definicją prosumentem może być nie tylko osoba fizyczna ale także instytucja pod warunkiem, że nie prowadzi ona działalności gospodarczej.</w:t>
      </w:r>
    </w:p>
    <w:p w14:paraId="55B342FB" w14:textId="77777777" w:rsidR="0003438E" w:rsidRPr="008B1EBB" w:rsidRDefault="0003438E" w:rsidP="00EE29A6">
      <w:r w:rsidRPr="008B1EBB">
        <w:t xml:space="preserve">Prosument oddając energię do sieci elektroenergetycznej może korzystać z  systemu tzw. opustów. Opust w wysokości 80% jest przyznawany przy zakupie energii prosumentom, czyli właścicielom mikroinstalacji o mocy do 10  kW. Dla instalacji z zakresu między 10 a 50 kW przysługuje opust w  wysokości 70%. Opusty oznaczają ilość energii, za którą nie będzie naliczana opłata. Sprzedawca dokonuje rozliczenia ilości energii elektrycznej wprowadzonej i pobranej z sieci przez prosumenta na podstawie wskazań urządzenia pomiarowo–rozliczeniowego dla danej mikroinstalacji. Ilość wprowadzonej i pobranej przez prosumenta energii jest rozliczona po wcześniejszym sumarycznym bilansowaniu ilości energii z wszystkich faz dla trójfazowych mikroinstalacji. Różnica pomiędzy energią oddaną a odbieraną jest tłumaczona koniecznością zrekompensowania ponoszonych kosztów dystrybucyjnych związanych z odbieraną energią, a którymi nie są obciążani prosumenci. </w:t>
      </w:r>
    </w:p>
    <w:p w14:paraId="591D827B" w14:textId="77777777" w:rsidR="0003438E" w:rsidRPr="008B1EBB" w:rsidRDefault="0003438E" w:rsidP="00EE29A6">
      <w:r w:rsidRPr="008B1EBB">
        <w:t>Podstawową zasadą wsparcia dla większych producentów jest system aukcyjny. Prezes URE ogłasza aukcje (w różnych przedziałach mocowych i dla różnego rodzaju instalacji) zamawia określoną ilość energii odnawialnej. Jej wytwórcy przystępują do aukcji, którą wygrywa ten, kto zaoferuje najkorzystniejsze warunki, do momentu wyczerpania ilości lub wartości energii elektrycznej przeznaczonej do sprzedaży w danej aukcji. Ustawa przewiduje oprócz systemu aukcyjnego również dotychczasowy system wsparcia energii odnawialnej (tzw. zielone certyfikaty, czyli świadectwa pochodzenia energii ze źródeł odnawialnych). Ponadto dla niektórych rodzajów energii, a konkretnie dla instalacji wykorzystującej biogaz rolniczy albo biogaz pozyskany ze składowisk odpadów, albo biogaz pozyskany z oczyszczalni ścieków lub inny biogaz bądź też hydroenergię, dla mocy w przedziałach do 500 kW oraz powyżej 500 kW do 1 MW wprowadzone jest wsparcie przez stałą cenę zakupu energii niewykorzystanej na potrzeby własne (art. 70a – 70f).</w:t>
      </w:r>
    </w:p>
    <w:p w14:paraId="5C2386B8" w14:textId="77777777" w:rsidR="0003438E" w:rsidRPr="008B1EBB" w:rsidRDefault="0003438E" w:rsidP="00EE29A6">
      <w:r w:rsidRPr="008B1EBB">
        <w:lastRenderedPageBreak/>
        <w:t>Ustawa wprowadza też pojęcie tzw. lokalnej biomasy (art.2 pkt 3a), która musi zostać pozyskana z obszaru o promieniu 300 km od instalacji, która ją się później spali (art. 119).</w:t>
      </w:r>
    </w:p>
    <w:p w14:paraId="59F4191C" w14:textId="77777777" w:rsidR="0003438E" w:rsidRPr="008B1EBB" w:rsidRDefault="0003438E" w:rsidP="00EE29A6">
      <w:r w:rsidRPr="008B1EBB">
        <w:t>Istotnym zapisem jest też zdefiniowanie spółdzielni energetycznej, którą w jest w tym rozumieniu spółdzielnię w rozumieniu ustawy z dnia 16 września 1982 r. – Prawo spółdzielcze (Dz. U. z 2017 r. poz. 1560 i 1596), której przedmiotem działalności jest wytwarzanie energii elektrycznej lub biogazu, lub ciepła, w instalacjach odnawialnego źródła energii i równoważenie zapotrzebowania energii elektrycznej lub biogazu, lub ciepła, wyłącznie na potrzeby własne spółdzielni energetycznej i jej członków, przyłączonych do zdefiniowanej obszarowo sieci dystrybucyjnej elektroenergetycznej o napięciu znamionowym niższym niż 110 kV lub sieci dystrybucyjnej gazowej, lub sieci ciepłowniczej. Przy tym, zgodnie z art. 38c spółdzielnia musi spełnić łącznie wszystkie wymienione niżej przesłanki:</w:t>
      </w:r>
    </w:p>
    <w:p w14:paraId="04741FF7" w14:textId="77777777" w:rsidR="0003438E" w:rsidRPr="008B1EBB" w:rsidRDefault="0003438E" w:rsidP="00EE29A6">
      <w:r w:rsidRPr="008B1EBB">
        <w:t xml:space="preserve">1) łączna moc zainstalowana elektryczna wszystkich instalacji odnawialnego źródła energii należących do członków spółdzielni umożliwia pokrycie nie mniej niż 70% rocznego zapotrzebowania na energię elektryczną wszystkich członków tej spółdzielni; </w:t>
      </w:r>
    </w:p>
    <w:p w14:paraId="75FB0392" w14:textId="77777777" w:rsidR="0003438E" w:rsidRPr="008B1EBB" w:rsidRDefault="0003438E" w:rsidP="00EE29A6">
      <w:r w:rsidRPr="008B1EBB">
        <w:t xml:space="preserve">2) przynajmniej jedna instalacja odnawialnego źródła energii uzyska stopień wykorzystania mocy zainstalowanej elektrycznej większy niż 3504 MWh/MW/rok; </w:t>
      </w:r>
    </w:p>
    <w:p w14:paraId="39C4E4C3" w14:textId="77777777" w:rsidR="0003438E" w:rsidRPr="008B1EBB" w:rsidRDefault="0003438E" w:rsidP="00EE29A6">
      <w:r w:rsidRPr="008B1EBB">
        <w:t xml:space="preserve">3) liczba jej członków jest mniejsza niż 1000; </w:t>
      </w:r>
    </w:p>
    <w:p w14:paraId="5188D5E5" w14:textId="77777777" w:rsidR="0003438E" w:rsidRPr="008B1EBB" w:rsidRDefault="0003438E" w:rsidP="00EE29A6">
      <w:r w:rsidRPr="008B1EBB">
        <w:t xml:space="preserve">4) przedmiotem jej działalności jest wytwarzanie: </w:t>
      </w:r>
    </w:p>
    <w:p w14:paraId="09828FDB" w14:textId="77777777" w:rsidR="0003438E" w:rsidRPr="008B1EBB" w:rsidRDefault="0003438E" w:rsidP="00EE29A6">
      <w:r w:rsidRPr="008B1EBB">
        <w:t xml:space="preserve">a) energii elektrycznej w instalacjach odnawialnego źródła energii o łącznej mocy zainstalowanej elektrycznej nie większej niż 10 MW lub </w:t>
      </w:r>
    </w:p>
    <w:p w14:paraId="70D579FB" w14:textId="77777777" w:rsidR="0003438E" w:rsidRPr="008B1EBB" w:rsidRDefault="0003438E" w:rsidP="00EE29A6">
      <w:r w:rsidRPr="008B1EBB">
        <w:t xml:space="preserve">b) biogazu w instalacjach odnawialnego źródła energii o rocznej wydajności nie większej niż 40 mln m3 , lub </w:t>
      </w:r>
    </w:p>
    <w:p w14:paraId="48B57F94" w14:textId="77777777" w:rsidR="0003438E" w:rsidRPr="008B1EBB" w:rsidRDefault="0003438E" w:rsidP="00EE29A6">
      <w:r w:rsidRPr="008B1EBB">
        <w:t xml:space="preserve">c) ciepła w instalacjach odnawialnego źródła energii o łącznej mocy osiągalnej nie większej niż 30 MW; </w:t>
      </w:r>
    </w:p>
    <w:p w14:paraId="75EC3218" w14:textId="77777777" w:rsidR="0003438E" w:rsidRPr="008B1EBB" w:rsidRDefault="0003438E" w:rsidP="00EE29A6">
      <w:r w:rsidRPr="008B1EBB">
        <w:t>5) prowadzi działalność na obszarze gmin wiejskich lub miejsko-wiejskich w rozumieniu przepisów o statystyce publicznej</w:t>
      </w:r>
    </w:p>
    <w:p w14:paraId="014AC10D" w14:textId="77777777" w:rsidR="0003438E" w:rsidRPr="00C43E1E" w:rsidRDefault="0003438E" w:rsidP="006605A1">
      <w:pPr>
        <w:pStyle w:val="Nagwek3"/>
        <w:numPr>
          <w:ilvl w:val="2"/>
          <w:numId w:val="1"/>
        </w:numPr>
      </w:pPr>
      <w:bookmarkStart w:id="148" w:name="_Toc494670288"/>
      <w:bookmarkStart w:id="149" w:name="_Toc528239913"/>
      <w:bookmarkStart w:id="150" w:name="_Toc39704794"/>
      <w:r w:rsidRPr="00C43E1E">
        <w:t>Ustawa Prawo ochrony środowiska</w:t>
      </w:r>
      <w:bookmarkEnd w:id="148"/>
      <w:bookmarkEnd w:id="149"/>
      <w:bookmarkEnd w:id="150"/>
    </w:p>
    <w:p w14:paraId="2BDCCCCA" w14:textId="77777777" w:rsidR="0003438E" w:rsidRPr="008B1EBB" w:rsidRDefault="0003438E" w:rsidP="00EE29A6">
      <w:r w:rsidRPr="008B1EBB">
        <w:t xml:space="preserve">Ustawa z dnia 27 kwietnia 2001r. </w:t>
      </w:r>
      <w:r w:rsidRPr="008B1EBB">
        <w:rPr>
          <w:i/>
          <w:iCs/>
        </w:rPr>
        <w:t>Prawo ochrony środowiska</w:t>
      </w:r>
      <w:r w:rsidRPr="008B1EBB">
        <w:t xml:space="preserve"> (</w:t>
      </w:r>
      <w:r w:rsidR="00654161" w:rsidRPr="003376C4">
        <w:rPr>
          <w:color w:val="FF0000"/>
        </w:rPr>
        <w:t>Dz.U. 2019 poz. 452</w:t>
      </w:r>
      <w:r w:rsidRPr="008B1EBB">
        <w:t>) określa przepisy w prawie polskim w  zakresie jakości powietrza.</w:t>
      </w:r>
    </w:p>
    <w:p w14:paraId="50A93CA5" w14:textId="77777777" w:rsidR="0003438E" w:rsidRPr="008B1EBB" w:rsidRDefault="0003438E" w:rsidP="00EE29A6">
      <w:r w:rsidRPr="008B1EBB">
        <w:t>W myśl art. 85 ustawy Prawo ochrony środowiska, ochrona powietrza polega na „zapewnieniu jak najlepszej jego jakości”. Jako szczególne formy realizacji tego zapewniania artykuł ten wymienia:</w:t>
      </w:r>
    </w:p>
    <w:p w14:paraId="0788746D" w14:textId="77777777" w:rsidR="0003438E" w:rsidRPr="008B1EBB" w:rsidRDefault="0003438E" w:rsidP="0074599C">
      <w:pPr>
        <w:pStyle w:val="Akapitzlist"/>
        <w:numPr>
          <w:ilvl w:val="0"/>
          <w:numId w:val="18"/>
        </w:numPr>
      </w:pPr>
      <w:r w:rsidRPr="008B1EBB">
        <w:t>utrzymanie poziomów substancji w powietrzu poniżej dopuszczalnych dla nich poziomów lub co najmniej na tych poziomach;</w:t>
      </w:r>
    </w:p>
    <w:p w14:paraId="18E739BD" w14:textId="77777777" w:rsidR="0003438E" w:rsidRPr="008B1EBB" w:rsidRDefault="0003438E" w:rsidP="0074599C">
      <w:pPr>
        <w:pStyle w:val="Akapitzlist"/>
        <w:numPr>
          <w:ilvl w:val="0"/>
          <w:numId w:val="18"/>
        </w:numPr>
      </w:pPr>
      <w:r w:rsidRPr="008B1EBB">
        <w:lastRenderedPageBreak/>
        <w:t>zmniejszanie poziomów substancji w powietrzu co najmniej do  dopuszczalnych, gdy nie są one dotrzymane;</w:t>
      </w:r>
    </w:p>
    <w:p w14:paraId="799ECDB7" w14:textId="77777777" w:rsidR="0003438E" w:rsidRPr="008B1EBB" w:rsidRDefault="0003438E" w:rsidP="0074599C">
      <w:pPr>
        <w:pStyle w:val="Akapitzlist"/>
        <w:numPr>
          <w:ilvl w:val="0"/>
          <w:numId w:val="18"/>
        </w:numPr>
      </w:pPr>
      <w:r w:rsidRPr="008B1EBB">
        <w:t>zmniejszanie i utrzymanie poziomów substancji w powietrzu poniżej poziomów docelowych albo poziomów celów długoterminowych lub  co  najmniej na tych poziomach.</w:t>
      </w:r>
    </w:p>
    <w:p w14:paraId="5C46DF50" w14:textId="77777777" w:rsidR="0003438E" w:rsidRPr="008B1EBB" w:rsidRDefault="0003438E" w:rsidP="00EE29A6">
      <w:r w:rsidRPr="008B1EBB">
        <w:t>Ustawa określa też (art. 8), że polityki, strategie, plany lub programy dotyczące w szczególności przemysłu, energetyki, transportu, telekomunikacji, gospodarki wodnej, gospodarki odpadami, gospodarki przestrzennej, leśnictwa, rolnictwa, rybołówstwa, turystyki i wykorzystywania terenu powinny uwzględniać zasady ochrony środowiska i zrównoważonego rozwoju.</w:t>
      </w:r>
    </w:p>
    <w:p w14:paraId="25F1E764" w14:textId="77777777" w:rsidR="0003438E" w:rsidRPr="008B1EBB" w:rsidRDefault="0003438E" w:rsidP="00EE29A6">
      <w:r w:rsidRPr="008B1EBB">
        <w:t xml:space="preserve">Ponadto zgodnie z zapisami art. 92 ust. 1a wójt gminy zobowiązany jest do wydania opinii w terminie miesiąca od dnia otrzymania projektu uchwały Samorządu Województwa w sprawie planu działań krótkoterminowych przygotowywanego w wypadku ryzyka wystąpienia przekroczeń poziomów alarmowych, dopuszczalnych lub docelowych substancji. </w:t>
      </w:r>
    </w:p>
    <w:p w14:paraId="4C46AD50" w14:textId="77777777" w:rsidR="0003438E" w:rsidRPr="008B1EBB" w:rsidRDefault="0003438E" w:rsidP="00EE29A6">
      <w:r w:rsidRPr="008B1EBB">
        <w:t>Natomiast w wypadku przygotowania przez Sejmik województwa uchwały ograniczającej lub zakazującej eksploatację instalacji, w których zachodzi spalanie paliw (art. 96 ust. 1) zostaje on przesłany do opinii wójtowi gminy, co jest obowiązani uczynić na mocy art. 96 ust. 3 w terminie 30 dni.</w:t>
      </w:r>
    </w:p>
    <w:p w14:paraId="4E73A290" w14:textId="77777777" w:rsidR="0003438E" w:rsidRPr="00C43E1E" w:rsidRDefault="0003438E" w:rsidP="006605A1">
      <w:pPr>
        <w:pStyle w:val="Nagwek3"/>
        <w:numPr>
          <w:ilvl w:val="2"/>
          <w:numId w:val="1"/>
        </w:numPr>
      </w:pPr>
      <w:bookmarkStart w:id="151" w:name="_Toc494670289"/>
      <w:bookmarkStart w:id="152" w:name="_Toc528239914"/>
      <w:bookmarkStart w:id="153" w:name="_Toc39704795"/>
      <w:r w:rsidRPr="00C43E1E">
        <w:t>Długookresowa Strategia Rozwoju Kraju – Polska 2030 – Trzecia fala nowoczesności</w:t>
      </w:r>
      <w:bookmarkEnd w:id="151"/>
      <w:bookmarkEnd w:id="152"/>
      <w:bookmarkEnd w:id="153"/>
    </w:p>
    <w:p w14:paraId="4530599C" w14:textId="77777777" w:rsidR="0003438E" w:rsidRPr="008B1EBB" w:rsidRDefault="0003438E" w:rsidP="00EE29A6">
      <w:r w:rsidRPr="008B1EBB">
        <w:t xml:space="preserve">Dokument wypełnia wymogi ustawy z dnia 6 grudnia 2006r. </w:t>
      </w:r>
      <w:r w:rsidRPr="008B1EBB">
        <w:rPr>
          <w:i/>
          <w:iCs/>
        </w:rPr>
        <w:t>o zasadach prowadzenia polityki rozwoju</w:t>
      </w:r>
      <w:r w:rsidRPr="008B1EBB">
        <w:t xml:space="preserve"> (tekst jednolity: Dz.U. 2014 nr 0 poz. 1649). Określa on, w kontekście zasady zrównoważonego rozwoju, a także w oparciu diagnozę sytuacji wewnętrznej, przedstawionej w raporcie Polska 2030 obejmującej m.in. analizę trendów i zdefiniowanych wyzwań, scenariusze rozwoju społeczno-gospodarczego kraju oraz kierunki przestrzennego zagospodarowania kraju. </w:t>
      </w:r>
    </w:p>
    <w:p w14:paraId="6AEA93B4" w14:textId="77777777" w:rsidR="0003438E" w:rsidRPr="008B1EBB" w:rsidRDefault="0003438E" w:rsidP="00EE29A6">
      <w:r w:rsidRPr="008B1EBB">
        <w:t>Celem głównym wskazanym w dokumencie jest poprawa jakości życia Polaków mierzona zarówno wskaźnikami jakościowymi, jak i wartością oraz  tempem wzrostu PKB w Polsce.</w:t>
      </w:r>
    </w:p>
    <w:p w14:paraId="44315F05" w14:textId="77777777" w:rsidR="0003438E" w:rsidRPr="008B1EBB" w:rsidRDefault="0003438E" w:rsidP="00EE29A6">
      <w:r w:rsidRPr="008B1EBB">
        <w:t xml:space="preserve">Obszarem szczególnie istotnym z punktu widzenia celów, jakim służą założenia do planu zaopatrzenia w ciepło, energię elektryczną i paliwa gazowe, jest jedna z trzech głównych płaszczyzn strategicznych, tzn. konkurencyjności i innowacyjności gospodarki (modernizacji), który obejmuje m.in. cel rozwojowy zdefiniowany jako bezpieczeństwo energetyczne i środowisko. Wskazuje przy tym zadania w zakresie bezpieczeństwa energetyczno-klimatycznego. Podkreśla, że harmonizacja wyzwań klimatycznych i  energetycznych jest jednym z czynników rozwoju kraju. </w:t>
      </w:r>
    </w:p>
    <w:p w14:paraId="35171BC2" w14:textId="77777777" w:rsidR="0003438E" w:rsidRPr="00C43E1E" w:rsidRDefault="0003438E" w:rsidP="006605A1">
      <w:pPr>
        <w:pStyle w:val="Nagwek3"/>
        <w:numPr>
          <w:ilvl w:val="2"/>
          <w:numId w:val="1"/>
        </w:numPr>
      </w:pPr>
      <w:bookmarkStart w:id="154" w:name="_Toc494670290"/>
      <w:bookmarkStart w:id="155" w:name="_Toc528239915"/>
      <w:bookmarkStart w:id="156" w:name="_Toc39704796"/>
      <w:r w:rsidRPr="00C43E1E">
        <w:lastRenderedPageBreak/>
        <w:t>Średniookresowa Strategia Rozwoju Kraju (Strategia Rozwoju Kraju 2020, ŚSRK 2020)</w:t>
      </w:r>
      <w:bookmarkEnd w:id="154"/>
      <w:bookmarkEnd w:id="155"/>
      <w:bookmarkEnd w:id="156"/>
    </w:p>
    <w:p w14:paraId="5290AC41" w14:textId="77777777" w:rsidR="0003438E" w:rsidRPr="008B1EBB" w:rsidRDefault="0003438E" w:rsidP="00EE29A6">
      <w:r w:rsidRPr="008B1EBB">
        <w:t>Strategia Rozwoju Kraju 2020 analizuje obszary, w których podjęcie przez państwo strategicznych działań jest niezbędne dla dalszego rozwoju w  perspektywie do roku 2020. W analizach uwzględnia zarówno czynniki makroekonomiczne jak i społeczne i polityczne.</w:t>
      </w:r>
    </w:p>
    <w:p w14:paraId="132D1E18" w14:textId="77777777" w:rsidR="0003438E" w:rsidRPr="008B1EBB" w:rsidRDefault="0003438E" w:rsidP="00EE29A6">
      <w:r w:rsidRPr="008B1EBB">
        <w:t>Celem głównym Strategii staje się więc wzmocnienie i wykorzystanie gospodarczych, społecznych  i instytucjonalnych potencjałów zapewniających szybszy i zrównoważony rozwój kraju oraz poprawę jakości życia ludności. Wskazuje ona na główne trzy obszary strategiczne - Sprawne i efektywne państwo, Konkurencyjną gospodarkę oraz Spójność społeczną i terytorialną. W  ich ramach wyznaczone zostały kierunki i rodzaje działań, które muszą zostać podjęte dla zapewnienia realizacji celów związanych z powyższymi obszarami, które z kolei stanowią bazę dla 9 strategii zintegrowanych. Najistotniejsze ze wspomnianych strategii, z punktu widzenia celów jakim służą Założenia do planu zaopatrzenia w ciepło, energię elektryczną i paliwa gazowe są przedstawione poniżej.</w:t>
      </w:r>
    </w:p>
    <w:p w14:paraId="44E84873" w14:textId="77777777" w:rsidR="0003438E" w:rsidRPr="00C43E1E" w:rsidRDefault="0003438E" w:rsidP="006605A1">
      <w:pPr>
        <w:pStyle w:val="Nagwek3"/>
        <w:numPr>
          <w:ilvl w:val="2"/>
          <w:numId w:val="1"/>
        </w:numPr>
      </w:pPr>
      <w:bookmarkStart w:id="157" w:name="_Toc494670291"/>
      <w:bookmarkStart w:id="158" w:name="_Toc528239916"/>
      <w:bookmarkStart w:id="159" w:name="_Toc39704797"/>
      <w:r w:rsidRPr="00C43E1E">
        <w:t>Narodowa Strategia Spójności (NSS)</w:t>
      </w:r>
      <w:bookmarkEnd w:id="157"/>
      <w:bookmarkEnd w:id="158"/>
      <w:bookmarkEnd w:id="159"/>
    </w:p>
    <w:p w14:paraId="1E30336E" w14:textId="77777777" w:rsidR="0003438E" w:rsidRPr="008B1EBB" w:rsidRDefault="0003438E" w:rsidP="00EE29A6">
      <w:r w:rsidRPr="008B1EBB">
        <w:t>Strategia określa obszary interwencji dla funduszy strukturalnych - Europejskiego Funduszu Rozwoju Regionalnego (EFRR), Europejskiego Funduszu Społecznego (EFS), a także dla Funduszu Spójności. Celem podstawowym w kontekście tych obszarów jest tworzenie warunków dla wzrostu konkurencyjności gospodarki polskiej opartej na wiedzy i przedsiębiorczości, zapewniającej wzrost zatrudnienia oraz wzrost poziomu spójności społecznej, gospodarczej i przestrzennej. Jego realizacja obejmuje też cele horyzontalne, wspólne dla wszystkich obszarów interwencji, z których w kontekście Założeń do planu zaopatrzenia w ciepło, energię elektryczną i  paliwa gazowe najistotniejsze to:</w:t>
      </w:r>
    </w:p>
    <w:p w14:paraId="3A31B9A9" w14:textId="77777777" w:rsidR="0003438E" w:rsidRPr="008B1EBB" w:rsidRDefault="0003438E" w:rsidP="0074599C">
      <w:pPr>
        <w:pStyle w:val="Akapitzlist"/>
        <w:numPr>
          <w:ilvl w:val="0"/>
          <w:numId w:val="14"/>
        </w:numPr>
      </w:pPr>
      <w:r w:rsidRPr="008B1EBB">
        <w:t xml:space="preserve">Budowa i modernizacja infrastruktury technicznej i społecznej mającej podstawowe znaczenie dla wzrostu konkurencyjności Polski; </w:t>
      </w:r>
    </w:p>
    <w:p w14:paraId="20AC52CD" w14:textId="77777777" w:rsidR="0003438E" w:rsidRPr="008B1EBB" w:rsidRDefault="0003438E" w:rsidP="0074599C">
      <w:pPr>
        <w:pStyle w:val="Akapitzlist"/>
        <w:numPr>
          <w:ilvl w:val="0"/>
          <w:numId w:val="14"/>
        </w:numPr>
      </w:pPr>
      <w:r w:rsidRPr="008B1EBB">
        <w:t xml:space="preserve">Podniesienie konkurencyjności i innowacyjności przedsiębiorstw, w tym szczególnie sektora wytwórczego o wysokiej wartości dodanej oraz  rozwój sektora usług; </w:t>
      </w:r>
    </w:p>
    <w:p w14:paraId="0DF1441D" w14:textId="77777777" w:rsidR="0003438E" w:rsidRPr="008B1EBB" w:rsidRDefault="0003438E" w:rsidP="0074599C">
      <w:pPr>
        <w:pStyle w:val="Akapitzlist"/>
        <w:numPr>
          <w:ilvl w:val="0"/>
          <w:numId w:val="14"/>
        </w:numPr>
      </w:pPr>
      <w:r w:rsidRPr="008B1EBB">
        <w:t xml:space="preserve">Wzrost konkurencyjności polskich regionów i przeciwdziałanie ich marginalizacji społecznej, gospodarczej i przestrzennej; </w:t>
      </w:r>
    </w:p>
    <w:p w14:paraId="7BCEC481" w14:textId="77777777" w:rsidR="0003438E" w:rsidRPr="008B1EBB" w:rsidRDefault="0003438E" w:rsidP="00EE29A6">
      <w:r w:rsidRPr="008B1EBB">
        <w:t>Podstawowym mechanizmem wdrażania strategii są programy współfinansowane ze środków unijnych (zarówno regionalne programy operacyjne jak i programy zarządzane centralnie), takie jak:</w:t>
      </w:r>
    </w:p>
    <w:p w14:paraId="46557D01" w14:textId="77777777" w:rsidR="0003438E" w:rsidRPr="008B1EBB" w:rsidRDefault="0003438E" w:rsidP="0074599C">
      <w:pPr>
        <w:pStyle w:val="Akapitzlist"/>
        <w:numPr>
          <w:ilvl w:val="0"/>
          <w:numId w:val="17"/>
        </w:numPr>
      </w:pPr>
      <w:r w:rsidRPr="008B1EBB">
        <w:t>Program Infrastruktura i Środowisko – współfinansowanie: EFRR i  FS;</w:t>
      </w:r>
    </w:p>
    <w:p w14:paraId="58A957D1" w14:textId="77777777" w:rsidR="0003438E" w:rsidRPr="008B1EBB" w:rsidRDefault="0003438E" w:rsidP="0074599C">
      <w:pPr>
        <w:pStyle w:val="Akapitzlist"/>
        <w:numPr>
          <w:ilvl w:val="0"/>
          <w:numId w:val="17"/>
        </w:numPr>
      </w:pPr>
      <w:r w:rsidRPr="008B1EBB">
        <w:t xml:space="preserve">Program Innowacyjna Gospodarka –  współfinansowanie: EFRR; </w:t>
      </w:r>
    </w:p>
    <w:p w14:paraId="739ADF90" w14:textId="77777777" w:rsidR="0003438E" w:rsidRPr="008B1EBB" w:rsidRDefault="0003438E" w:rsidP="0074599C">
      <w:pPr>
        <w:pStyle w:val="Akapitzlist"/>
        <w:numPr>
          <w:ilvl w:val="0"/>
          <w:numId w:val="17"/>
        </w:numPr>
      </w:pPr>
      <w:r w:rsidRPr="008B1EBB">
        <w:t xml:space="preserve">Program Kapitał Ludzki – współfinansowanie: EFS; </w:t>
      </w:r>
    </w:p>
    <w:p w14:paraId="177F9412" w14:textId="77777777" w:rsidR="0003438E" w:rsidRPr="008B1EBB" w:rsidRDefault="0003438E" w:rsidP="0074599C">
      <w:pPr>
        <w:pStyle w:val="Akapitzlist"/>
        <w:numPr>
          <w:ilvl w:val="0"/>
          <w:numId w:val="17"/>
        </w:numPr>
      </w:pPr>
      <w:r w:rsidRPr="008B1EBB">
        <w:t xml:space="preserve">16 programów regionalnych – współfinansowanie: EFRR; </w:t>
      </w:r>
    </w:p>
    <w:p w14:paraId="14603AA7" w14:textId="77777777" w:rsidR="0003438E" w:rsidRPr="008B1EBB" w:rsidRDefault="0003438E" w:rsidP="0074599C">
      <w:pPr>
        <w:pStyle w:val="Akapitzlist"/>
        <w:numPr>
          <w:ilvl w:val="0"/>
          <w:numId w:val="17"/>
        </w:numPr>
      </w:pPr>
      <w:r w:rsidRPr="008B1EBB">
        <w:t xml:space="preserve">Program Pomoc Techniczna – współfinansowanie: EFRR; </w:t>
      </w:r>
    </w:p>
    <w:p w14:paraId="4AB6D06A" w14:textId="77777777" w:rsidR="0003438E" w:rsidRPr="008B1EBB" w:rsidRDefault="0003438E" w:rsidP="0074599C">
      <w:pPr>
        <w:pStyle w:val="Akapitzlist"/>
        <w:numPr>
          <w:ilvl w:val="0"/>
          <w:numId w:val="17"/>
        </w:numPr>
      </w:pPr>
      <w:r w:rsidRPr="008B1EBB">
        <w:t>Programy Europejskiej Współpracy Terytorialnej – współfinansowanie: EFRR.</w:t>
      </w:r>
    </w:p>
    <w:p w14:paraId="626651BD" w14:textId="77777777" w:rsidR="0003438E" w:rsidRPr="00C43E1E" w:rsidRDefault="0003438E" w:rsidP="006605A1">
      <w:pPr>
        <w:pStyle w:val="Nagwek3"/>
        <w:numPr>
          <w:ilvl w:val="2"/>
          <w:numId w:val="1"/>
        </w:numPr>
      </w:pPr>
      <w:bookmarkStart w:id="160" w:name="_Toc494670292"/>
      <w:bookmarkStart w:id="161" w:name="_Toc528239917"/>
      <w:bookmarkStart w:id="162" w:name="_Toc39704798"/>
      <w:r w:rsidRPr="00C43E1E">
        <w:lastRenderedPageBreak/>
        <w:t>Krajowa Strategia Rozwoju Regionalnego (KSRR)</w:t>
      </w:r>
      <w:bookmarkEnd w:id="160"/>
      <w:bookmarkEnd w:id="161"/>
      <w:bookmarkEnd w:id="162"/>
      <w:r w:rsidRPr="00C43E1E">
        <w:tab/>
      </w:r>
    </w:p>
    <w:p w14:paraId="0A5ABAB2" w14:textId="77777777" w:rsidR="0003438E" w:rsidRPr="008B1EBB" w:rsidRDefault="0003438E" w:rsidP="00EE29A6">
      <w:r w:rsidRPr="008B1EBB">
        <w:t>Krajowa Strategia Rozwoju Regionalnego 2010-2020: Regiony, Miasta, Obszary wiejskie (KSRR), jest dokumentem, który w perspektywie średniookresowej określa zasady prowadzenia polityki rozwoju społeczno-gospodarczego kraju w ujęciu wojewódzkim. Wyznacza on nową rolę dla  regionów wskazując cele i priorytety rozwoju Polski w wymiarze terytorialnym, uwzględniając przy tym zasady i instrumenty polityki regionalnej. Uwzględnia przy tym odpowiedni mechanizm koordynacji działań podejmowanych przez poszczególne resorty.</w:t>
      </w:r>
    </w:p>
    <w:p w14:paraId="55B8FBE1" w14:textId="77777777" w:rsidR="0003438E" w:rsidRPr="008B1EBB" w:rsidRDefault="0003438E" w:rsidP="00EE29A6">
      <w:r w:rsidRPr="008B1EBB">
        <w:t xml:space="preserve">Strategia Rozwoju Regionalnego zmienia częściowo sposób planowania i prowadzenia polityki regionalnej w Polsce, co wpływa bezpośrednio na cele dotyczące danych regionów. To z kolei przekłada się na politykę gminną, która musi uwzględniać wszystkie istotne aspekty polityki regionalnej. Polityka regionalna jest w nim rozumiana w szerokim kontekście jako działania instytucji publicznych realizujących cele rozwojowe kraju z naciskiem na  działania ukierunkowane terytorialnie – w kontekście poszczególnych regionów. </w:t>
      </w:r>
    </w:p>
    <w:p w14:paraId="34A3CFF0" w14:textId="77777777" w:rsidR="0003438E" w:rsidRPr="00C43E1E" w:rsidRDefault="0003438E" w:rsidP="006605A1">
      <w:pPr>
        <w:pStyle w:val="Nagwek3"/>
        <w:numPr>
          <w:ilvl w:val="2"/>
          <w:numId w:val="1"/>
        </w:numPr>
      </w:pPr>
      <w:bookmarkStart w:id="163" w:name="_Toc494670293"/>
      <w:bookmarkStart w:id="164" w:name="_Toc528239918"/>
      <w:bookmarkStart w:id="165" w:name="_Toc39704799"/>
      <w:r w:rsidRPr="00C43E1E">
        <w:t>Koncepcja Przestrzennego Zagospodarowania Kraju 2030 (KPZK)</w:t>
      </w:r>
      <w:bookmarkEnd w:id="163"/>
      <w:bookmarkEnd w:id="164"/>
      <w:bookmarkEnd w:id="165"/>
    </w:p>
    <w:p w14:paraId="0B6D04EE" w14:textId="77777777" w:rsidR="0003438E" w:rsidRPr="008B1EBB" w:rsidRDefault="0003438E" w:rsidP="00EE29A6">
      <w:r w:rsidRPr="008B1EBB">
        <w:t>Jest to najważniejszy dokument dotyczący ładu przestrzennego Polski. Jego celem strategicznym jest efektywne wykorzystanie przestrzeni kraju i jej zróżnicowanych potencjałów rozwojowych do osiągnięcia: konkurencyjności, zwiększenia zatrudnienia i większej sprawności państwa oraz spójności społecznej, gospodarczej i przestrzennej w długim okresie.</w:t>
      </w:r>
    </w:p>
    <w:p w14:paraId="7062D0A9" w14:textId="77777777" w:rsidR="0003438E" w:rsidRPr="008B1EBB" w:rsidRDefault="0003438E" w:rsidP="00EE29A6">
      <w:r w:rsidRPr="008B1EBB">
        <w:t>KPZK 2030 kładzie szczególny nacisk na budowanie i utrzymywanie ładu przestrzennego, ponieważ decyduje on o warunkach życia obywateli, funkcjonowaniu gospodarki i pozwala wykorzystywać szanse rozwojowe. Koncepcja formułuje także zasady i działania służące zapobieganiu konfliktom  w gospodarowaniu przestrzenią i zapewnieniu bezpieczeństwa, w tym powodziowego.</w:t>
      </w:r>
    </w:p>
    <w:p w14:paraId="19EBD80F" w14:textId="77777777" w:rsidR="0003438E" w:rsidRPr="008B1EBB" w:rsidRDefault="0003438E" w:rsidP="00EE29A6">
      <w:r w:rsidRPr="008B1EBB">
        <w:t>Zgodnie z dokumentem, rdzeniem krajowego systemu gospodarczego i  ważnym elementem systemu europejskiego stanie się współzależny otwarty układ obszarów funkcjonalnych najważniejszych polskich miast, zintegrowanych w przestrzeni krajowej i międzynarodowej. Jednocześnie na  rozwoju największych miast skorzystają mniejsze ośrodki i obszary wiejskie. Oznacza to, że podstawową cechą Polski 2030r. będzie spójność społeczna, gospodarcza i przestrzenna. Do jej poprawy przyczyni się rozbudowa infrastruktury transportowej (autostrad, dróg ekspresowych i kolei) oraz telekomunikacyjnej (przede wszystkim Internetu szerokopasmowego), a  także zapewnienie dostępu do wysokiej jakości usług publicznych.</w:t>
      </w:r>
    </w:p>
    <w:p w14:paraId="07CC8A40" w14:textId="77777777" w:rsidR="0003438E" w:rsidRPr="00C43E1E" w:rsidRDefault="0003438E" w:rsidP="006605A1">
      <w:pPr>
        <w:pStyle w:val="Nagwek3"/>
        <w:numPr>
          <w:ilvl w:val="2"/>
          <w:numId w:val="1"/>
        </w:numPr>
      </w:pPr>
      <w:bookmarkStart w:id="166" w:name="_Toc494670294"/>
      <w:bookmarkStart w:id="167" w:name="_Toc528239919"/>
      <w:bookmarkStart w:id="168" w:name="_Toc39704800"/>
      <w:r w:rsidRPr="00C43E1E">
        <w:t>Strategia „Bezpieczeństwo Energetyczne i Środowisko – perspektywa do 2020r.” (BEiŚ)</w:t>
      </w:r>
      <w:bookmarkEnd w:id="166"/>
      <w:bookmarkEnd w:id="167"/>
      <w:bookmarkEnd w:id="168"/>
    </w:p>
    <w:p w14:paraId="4CE061B6" w14:textId="77777777" w:rsidR="0003438E" w:rsidRPr="008B1EBB" w:rsidRDefault="0003438E" w:rsidP="00EE29A6">
      <w:r w:rsidRPr="008B1EBB">
        <w:t xml:space="preserve">Strategia Bezpieczeństwo energetyczne i środowisko jest jedną ze strategii sektorowych wynikających z ŚSRK 2020. Uszczegóławia ona zapisy Średniookresowej strategii rozwoju kraju w dziedzinie energetyki i środowiska, a także łączy się bezpośrednio z Polityką energetyczną </w:t>
      </w:r>
      <w:r w:rsidRPr="008B1EBB">
        <w:lastRenderedPageBreak/>
        <w:t>Polski oraz Polityką ekologiczną Państwa, jako elementami systemu realizacji BEiŚ. Jej celem głównym jest 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energetycznie gospodarkę.</w:t>
      </w:r>
    </w:p>
    <w:p w14:paraId="57116041" w14:textId="77777777" w:rsidR="0003438E" w:rsidRPr="008B1EBB" w:rsidRDefault="0003438E" w:rsidP="00EE29A6">
      <w:r w:rsidRPr="008B1EBB">
        <w:t xml:space="preserve">Strategia odnosi się także do celów unijnych wynikających ze  strategii Europa 2020 - Strategia na rzecz inteligentnego i zrównoważonego rozwoju sprzyjającego włączeniu społecznemu, w zakresie celów związanych z energią oraz środowiskiem. </w:t>
      </w:r>
    </w:p>
    <w:p w14:paraId="50A66EFC" w14:textId="77777777" w:rsidR="0003438E" w:rsidRPr="00C43E1E" w:rsidRDefault="0003438E" w:rsidP="006605A1">
      <w:pPr>
        <w:pStyle w:val="Nagwek3"/>
        <w:numPr>
          <w:ilvl w:val="2"/>
          <w:numId w:val="1"/>
        </w:numPr>
      </w:pPr>
      <w:bookmarkStart w:id="169" w:name="_Toc494670295"/>
      <w:bookmarkStart w:id="170" w:name="_Toc528239920"/>
      <w:bookmarkStart w:id="171" w:name="_Toc39704801"/>
      <w:r w:rsidRPr="00C43E1E">
        <w:t>Polityka Energetyczna Polski do 2030 roku (PEP 2030)</w:t>
      </w:r>
      <w:bookmarkEnd w:id="169"/>
      <w:bookmarkEnd w:id="170"/>
      <w:bookmarkEnd w:id="171"/>
    </w:p>
    <w:p w14:paraId="1BFC9D6E" w14:textId="77777777" w:rsidR="0003438E" w:rsidRPr="008B1EBB" w:rsidRDefault="0003438E" w:rsidP="00EE29A6">
      <w:r w:rsidRPr="008B1EBB">
        <w:t xml:space="preserve">Jest to strategia państwa, która analizując podstawowe wyzwania polskiej energetyki oraz potrzeby energetyczne kraju określa strategiczne kierunki rozwoju, które stanowiłyby rozwiązania dla nich w perspektywie do 2030 roku. </w:t>
      </w:r>
    </w:p>
    <w:p w14:paraId="45303D4F" w14:textId="77777777" w:rsidR="0003438E" w:rsidRPr="008B1EBB" w:rsidRDefault="0003438E" w:rsidP="00EE29A6">
      <w:r w:rsidRPr="008B1EBB">
        <w:t>Podstawowe obszary objęte PEP 2030 to:</w:t>
      </w:r>
    </w:p>
    <w:p w14:paraId="66ACC9F3" w14:textId="77777777" w:rsidR="0003438E" w:rsidRPr="008B1EBB" w:rsidRDefault="0003438E" w:rsidP="0074599C">
      <w:pPr>
        <w:pStyle w:val="Akapitzlist"/>
        <w:numPr>
          <w:ilvl w:val="0"/>
          <w:numId w:val="19"/>
        </w:numPr>
      </w:pPr>
      <w:r w:rsidRPr="008B1EBB">
        <w:t>Poprawa efektywności energetycznej. Dokument zwraca uwagę, że  efektywność polskiej gospodarki (PKB na jednostkę energii) jest około dwa razy niższa od średniej europejskiej. Dlatego też wzrost efektywności energetycznej jest traktowany jako kwestia horyzontalna, a głównym celem w tym obszarze jest zeroenergetyczny wzrost gospodarczy oraz  zmniejszenie energochłonności gospodarki.</w:t>
      </w:r>
    </w:p>
    <w:p w14:paraId="0DCC6FB5" w14:textId="77777777" w:rsidR="0003438E" w:rsidRPr="008B1EBB" w:rsidRDefault="0003438E" w:rsidP="0074599C">
      <w:pPr>
        <w:pStyle w:val="Akapitzlist"/>
        <w:numPr>
          <w:ilvl w:val="0"/>
          <w:numId w:val="19"/>
        </w:numPr>
      </w:pPr>
      <w:r w:rsidRPr="008B1EBB">
        <w:t xml:space="preserve">Wzrost bezpieczeństwa dostaw paliw i energii. Obszar ten jest rozumiany jako zapewnienie stabilnych dostaw paliw i energii na poziomie gwarantującym zaspokojenie potrzeb krajowych i po akceptowalnych cenach przy optymalnym wykorzystaniu krajowych zasobów surowców energetycznych oraz dywersyfikację źródeł i kierunków dostaw ropy naftowej, paliw ciekłych i gazowych. Powinno to się odbywać z  wykorzystaniem przyjaznych środowisku technologii. </w:t>
      </w:r>
    </w:p>
    <w:p w14:paraId="76E632F7" w14:textId="77777777" w:rsidR="0003438E" w:rsidRPr="008B1EBB" w:rsidRDefault="0003438E" w:rsidP="0074599C">
      <w:pPr>
        <w:pStyle w:val="Akapitzlist"/>
        <w:numPr>
          <w:ilvl w:val="0"/>
          <w:numId w:val="19"/>
        </w:numPr>
      </w:pPr>
      <w:r w:rsidRPr="008B1EBB">
        <w:t xml:space="preserve">Dywersyfikacja struktury wytwarzania energii elektrycznej poprzez wprowadzenie energetyki jądrowej. Podstawowym celem w tym zakresie jest przygotowanie infrastruktury dla energetyki jądrowej i zapewnienie jej odpowiednich podstaw rozwoju.  </w:t>
      </w:r>
    </w:p>
    <w:p w14:paraId="783E211E" w14:textId="77777777" w:rsidR="0003438E" w:rsidRPr="008B1EBB" w:rsidRDefault="0003438E" w:rsidP="0074599C">
      <w:pPr>
        <w:pStyle w:val="Akapitzlist"/>
        <w:numPr>
          <w:ilvl w:val="0"/>
          <w:numId w:val="19"/>
        </w:numPr>
      </w:pPr>
      <w:r w:rsidRPr="008B1EBB">
        <w:t>Rozwój wykorzystania odnawialnych źródeł energii, w tym biopaliw. Jako cel stawiane jest osiągnięcie 15 % udziału OZE w finalnym zużyciu energii, 10 % udział biopaliw w rynku paliw transportowych, ze zwiększeniem udziału biopaliw drugiej generacji, ochronę lasów przed nadmierną eksploatacją oraz rozwój energetyki rozproszonej.</w:t>
      </w:r>
    </w:p>
    <w:p w14:paraId="0289719D" w14:textId="77777777" w:rsidR="0003438E" w:rsidRPr="008B1EBB" w:rsidRDefault="0003438E" w:rsidP="0074599C">
      <w:pPr>
        <w:pStyle w:val="Akapitzlist"/>
        <w:numPr>
          <w:ilvl w:val="0"/>
          <w:numId w:val="19"/>
        </w:numPr>
      </w:pPr>
      <w:r w:rsidRPr="008B1EBB">
        <w:t>Rozwój konkurencyjnych rynków paliw i energii. Cel ten rozumiany jest jako niezakłócone funkcjonowanie rynku paliw i energii oraz zapobieżenie nadmiernemu wzrostowi cen.</w:t>
      </w:r>
    </w:p>
    <w:p w14:paraId="6DD8554C" w14:textId="77777777" w:rsidR="0003438E" w:rsidRPr="008B1EBB" w:rsidRDefault="0003438E" w:rsidP="0074599C">
      <w:pPr>
        <w:pStyle w:val="Akapitzlist"/>
        <w:numPr>
          <w:ilvl w:val="0"/>
          <w:numId w:val="19"/>
        </w:numPr>
      </w:pPr>
      <w:r w:rsidRPr="008B1EBB">
        <w:t>Ograniczenie oddziaływania energetyki na środowisko. Obszary, których to dotyczy to powietrze i zmniejszenie emisji CO</w:t>
      </w:r>
      <w:r w:rsidRPr="008B1EBB">
        <w:rPr>
          <w:vertAlign w:val="subscript"/>
        </w:rPr>
        <w:t>2</w:t>
      </w:r>
      <w:r w:rsidRPr="008B1EBB">
        <w:t xml:space="preserve"> oraz ograniczenie niskiej emisji, zmniejszenie składowania odpadów, a także ograniczenie wpływu energetyki na stan wód oraz rozwój w kierunku technologii niskoemisyjnych.</w:t>
      </w:r>
    </w:p>
    <w:p w14:paraId="1F4D2678" w14:textId="77777777" w:rsidR="0003438E" w:rsidRPr="008B1EBB" w:rsidRDefault="0003438E" w:rsidP="00EE29A6">
      <w:r w:rsidRPr="008B1EBB">
        <w:lastRenderedPageBreak/>
        <w:t xml:space="preserve">Dokument zwraca uwagę na ogromne znaczenie odpowiedniego planowania energetycznego na poziomie gminnym i na konieczność korelacji planów inwestycyjnych gmin i przedsiębiorstw energetycznych, zwłaszcza w  kontekście sprostania wymogom środowiskowym, wykorzystania środków unijnych oraz powiązania z tym rozwoju infrastruktury energetycznej. Ma to służyć, zgodnie z zapisami PEP 2030, wyższemu poziomowi usług na rzecz społeczności lokalnej, przyciągnięcia inwestorów jak i podniesienia konkurencyjności i atrakcyjności. </w:t>
      </w:r>
    </w:p>
    <w:p w14:paraId="6DC99CB0" w14:textId="77777777" w:rsidR="0003438E" w:rsidRPr="008B1EBB" w:rsidRDefault="0003438E" w:rsidP="00EE29A6">
      <w:r w:rsidRPr="008B1EBB">
        <w:t xml:space="preserve">Jako główne elementy polityki energetycznej wymagające realizacji na poziomie regionalnym i lokalnym dokument wymienia (cytat z dokumentu): </w:t>
      </w:r>
    </w:p>
    <w:p w14:paraId="6A8CF6A2" w14:textId="77777777" w:rsidR="0003438E" w:rsidRPr="008B1EBB" w:rsidRDefault="0003438E" w:rsidP="0074599C">
      <w:pPr>
        <w:pStyle w:val="Akapitzlist"/>
        <w:numPr>
          <w:ilvl w:val="0"/>
          <w:numId w:val="20"/>
        </w:numPr>
      </w:pPr>
      <w:r w:rsidRPr="008B1EBB">
        <w:t>dążenie do oszczędności paliw i energii w sektorze publicznym poprzez realizację działań określonych w Krajowym Planie Działań na rzecz efektywności energetycznej;</w:t>
      </w:r>
    </w:p>
    <w:p w14:paraId="3CDE97DE" w14:textId="77777777" w:rsidR="0003438E" w:rsidRPr="008B1EBB" w:rsidRDefault="0003438E" w:rsidP="0074599C">
      <w:pPr>
        <w:pStyle w:val="Akapitzlist"/>
        <w:numPr>
          <w:ilvl w:val="0"/>
          <w:numId w:val="20"/>
        </w:numPr>
      </w:pPr>
      <w:r w:rsidRPr="008B1EBB">
        <w:t>maksymalizację wykorzystania istniejącego lokalnie potencjału energetyki odnawialnej, zarówno do produkcji energii elektrycznej, ciepła, chłodu, produkcji skojarzonej, jak również do wytwarzania biopaliw ciekłych i biogazu;</w:t>
      </w:r>
    </w:p>
    <w:p w14:paraId="4274F285" w14:textId="77777777" w:rsidR="0003438E" w:rsidRPr="008B1EBB" w:rsidRDefault="0003438E" w:rsidP="0074599C">
      <w:pPr>
        <w:pStyle w:val="Akapitzlist"/>
        <w:numPr>
          <w:ilvl w:val="0"/>
          <w:numId w:val="20"/>
        </w:numPr>
      </w:pPr>
      <w:r w:rsidRPr="008B1EBB">
        <w:t>zwiększenie wykorzystania technologii wysokosprawnego wytwarzania ciepła i energii elektrycznej w układach skojarzonych, jako korzystnej alternatywy dla zasilania systemów ciepłowniczych i dużych obiektów w  energię;</w:t>
      </w:r>
    </w:p>
    <w:p w14:paraId="1B88AE1D" w14:textId="77777777" w:rsidR="0003438E" w:rsidRPr="008B1EBB" w:rsidRDefault="0003438E" w:rsidP="0074599C">
      <w:pPr>
        <w:pStyle w:val="Akapitzlist"/>
        <w:numPr>
          <w:ilvl w:val="0"/>
          <w:numId w:val="20"/>
        </w:numPr>
      </w:pPr>
      <w:r w:rsidRPr="008B1EBB">
        <w:t>rozwój scentralizowanych lokalnie systemów ciepłowniczych, który umożliwia osiągnięcie poprawy efektywności i parametrów ekologicznych procesu zaopatrzenia w ciepło oraz podniesienia lokalnego poziomu bezpieczeństwa energetycznego;</w:t>
      </w:r>
    </w:p>
    <w:p w14:paraId="658C412F" w14:textId="77777777" w:rsidR="0003438E" w:rsidRPr="008B1EBB" w:rsidRDefault="0003438E" w:rsidP="0074599C">
      <w:pPr>
        <w:pStyle w:val="Akapitzlist"/>
        <w:numPr>
          <w:ilvl w:val="0"/>
          <w:numId w:val="20"/>
        </w:numPr>
      </w:pPr>
      <w:r w:rsidRPr="008B1EBB">
        <w:t>modernizację i dostosowanie do aktualnych potrzeb odbiorców sieci dystrybucji</w:t>
      </w:r>
    </w:p>
    <w:p w14:paraId="50ADA02F" w14:textId="77777777" w:rsidR="0003438E" w:rsidRPr="008B1EBB" w:rsidRDefault="0003438E" w:rsidP="0074599C">
      <w:pPr>
        <w:pStyle w:val="Akapitzlist"/>
        <w:numPr>
          <w:ilvl w:val="0"/>
          <w:numId w:val="20"/>
        </w:numPr>
      </w:pPr>
      <w:r w:rsidRPr="008B1EBB">
        <w:t>energii elektrycznej, ze szczególnym uwzględnieniem modernizacji sieci wiejskich i sieci zasilających tereny charakteryzujące się niskim poborem energii;</w:t>
      </w:r>
    </w:p>
    <w:p w14:paraId="2FE70B6F" w14:textId="77777777" w:rsidR="0003438E" w:rsidRPr="008B1EBB" w:rsidRDefault="0003438E" w:rsidP="0074599C">
      <w:pPr>
        <w:pStyle w:val="Akapitzlist"/>
        <w:numPr>
          <w:ilvl w:val="0"/>
          <w:numId w:val="20"/>
        </w:numPr>
      </w:pPr>
      <w:r w:rsidRPr="008B1EBB">
        <w:t>rozbudowę sieci dystrybucyjnej gazu ziemnego na terenach słabo zgazyfikowanych, w szczególności terenach północno-wschodniej Polski;</w:t>
      </w:r>
    </w:p>
    <w:p w14:paraId="4DAE6B6E" w14:textId="77777777" w:rsidR="0003438E" w:rsidRPr="008B1EBB" w:rsidRDefault="0003438E" w:rsidP="0074599C">
      <w:pPr>
        <w:pStyle w:val="Akapitzlist"/>
        <w:numPr>
          <w:ilvl w:val="0"/>
          <w:numId w:val="20"/>
        </w:numPr>
      </w:pPr>
      <w:r w:rsidRPr="008B1EBB">
        <w:t xml:space="preserve">wspieranie realizacji w obszarze gmin inwestycji infrastrukturalnych o  strategicznym znaczeniu dla bezpieczeństwa energetycznego i  rozwoju kraju, w tym przede wszystkim budowy sieci przesyłowych (elektroenergetycznych, gazowniczych, ropy naftowej i paliw płynnych), infrastruktury magazynowej, kopalni surowców energetycznych oraz dużych elektrowni systemowych. </w:t>
      </w:r>
      <w:r w:rsidRPr="008B1EBB">
        <w:cr/>
      </w:r>
    </w:p>
    <w:p w14:paraId="375C2717" w14:textId="77777777" w:rsidR="0003438E" w:rsidRPr="00C43E1E" w:rsidRDefault="0003438E" w:rsidP="006605A1">
      <w:pPr>
        <w:pStyle w:val="Nagwek3"/>
        <w:numPr>
          <w:ilvl w:val="2"/>
          <w:numId w:val="1"/>
        </w:numPr>
      </w:pPr>
      <w:bookmarkStart w:id="172" w:name="_Toc418082616"/>
      <w:bookmarkStart w:id="173" w:name="_Toc418083257"/>
      <w:bookmarkStart w:id="174" w:name="_Toc424553420"/>
      <w:bookmarkStart w:id="175" w:name="_Toc424555319"/>
      <w:bookmarkStart w:id="176" w:name="_Toc424556339"/>
      <w:bookmarkStart w:id="177" w:name="_Toc494670296"/>
      <w:bookmarkStart w:id="178" w:name="_Toc528239921"/>
      <w:bookmarkStart w:id="179" w:name="_Toc39704802"/>
      <w:r w:rsidRPr="00C43E1E">
        <w:t>Strategiczny Plan Adaptacji - SPA2020</w:t>
      </w:r>
      <w:bookmarkEnd w:id="172"/>
      <w:bookmarkEnd w:id="173"/>
      <w:bookmarkEnd w:id="174"/>
      <w:bookmarkEnd w:id="175"/>
      <w:bookmarkEnd w:id="176"/>
      <w:bookmarkEnd w:id="177"/>
      <w:bookmarkEnd w:id="178"/>
      <w:bookmarkEnd w:id="179"/>
      <w:r w:rsidRPr="00C43E1E">
        <w:rPr>
          <w:webHidden/>
        </w:rPr>
        <w:tab/>
      </w:r>
    </w:p>
    <w:p w14:paraId="655465CF" w14:textId="77777777" w:rsidR="0003438E" w:rsidRPr="008B1EBB" w:rsidRDefault="0003438E" w:rsidP="00EE29A6">
      <w:r w:rsidRPr="008B1EBB">
        <w:t xml:space="preserve">Rada Ministrów przyjęła Strategiczny plan adaptacji dla sektorów i  obszarów wrażliwych na zmiany klimatu do roku 2020 z perspektywą do  roku 2030 tzw. </w:t>
      </w:r>
      <w:r w:rsidRPr="008B1EBB">
        <w:rPr>
          <w:b/>
          <w:bCs/>
        </w:rPr>
        <w:t>SPA2020</w:t>
      </w:r>
      <w:r w:rsidRPr="008B1EBB">
        <w:t>. To pierwszy polski dokument strategiczny, który bezpośrednio dotyczy kwestii adaptacji do zachodzących zmian klimatu.</w:t>
      </w:r>
    </w:p>
    <w:p w14:paraId="71D2A8D6" w14:textId="77777777" w:rsidR="0003438E" w:rsidRPr="008B1EBB" w:rsidRDefault="0003438E" w:rsidP="00EE29A6">
      <w:r w:rsidRPr="008B1EBB">
        <w:t xml:space="preserve">Głównym celem SPA2020 jest zapewnienie zrównoważonego rozwoju oraz  efektywnego funkcjonowania gospodarki i społeczeństwa w warunkach zmieniającego się klimatu. </w:t>
      </w:r>
    </w:p>
    <w:p w14:paraId="39A41680" w14:textId="77777777" w:rsidR="0003438E" w:rsidRPr="008B1EBB" w:rsidRDefault="0003438E" w:rsidP="00EE29A6">
      <w:r w:rsidRPr="008B1EBB">
        <w:lastRenderedPageBreak/>
        <w:t>W dokumencie wskazano priorytetowe kierunki działań adaptacyjnych, które należy podjąć do 2020 roku w najbardziej wrażliwych na zmiany klimatu obszarach, takich jak: gospodarka wodna, rolnictwo, leśnictwo, różnorodność biologiczna, zdrowie, energetyka, budownictwo  i gospodarka przestrzenna, obszary zurbanizowane, transport, obszary górskie i strefy wybrzeża.</w:t>
      </w:r>
    </w:p>
    <w:p w14:paraId="66FFF09C" w14:textId="77777777" w:rsidR="0003438E" w:rsidRPr="008B1EBB" w:rsidRDefault="0003438E" w:rsidP="00EE29A6">
      <w:r w:rsidRPr="008B1EBB">
        <w:t>Działania te, podejmowane zarówno przez podmioty publiczne, jak i prywatne, będą dokonywane poprzez realizację polityk, inwestycje w infrastrukturę oraz rozwój technologii. Obejmują one zarówno przedsięwzięcia techniczne, takie jak np. budowa niezbędnej infrastruktury przeciwpowodziowej i ochrony wybrzeża, jak i zmiany regulacji prawnych, np.  systemie planowania przestrzennego ograniczające możliwość zabudowy terenów zagrożonych powodziami.</w:t>
      </w:r>
    </w:p>
    <w:p w14:paraId="03BE6EC9" w14:textId="77777777" w:rsidR="0003438E" w:rsidRPr="008B1EBB" w:rsidRDefault="0003438E" w:rsidP="00EE29A6">
      <w:r w:rsidRPr="008B1EBB">
        <w:t>SPA2020 zostało opracowane na podstawie wyników projektu badawczego o nazwie KLIMADA, realizowanego na zlecenie Ministerstwa Środowiska w  latach 2011-2013 ze środków Narodowego Funduszu Ochrony Środowiska i  Gospodarki Wodnej. W jego ramach opracowywane są ekspertyzy ilustrujące przewidywane zmiany klimatu do 2070 roku. Strategia wpisuje się w ramową politykę Unii Europejskiej w zakresie adaptacji do zmian klimatu, której celem jest poprawa odporności państw członkowskich na aktualne i oczekiwane zmiany klimatu, zwracając szczególną uwagę na lepsze przygotowanie do  ekstremalnych zjawisk klimatycznych i pogodowych oraz redukcję kosztów społeczno-ekonomicznych z tym związanych.</w:t>
      </w:r>
    </w:p>
    <w:p w14:paraId="3BACCDE4" w14:textId="77777777" w:rsidR="0003438E" w:rsidRPr="008B1EBB" w:rsidRDefault="0003438E" w:rsidP="00EE29A6">
      <w:pPr>
        <w:rPr>
          <w:webHidden/>
        </w:rPr>
      </w:pPr>
    </w:p>
    <w:p w14:paraId="6F63787F" w14:textId="77777777" w:rsidR="0003438E" w:rsidRPr="00000BA8" w:rsidRDefault="00761E44" w:rsidP="006605A1">
      <w:pPr>
        <w:pStyle w:val="Nagwek2"/>
        <w:numPr>
          <w:ilvl w:val="1"/>
          <w:numId w:val="1"/>
        </w:numPr>
      </w:pPr>
      <w:bookmarkStart w:id="180" w:name="_Toc39704803"/>
      <w:r w:rsidRPr="00000BA8">
        <w:t>Prawo regionalne i lokalne</w:t>
      </w:r>
      <w:bookmarkEnd w:id="180"/>
    </w:p>
    <w:p w14:paraId="561283B7" w14:textId="77777777" w:rsidR="001F651F" w:rsidRPr="000A3652" w:rsidRDefault="00BC0EFA" w:rsidP="00EE29A6">
      <w:pPr>
        <w:pStyle w:val="Nagwek3"/>
      </w:pPr>
      <w:bookmarkStart w:id="181" w:name="_Toc39704804"/>
      <w:r w:rsidRPr="000A3652">
        <w:t>2.3</w:t>
      </w:r>
      <w:r w:rsidR="0079307D" w:rsidRPr="000A3652">
        <w:t xml:space="preserve">.1. </w:t>
      </w:r>
      <w:r w:rsidR="00443FD6" w:rsidRPr="000A3652">
        <w:t>Strategia Rozwoju Województwa Śląskiego „Śląskie 2020+”</w:t>
      </w:r>
      <w:bookmarkEnd w:id="181"/>
    </w:p>
    <w:p w14:paraId="1F53ECC2" w14:textId="77777777" w:rsidR="00443FD6" w:rsidRDefault="00443FD6" w:rsidP="00EE29A6">
      <w:r>
        <w:t xml:space="preserve">W obrębie wyznaczonych priorytetów rozwoju na podstawie zidentyfikowanych dziedzin wsparcia w perspektywie 2020 roku wyznaczono cele strategiczne, dla których określono kierunki działań i przedsięwzięcia. Wybór celów, kierunków i przedsięwzięć dokonany został na podstawie nakreślonej wizji rozwoju oraz wyznaczonych na jej podstawie priorytetów rozwoju. Dla priorytetu pn.: Województwo śląskie regionem nowej gospodarki, kreującym i skutecznie absorbującym technologie wyznaczono trzy cele strategiczne. Jednym z nich jest: Rozwinięta infrastruktura nowej gospodarki. W ramach tego celu wytyczono kierunek działania: Rozbudowa i unowocześnienie systemów energetycznych i przesyłowych. Jednym z wymogów współczesnej gospodarki jest proekologiczna przebudowa, rozbudowa i modernizacja istniejących systemów energetycznych oraz kreowanie nowych źródeł energii, ze szczególnym uwzględnieniem wartości krajobrazowych. Systemy energetyczne muszą zapewniać bezpieczeństwo zaopatrzenia w energię elektryczną, cieplną i gaz, umożliwiać racjonalne gospodarowanie nośnikami energii oraz minimalizację kosztów, a także w jak najwyższym stopniu wykorzystywać lokalne zasoby i nadwyżki paliw i energii z uwzględnieniem wykorzystania źródeł energii odnawialnej, energii cieplnej skojarzonej z </w:t>
      </w:r>
      <w:r>
        <w:lastRenderedPageBreak/>
        <w:t>wytwarzaniem energii elektrycznej oraz ciepła i paliw odpadowych pochodzących z działalności górniczej i przemysłowej. W powiązaniu z dużym oddziaływaniem sieci przesyłowych na środowisko naturalne należy położyć nacisk na redukcję nadmiernych kosztów ekonomicznych i ekologicznych.</w:t>
      </w:r>
    </w:p>
    <w:p w14:paraId="71AE89D1" w14:textId="77777777" w:rsidR="00443FD6" w:rsidRDefault="00443FD6" w:rsidP="00EE29A6">
      <w:r>
        <w:t>Do głównych typów działań w zakresie tego kierunku zaliczyć należy m.in.:</w:t>
      </w:r>
    </w:p>
    <w:p w14:paraId="4FEA11BC" w14:textId="77777777" w:rsidR="00443FD6" w:rsidRDefault="00443FD6" w:rsidP="0074599C">
      <w:pPr>
        <w:pStyle w:val="Akapitzlist"/>
        <w:numPr>
          <w:ilvl w:val="0"/>
          <w:numId w:val="26"/>
        </w:numPr>
      </w:pPr>
      <w:r>
        <w:t>prowadzenie prac nad rozwojem alternatywnych, odnawialnych i ekologicznych źródeł energii gwarantujących bezpieczeństwo energetyczne;</w:t>
      </w:r>
    </w:p>
    <w:p w14:paraId="61B7280B" w14:textId="77777777" w:rsidR="00443FD6" w:rsidRDefault="00443FD6" w:rsidP="0074599C">
      <w:pPr>
        <w:pStyle w:val="Akapitzlist"/>
        <w:numPr>
          <w:ilvl w:val="0"/>
          <w:numId w:val="26"/>
        </w:numPr>
      </w:pPr>
      <w:r>
        <w:t>wsparcie rozwoju i wdrożeń technologii energetycznych;</w:t>
      </w:r>
    </w:p>
    <w:p w14:paraId="4A882A87" w14:textId="77777777" w:rsidR="00443FD6" w:rsidRDefault="00443FD6" w:rsidP="0074599C">
      <w:pPr>
        <w:pStyle w:val="Akapitzlist"/>
        <w:numPr>
          <w:ilvl w:val="0"/>
          <w:numId w:val="26"/>
        </w:numPr>
      </w:pPr>
      <w:r>
        <w:t>ułatwienie implementacji nowatorskich rozwiązań z dziedziny energetyki;</w:t>
      </w:r>
    </w:p>
    <w:p w14:paraId="64D45289" w14:textId="77777777" w:rsidR="00443FD6" w:rsidRDefault="00443FD6" w:rsidP="0074599C">
      <w:pPr>
        <w:pStyle w:val="Akapitzlist"/>
        <w:numPr>
          <w:ilvl w:val="0"/>
          <w:numId w:val="26"/>
        </w:numPr>
      </w:pPr>
      <w:r>
        <w:t>zintensyfikowanie badań w dziedzinie energetyki w ośrodkach naukowych i badawczych;</w:t>
      </w:r>
    </w:p>
    <w:p w14:paraId="406F3546" w14:textId="77777777" w:rsidR="00443FD6" w:rsidRDefault="00443FD6" w:rsidP="0074599C">
      <w:pPr>
        <w:pStyle w:val="Akapitzlist"/>
        <w:numPr>
          <w:ilvl w:val="0"/>
          <w:numId w:val="26"/>
        </w:numPr>
      </w:pPr>
      <w:r>
        <w:t>budowę, rozbudowę i modernizację infrastruktury służącej do wykorzystania energii odnawialnej;</w:t>
      </w:r>
    </w:p>
    <w:p w14:paraId="055BA0AA" w14:textId="77777777" w:rsidR="00443FD6" w:rsidRDefault="00443FD6" w:rsidP="0074599C">
      <w:pPr>
        <w:pStyle w:val="Akapitzlist"/>
        <w:numPr>
          <w:ilvl w:val="0"/>
          <w:numId w:val="26"/>
        </w:numPr>
      </w:pPr>
      <w:r>
        <w:t>rozbudowę i modernizację infrastruktury sieci przesyłowej;</w:t>
      </w:r>
    </w:p>
    <w:p w14:paraId="272F5241" w14:textId="77777777" w:rsidR="00443FD6" w:rsidRDefault="00443FD6" w:rsidP="0074599C">
      <w:pPr>
        <w:pStyle w:val="Akapitzlist"/>
        <w:numPr>
          <w:ilvl w:val="0"/>
          <w:numId w:val="26"/>
        </w:numPr>
      </w:pPr>
      <w:r>
        <w:t>wsparcie produkcji energii elektrycznej i cieplnej w ramach elektrowni wodnych i energetyki geotermalnej oraz elektrowni wiatrowych;</w:t>
      </w:r>
    </w:p>
    <w:p w14:paraId="5D735FCD" w14:textId="77777777" w:rsidR="00443FD6" w:rsidRPr="00B054B1" w:rsidRDefault="00443FD6" w:rsidP="0074599C">
      <w:pPr>
        <w:pStyle w:val="Akapitzlist"/>
        <w:numPr>
          <w:ilvl w:val="0"/>
          <w:numId w:val="26"/>
        </w:numPr>
        <w:rPr>
          <w:sz w:val="28"/>
        </w:rPr>
      </w:pPr>
      <w:r>
        <w:t>wspieranie rozwoju energetyki rozproszonej na terenach wiejskich;</w:t>
      </w:r>
    </w:p>
    <w:p w14:paraId="2E2F33A9" w14:textId="77777777" w:rsidR="00B054B1" w:rsidRPr="00B054B1" w:rsidRDefault="00B054B1" w:rsidP="00EE29A6"/>
    <w:p w14:paraId="63DD9B5B" w14:textId="77777777" w:rsidR="00443FD6" w:rsidRPr="00443FD6" w:rsidRDefault="00443FD6" w:rsidP="00EE29A6"/>
    <w:p w14:paraId="479DDE68" w14:textId="77777777" w:rsidR="004F4F1E" w:rsidRPr="000A3652" w:rsidRDefault="00C91B8A" w:rsidP="00EE29A6">
      <w:pPr>
        <w:pStyle w:val="Nagwek3"/>
      </w:pPr>
      <w:bookmarkStart w:id="182" w:name="_Toc39704805"/>
      <w:r w:rsidRPr="000A3652">
        <w:t>2.3</w:t>
      </w:r>
      <w:r w:rsidR="004F4F1E" w:rsidRPr="000A3652">
        <w:t xml:space="preserve">.2. </w:t>
      </w:r>
      <w:r w:rsidR="00B24CE8" w:rsidRPr="000A3652">
        <w:t xml:space="preserve">Program Ochrony Środowiska dla </w:t>
      </w:r>
      <w:r w:rsidR="00D733C1" w:rsidRPr="000A3652">
        <w:t>Miasta Sosnowiec</w:t>
      </w:r>
      <w:r w:rsidR="00B24CE8" w:rsidRPr="000A3652">
        <w:t xml:space="preserve"> na lata 20</w:t>
      </w:r>
      <w:r w:rsidR="00D733C1" w:rsidRPr="000A3652">
        <w:t>17</w:t>
      </w:r>
      <w:r w:rsidR="00B24CE8" w:rsidRPr="000A3652">
        <w:t>-20</w:t>
      </w:r>
      <w:r w:rsidR="00D733C1" w:rsidRPr="000A3652">
        <w:t>20 z perspektywą na lata 2021-2024</w:t>
      </w:r>
      <w:bookmarkEnd w:id="182"/>
    </w:p>
    <w:p w14:paraId="0E6A0849" w14:textId="77777777" w:rsidR="00D733C1" w:rsidRPr="00D733C1" w:rsidRDefault="00D733C1" w:rsidP="00D733C1">
      <w:pPr>
        <w:pStyle w:val="Default"/>
        <w:jc w:val="both"/>
        <w:rPr>
          <w:rFonts w:asciiTheme="minorHAnsi" w:hAnsiTheme="minorHAnsi" w:cstheme="minorHAnsi"/>
        </w:rPr>
      </w:pPr>
      <w:r w:rsidRPr="00D733C1">
        <w:rPr>
          <w:rFonts w:asciiTheme="minorHAnsi" w:hAnsiTheme="minorHAnsi" w:cstheme="minorHAnsi"/>
        </w:rPr>
        <w:t xml:space="preserve">Program Ochrony Środowiska dla Miasta Sosnowca na lata 2017 - 2020 z uwzględnieniem lat 2021 - 2024 jest dokumentem planowania strategicznego, stawiającym cele i kierunki polityki ochrony środowiska samorządu i określającym wynikające z niej działania. Program nie jest dokumentem decyzyjnym, ale wspomagającym działania decyzyjne gminy. Program powinien być wykorzystywany, jako instrument strategicznego zarządzania gminą w zakresie ochrony środowiska, jako podstawa tworzenia programów operacyjnych i zawierania umów i porozumień z innymi jednostkami administracyjnymi i podmiotami gospodarczymi. Przygotowany Program stanowić powinien przesłankę konstruowania budżetu gminy i jest podstawą do ubiegania się o fundusze pomocowe ze źródeł krajowych i Unii Europejskiej. </w:t>
      </w:r>
    </w:p>
    <w:p w14:paraId="14CC9D75" w14:textId="77777777" w:rsidR="00D733C1" w:rsidRPr="00D733C1" w:rsidRDefault="00D733C1" w:rsidP="00D733C1">
      <w:pPr>
        <w:pStyle w:val="Default"/>
        <w:jc w:val="both"/>
        <w:rPr>
          <w:rFonts w:asciiTheme="minorHAnsi" w:hAnsiTheme="minorHAnsi" w:cstheme="minorHAnsi"/>
        </w:rPr>
      </w:pPr>
      <w:r w:rsidRPr="00D733C1">
        <w:rPr>
          <w:rFonts w:asciiTheme="minorHAnsi" w:hAnsiTheme="minorHAnsi" w:cstheme="minorHAnsi"/>
        </w:rPr>
        <w:t xml:space="preserve">Sporządzony Program Ochrony Środowiska obejmuje szereg elementów: </w:t>
      </w:r>
    </w:p>
    <w:p w14:paraId="08C1492E" w14:textId="77777777" w:rsidR="00D733C1" w:rsidRPr="00D733C1" w:rsidRDefault="00D733C1" w:rsidP="0074599C">
      <w:pPr>
        <w:pStyle w:val="Default"/>
        <w:numPr>
          <w:ilvl w:val="0"/>
          <w:numId w:val="29"/>
        </w:numPr>
        <w:spacing w:after="60"/>
        <w:jc w:val="both"/>
        <w:rPr>
          <w:rFonts w:asciiTheme="minorHAnsi" w:hAnsiTheme="minorHAnsi" w:cstheme="minorHAnsi"/>
        </w:rPr>
      </w:pPr>
      <w:r w:rsidRPr="00D733C1">
        <w:rPr>
          <w:rFonts w:asciiTheme="minorHAnsi" w:hAnsiTheme="minorHAnsi" w:cstheme="minorHAnsi"/>
        </w:rPr>
        <w:t xml:space="preserve">charakterystyka stanu aktualnego środowiska na obszarze gminy w odniesieniu do poszczególnych jego komponentów, </w:t>
      </w:r>
    </w:p>
    <w:p w14:paraId="7A211B9C" w14:textId="77777777" w:rsidR="00D733C1" w:rsidRPr="00D733C1" w:rsidRDefault="00D733C1" w:rsidP="0074599C">
      <w:pPr>
        <w:pStyle w:val="Default"/>
        <w:numPr>
          <w:ilvl w:val="0"/>
          <w:numId w:val="29"/>
        </w:numPr>
        <w:spacing w:after="60"/>
        <w:jc w:val="both"/>
        <w:rPr>
          <w:rFonts w:asciiTheme="minorHAnsi" w:hAnsiTheme="minorHAnsi" w:cstheme="minorHAnsi"/>
        </w:rPr>
      </w:pPr>
      <w:r w:rsidRPr="00D733C1">
        <w:rPr>
          <w:rFonts w:asciiTheme="minorHAnsi" w:hAnsiTheme="minorHAnsi" w:cstheme="minorHAnsi"/>
        </w:rPr>
        <w:t xml:space="preserve">obserwowane oraz przewidywane zagrożenia stanu środowiska na obszarze gminy, </w:t>
      </w:r>
    </w:p>
    <w:p w14:paraId="632D2ED3" w14:textId="77777777" w:rsidR="00D733C1" w:rsidRPr="00D733C1" w:rsidRDefault="00D733C1" w:rsidP="0074599C">
      <w:pPr>
        <w:pStyle w:val="Default"/>
        <w:numPr>
          <w:ilvl w:val="0"/>
          <w:numId w:val="29"/>
        </w:numPr>
        <w:spacing w:after="60"/>
        <w:jc w:val="both"/>
        <w:rPr>
          <w:rFonts w:asciiTheme="minorHAnsi" w:hAnsiTheme="minorHAnsi" w:cstheme="minorHAnsi"/>
        </w:rPr>
      </w:pPr>
      <w:r w:rsidRPr="00D733C1">
        <w:rPr>
          <w:rFonts w:asciiTheme="minorHAnsi" w:hAnsiTheme="minorHAnsi" w:cstheme="minorHAnsi"/>
        </w:rPr>
        <w:t xml:space="preserve">cele ekologiczne postawione do osiągnięcia dla poszczególnych komponentów środowiska, </w:t>
      </w:r>
    </w:p>
    <w:p w14:paraId="576A37EE" w14:textId="77777777" w:rsidR="00D733C1" w:rsidRPr="00D733C1" w:rsidRDefault="00D733C1" w:rsidP="0074599C">
      <w:pPr>
        <w:pStyle w:val="Default"/>
        <w:numPr>
          <w:ilvl w:val="0"/>
          <w:numId w:val="29"/>
        </w:numPr>
        <w:spacing w:after="60"/>
        <w:jc w:val="both"/>
        <w:rPr>
          <w:rFonts w:asciiTheme="minorHAnsi" w:hAnsiTheme="minorHAnsi" w:cstheme="minorHAnsi"/>
        </w:rPr>
      </w:pPr>
      <w:r w:rsidRPr="00D733C1">
        <w:rPr>
          <w:rFonts w:asciiTheme="minorHAnsi" w:hAnsiTheme="minorHAnsi" w:cstheme="minorHAnsi"/>
        </w:rPr>
        <w:t xml:space="preserve">kierunki oraz zadania zmierzające do poprawy stanu aktualnego w zakresie ochrony środowiska w okresach krótko- i długoterminowych, </w:t>
      </w:r>
    </w:p>
    <w:p w14:paraId="20F09927" w14:textId="77777777" w:rsidR="00D733C1" w:rsidRPr="00D733C1" w:rsidRDefault="00D733C1" w:rsidP="0074599C">
      <w:pPr>
        <w:pStyle w:val="Default"/>
        <w:numPr>
          <w:ilvl w:val="0"/>
          <w:numId w:val="29"/>
        </w:numPr>
        <w:spacing w:after="60"/>
        <w:jc w:val="both"/>
        <w:rPr>
          <w:rFonts w:asciiTheme="minorHAnsi" w:hAnsiTheme="minorHAnsi" w:cstheme="minorHAnsi"/>
        </w:rPr>
      </w:pPr>
      <w:r w:rsidRPr="00D733C1">
        <w:rPr>
          <w:rFonts w:asciiTheme="minorHAnsi" w:hAnsiTheme="minorHAnsi" w:cstheme="minorHAnsi"/>
        </w:rPr>
        <w:t xml:space="preserve">uwarunkowania realizacyjne Programu w zakresie koordynacji działań, źródeł finansowania oraz w zakresie zarządzania środowiskiem, </w:t>
      </w:r>
    </w:p>
    <w:p w14:paraId="49303207" w14:textId="77777777" w:rsidR="00D733C1" w:rsidRPr="00D733C1" w:rsidRDefault="00D733C1" w:rsidP="0074599C">
      <w:pPr>
        <w:pStyle w:val="Default"/>
        <w:numPr>
          <w:ilvl w:val="0"/>
          <w:numId w:val="29"/>
        </w:numPr>
        <w:jc w:val="both"/>
        <w:rPr>
          <w:rFonts w:asciiTheme="minorHAnsi" w:hAnsiTheme="minorHAnsi" w:cstheme="minorHAnsi"/>
        </w:rPr>
      </w:pPr>
      <w:r w:rsidRPr="00D733C1">
        <w:rPr>
          <w:rFonts w:asciiTheme="minorHAnsi" w:hAnsiTheme="minorHAnsi" w:cstheme="minorHAnsi"/>
        </w:rPr>
        <w:lastRenderedPageBreak/>
        <w:t xml:space="preserve">zasady monitorowania efektów wdrażania Programu. </w:t>
      </w:r>
    </w:p>
    <w:p w14:paraId="58FC0D9C" w14:textId="77777777" w:rsidR="00D733C1" w:rsidRPr="00D733C1" w:rsidRDefault="00D733C1" w:rsidP="00EE29A6"/>
    <w:p w14:paraId="58A2F60F" w14:textId="77777777" w:rsidR="0031020B" w:rsidRPr="000A3652" w:rsidRDefault="00C91B8A" w:rsidP="00EE29A6">
      <w:pPr>
        <w:pStyle w:val="Nagwek3"/>
      </w:pPr>
      <w:bookmarkStart w:id="183" w:name="_Toc39704806"/>
      <w:r w:rsidRPr="000A3652">
        <w:t>2.3</w:t>
      </w:r>
      <w:r w:rsidR="004F4F1E" w:rsidRPr="000A3652">
        <w:t xml:space="preserve">.3. Plan Gospodarki Niskoemisyjnej dla </w:t>
      </w:r>
      <w:r w:rsidR="00D733C1" w:rsidRPr="000A3652">
        <w:t>Miasta Sosnowiec</w:t>
      </w:r>
      <w:bookmarkEnd w:id="183"/>
      <w:r w:rsidR="00415A5E" w:rsidRPr="000A3652">
        <w:t xml:space="preserve"> </w:t>
      </w:r>
    </w:p>
    <w:p w14:paraId="7EC675DC" w14:textId="77777777" w:rsidR="00A93489" w:rsidRPr="000A3652" w:rsidRDefault="00415A5E" w:rsidP="00EE29A6">
      <w:r w:rsidRPr="000A3652">
        <w:t>Plan Gospodarki Niskoemisyjnej to dokument strategiczny, który ma przyczynić się do osiągnięcia celów określonych w pakiecie klimatyczno-energetycznym do roku 2020, tj. redukcji emisji gazów cieplarnianych, zwiększenia udziału energii pochodzącej ze źródeł odnawialnych, redukcji zużycia energii finalnej, co ma zostać zrealizowane poprzez podniesienie efektywności energetycznej, a także do poprawy j</w:t>
      </w:r>
      <w:r w:rsidR="00A93489" w:rsidRPr="000A3652">
        <w:t xml:space="preserve">akości powietrza na obszarach, na których odnotowano przekroczenia jakości poziomów dopuszczalnych stężeń w powietrzu i realizowane są programy ochrony powierza oraz plany działań krótkoterminowych. </w:t>
      </w:r>
    </w:p>
    <w:p w14:paraId="1EA48604" w14:textId="77777777" w:rsidR="001B7B7B" w:rsidRPr="000A3652" w:rsidRDefault="00C91B8A" w:rsidP="00EE29A6">
      <w:pPr>
        <w:pStyle w:val="Nagwek3"/>
      </w:pPr>
      <w:bookmarkStart w:id="184" w:name="_Toc39704807"/>
      <w:r w:rsidRPr="000A3652">
        <w:t>2.3</w:t>
      </w:r>
      <w:r w:rsidR="001B7B7B" w:rsidRPr="000A3652">
        <w:t xml:space="preserve">.4. Strategia Rozwoju Miasta </w:t>
      </w:r>
      <w:r w:rsidR="00DF2B9E" w:rsidRPr="000A3652">
        <w:t>Sosnowiec</w:t>
      </w:r>
      <w:r w:rsidR="001B7B7B" w:rsidRPr="000A3652">
        <w:t xml:space="preserve"> </w:t>
      </w:r>
      <w:r w:rsidR="00DF2B9E" w:rsidRPr="000A3652">
        <w:t>do 2020 r.</w:t>
      </w:r>
      <w:bookmarkEnd w:id="184"/>
    </w:p>
    <w:p w14:paraId="28B5FC21" w14:textId="77777777" w:rsidR="00DF2B9E" w:rsidRDefault="00DF2B9E" w:rsidP="00EE29A6">
      <w:r>
        <w:t>Celem strategiczny jest osiągnięcie trwałego rozwoju Sosnowca. Jako priorytety roz</w:t>
      </w:r>
      <w:r w:rsidR="00861683">
        <w:t>w</w:t>
      </w:r>
      <w:r>
        <w:t>oju należy tutaj wymienić:</w:t>
      </w:r>
    </w:p>
    <w:p w14:paraId="68964C10" w14:textId="77777777" w:rsidR="00DF2B9E" w:rsidRDefault="00DF2B9E" w:rsidP="0074599C">
      <w:pPr>
        <w:pStyle w:val="Akapitzlist"/>
        <w:numPr>
          <w:ilvl w:val="0"/>
          <w:numId w:val="27"/>
        </w:numPr>
      </w:pPr>
      <w:r w:rsidRPr="00DF2B9E">
        <w:t xml:space="preserve">Wzrost wykształcenia mieszkańców oraz rozwój ich zdolności adaptacyjnych do zmian społecznych </w:t>
      </w:r>
      <w:r>
        <w:t>i gospodarczych</w:t>
      </w:r>
    </w:p>
    <w:p w14:paraId="68F0E5FD" w14:textId="77777777" w:rsidR="00DF2B9E" w:rsidRPr="00DF2B9E" w:rsidRDefault="00DF2B9E" w:rsidP="0074599C">
      <w:pPr>
        <w:pStyle w:val="Akapitzlist"/>
        <w:numPr>
          <w:ilvl w:val="0"/>
          <w:numId w:val="27"/>
        </w:numPr>
      </w:pPr>
      <w:r w:rsidRPr="00DF2B9E">
        <w:t>Poprawa stanu zdrowia,</w:t>
      </w:r>
      <w:r>
        <w:t xml:space="preserve"> </w:t>
      </w:r>
      <w:r w:rsidRPr="00DF2B9E">
        <w:t>warunków życia oraz bezpieczeństwa socjalnego</w:t>
      </w:r>
      <w:r>
        <w:t xml:space="preserve"> i </w:t>
      </w:r>
      <w:r w:rsidRPr="00DF2B9E">
        <w:t>publicznego mieszkańców</w:t>
      </w:r>
    </w:p>
    <w:p w14:paraId="7CB4157D" w14:textId="77777777" w:rsidR="00DF2B9E" w:rsidRDefault="00DF2B9E" w:rsidP="0074599C">
      <w:pPr>
        <w:pStyle w:val="Akapitzlist"/>
        <w:numPr>
          <w:ilvl w:val="0"/>
          <w:numId w:val="27"/>
        </w:numPr>
      </w:pPr>
      <w:r w:rsidRPr="00DF2B9E">
        <w:t xml:space="preserve">Rozbudowa oraz unowocześnienie systemu transportowego, komunikacyjnego oraz </w:t>
      </w:r>
      <w:r>
        <w:t>przesyłu mediów</w:t>
      </w:r>
    </w:p>
    <w:p w14:paraId="23A962E9" w14:textId="77777777" w:rsidR="00DF2B9E" w:rsidRDefault="00DF2B9E" w:rsidP="0074599C">
      <w:pPr>
        <w:pStyle w:val="Akapitzlist"/>
        <w:numPr>
          <w:ilvl w:val="0"/>
          <w:numId w:val="27"/>
        </w:numPr>
      </w:pPr>
      <w:r w:rsidRPr="00DF2B9E">
        <w:t>Zrównoważony rozwój</w:t>
      </w:r>
      <w:r>
        <w:t xml:space="preserve"> </w:t>
      </w:r>
      <w:r w:rsidRPr="00DF2B9E">
        <w:t>Miasta; wzrost</w:t>
      </w:r>
      <w:r>
        <w:t xml:space="preserve"> </w:t>
      </w:r>
      <w:r w:rsidRPr="00DF2B9E">
        <w:t>innowacyjności</w:t>
      </w:r>
      <w:r>
        <w:t xml:space="preserve"> </w:t>
      </w:r>
      <w:r w:rsidRPr="00DF2B9E">
        <w:t>i konkurencyjności</w:t>
      </w:r>
      <w:r>
        <w:t xml:space="preserve"> </w:t>
      </w:r>
      <w:r w:rsidRPr="00DF2B9E">
        <w:t>gospodarki, w tym małych</w:t>
      </w:r>
      <w:r>
        <w:t xml:space="preserve"> i średnich przedsiębiorstw</w:t>
      </w:r>
    </w:p>
    <w:p w14:paraId="344439EB" w14:textId="77777777" w:rsidR="00DF2B9E" w:rsidRPr="00DF2B9E" w:rsidRDefault="00DF2B9E" w:rsidP="0074599C">
      <w:pPr>
        <w:pStyle w:val="Akapitzlist"/>
        <w:numPr>
          <w:ilvl w:val="0"/>
          <w:numId w:val="27"/>
        </w:numPr>
      </w:pPr>
      <w:r w:rsidRPr="00DF2B9E">
        <w:t>Zwiększenie atrakcyjności</w:t>
      </w:r>
      <w:r>
        <w:t xml:space="preserve"> </w:t>
      </w:r>
      <w:r w:rsidRPr="00DF2B9E">
        <w:t>Miasta poprzez inwestycje,</w:t>
      </w:r>
      <w:r>
        <w:t xml:space="preserve"> </w:t>
      </w:r>
      <w:r w:rsidRPr="00DF2B9E">
        <w:t>modernizacje, doskonalenie</w:t>
      </w:r>
    </w:p>
    <w:p w14:paraId="386ECBD5" w14:textId="77777777" w:rsidR="00DF2B9E" w:rsidRDefault="00DF2B9E" w:rsidP="0074599C">
      <w:pPr>
        <w:pStyle w:val="Akapitzlist"/>
        <w:numPr>
          <w:ilvl w:val="0"/>
          <w:numId w:val="27"/>
        </w:numPr>
      </w:pPr>
      <w:r w:rsidRPr="00DF2B9E">
        <w:t>Funkcjonowania</w:t>
      </w:r>
      <w:r>
        <w:t xml:space="preserve"> </w:t>
      </w:r>
      <w:r w:rsidRPr="00DF2B9E">
        <w:t>administracji samorządowej</w:t>
      </w:r>
      <w:r>
        <w:t xml:space="preserve"> </w:t>
      </w:r>
      <w:r w:rsidRPr="00DF2B9E">
        <w:t xml:space="preserve">oraz poprawę </w:t>
      </w:r>
      <w:r>
        <w:t>środowiska przyrodniczego i kulturowego</w:t>
      </w:r>
    </w:p>
    <w:p w14:paraId="0D8E6D98" w14:textId="77777777" w:rsidR="00DF2B9E" w:rsidRDefault="00DF2B9E" w:rsidP="0074599C">
      <w:pPr>
        <w:pStyle w:val="Akapitzlist"/>
        <w:numPr>
          <w:ilvl w:val="0"/>
          <w:numId w:val="27"/>
        </w:numPr>
      </w:pPr>
      <w:r w:rsidRPr="00DF2B9E">
        <w:t>Rozwijanie współpracy</w:t>
      </w:r>
      <w:r>
        <w:t xml:space="preserve"> </w:t>
      </w:r>
      <w:r w:rsidRPr="00DF2B9E">
        <w:t>z miastami partnerskimi</w:t>
      </w:r>
      <w:r>
        <w:t xml:space="preserve"> </w:t>
      </w:r>
      <w:r w:rsidRPr="00DF2B9E">
        <w:t>i współpracy</w:t>
      </w:r>
      <w:r>
        <w:t xml:space="preserve"> </w:t>
      </w:r>
      <w:r w:rsidRPr="00DF2B9E">
        <w:t>międzynarodowej.</w:t>
      </w:r>
    </w:p>
    <w:p w14:paraId="2C0F1113" w14:textId="77777777" w:rsidR="00B054B1" w:rsidRDefault="00B054B1" w:rsidP="00EE29A6">
      <w:pPr>
        <w:pStyle w:val="Nagwek3"/>
      </w:pPr>
      <w:bookmarkStart w:id="185" w:name="_Toc39704808"/>
      <w:r>
        <w:t xml:space="preserve">2.3.5. </w:t>
      </w:r>
      <w:bookmarkStart w:id="186" w:name="_Toc535449043"/>
      <w:r>
        <w:t>Plan Zagospodarowania Przestrzennego Województwa Śląskiego 2020+</w:t>
      </w:r>
      <w:bookmarkEnd w:id="185"/>
      <w:bookmarkEnd w:id="186"/>
    </w:p>
    <w:p w14:paraId="590EC9DC" w14:textId="77777777" w:rsidR="00B054B1" w:rsidRDefault="00B054B1" w:rsidP="00EE29A6">
      <w:r>
        <w:t>Plan 2020+ jest podstawą formułowania zasad określających politykę przestrzenną województwa i organizujących jego strukturę przestrzenną w sposób uwzględniający założenia polityki przestrzennej państwa, określone w KPZK 2030. Plan 2020+ jest ściśle powiązany ze Strategią „Śląskie 2020+” i stanowi element zintegrowanego planowania strategicznego. Polityka przestrzenna województwa wyrażona w Planie 2020+ tworzy ramy przestrzenne do realizacji ustaleń Strategii „Śląskie 2020+”.</w:t>
      </w:r>
    </w:p>
    <w:p w14:paraId="2762F376" w14:textId="77777777" w:rsidR="00B054B1" w:rsidRDefault="00B054B1" w:rsidP="00EE29A6">
      <w:r>
        <w:t xml:space="preserve">W Planie definiuje się, że obszarami wymagającymi rewitalizacji są tereny znajdujące się w stanie kryzysowym z powodu koncentracji negatywnych zjawisk społecznych, gospodarczych, środowiskowych, przestrzenno-funkcjonalnych lub technicznych i podkreśla się, że obejmują głównie tereny poprzemysłowe, powojskowe i pokolejowe, osiedla robotnicze, zespoły zabudowy, tereny i obiekty postindustrialne. Obszary te w większości zlokalizowane są w </w:t>
      </w:r>
      <w:r>
        <w:lastRenderedPageBreak/>
        <w:t>centrach miast i dzielnicach śródmiejskich, w sąsiedztwie arterii komunikacyjnych i obszarów o walorach przyrodniczo krajobrazowych.</w:t>
      </w:r>
    </w:p>
    <w:p w14:paraId="1A22B6FC" w14:textId="77777777" w:rsidR="00B054B1" w:rsidRDefault="00B054B1" w:rsidP="00EE29A6">
      <w:r>
        <w:t>W celu pn. Przestrzeń – zrównoważone wykorzystywanie zasobów środowiska naturalnego i kulturowego wskazano kierunek: Kształtowanie krajobrazów kulturowych w obszarach miejskich w ramach, którego zakłada się m.in. potrzebę rewitalizacji zdegradowanej tkanki miejskiej oraz rekultywacji, rewitalizacji i kształtowania terenów zdegradowanych (w tym poprzemysłowych, powojskowych, pokolejowych) z wykorzystaniem ich na tereny o funkcjach komercyjnych i publicznych (ekologicznych, turystycznych, kulturowych, usługowych i społeczno-gospodarczych).</w:t>
      </w:r>
    </w:p>
    <w:p w14:paraId="40D28F1B" w14:textId="77777777" w:rsidR="00B054B1" w:rsidRDefault="00B054B1" w:rsidP="00EE29A6">
      <w:r>
        <w:t>Dla obszarów wymagających rewitalizacji określono zbiór zasad zagospodarowania, do których zaliczono zasady:</w:t>
      </w:r>
    </w:p>
    <w:p w14:paraId="68C8C311" w14:textId="77777777" w:rsidR="00B054B1" w:rsidRDefault="00B054B1" w:rsidP="0074599C">
      <w:pPr>
        <w:pStyle w:val="Akapitzlist"/>
        <w:numPr>
          <w:ilvl w:val="0"/>
          <w:numId w:val="28"/>
        </w:numPr>
      </w:pPr>
      <w:r>
        <w:t>ochrony i zachowania historycznych założeń i układów urbanistycznych;</w:t>
      </w:r>
    </w:p>
    <w:p w14:paraId="78F04F38" w14:textId="77777777" w:rsidR="00B054B1" w:rsidRDefault="00B054B1" w:rsidP="0074599C">
      <w:pPr>
        <w:pStyle w:val="Akapitzlist"/>
        <w:numPr>
          <w:ilvl w:val="0"/>
          <w:numId w:val="28"/>
        </w:numPr>
      </w:pPr>
      <w:r>
        <w:t>rekultywacji terenów oraz ich integracji z otoczeniem;</w:t>
      </w:r>
    </w:p>
    <w:p w14:paraId="361C14B3" w14:textId="77777777" w:rsidR="00B054B1" w:rsidRDefault="00B054B1" w:rsidP="0074599C">
      <w:pPr>
        <w:pStyle w:val="Akapitzlist"/>
        <w:numPr>
          <w:ilvl w:val="0"/>
          <w:numId w:val="28"/>
        </w:numPr>
      </w:pPr>
      <w:r>
        <w:t>rewitalizacji terenów z wykorzystaniem potencjałów endogenicznych;</w:t>
      </w:r>
    </w:p>
    <w:p w14:paraId="6E52EC85" w14:textId="77777777" w:rsidR="00B054B1" w:rsidRDefault="00B054B1" w:rsidP="0074599C">
      <w:pPr>
        <w:pStyle w:val="Akapitzlist"/>
        <w:numPr>
          <w:ilvl w:val="0"/>
          <w:numId w:val="28"/>
        </w:numPr>
      </w:pPr>
      <w:r>
        <w:t>kreowania przyjaznych przestrzeni publicznych, sprzyjających integracji lokalnej społeczności, przeciwdziałającej segregacji i wykluczeniu społecznemu, przyciągających turystów i inwestorów;</w:t>
      </w:r>
    </w:p>
    <w:p w14:paraId="7E488DD1" w14:textId="77777777" w:rsidR="00B054B1" w:rsidRDefault="00B054B1" w:rsidP="0074599C">
      <w:pPr>
        <w:pStyle w:val="Akapitzlist"/>
        <w:numPr>
          <w:ilvl w:val="0"/>
          <w:numId w:val="28"/>
        </w:numPr>
      </w:pPr>
      <w:r>
        <w:t>rewitalizacji zdegradowanej tkanki miejskiej, w tym m.in. dzielnic śródmiejskich, współczesnych osiedli mieszkaniowych z uwzględnieniem: kształtowania przestrzeni publicznych sprzyjających integracji społeczności lokalnych, kształtowania struktur przestrzennych wspierających aktywizację i przedsiębiorczość społeczną, poprawę stanu bezpieczeństwa publicznego oraz ograniczania niskiej emisji;</w:t>
      </w:r>
    </w:p>
    <w:p w14:paraId="40759385" w14:textId="77777777" w:rsidR="00B054B1" w:rsidRDefault="00B054B1" w:rsidP="0074599C">
      <w:pPr>
        <w:pStyle w:val="Akapitzlist"/>
        <w:numPr>
          <w:ilvl w:val="0"/>
          <w:numId w:val="28"/>
        </w:numPr>
      </w:pPr>
      <w:r>
        <w:t>preferowania lokalizacji usług i aktywności gospodarczych w ciągach komunikacyjnych i na terenach zdegradowanych;</w:t>
      </w:r>
    </w:p>
    <w:p w14:paraId="79A9343F" w14:textId="77777777" w:rsidR="00B054B1" w:rsidRDefault="00B054B1" w:rsidP="0074599C">
      <w:pPr>
        <w:pStyle w:val="Akapitzlist"/>
        <w:numPr>
          <w:ilvl w:val="0"/>
          <w:numId w:val="28"/>
        </w:numPr>
      </w:pPr>
      <w:r>
        <w:t>preferowania lokalizacji nowej zabudowy jako intensyfikacji użytkowania terenów mieszkaniowych już istniejących.</w:t>
      </w:r>
    </w:p>
    <w:p w14:paraId="6B465A68" w14:textId="77777777" w:rsidR="00A55D00" w:rsidRPr="00A55D00" w:rsidRDefault="00A55D00" w:rsidP="00EE29A6">
      <w:pPr>
        <w:pStyle w:val="Nagwek3"/>
      </w:pPr>
      <w:bookmarkStart w:id="187" w:name="_Toc39704809"/>
      <w:r w:rsidRPr="00A55D00">
        <w:t xml:space="preserve">2.3.6.  </w:t>
      </w:r>
      <w:r>
        <w:t xml:space="preserve"> S</w:t>
      </w:r>
      <w:r w:rsidRPr="00A55D00">
        <w:t>tudium uwarunkowań i kierunków zagospodarowania przestrzennego Miasta</w:t>
      </w:r>
      <w:bookmarkEnd w:id="187"/>
    </w:p>
    <w:p w14:paraId="05073C00" w14:textId="77777777" w:rsidR="00DF2B9E" w:rsidRDefault="00A55D00" w:rsidP="00EE29A6">
      <w:pPr>
        <w:pStyle w:val="Nagwek3"/>
      </w:pPr>
      <w:bookmarkStart w:id="188" w:name="_Toc39704810"/>
      <w:r w:rsidRPr="00A55D00">
        <w:t>Sosnowca</w:t>
      </w:r>
      <w:bookmarkEnd w:id="188"/>
    </w:p>
    <w:p w14:paraId="019574FD" w14:textId="77777777" w:rsidR="00A55D00" w:rsidRPr="00A55D00" w:rsidRDefault="00A55D00" w:rsidP="00EE29A6">
      <w:r w:rsidRPr="00A55D00">
        <w:t>Przedmiotem opracowania jest studium uwarunkowań i kierunków zagospodarowania przestrzennego Miasta Sosnowca</w:t>
      </w:r>
      <w:r>
        <w:t xml:space="preserve">, </w:t>
      </w:r>
      <w:r w:rsidRPr="00A55D00">
        <w:t>zgodnie z inicjującą uchwałą Rady Miejskiej Nr 278/XVII/2011 z dnia 24 listopada 2011 r. w sprawie przystąpienia do sporządzenia studium uwarunkowań i kierunków zagospodarowania przestrzennego Miasta Sosnowca.</w:t>
      </w:r>
    </w:p>
    <w:p w14:paraId="5DB5CF19" w14:textId="77777777" w:rsidR="00A55D00" w:rsidRPr="00A55D00" w:rsidRDefault="00A55D00" w:rsidP="00EE29A6">
      <w:r w:rsidRPr="00A55D00">
        <w:t xml:space="preserve">Studium  przyjmuje, iż specyficznym kapitałem miasta jest jego system przestrzenny, wraz </w:t>
      </w:r>
      <w:r>
        <w:br/>
      </w:r>
      <w:r w:rsidRPr="00A55D00">
        <w:t xml:space="preserve">z występującymi w jego strukturze obszarami zurbanizowanymi zabudowanymi </w:t>
      </w:r>
      <w:r>
        <w:br/>
      </w:r>
      <w:r w:rsidRPr="00A55D00">
        <w:t>i niezabudowanymi, jak również obszarami niezurbanizowanymi, przede wszystkim leśnymi, gwarantującymi ciągłość dotychczasowych i stabilność przyszłych procesów rozwoju miasta:</w:t>
      </w:r>
    </w:p>
    <w:p w14:paraId="22D6CCF9" w14:textId="77777777" w:rsidR="00A55D00" w:rsidRPr="00A55D00" w:rsidRDefault="00A55D00" w:rsidP="0074599C">
      <w:pPr>
        <w:pStyle w:val="Akapitzlist"/>
        <w:numPr>
          <w:ilvl w:val="0"/>
          <w:numId w:val="33"/>
        </w:numPr>
      </w:pPr>
      <w:r w:rsidRPr="00A55D00">
        <w:lastRenderedPageBreak/>
        <w:t>Tom I jest identyfikacją uwarunkowań stanu istniejącego, stanowiącą płaszczyznę odniesienia i weryfikacji wszelkich przewidywanych i planowanych kierunków przestrzennego rozwoju miasta</w:t>
      </w:r>
    </w:p>
    <w:p w14:paraId="25823810" w14:textId="77777777" w:rsidR="00A55D00" w:rsidRDefault="00A55D00" w:rsidP="0074599C">
      <w:pPr>
        <w:pStyle w:val="Akapitzlist"/>
        <w:numPr>
          <w:ilvl w:val="0"/>
          <w:numId w:val="33"/>
        </w:numPr>
      </w:pPr>
      <w:r w:rsidRPr="00A55D00">
        <w:t xml:space="preserve">Tom II jest dokumentem strategicznym w zakresie ochrony i kreacji struktury przestrzennej, wraz z przypisaniem poszczególnym jej elementom, to jest: rejonom funkcjonalnym, obrębom funkcjonalnym, terenom funkcjonalnym i terenom elementarnych oraz strefom funkcjonalnym, obszarom i obiektom preferencji funkcjonalnych oraz wytycznych kierunkowych, odnoszących się do zasad ochrony </w:t>
      </w:r>
      <w:r>
        <w:t xml:space="preserve">oraz </w:t>
      </w:r>
      <w:r w:rsidRPr="00A55D00">
        <w:t>zapewnienia ładu w obecnym i przyszłym kształtowaniu i zagospodarowaniu przestrzeni</w:t>
      </w:r>
      <w:r>
        <w:t>.</w:t>
      </w:r>
    </w:p>
    <w:p w14:paraId="0FAD7BDB" w14:textId="77777777" w:rsidR="007F1425" w:rsidRDefault="00D166A0" w:rsidP="00EE29A6">
      <w:pPr>
        <w:pStyle w:val="Nagwek3"/>
      </w:pPr>
      <w:bookmarkStart w:id="189" w:name="_Toc39704811"/>
      <w:r>
        <w:t>2.3.7.  Uchwała antysmogowa</w:t>
      </w:r>
      <w:r w:rsidR="00723DF6">
        <w:t xml:space="preserve"> (UCHWAŁA NR V/36/1/2017 SEJMIKU WOJEWÓDZTWA ŚLĄSKIEGO z dnia 7 kwietnia 2017 r. w sprawie wprowadzenia na obszarze województwa śląskiego ograniczeń w zakresie eksploatacji instalacji, w których następuje spalanie paliw)</w:t>
      </w:r>
      <w:bookmarkEnd w:id="189"/>
    </w:p>
    <w:p w14:paraId="0D754353" w14:textId="77777777" w:rsidR="00D166A0" w:rsidRPr="00D166A0" w:rsidRDefault="00D166A0" w:rsidP="00EE29A6">
      <w:r w:rsidRPr="00D166A0">
        <w:t>W celu zapobie</w:t>
      </w:r>
      <w:r w:rsidR="00723DF6">
        <w:t>gania</w:t>
      </w:r>
      <w:r w:rsidRPr="00D166A0">
        <w:t xml:space="preserve"> negatywnemu oddziaływaniu na zdrowie ludzi i środowisko oraz kierując się zasadą praworządności i zasadą interesu publicznego, Sejmik Województwa Śląskiego postan</w:t>
      </w:r>
      <w:r>
        <w:t>owił</w:t>
      </w:r>
      <w:r w:rsidRPr="00D166A0">
        <w:t xml:space="preserve"> wprowadzić ograniczenia i zakazy w zakresie eksploatacji instalacji, w których następuje spalanie paliw. Możliwość taką przewiduje art. 96 ustawy z dnia 27 kwietnia 2001 r. - Prawo ochrony środowiska (t.j.: Dz. U. z 2017 r. poz. 519 z późn. zm.), zwaną dalej POŚ.</w:t>
      </w:r>
    </w:p>
    <w:p w14:paraId="66A4748F" w14:textId="77777777" w:rsidR="00D166A0" w:rsidRDefault="00D166A0" w:rsidP="00EE29A6">
      <w:r w:rsidRPr="00D166A0">
        <w:t>Coroczne oceny jakości powietrza na terenie województwa śląskiego wykonywane przez Wojewódzki Inspektorat Ochrony Środowiska w Katowicach wskazują na bardzo zły stan jakości powietrza w województwie ze względu na przekroczenia poziomów dopuszczalnych pyłu PM10, pyłu PM2,5 oraz poziomu docelowego benzo(a)pirenu. Liczba dni z przekroczoną normą dobową dla pyłu zawieszonego PM10 wynosiła od 16 do 117 dni w 2015 roku w poszczególnych obszarach zabudowy mieszkaniowej województwa śląskiego, natomiast docelowe poziomy stężeń benzo(a)pirenu przekraczane były nawet 11-krotnie.</w:t>
      </w:r>
    </w:p>
    <w:p w14:paraId="4E186EA3" w14:textId="77777777" w:rsidR="00723DF6" w:rsidRPr="00723DF6" w:rsidRDefault="00723DF6" w:rsidP="00EE29A6">
      <w:r w:rsidRPr="00723DF6">
        <w:t>W pierwszej kolejności wprowadza się zakaz stosowania węgla brunatnego, mułów i flotokoncentratów oraz drewna o dużej wilgotności, aby wyeliminować spalanie paliw złej jakości generujących emisję zanieczyszczeń do powietrza. Ze względu na brak konieczności ponoszenia dodatkowych kosztów inwestycyjnych wszystkie nowe instalacje grzewcze na paliwa stałe powinny spełniać wymagania pod względem minimum standardu emisyjnego zgodnego z 5 klasą kotła w terminie 1 września 2017 roku. Kolejne terminy wejścia w życie obowiązku wymiany instalacji grzewczych na spełniających minimum standardu emisyjnego zgodnego z 5 klasą kotła, podzielono w zależności od wieku instalacji. Dla instalacji, których wiek od daty produkcji przekracza 10 lat lub które nie posiadają tabliczki znamionowej, obowiązek taki wchodzi z dniem 1 stycznia 2022. Dla instalacji, których wiek od daty produkcji wynosi od 5 do 10 lat, obowiązek ten wchodzi z 18 dniem 1 stycznia 2024, natomiast instalacje, których data produkcji nie przekracza 5 lat muszą być wymienione do 1 stycznia 2026 roku.</w:t>
      </w:r>
    </w:p>
    <w:p w14:paraId="1A593125" w14:textId="77777777" w:rsidR="00A2467C" w:rsidRPr="00ED68ED" w:rsidRDefault="00A2467C" w:rsidP="00EE29A6">
      <w:pPr>
        <w:pStyle w:val="Nagwek1"/>
      </w:pPr>
      <w:bookmarkStart w:id="190" w:name="_Toc39704812"/>
      <w:r w:rsidRPr="00ED68ED">
        <w:lastRenderedPageBreak/>
        <w:t xml:space="preserve">Charakterystyka </w:t>
      </w:r>
      <w:r w:rsidR="006C66B0" w:rsidRPr="00ED68ED">
        <w:t>Miasta Sosnowiec</w:t>
      </w:r>
      <w:bookmarkEnd w:id="190"/>
      <w:r w:rsidR="002A7BDD" w:rsidRPr="00ED68ED">
        <w:t xml:space="preserve"> </w:t>
      </w:r>
    </w:p>
    <w:p w14:paraId="6ABF0851" w14:textId="77777777" w:rsidR="00A2467C" w:rsidRPr="00C43E1E" w:rsidRDefault="00A2467C" w:rsidP="0074599C">
      <w:pPr>
        <w:pStyle w:val="Nagwek2"/>
        <w:numPr>
          <w:ilvl w:val="1"/>
          <w:numId w:val="23"/>
        </w:numPr>
      </w:pPr>
      <w:bookmarkStart w:id="191" w:name="_Toc39704813"/>
      <w:r w:rsidRPr="00C43E1E">
        <w:t>Położenie i charakterystyka przestrzenna miasta</w:t>
      </w:r>
      <w:bookmarkEnd w:id="191"/>
      <w:r w:rsidRPr="00C43E1E">
        <w:t xml:space="preserve"> </w:t>
      </w:r>
    </w:p>
    <w:p w14:paraId="3DAF0E40" w14:textId="77777777" w:rsidR="00867554" w:rsidRPr="005F660E" w:rsidRDefault="001D0321" w:rsidP="00EE29A6">
      <w:r>
        <w:t>Miasto Sosnowiec jest położone we wschodniej części województwa śląskiego.</w:t>
      </w:r>
      <w:r w:rsidR="00503B49" w:rsidRPr="005F660E">
        <w:t xml:space="preserve">  </w:t>
      </w:r>
      <w:r>
        <w:t>Miasto</w:t>
      </w:r>
      <w:r w:rsidR="00503B49" w:rsidRPr="005F660E">
        <w:t xml:space="preserve"> ma powierzchnię </w:t>
      </w:r>
      <w:r>
        <w:t xml:space="preserve">91 </w:t>
      </w:r>
      <w:r w:rsidR="00503B49" w:rsidRPr="005F660E">
        <w:t>km</w:t>
      </w:r>
      <w:r w:rsidR="00503B49" w:rsidRPr="005F660E">
        <w:rPr>
          <w:vertAlign w:val="superscript"/>
        </w:rPr>
        <w:t>2</w:t>
      </w:r>
      <w:r w:rsidR="007C52BC" w:rsidRPr="005F660E">
        <w:t xml:space="preserve"> </w:t>
      </w:r>
      <w:r w:rsidR="008E79DD">
        <w:t>, a liczba ludnoś</w:t>
      </w:r>
      <w:r>
        <w:t xml:space="preserve">ci według danych z GUS </w:t>
      </w:r>
      <w:r w:rsidR="008E79DD">
        <w:t>z 2018 r. wynosi</w:t>
      </w:r>
      <w:r w:rsidR="00801D1D" w:rsidRPr="005F660E">
        <w:t xml:space="preserve"> </w:t>
      </w:r>
      <w:r w:rsidR="0045531C" w:rsidRPr="005F660E">
        <w:t xml:space="preserve"> </w:t>
      </w:r>
      <w:r w:rsidR="00DC5F55" w:rsidRPr="00DC5F55">
        <w:t>202 036</w:t>
      </w:r>
      <w:r w:rsidR="008E79DD">
        <w:t>.</w:t>
      </w:r>
    </w:p>
    <w:p w14:paraId="7FC28CA1" w14:textId="77777777" w:rsidR="00DC5F55" w:rsidRPr="00DC5F55" w:rsidRDefault="00DC5F55" w:rsidP="00EE29A6">
      <w:r w:rsidRPr="00DC5F55">
        <w:t xml:space="preserve">Sosnowiec graniczy: </w:t>
      </w:r>
    </w:p>
    <w:p w14:paraId="659A0575" w14:textId="77777777" w:rsidR="00DC5F55" w:rsidRPr="00DC5F55" w:rsidRDefault="00DC5F55" w:rsidP="0074599C">
      <w:pPr>
        <w:pStyle w:val="Akapitzlist"/>
        <w:numPr>
          <w:ilvl w:val="0"/>
          <w:numId w:val="30"/>
        </w:numPr>
      </w:pPr>
      <w:r w:rsidRPr="00DC5F55">
        <w:t xml:space="preserve">od południowego zachodu z Katowicami, </w:t>
      </w:r>
    </w:p>
    <w:p w14:paraId="60D034D7" w14:textId="77777777" w:rsidR="00DC5F55" w:rsidRPr="00DC5F55" w:rsidRDefault="00DC5F55" w:rsidP="0074599C">
      <w:pPr>
        <w:pStyle w:val="Akapitzlist"/>
        <w:numPr>
          <w:ilvl w:val="0"/>
          <w:numId w:val="30"/>
        </w:numPr>
      </w:pPr>
      <w:r w:rsidRPr="00DC5F55">
        <w:t xml:space="preserve">od południa z Mysłowicami i Jaworznem, </w:t>
      </w:r>
    </w:p>
    <w:p w14:paraId="2E88060E" w14:textId="77777777" w:rsidR="00DC5F55" w:rsidRPr="00DC5F55" w:rsidRDefault="00DC5F55" w:rsidP="0074599C">
      <w:pPr>
        <w:pStyle w:val="Akapitzlist"/>
        <w:numPr>
          <w:ilvl w:val="0"/>
          <w:numId w:val="30"/>
        </w:numPr>
      </w:pPr>
      <w:r w:rsidRPr="00DC5F55">
        <w:t xml:space="preserve">od wschodu ze Sławkowem, </w:t>
      </w:r>
    </w:p>
    <w:p w14:paraId="335D1AC8" w14:textId="77777777" w:rsidR="00DC5F55" w:rsidRPr="00DC5F55" w:rsidRDefault="00DC5F55" w:rsidP="0074599C">
      <w:pPr>
        <w:pStyle w:val="Akapitzlist"/>
        <w:numPr>
          <w:ilvl w:val="0"/>
          <w:numId w:val="30"/>
        </w:numPr>
      </w:pPr>
      <w:r>
        <w:t>o</w:t>
      </w:r>
      <w:r w:rsidRPr="00DC5F55">
        <w:t xml:space="preserve">d północy z Czeladzią, Będzinem i Dąbrową Górniczą. </w:t>
      </w:r>
    </w:p>
    <w:p w14:paraId="15D94061" w14:textId="77777777" w:rsidR="0058377D" w:rsidRDefault="0058377D">
      <w:pPr>
        <w:spacing w:after="0" w:line="240" w:lineRule="auto"/>
        <w:jc w:val="left"/>
        <w:rPr>
          <w:b/>
          <w:bCs/>
          <w:sz w:val="20"/>
          <w:szCs w:val="20"/>
        </w:rPr>
      </w:pPr>
      <w:r>
        <w:br w:type="page"/>
      </w:r>
    </w:p>
    <w:p w14:paraId="4A8774EC" w14:textId="106E2315" w:rsidR="00C97A19" w:rsidRPr="00B734A7" w:rsidRDefault="00C97A19" w:rsidP="0058377D">
      <w:pPr>
        <w:pStyle w:val="Legenda"/>
        <w:tabs>
          <w:tab w:val="left" w:pos="8364"/>
        </w:tabs>
      </w:pPr>
      <w:bookmarkStart w:id="192" w:name="_Toc39704665"/>
      <w:r w:rsidRPr="00B734A7">
        <w:lastRenderedPageBreak/>
        <w:t xml:space="preserve">Mapa </w:t>
      </w:r>
      <w:r w:rsidR="00CC48EB">
        <w:fldChar w:fldCharType="begin"/>
      </w:r>
      <w:r w:rsidR="005C6EF6">
        <w:instrText xml:space="preserve"> SEQ Mapa \* ARABIC </w:instrText>
      </w:r>
      <w:r w:rsidR="00CC48EB">
        <w:fldChar w:fldCharType="separate"/>
      </w:r>
      <w:r w:rsidR="00E1708D">
        <w:rPr>
          <w:noProof/>
        </w:rPr>
        <w:t>1</w:t>
      </w:r>
      <w:r w:rsidR="00CC48EB">
        <w:fldChar w:fldCharType="end"/>
      </w:r>
      <w:r w:rsidRPr="00B734A7">
        <w:t xml:space="preserve"> </w:t>
      </w:r>
      <w:r w:rsidRPr="00B734A7">
        <w:rPr>
          <w:rFonts w:asciiTheme="minorHAnsi" w:hAnsiTheme="minorHAnsi" w:cstheme="minorHAnsi"/>
        </w:rPr>
        <w:t xml:space="preserve">Położenie </w:t>
      </w:r>
      <w:r w:rsidR="00DC5F55" w:rsidRPr="00B734A7">
        <w:rPr>
          <w:rFonts w:asciiTheme="minorHAnsi" w:hAnsiTheme="minorHAnsi" w:cstheme="minorHAnsi"/>
        </w:rPr>
        <w:t xml:space="preserve">Miasta </w:t>
      </w:r>
      <w:r w:rsidR="00966A17" w:rsidRPr="00B734A7">
        <w:rPr>
          <w:rFonts w:asciiTheme="minorHAnsi" w:hAnsiTheme="minorHAnsi" w:cstheme="minorHAnsi"/>
        </w:rPr>
        <w:t>Sosnowiec</w:t>
      </w:r>
      <w:bookmarkEnd w:id="192"/>
    </w:p>
    <w:p w14:paraId="499D579A" w14:textId="77777777" w:rsidR="007C52BC" w:rsidRPr="008B1EBB" w:rsidRDefault="00017A75" w:rsidP="00EE29A6">
      <w:r>
        <w:rPr>
          <w:noProof/>
        </w:rPr>
        <w:drawing>
          <wp:inline distT="0" distB="0" distL="0" distR="0" wp14:anchorId="4E030D3A" wp14:editId="661F4B53">
            <wp:extent cx="5760720" cy="4122420"/>
            <wp:effectExtent l="19050" t="0" r="0" b="0"/>
            <wp:docPr id="5" name="Obraz 4" desc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ng"/>
                    <pic:cNvPicPr/>
                  </pic:nvPicPr>
                  <pic:blipFill>
                    <a:blip r:embed="rId10" cstate="print"/>
                    <a:stretch>
                      <a:fillRect/>
                    </a:stretch>
                  </pic:blipFill>
                  <pic:spPr>
                    <a:xfrm>
                      <a:off x="0" y="0"/>
                      <a:ext cx="5760720" cy="4122420"/>
                    </a:xfrm>
                    <a:prstGeom prst="rect">
                      <a:avLst/>
                    </a:prstGeom>
                  </pic:spPr>
                </pic:pic>
              </a:graphicData>
            </a:graphic>
          </wp:inline>
        </w:drawing>
      </w:r>
    </w:p>
    <w:p w14:paraId="34368EEE" w14:textId="77777777" w:rsidR="007C52BC" w:rsidRDefault="00017A75" w:rsidP="00EE29A6">
      <w:pPr>
        <w:pStyle w:val="Legenda"/>
      </w:pPr>
      <w:r w:rsidRPr="0028478E">
        <w:t xml:space="preserve">Źródło: </w:t>
      </w:r>
      <w:r w:rsidR="005C6EF6" w:rsidRPr="005C6EF6">
        <w:t>www.gostynslaska.pl</w:t>
      </w:r>
    </w:p>
    <w:p w14:paraId="2C160E17" w14:textId="77777777" w:rsidR="005C6EF6" w:rsidRDefault="005C6EF6" w:rsidP="00EE29A6"/>
    <w:p w14:paraId="652742B9" w14:textId="74EA1676" w:rsidR="00196DB2" w:rsidRPr="00707246" w:rsidRDefault="00196DB2" w:rsidP="00EE29A6">
      <w:pPr>
        <w:pStyle w:val="Legenda"/>
      </w:pPr>
      <w:bookmarkStart w:id="193" w:name="_Toc39704574"/>
      <w:r w:rsidRPr="00707246">
        <w:t xml:space="preserve">Tabela </w:t>
      </w:r>
      <w:r w:rsidR="00CC48EB" w:rsidRPr="00707246">
        <w:fldChar w:fldCharType="begin"/>
      </w:r>
      <w:r w:rsidRPr="00707246">
        <w:instrText xml:space="preserve"> SEQ Tabela \* ARABIC </w:instrText>
      </w:r>
      <w:r w:rsidR="00CC48EB" w:rsidRPr="00707246">
        <w:fldChar w:fldCharType="separate"/>
      </w:r>
      <w:r w:rsidR="00C4382C">
        <w:rPr>
          <w:noProof/>
        </w:rPr>
        <w:t>1</w:t>
      </w:r>
      <w:r w:rsidR="00CC48EB" w:rsidRPr="00707246">
        <w:fldChar w:fldCharType="end"/>
      </w:r>
      <w:r w:rsidRPr="00707246">
        <w:t xml:space="preserve"> Wykaz Miejscowych Planów Zagospodarowania Przestrzennego</w:t>
      </w:r>
      <w:bookmarkEnd w:id="193"/>
    </w:p>
    <w:tbl>
      <w:tblPr>
        <w:tblW w:w="9515" w:type="dxa"/>
        <w:tblInd w:w="53" w:type="dxa"/>
        <w:tblCellMar>
          <w:left w:w="70" w:type="dxa"/>
          <w:right w:w="70" w:type="dxa"/>
        </w:tblCellMar>
        <w:tblLook w:val="04A0" w:firstRow="1" w:lastRow="0" w:firstColumn="1" w:lastColumn="0" w:noHBand="0" w:noVBand="1"/>
      </w:tblPr>
      <w:tblGrid>
        <w:gridCol w:w="720"/>
        <w:gridCol w:w="7570"/>
        <w:gridCol w:w="1225"/>
      </w:tblGrid>
      <w:tr w:rsidR="00196DB2" w:rsidRPr="00101763" w14:paraId="3D5C408A" w14:textId="77777777" w:rsidTr="00101763">
        <w:trPr>
          <w:trHeight w:val="537"/>
        </w:trPr>
        <w:tc>
          <w:tcPr>
            <w:tcW w:w="720" w:type="dxa"/>
            <w:vMerge w:val="restart"/>
            <w:tcBorders>
              <w:top w:val="single" w:sz="4" w:space="0" w:color="auto"/>
              <w:left w:val="single" w:sz="4" w:space="0" w:color="auto"/>
              <w:bottom w:val="nil"/>
              <w:right w:val="single" w:sz="4" w:space="0" w:color="auto"/>
            </w:tcBorders>
            <w:shd w:val="clear" w:color="000000" w:fill="DDD9C3"/>
            <w:noWrap/>
            <w:vAlign w:val="center"/>
            <w:hideMark/>
          </w:tcPr>
          <w:p w14:paraId="2E37A027" w14:textId="77777777" w:rsidR="00196DB2" w:rsidRPr="00101763" w:rsidRDefault="00196DB2" w:rsidP="00EE29A6">
            <w:pPr>
              <w:rPr>
                <w:rFonts w:asciiTheme="minorHAnsi" w:hAnsiTheme="minorHAnsi" w:cstheme="minorHAnsi"/>
                <w:sz w:val="20"/>
                <w:szCs w:val="20"/>
              </w:rPr>
            </w:pPr>
            <w:r w:rsidRPr="00101763">
              <w:rPr>
                <w:rFonts w:asciiTheme="minorHAnsi" w:hAnsiTheme="minorHAnsi" w:cstheme="minorHAnsi"/>
                <w:sz w:val="20"/>
                <w:szCs w:val="20"/>
              </w:rPr>
              <w:t>L.p.</w:t>
            </w:r>
          </w:p>
        </w:tc>
        <w:tc>
          <w:tcPr>
            <w:tcW w:w="7899" w:type="dxa"/>
            <w:vMerge w:val="restart"/>
            <w:tcBorders>
              <w:top w:val="single" w:sz="4" w:space="0" w:color="auto"/>
              <w:left w:val="single" w:sz="4" w:space="0" w:color="auto"/>
              <w:bottom w:val="nil"/>
              <w:right w:val="single" w:sz="4" w:space="0" w:color="auto"/>
            </w:tcBorders>
            <w:shd w:val="clear" w:color="000000" w:fill="DDD9C3"/>
            <w:vAlign w:val="center"/>
            <w:hideMark/>
          </w:tcPr>
          <w:p w14:paraId="2707D60E" w14:textId="77777777" w:rsidR="00196DB2" w:rsidRPr="00101763" w:rsidRDefault="00196DB2" w:rsidP="00EE29A6">
            <w:pPr>
              <w:rPr>
                <w:rFonts w:asciiTheme="minorHAnsi" w:hAnsiTheme="minorHAnsi" w:cstheme="minorHAnsi"/>
                <w:sz w:val="20"/>
                <w:szCs w:val="20"/>
              </w:rPr>
            </w:pPr>
            <w:r w:rsidRPr="00101763">
              <w:rPr>
                <w:rFonts w:asciiTheme="minorHAnsi" w:hAnsiTheme="minorHAnsi" w:cstheme="minorHAnsi"/>
                <w:sz w:val="20"/>
                <w:szCs w:val="20"/>
              </w:rPr>
              <w:t>Wykaz Rady Miejskiej (wykonanych w latach 1997-2019) w sprawach Miejscowych Planów Zagospodarowania Przestrzennego Miasta Sosnowca</w:t>
            </w:r>
          </w:p>
        </w:tc>
        <w:tc>
          <w:tcPr>
            <w:tcW w:w="896" w:type="dxa"/>
            <w:vMerge w:val="restart"/>
            <w:tcBorders>
              <w:top w:val="single" w:sz="4" w:space="0" w:color="auto"/>
              <w:left w:val="single" w:sz="4" w:space="0" w:color="auto"/>
              <w:bottom w:val="nil"/>
              <w:right w:val="single" w:sz="4" w:space="0" w:color="auto"/>
            </w:tcBorders>
            <w:shd w:val="clear" w:color="000000" w:fill="DDD9C3"/>
            <w:vAlign w:val="center"/>
            <w:hideMark/>
          </w:tcPr>
          <w:p w14:paraId="72ABA169" w14:textId="77777777" w:rsidR="00196DB2" w:rsidRPr="00101763" w:rsidRDefault="00196DB2" w:rsidP="00EE29A6">
            <w:pPr>
              <w:rPr>
                <w:rFonts w:asciiTheme="minorHAnsi" w:hAnsiTheme="minorHAnsi" w:cstheme="minorHAnsi"/>
                <w:sz w:val="20"/>
                <w:szCs w:val="20"/>
              </w:rPr>
            </w:pPr>
            <w:r w:rsidRPr="00101763">
              <w:rPr>
                <w:rFonts w:asciiTheme="minorHAnsi" w:hAnsiTheme="minorHAnsi" w:cstheme="minorHAnsi"/>
                <w:sz w:val="20"/>
                <w:szCs w:val="20"/>
              </w:rPr>
              <w:t>Przybliżona powierzchnia planów [ha]</w:t>
            </w:r>
          </w:p>
        </w:tc>
      </w:tr>
      <w:tr w:rsidR="00196DB2" w:rsidRPr="00101763" w14:paraId="02EF0310" w14:textId="77777777" w:rsidTr="00101763">
        <w:trPr>
          <w:trHeight w:val="293"/>
        </w:trPr>
        <w:tc>
          <w:tcPr>
            <w:tcW w:w="720" w:type="dxa"/>
            <w:vMerge/>
            <w:tcBorders>
              <w:top w:val="single" w:sz="4" w:space="0" w:color="auto"/>
              <w:left w:val="single" w:sz="4" w:space="0" w:color="auto"/>
              <w:bottom w:val="nil"/>
              <w:right w:val="single" w:sz="4" w:space="0" w:color="auto"/>
            </w:tcBorders>
            <w:vAlign w:val="center"/>
            <w:hideMark/>
          </w:tcPr>
          <w:p w14:paraId="1724D0AB" w14:textId="77777777" w:rsidR="00196DB2" w:rsidRPr="00101763" w:rsidRDefault="00196DB2" w:rsidP="00EE29A6">
            <w:pPr>
              <w:rPr>
                <w:rFonts w:asciiTheme="minorHAnsi" w:hAnsiTheme="minorHAnsi" w:cstheme="minorHAnsi"/>
                <w:sz w:val="20"/>
                <w:szCs w:val="20"/>
              </w:rPr>
            </w:pPr>
          </w:p>
        </w:tc>
        <w:tc>
          <w:tcPr>
            <w:tcW w:w="7899" w:type="dxa"/>
            <w:vMerge/>
            <w:tcBorders>
              <w:top w:val="single" w:sz="4" w:space="0" w:color="auto"/>
              <w:left w:val="single" w:sz="4" w:space="0" w:color="auto"/>
              <w:bottom w:val="nil"/>
              <w:right w:val="single" w:sz="4" w:space="0" w:color="auto"/>
            </w:tcBorders>
            <w:vAlign w:val="center"/>
            <w:hideMark/>
          </w:tcPr>
          <w:p w14:paraId="7A65DE20" w14:textId="77777777" w:rsidR="00196DB2" w:rsidRPr="00101763" w:rsidRDefault="00196DB2" w:rsidP="00EE29A6">
            <w:pPr>
              <w:rPr>
                <w:rFonts w:asciiTheme="minorHAnsi" w:hAnsiTheme="minorHAnsi" w:cstheme="minorHAnsi"/>
                <w:sz w:val="20"/>
                <w:szCs w:val="20"/>
              </w:rPr>
            </w:pPr>
          </w:p>
        </w:tc>
        <w:tc>
          <w:tcPr>
            <w:tcW w:w="896" w:type="dxa"/>
            <w:vMerge/>
            <w:tcBorders>
              <w:top w:val="single" w:sz="4" w:space="0" w:color="auto"/>
              <w:left w:val="single" w:sz="4" w:space="0" w:color="auto"/>
              <w:bottom w:val="nil"/>
              <w:right w:val="single" w:sz="4" w:space="0" w:color="auto"/>
            </w:tcBorders>
            <w:vAlign w:val="center"/>
            <w:hideMark/>
          </w:tcPr>
          <w:p w14:paraId="31075FB2" w14:textId="77777777" w:rsidR="00196DB2" w:rsidRPr="00101763" w:rsidRDefault="00196DB2" w:rsidP="00EE29A6">
            <w:pPr>
              <w:rPr>
                <w:rFonts w:asciiTheme="minorHAnsi" w:hAnsiTheme="minorHAnsi" w:cstheme="minorHAnsi"/>
                <w:sz w:val="20"/>
                <w:szCs w:val="20"/>
              </w:rPr>
            </w:pPr>
          </w:p>
        </w:tc>
      </w:tr>
      <w:tr w:rsidR="00196DB2" w:rsidRPr="00101763" w14:paraId="04581695" w14:textId="77777777" w:rsidTr="00101763">
        <w:trPr>
          <w:trHeight w:val="293"/>
        </w:trPr>
        <w:tc>
          <w:tcPr>
            <w:tcW w:w="720" w:type="dxa"/>
            <w:vMerge/>
            <w:tcBorders>
              <w:top w:val="single" w:sz="4" w:space="0" w:color="auto"/>
              <w:left w:val="single" w:sz="4" w:space="0" w:color="auto"/>
              <w:bottom w:val="nil"/>
              <w:right w:val="single" w:sz="4" w:space="0" w:color="auto"/>
            </w:tcBorders>
            <w:vAlign w:val="center"/>
            <w:hideMark/>
          </w:tcPr>
          <w:p w14:paraId="265536A9" w14:textId="77777777" w:rsidR="00196DB2" w:rsidRPr="00101763" w:rsidRDefault="00196DB2" w:rsidP="00EE29A6">
            <w:pPr>
              <w:rPr>
                <w:rFonts w:asciiTheme="minorHAnsi" w:hAnsiTheme="minorHAnsi" w:cstheme="minorHAnsi"/>
                <w:sz w:val="20"/>
                <w:szCs w:val="20"/>
              </w:rPr>
            </w:pPr>
          </w:p>
        </w:tc>
        <w:tc>
          <w:tcPr>
            <w:tcW w:w="7899" w:type="dxa"/>
            <w:vMerge/>
            <w:tcBorders>
              <w:top w:val="single" w:sz="4" w:space="0" w:color="auto"/>
              <w:left w:val="single" w:sz="4" w:space="0" w:color="auto"/>
              <w:bottom w:val="nil"/>
              <w:right w:val="single" w:sz="4" w:space="0" w:color="auto"/>
            </w:tcBorders>
            <w:vAlign w:val="center"/>
            <w:hideMark/>
          </w:tcPr>
          <w:p w14:paraId="2E1EAD91" w14:textId="77777777" w:rsidR="00196DB2" w:rsidRPr="00101763" w:rsidRDefault="00196DB2" w:rsidP="00EE29A6">
            <w:pPr>
              <w:rPr>
                <w:rFonts w:asciiTheme="minorHAnsi" w:hAnsiTheme="minorHAnsi" w:cstheme="minorHAnsi"/>
                <w:sz w:val="20"/>
                <w:szCs w:val="20"/>
              </w:rPr>
            </w:pPr>
          </w:p>
        </w:tc>
        <w:tc>
          <w:tcPr>
            <w:tcW w:w="896" w:type="dxa"/>
            <w:vMerge/>
            <w:tcBorders>
              <w:top w:val="single" w:sz="4" w:space="0" w:color="auto"/>
              <w:left w:val="single" w:sz="4" w:space="0" w:color="auto"/>
              <w:bottom w:val="nil"/>
              <w:right w:val="single" w:sz="4" w:space="0" w:color="auto"/>
            </w:tcBorders>
            <w:vAlign w:val="center"/>
            <w:hideMark/>
          </w:tcPr>
          <w:p w14:paraId="69F558AF" w14:textId="77777777" w:rsidR="00196DB2" w:rsidRPr="00101763" w:rsidRDefault="00196DB2" w:rsidP="00EE29A6">
            <w:pPr>
              <w:rPr>
                <w:rFonts w:asciiTheme="minorHAnsi" w:hAnsiTheme="minorHAnsi" w:cstheme="minorHAnsi"/>
                <w:sz w:val="20"/>
                <w:szCs w:val="20"/>
              </w:rPr>
            </w:pPr>
          </w:p>
        </w:tc>
      </w:tr>
      <w:tr w:rsidR="00196DB2" w:rsidRPr="00101763" w14:paraId="06AAA039" w14:textId="77777777" w:rsidTr="00101763">
        <w:trPr>
          <w:trHeight w:val="293"/>
        </w:trPr>
        <w:tc>
          <w:tcPr>
            <w:tcW w:w="720" w:type="dxa"/>
            <w:vMerge/>
            <w:tcBorders>
              <w:top w:val="single" w:sz="4" w:space="0" w:color="auto"/>
              <w:left w:val="single" w:sz="4" w:space="0" w:color="auto"/>
              <w:bottom w:val="nil"/>
              <w:right w:val="single" w:sz="4" w:space="0" w:color="auto"/>
            </w:tcBorders>
            <w:vAlign w:val="center"/>
            <w:hideMark/>
          </w:tcPr>
          <w:p w14:paraId="4266FFE9" w14:textId="77777777" w:rsidR="00196DB2" w:rsidRPr="00101763" w:rsidRDefault="00196DB2" w:rsidP="00EE29A6">
            <w:pPr>
              <w:rPr>
                <w:rFonts w:asciiTheme="minorHAnsi" w:hAnsiTheme="minorHAnsi" w:cstheme="minorHAnsi"/>
                <w:sz w:val="20"/>
                <w:szCs w:val="20"/>
              </w:rPr>
            </w:pPr>
          </w:p>
        </w:tc>
        <w:tc>
          <w:tcPr>
            <w:tcW w:w="7899" w:type="dxa"/>
            <w:vMerge/>
            <w:tcBorders>
              <w:top w:val="single" w:sz="4" w:space="0" w:color="auto"/>
              <w:left w:val="single" w:sz="4" w:space="0" w:color="auto"/>
              <w:bottom w:val="nil"/>
              <w:right w:val="single" w:sz="4" w:space="0" w:color="auto"/>
            </w:tcBorders>
            <w:vAlign w:val="center"/>
            <w:hideMark/>
          </w:tcPr>
          <w:p w14:paraId="047466D0" w14:textId="77777777" w:rsidR="00196DB2" w:rsidRPr="00101763" w:rsidRDefault="00196DB2" w:rsidP="00EE29A6">
            <w:pPr>
              <w:rPr>
                <w:rFonts w:asciiTheme="minorHAnsi" w:hAnsiTheme="minorHAnsi" w:cstheme="minorHAnsi"/>
                <w:sz w:val="20"/>
                <w:szCs w:val="20"/>
              </w:rPr>
            </w:pPr>
          </w:p>
        </w:tc>
        <w:tc>
          <w:tcPr>
            <w:tcW w:w="896" w:type="dxa"/>
            <w:vMerge/>
            <w:tcBorders>
              <w:top w:val="single" w:sz="4" w:space="0" w:color="auto"/>
              <w:left w:val="single" w:sz="4" w:space="0" w:color="auto"/>
              <w:bottom w:val="nil"/>
              <w:right w:val="single" w:sz="4" w:space="0" w:color="auto"/>
            </w:tcBorders>
            <w:vAlign w:val="center"/>
            <w:hideMark/>
          </w:tcPr>
          <w:p w14:paraId="0098F2E3" w14:textId="77777777" w:rsidR="00196DB2" w:rsidRPr="00101763" w:rsidRDefault="00196DB2" w:rsidP="00EE29A6">
            <w:pPr>
              <w:rPr>
                <w:rFonts w:asciiTheme="minorHAnsi" w:hAnsiTheme="minorHAnsi" w:cstheme="minorHAnsi"/>
                <w:sz w:val="20"/>
                <w:szCs w:val="20"/>
              </w:rPr>
            </w:pPr>
          </w:p>
        </w:tc>
      </w:tr>
      <w:tr w:rsidR="00196DB2" w:rsidRPr="00101763" w14:paraId="074C1F87" w14:textId="77777777" w:rsidTr="00101763">
        <w:trPr>
          <w:trHeight w:val="293"/>
        </w:trPr>
        <w:tc>
          <w:tcPr>
            <w:tcW w:w="720" w:type="dxa"/>
            <w:vMerge/>
            <w:tcBorders>
              <w:top w:val="single" w:sz="4" w:space="0" w:color="auto"/>
              <w:left w:val="single" w:sz="4" w:space="0" w:color="auto"/>
              <w:bottom w:val="nil"/>
              <w:right w:val="single" w:sz="4" w:space="0" w:color="auto"/>
            </w:tcBorders>
            <w:vAlign w:val="center"/>
            <w:hideMark/>
          </w:tcPr>
          <w:p w14:paraId="5AD14F32" w14:textId="77777777" w:rsidR="00196DB2" w:rsidRPr="00101763" w:rsidRDefault="00196DB2" w:rsidP="00EE29A6">
            <w:pPr>
              <w:rPr>
                <w:rFonts w:asciiTheme="minorHAnsi" w:hAnsiTheme="minorHAnsi" w:cstheme="minorHAnsi"/>
                <w:sz w:val="20"/>
                <w:szCs w:val="20"/>
              </w:rPr>
            </w:pPr>
          </w:p>
        </w:tc>
        <w:tc>
          <w:tcPr>
            <w:tcW w:w="7899" w:type="dxa"/>
            <w:vMerge/>
            <w:tcBorders>
              <w:top w:val="single" w:sz="4" w:space="0" w:color="auto"/>
              <w:left w:val="single" w:sz="4" w:space="0" w:color="auto"/>
              <w:bottom w:val="nil"/>
              <w:right w:val="single" w:sz="4" w:space="0" w:color="auto"/>
            </w:tcBorders>
            <w:vAlign w:val="center"/>
            <w:hideMark/>
          </w:tcPr>
          <w:p w14:paraId="2AD8281C" w14:textId="77777777" w:rsidR="00196DB2" w:rsidRPr="00101763" w:rsidRDefault="00196DB2" w:rsidP="00EE29A6">
            <w:pPr>
              <w:rPr>
                <w:rFonts w:asciiTheme="minorHAnsi" w:hAnsiTheme="minorHAnsi" w:cstheme="minorHAnsi"/>
                <w:sz w:val="20"/>
                <w:szCs w:val="20"/>
              </w:rPr>
            </w:pPr>
          </w:p>
        </w:tc>
        <w:tc>
          <w:tcPr>
            <w:tcW w:w="896" w:type="dxa"/>
            <w:vMerge/>
            <w:tcBorders>
              <w:top w:val="single" w:sz="4" w:space="0" w:color="auto"/>
              <w:left w:val="single" w:sz="4" w:space="0" w:color="auto"/>
              <w:bottom w:val="nil"/>
              <w:right w:val="single" w:sz="4" w:space="0" w:color="auto"/>
            </w:tcBorders>
            <w:vAlign w:val="center"/>
            <w:hideMark/>
          </w:tcPr>
          <w:p w14:paraId="418786D3" w14:textId="77777777" w:rsidR="00196DB2" w:rsidRPr="00101763" w:rsidRDefault="00196DB2" w:rsidP="00EE29A6">
            <w:pPr>
              <w:rPr>
                <w:rFonts w:asciiTheme="minorHAnsi" w:hAnsiTheme="minorHAnsi" w:cstheme="minorHAnsi"/>
                <w:sz w:val="20"/>
                <w:szCs w:val="20"/>
              </w:rPr>
            </w:pPr>
          </w:p>
        </w:tc>
      </w:tr>
      <w:tr w:rsidR="00313A93" w:rsidRPr="00101763" w14:paraId="2F4E3040" w14:textId="77777777" w:rsidTr="00101763">
        <w:trPr>
          <w:trHeight w:val="1423"/>
        </w:trPr>
        <w:tc>
          <w:tcPr>
            <w:tcW w:w="720" w:type="dxa"/>
            <w:tcBorders>
              <w:top w:val="single" w:sz="4" w:space="0" w:color="auto"/>
              <w:left w:val="single" w:sz="4" w:space="0" w:color="auto"/>
              <w:bottom w:val="single" w:sz="4" w:space="0" w:color="000000"/>
              <w:right w:val="nil"/>
            </w:tcBorders>
            <w:shd w:val="clear" w:color="000000" w:fill="FFFFFF"/>
            <w:noWrap/>
            <w:vAlign w:val="center"/>
            <w:hideMark/>
          </w:tcPr>
          <w:p w14:paraId="0E622D7A"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1.</w:t>
            </w:r>
          </w:p>
        </w:tc>
        <w:tc>
          <w:tcPr>
            <w:tcW w:w="7899" w:type="dxa"/>
            <w:tcBorders>
              <w:top w:val="single" w:sz="4" w:space="0" w:color="auto"/>
              <w:left w:val="single" w:sz="4" w:space="0" w:color="auto"/>
              <w:right w:val="single" w:sz="4" w:space="0" w:color="auto"/>
            </w:tcBorders>
            <w:shd w:val="clear" w:color="000000" w:fill="FFFFFF"/>
            <w:vAlign w:val="center"/>
            <w:hideMark/>
          </w:tcPr>
          <w:p w14:paraId="677753F8"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649/XLVIII/98 Rady Miejskiej w Sosnowcu z dnia 26 marca 1998 r. w sprawie:zmiany miejscowego planu ogólnego zagospodarowania przestrzennego dla 36 obszarów o numerach: 1,8, 9, 11, 15b, 16, 17, 18, 25, 26, 30, 31,32, 34, 35, 39, 41, 42 i 46, 43, 44, 49, 50, 51,54, 55, 56, 27 i 57a, 58, 61,64, 65, 69, 70 oraz 68, 68', 68'', w granicach miasta Sosnowca.</w:t>
            </w:r>
            <w:r w:rsidR="0058377D" w:rsidRPr="00101763">
              <w:rPr>
                <w:rFonts w:asciiTheme="minorHAnsi" w:hAnsiTheme="minorHAnsi" w:cstheme="minorHAnsi"/>
                <w:sz w:val="20"/>
                <w:szCs w:val="20"/>
              </w:rPr>
              <w:t xml:space="preserve"> </w:t>
            </w:r>
            <w:r w:rsidRPr="00101763">
              <w:rPr>
                <w:rFonts w:asciiTheme="minorHAnsi" w:hAnsiTheme="minorHAnsi" w:cstheme="minorHAnsi"/>
                <w:sz w:val="20"/>
                <w:szCs w:val="20"/>
              </w:rPr>
              <w:t>Dziennik Urzędowy Woj. Śląskiego Nr 19 z dnia 25.06.1998 r., poz. 232</w:t>
            </w:r>
          </w:p>
        </w:tc>
        <w:tc>
          <w:tcPr>
            <w:tcW w:w="896" w:type="dxa"/>
            <w:tcBorders>
              <w:top w:val="single" w:sz="4" w:space="0" w:color="auto"/>
              <w:left w:val="nil"/>
              <w:bottom w:val="single" w:sz="4" w:space="0" w:color="000000"/>
              <w:right w:val="single" w:sz="4" w:space="0" w:color="auto"/>
            </w:tcBorders>
            <w:shd w:val="clear" w:color="000000" w:fill="FFFFFF"/>
            <w:noWrap/>
            <w:vAlign w:val="center"/>
            <w:hideMark/>
          </w:tcPr>
          <w:p w14:paraId="67DD4934"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279,0</w:t>
            </w:r>
          </w:p>
        </w:tc>
      </w:tr>
      <w:tr w:rsidR="00313A93" w:rsidRPr="00101763" w14:paraId="0F77CE8C" w14:textId="77777777" w:rsidTr="00101763">
        <w:trPr>
          <w:trHeight w:val="411"/>
        </w:trPr>
        <w:tc>
          <w:tcPr>
            <w:tcW w:w="720" w:type="dxa"/>
            <w:tcBorders>
              <w:top w:val="nil"/>
              <w:left w:val="single" w:sz="4" w:space="0" w:color="auto"/>
              <w:bottom w:val="single" w:sz="4" w:space="0" w:color="000000"/>
              <w:right w:val="single" w:sz="4" w:space="0" w:color="auto"/>
            </w:tcBorders>
            <w:shd w:val="clear" w:color="000000" w:fill="FFFFFF"/>
            <w:noWrap/>
            <w:vAlign w:val="center"/>
            <w:hideMark/>
          </w:tcPr>
          <w:p w14:paraId="659DD15A"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w:t>
            </w:r>
          </w:p>
        </w:tc>
        <w:tc>
          <w:tcPr>
            <w:tcW w:w="7899" w:type="dxa"/>
            <w:tcBorders>
              <w:top w:val="single" w:sz="4" w:space="0" w:color="auto"/>
              <w:left w:val="single" w:sz="4" w:space="0" w:color="auto"/>
              <w:right w:val="single" w:sz="4" w:space="0" w:color="auto"/>
            </w:tcBorders>
            <w:shd w:val="clear" w:color="000000" w:fill="FFFFFF"/>
            <w:vAlign w:val="center"/>
            <w:hideMark/>
          </w:tcPr>
          <w:p w14:paraId="72755C2F"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283/XIV/99 Rady Miejskiej w Sosnowcu z dnia 28 października1999 r. w sprawie: zmiany miejscowego planu ogólnego zagospodarowania przestrzennego miasta Sosnowca dla terenu położonego w rejonie ulic: Staszica, Szewczyka, Norwida i 3 Maja. Dziennik Urzędowy Woj. Śląskiego Nr 57 z dnia 30.12.1999 r., poz. 1342</w:t>
            </w:r>
          </w:p>
        </w:tc>
        <w:tc>
          <w:tcPr>
            <w:tcW w:w="896" w:type="dxa"/>
            <w:tcBorders>
              <w:top w:val="nil"/>
              <w:left w:val="single" w:sz="4" w:space="0" w:color="auto"/>
              <w:bottom w:val="single" w:sz="4" w:space="0" w:color="000000"/>
              <w:right w:val="single" w:sz="4" w:space="0" w:color="auto"/>
            </w:tcBorders>
            <w:shd w:val="clear" w:color="000000" w:fill="FFFFFF"/>
            <w:noWrap/>
            <w:vAlign w:val="center"/>
            <w:hideMark/>
          </w:tcPr>
          <w:p w14:paraId="1B5E65E5"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24,0</w:t>
            </w:r>
          </w:p>
        </w:tc>
      </w:tr>
      <w:tr w:rsidR="00313A93" w:rsidRPr="00101763" w14:paraId="169ED1D1" w14:textId="77777777" w:rsidTr="00101763">
        <w:trPr>
          <w:trHeight w:val="1567"/>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23B87DC"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3.</w:t>
            </w:r>
          </w:p>
        </w:tc>
        <w:tc>
          <w:tcPr>
            <w:tcW w:w="7899" w:type="dxa"/>
            <w:tcBorders>
              <w:top w:val="single" w:sz="4" w:space="0" w:color="auto"/>
              <w:left w:val="single" w:sz="4" w:space="0" w:color="auto"/>
              <w:right w:val="single" w:sz="4" w:space="0" w:color="auto"/>
            </w:tcBorders>
            <w:shd w:val="clear" w:color="000000" w:fill="FFFFFF"/>
            <w:vAlign w:val="center"/>
            <w:hideMark/>
          </w:tcPr>
          <w:p w14:paraId="40D7C2D6"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535/XXVII/2000 Rady Miejskiej w Sosnowcu z dnia 21 grudnia 2000 r. w sprawie: zmiany miejscowego planu ogólnego zagospodarowania przestrzennego miasta Sosnowca dla terenu położonego w rejonie ulic: Czarnej, Struga i 1-go Maja. Dziennik Urzędowy Woj. Śląskiego Nr 21 z dnia 20.04.2001 r., poz. 512</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05A634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3,0</w:t>
            </w:r>
          </w:p>
        </w:tc>
      </w:tr>
      <w:tr w:rsidR="00313A93" w:rsidRPr="00101763" w14:paraId="126B9835" w14:textId="77777777" w:rsidTr="00101763">
        <w:trPr>
          <w:trHeight w:val="971"/>
        </w:trPr>
        <w:tc>
          <w:tcPr>
            <w:tcW w:w="720" w:type="dxa"/>
            <w:tcBorders>
              <w:top w:val="nil"/>
              <w:left w:val="single" w:sz="4" w:space="0" w:color="auto"/>
              <w:bottom w:val="single" w:sz="4" w:space="0" w:color="000000"/>
              <w:right w:val="single" w:sz="4" w:space="0" w:color="auto"/>
            </w:tcBorders>
            <w:shd w:val="clear" w:color="000000" w:fill="FFFFFF"/>
            <w:noWrap/>
            <w:vAlign w:val="center"/>
            <w:hideMark/>
          </w:tcPr>
          <w:p w14:paraId="65E3F58C"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4.</w:t>
            </w:r>
          </w:p>
        </w:tc>
        <w:tc>
          <w:tcPr>
            <w:tcW w:w="7899" w:type="dxa"/>
            <w:tcBorders>
              <w:top w:val="nil"/>
              <w:left w:val="single" w:sz="4" w:space="0" w:color="auto"/>
              <w:right w:val="single" w:sz="4" w:space="0" w:color="auto"/>
            </w:tcBorders>
            <w:shd w:val="clear" w:color="000000" w:fill="FFFFFF"/>
            <w:vAlign w:val="center"/>
            <w:hideMark/>
          </w:tcPr>
          <w:p w14:paraId="754FE5A8"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Nr 723/XXXVII/01 Rady Miejskiej w Sosnowcu z dnia 25 października 2001 r. w sprawie: zmiany miejscowego planu ogólnego zagospodarowania przestrzennego miasta Sosnowca dla terenu położonego w rejonie skrzyżowania ul. Orląt Lwowskich z trasą DK 1 (Wschodnia Obwodowa GOP).Dziennik Urzędowy Woj. Śląskiego Nr 89 z dnia 15.11.2001 r., poz. 2376</w:t>
            </w:r>
          </w:p>
        </w:tc>
        <w:tc>
          <w:tcPr>
            <w:tcW w:w="896" w:type="dxa"/>
            <w:tcBorders>
              <w:top w:val="nil"/>
              <w:left w:val="single" w:sz="4" w:space="0" w:color="auto"/>
              <w:bottom w:val="single" w:sz="4" w:space="0" w:color="000000"/>
              <w:right w:val="single" w:sz="4" w:space="0" w:color="auto"/>
            </w:tcBorders>
            <w:shd w:val="clear" w:color="000000" w:fill="FFFFFF"/>
            <w:noWrap/>
            <w:vAlign w:val="center"/>
            <w:hideMark/>
          </w:tcPr>
          <w:p w14:paraId="152A4A28"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19,0</w:t>
            </w:r>
          </w:p>
        </w:tc>
      </w:tr>
      <w:tr w:rsidR="00313A93" w:rsidRPr="00101763" w14:paraId="17240EFF" w14:textId="77777777" w:rsidTr="00101763">
        <w:trPr>
          <w:trHeight w:val="1202"/>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4BADB28"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5.</w:t>
            </w:r>
          </w:p>
        </w:tc>
        <w:tc>
          <w:tcPr>
            <w:tcW w:w="7899" w:type="dxa"/>
            <w:tcBorders>
              <w:top w:val="single" w:sz="4" w:space="0" w:color="auto"/>
              <w:left w:val="single" w:sz="4" w:space="0" w:color="auto"/>
              <w:right w:val="single" w:sz="4" w:space="0" w:color="auto"/>
            </w:tcBorders>
            <w:shd w:val="clear" w:color="000000" w:fill="FFFFFF"/>
            <w:vAlign w:val="center"/>
            <w:hideMark/>
          </w:tcPr>
          <w:p w14:paraId="4F766652"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233/XIX/2003 Rady Miejskiej w Sosnowcu z dnia18 grudnia 2003 r. w sprawie: zmiany miejscowego planu ogólnego zagospodarowania przestrzennego miasta Sosnowca dla terenu obejmującego obszar „Środula-Północ”. Dziennik Urzędowy Woj. Śląskiego Nr 8 z dnia 11.02.2004 r., poz. 312</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C403AFF"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368,0</w:t>
            </w:r>
          </w:p>
        </w:tc>
      </w:tr>
      <w:tr w:rsidR="00313A93" w:rsidRPr="00101763" w14:paraId="4F98CE5C" w14:textId="77777777" w:rsidTr="00101763">
        <w:trPr>
          <w:trHeight w:val="1420"/>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60159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6.</w:t>
            </w:r>
          </w:p>
        </w:tc>
        <w:tc>
          <w:tcPr>
            <w:tcW w:w="7899" w:type="dxa"/>
            <w:tcBorders>
              <w:top w:val="single" w:sz="4" w:space="0" w:color="auto"/>
              <w:left w:val="single" w:sz="4" w:space="0" w:color="auto"/>
              <w:right w:val="single" w:sz="4" w:space="0" w:color="auto"/>
            </w:tcBorders>
            <w:shd w:val="clear" w:color="000000" w:fill="FFFFFF"/>
            <w:vAlign w:val="center"/>
            <w:hideMark/>
          </w:tcPr>
          <w:p w14:paraId="4A2A2517" w14:textId="77777777" w:rsidR="00313A93" w:rsidRPr="00101763" w:rsidRDefault="00313A93" w:rsidP="0058377D">
            <w:pPr>
              <w:rPr>
                <w:rFonts w:asciiTheme="minorHAnsi" w:hAnsiTheme="minorHAnsi" w:cstheme="minorHAnsi"/>
                <w:sz w:val="20"/>
                <w:szCs w:val="20"/>
              </w:rPr>
            </w:pPr>
            <w:r w:rsidRPr="00101763">
              <w:rPr>
                <w:rFonts w:asciiTheme="minorHAnsi" w:hAnsiTheme="minorHAnsi" w:cstheme="minorHAnsi"/>
                <w:sz w:val="20"/>
                <w:szCs w:val="20"/>
              </w:rPr>
              <w:t>Uchwała Nr 405/XXVII/04 Rady Miejskiej w Sosnowcu z dnia 24 czerwca 2004 r. w sprawie:</w:t>
            </w:r>
            <w:r w:rsidR="0058377D" w:rsidRPr="00101763">
              <w:rPr>
                <w:rFonts w:asciiTheme="minorHAnsi" w:hAnsiTheme="minorHAnsi" w:cstheme="minorHAnsi"/>
                <w:sz w:val="20"/>
                <w:szCs w:val="20"/>
              </w:rPr>
              <w:t xml:space="preserve"> </w:t>
            </w:r>
            <w:r w:rsidRPr="00101763">
              <w:rPr>
                <w:rFonts w:asciiTheme="minorHAnsi" w:hAnsiTheme="minorHAnsi" w:cstheme="minorHAnsi"/>
                <w:sz w:val="20"/>
                <w:szCs w:val="20"/>
              </w:rPr>
              <w:t>miejscowego planu zagospodarowania przestrzennego miasta Sosnowca dla obszaru położonego w rejonie ul. Klonowej, obejmującego teren projektowanej drogi, jej powiązania z ul. 11 Listopada i włączenia do drogi krajowej Nr 1. Dziennik Urzędowy Woj. Śląskiego Nr 75 z dnia 11.08.2004 r., poz. 2232</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DDDC34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22,0</w:t>
            </w:r>
          </w:p>
        </w:tc>
      </w:tr>
      <w:tr w:rsidR="0058377D" w:rsidRPr="00101763" w14:paraId="7CEBFFB6" w14:textId="77777777" w:rsidTr="00101763">
        <w:trPr>
          <w:trHeight w:val="1292"/>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4318447"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7.</w:t>
            </w:r>
          </w:p>
        </w:tc>
        <w:tc>
          <w:tcPr>
            <w:tcW w:w="7899" w:type="dxa"/>
            <w:tcBorders>
              <w:top w:val="single" w:sz="4" w:space="0" w:color="auto"/>
              <w:left w:val="single" w:sz="4" w:space="0" w:color="auto"/>
              <w:right w:val="single" w:sz="4" w:space="0" w:color="auto"/>
            </w:tcBorders>
            <w:shd w:val="clear" w:color="000000" w:fill="FFFFFF"/>
            <w:vAlign w:val="center"/>
            <w:hideMark/>
          </w:tcPr>
          <w:p w14:paraId="6AAC5E00"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711 /XLI11/05 Rady Miejskiej w Sosnowcu z dnia 25 sierpnia 2005 r. w sprawie: miejscowego planu zagospodarowania przestrzennego dla wschodniej i południowo- wschodniej części gminy Sosnowiec. Dziennik Urzędowy Woj. Śląskiego Nr 126 z dnia 17.10.2005 r., poz. 3159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19F0767"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1.060,0</w:t>
            </w:r>
          </w:p>
        </w:tc>
      </w:tr>
      <w:tr w:rsidR="0058377D" w:rsidRPr="00101763" w14:paraId="4E7DD2B1" w14:textId="77777777" w:rsidTr="00101763">
        <w:trPr>
          <w:trHeight w:val="1307"/>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4BDEEB8"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8.</w:t>
            </w:r>
          </w:p>
        </w:tc>
        <w:tc>
          <w:tcPr>
            <w:tcW w:w="7899" w:type="dxa"/>
            <w:tcBorders>
              <w:top w:val="single" w:sz="4" w:space="0" w:color="auto"/>
              <w:left w:val="single" w:sz="4" w:space="0" w:color="auto"/>
              <w:right w:val="single" w:sz="4" w:space="0" w:color="auto"/>
            </w:tcBorders>
            <w:shd w:val="clear" w:color="000000" w:fill="FFFFFF"/>
            <w:vAlign w:val="center"/>
            <w:hideMark/>
          </w:tcPr>
          <w:p w14:paraId="057BB73A"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 xml:space="preserve">Uchwała Nr 819/XLVII/05 Rady Miejskiej w Sosnowcu z dnia 22 grudnia 2005 r. w sprawie: miejscowego planu zagospodarowania przestrzennego dla położonego w gminie Sosnowiec obszaru „Małe Zagórze”.Dziennik Urzędowy Woj. Śląskiego Nr 5 z dnia 20.01.2006 r., poz. 230 </w:t>
            </w:r>
            <w:r w:rsidRPr="00101763">
              <w:rPr>
                <w:rFonts w:asciiTheme="minorHAnsi" w:hAnsiTheme="minorHAnsi" w:cstheme="minorHAnsi"/>
                <w:i/>
                <w:iCs/>
                <w:sz w:val="20"/>
                <w:szCs w:val="20"/>
              </w:rPr>
              <w:t>Wyrok WSA Dz. Urz. Woj. Śląskiego Nr 224 z dnia 15 grudnia 2009r.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630F041"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34,0</w:t>
            </w:r>
          </w:p>
        </w:tc>
      </w:tr>
      <w:tr w:rsidR="0058377D" w:rsidRPr="00101763" w14:paraId="3E4E51F4" w14:textId="77777777" w:rsidTr="00101763">
        <w:trPr>
          <w:trHeight w:val="849"/>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C08AB7D"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9.</w:t>
            </w:r>
          </w:p>
        </w:tc>
        <w:tc>
          <w:tcPr>
            <w:tcW w:w="7899" w:type="dxa"/>
            <w:tcBorders>
              <w:top w:val="single" w:sz="4" w:space="0" w:color="auto"/>
              <w:left w:val="single" w:sz="4" w:space="0" w:color="auto"/>
              <w:right w:val="single" w:sz="4" w:space="0" w:color="auto"/>
            </w:tcBorders>
            <w:shd w:val="clear" w:color="000000" w:fill="FFFFFF"/>
            <w:vAlign w:val="center"/>
            <w:hideMark/>
          </w:tcPr>
          <w:p w14:paraId="03A7B66D"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Nr 838/XLVIII/06 Rady Miejskiej w Sosnowcu z dnia 26 stycznia 2006 r. w sprawie: miejscowego planu zagospodarowania przestrzennego miasta Sosnowca dla obszaru „Zagórze-Wschód”. Dziennik Urzędowy Woj. Śląskiego Nr 27 z dnia 10.03.2006 r., poz. 833</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40E292C"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116,0</w:t>
            </w:r>
          </w:p>
        </w:tc>
      </w:tr>
      <w:tr w:rsidR="0058377D" w:rsidRPr="00101763" w14:paraId="6041670C" w14:textId="77777777" w:rsidTr="00101763">
        <w:trPr>
          <w:trHeight w:val="1686"/>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AAD6BB"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10.</w:t>
            </w:r>
          </w:p>
        </w:tc>
        <w:tc>
          <w:tcPr>
            <w:tcW w:w="7899" w:type="dxa"/>
            <w:tcBorders>
              <w:top w:val="single" w:sz="4" w:space="0" w:color="auto"/>
              <w:left w:val="single" w:sz="4" w:space="0" w:color="auto"/>
              <w:right w:val="single" w:sz="4" w:space="0" w:color="auto"/>
            </w:tcBorders>
            <w:shd w:val="clear" w:color="000000" w:fill="FFFFFF"/>
            <w:vAlign w:val="center"/>
            <w:hideMark/>
          </w:tcPr>
          <w:p w14:paraId="7DFC9CA5"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69/VI/06 Rady Miejskiej w Sosnowcu z dnia 21 grudnia 2006 r. w sprawie: miejscowego planu zagospodarowania przestrzennego miasta Sosnowca dla obszaru położonego w rejonie ul. Orląt Lwowskich, obejmującego teren projektowanej strefy usługowo-produkcyjnej. Dziennik Urzędowy Woj. Śląskiego Nr 18 z dnia 6.02.2007 r., poz. 395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F12688A"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364,0</w:t>
            </w:r>
          </w:p>
        </w:tc>
      </w:tr>
      <w:tr w:rsidR="0058377D" w:rsidRPr="00101763" w14:paraId="49F6E5A2" w14:textId="77777777" w:rsidTr="00101763">
        <w:trPr>
          <w:trHeight w:val="1074"/>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81B2D4C"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11.</w:t>
            </w:r>
          </w:p>
        </w:tc>
        <w:tc>
          <w:tcPr>
            <w:tcW w:w="7899" w:type="dxa"/>
            <w:tcBorders>
              <w:top w:val="single" w:sz="4" w:space="0" w:color="auto"/>
              <w:left w:val="single" w:sz="4" w:space="0" w:color="auto"/>
              <w:right w:val="single" w:sz="4" w:space="0" w:color="auto"/>
            </w:tcBorders>
            <w:shd w:val="clear" w:color="000000" w:fill="FFFFFF"/>
            <w:vAlign w:val="center"/>
            <w:hideMark/>
          </w:tcPr>
          <w:p w14:paraId="55A592B3"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338/XXVII/08 Rady Miejskiej w Sosnowcu z dnia 27 marca 2008 r. w sprawie: miejscowego planu zagospodarowania przestrzennego miasta Sosnowca dla obszaru „Sosnowiec-Centrum”. Dziennik Urzędowy Woj. Śląskiego Nr 94 z dnia 23.05.2008 r., poz. 1950</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BF9D1EA"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44,0</w:t>
            </w:r>
          </w:p>
        </w:tc>
      </w:tr>
      <w:tr w:rsidR="0058377D" w:rsidRPr="00101763" w14:paraId="56EDA1C1" w14:textId="77777777" w:rsidTr="00101763">
        <w:trPr>
          <w:trHeight w:val="1494"/>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FD459B6"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12.</w:t>
            </w:r>
          </w:p>
        </w:tc>
        <w:tc>
          <w:tcPr>
            <w:tcW w:w="7899" w:type="dxa"/>
            <w:tcBorders>
              <w:top w:val="single" w:sz="4" w:space="0" w:color="auto"/>
              <w:left w:val="single" w:sz="4" w:space="0" w:color="auto"/>
              <w:right w:val="single" w:sz="4" w:space="0" w:color="auto"/>
            </w:tcBorders>
            <w:shd w:val="clear" w:color="000000" w:fill="FFFFFF"/>
            <w:vAlign w:val="center"/>
            <w:hideMark/>
          </w:tcPr>
          <w:p w14:paraId="30825723"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416/XXXII/08 Rady Miejskiej w Sosnowcu z dnia 28 sierpnia 2008 r. w sprawie: miejscowego planu zagospodarowania przestrzennego miasta Sosnowca dla obszaru „Zagórze Północ” i „Zagórze-rejon ul. Kosynierów”. Dziennik Urzędowy Woj. Śląskiego Nr 181 z dnia 2.10.2008 r., poz. 3305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355A027"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106,0</w:t>
            </w:r>
          </w:p>
        </w:tc>
      </w:tr>
      <w:tr w:rsidR="0058377D" w:rsidRPr="00101763" w14:paraId="0CA0A6A5" w14:textId="77777777" w:rsidTr="00101763">
        <w:trPr>
          <w:trHeight w:val="1502"/>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5633BAE"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13.</w:t>
            </w:r>
          </w:p>
        </w:tc>
        <w:tc>
          <w:tcPr>
            <w:tcW w:w="7899" w:type="dxa"/>
            <w:tcBorders>
              <w:top w:val="single" w:sz="4" w:space="0" w:color="auto"/>
              <w:left w:val="single" w:sz="4" w:space="0" w:color="auto"/>
              <w:right w:val="single" w:sz="4" w:space="0" w:color="auto"/>
            </w:tcBorders>
            <w:shd w:val="clear" w:color="000000" w:fill="FFFFFF"/>
            <w:vAlign w:val="center"/>
            <w:hideMark/>
          </w:tcPr>
          <w:p w14:paraId="7AF588DB"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466/XXXV/08 Rady Miejskiej w Sosnowcu z dnia 13 listopada 2008 r. w sprawie: miejscowego planu zagospodarowania przestrzennego dla położonego w gminie Sosnowiec obszaru „Towarowa”. Dziennik Urzędowy Woj. Śląskiego Nr 21 z dnia 9.02.2009 r., poz. 559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8902322"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11,0</w:t>
            </w:r>
          </w:p>
        </w:tc>
      </w:tr>
      <w:tr w:rsidR="0058377D" w:rsidRPr="00101763" w14:paraId="08D48C29" w14:textId="77777777" w:rsidTr="00101763">
        <w:trPr>
          <w:trHeight w:val="1780"/>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A25D2E0"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14.</w:t>
            </w:r>
          </w:p>
        </w:tc>
        <w:tc>
          <w:tcPr>
            <w:tcW w:w="7899" w:type="dxa"/>
            <w:tcBorders>
              <w:top w:val="single" w:sz="4" w:space="0" w:color="auto"/>
              <w:left w:val="single" w:sz="4" w:space="0" w:color="auto"/>
              <w:right w:val="single" w:sz="4" w:space="0" w:color="auto"/>
            </w:tcBorders>
            <w:shd w:val="clear" w:color="000000" w:fill="FFFFFF"/>
            <w:vAlign w:val="center"/>
            <w:hideMark/>
          </w:tcPr>
          <w:p w14:paraId="68178110"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169/X/2011 Rady Miejskiej w Sosnowcu z dnia 14 lipca 2011 r. w sprawie: zmiany fragmentu miejscowego planu zagospodarowania przestrzennego dla wschodniej i południowo-wschodniej części gminy Sosnowiec, przyjętego uchwałą Nr 711 /XLI11/05 Rady Miejskiej w Sosnowcu z dnia 25 sierpnia 2005r., obejmującego rejon obszaru poeksploatacyjnego CTL „Maczki-Bór” S.A. (pola „Bór-Zachód”) i ulicy Grenadierów.Dziennik Urzędowy Woj. Śląskiego Nr 212 z dnia 13.09.2011 r., poz. 3735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8BF2AA9"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172,0</w:t>
            </w:r>
          </w:p>
        </w:tc>
      </w:tr>
      <w:tr w:rsidR="0058377D" w:rsidRPr="00101763" w14:paraId="7288FF1D" w14:textId="77777777" w:rsidTr="00101763">
        <w:trPr>
          <w:trHeight w:val="2167"/>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11B08C"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15.</w:t>
            </w:r>
          </w:p>
        </w:tc>
        <w:tc>
          <w:tcPr>
            <w:tcW w:w="7899" w:type="dxa"/>
            <w:tcBorders>
              <w:top w:val="single" w:sz="4" w:space="0" w:color="auto"/>
              <w:left w:val="single" w:sz="4" w:space="0" w:color="auto"/>
              <w:right w:val="single" w:sz="4" w:space="0" w:color="auto"/>
            </w:tcBorders>
            <w:shd w:val="clear" w:color="000000" w:fill="FFFFFF"/>
            <w:vAlign w:val="center"/>
            <w:hideMark/>
          </w:tcPr>
          <w:p w14:paraId="0AAED8C8"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321/XX/2012 Rady Miejskiej w Sosnowcu z dnia 29 lutego 2012 r. w sprawie:zmiany miejscowego planu zagospodarowania przestrzennego miasta Sosnowca dla terenu obejmującego obszar „Środula-Północ”, przyjętego uchwałą Nr 233/XIX/03 Rady Miejskiej w Sosnowcu z dnia 18 grudnia 2003 r., obejmującej teren położony pomiędzy ul. Sokolską i Potokiem Zagórskim. Dziennik Urzędowy Woj. Śląskiego z dnia 12.04.2012 r., poz. 1600 Rozstrzygnięcie Nadzorcze NR IFIII.4131.23.2012 Dz. Urz. Woj. Śląskiego z dnia 12 kwietnia 2012r., poz. 1608</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0BF360A"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13,0</w:t>
            </w:r>
          </w:p>
        </w:tc>
      </w:tr>
      <w:tr w:rsidR="0058377D" w:rsidRPr="00101763" w14:paraId="57009136" w14:textId="77777777" w:rsidTr="00101763">
        <w:trPr>
          <w:trHeight w:val="1261"/>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CAFE184"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16.</w:t>
            </w:r>
          </w:p>
        </w:tc>
        <w:tc>
          <w:tcPr>
            <w:tcW w:w="7899" w:type="dxa"/>
            <w:tcBorders>
              <w:top w:val="single" w:sz="4" w:space="0" w:color="auto"/>
              <w:left w:val="single" w:sz="4" w:space="0" w:color="auto"/>
              <w:right w:val="single" w:sz="4" w:space="0" w:color="auto"/>
            </w:tcBorders>
            <w:shd w:val="clear" w:color="000000" w:fill="FFFFFF"/>
            <w:vAlign w:val="center"/>
            <w:hideMark/>
          </w:tcPr>
          <w:p w14:paraId="526B40AC"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631/XXXVII/2013 Rady Miejskiej w Sosnowcu z dnia 25 kwietnia 2013 r. w sprawie: miejscowego planu zagospodarowania przestrzennego miasta Sosnowca dla obszaru położonego w rejonie ulicy Jedności. Dziennik Urzędowy Woj. Śląskiego z dnia 09.05.2013 r., poz. 3785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79CD767"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5,0</w:t>
            </w:r>
          </w:p>
        </w:tc>
      </w:tr>
      <w:tr w:rsidR="0058377D" w:rsidRPr="00101763" w14:paraId="3581CC42" w14:textId="77777777" w:rsidTr="00101763">
        <w:trPr>
          <w:trHeight w:val="1694"/>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BCFBC21"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17.</w:t>
            </w:r>
          </w:p>
        </w:tc>
        <w:tc>
          <w:tcPr>
            <w:tcW w:w="7899" w:type="dxa"/>
            <w:tcBorders>
              <w:top w:val="single" w:sz="4" w:space="0" w:color="auto"/>
              <w:left w:val="single" w:sz="4" w:space="0" w:color="auto"/>
              <w:right w:val="single" w:sz="4" w:space="0" w:color="auto"/>
            </w:tcBorders>
            <w:shd w:val="clear" w:color="000000" w:fill="FFFFFF"/>
            <w:vAlign w:val="center"/>
            <w:hideMark/>
          </w:tcPr>
          <w:p w14:paraId="7B710CF6"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667/XXXVIII/2013 Rady Miejskiej w Sosnowcu z dnia 23 maja 2013 r. w sprawie: miejscowego planu zagospodarowania przestrzennego miasta Sosnowca dla obszaru "Zagórze Centrum”.Dziennik Urzędowy Woj. Śląskiego z dnia 07.06.2013 r., poz. 4196 Rozstrzygnięcie Nadzorcze NR IFIII.4131.16.2013 Dz. Urz. Woj. Śląskiego z dnia 2 lipca 2013r., poz. 4629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B0B2471"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29,0</w:t>
            </w:r>
          </w:p>
        </w:tc>
      </w:tr>
      <w:tr w:rsidR="0058377D" w:rsidRPr="00101763" w14:paraId="3E3E9CEC" w14:textId="77777777" w:rsidTr="00101763">
        <w:trPr>
          <w:trHeight w:val="1636"/>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F85C536"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18.</w:t>
            </w:r>
          </w:p>
        </w:tc>
        <w:tc>
          <w:tcPr>
            <w:tcW w:w="7899" w:type="dxa"/>
            <w:tcBorders>
              <w:top w:val="single" w:sz="4" w:space="0" w:color="auto"/>
              <w:left w:val="single" w:sz="4" w:space="0" w:color="auto"/>
              <w:right w:val="single" w:sz="4" w:space="0" w:color="auto"/>
            </w:tcBorders>
            <w:shd w:val="clear" w:color="000000" w:fill="FFFFFF"/>
            <w:vAlign w:val="center"/>
            <w:hideMark/>
          </w:tcPr>
          <w:p w14:paraId="59EB7C29"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886/LM/2013 Rady Miejskiej w Sosnowcu z dnia 19 grudnia 2013 r. w sprawie: miejscowego planu zagospodarowania przestrzennego miasta Sosnowca dla obszaru "Sosnowiec - Śródmieście”. Dziennik Urzędowy Woj. Śląskiego z dnia 31.12.2013 r., poz. 7976 Rozstrzygnięcie Nadzorcze NR IFIII.4131.2.2014 Dz. Urz. Woj. Śląskiego z dnia 28 stycznia 2014 r., poz. 493.</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A071F0A"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50,4</w:t>
            </w:r>
          </w:p>
        </w:tc>
      </w:tr>
      <w:tr w:rsidR="0058377D" w:rsidRPr="00101763" w14:paraId="6DCBDFB3" w14:textId="77777777" w:rsidTr="00101763">
        <w:trPr>
          <w:trHeight w:val="1435"/>
        </w:trPr>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316DEDB"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19.</w:t>
            </w:r>
          </w:p>
        </w:tc>
        <w:tc>
          <w:tcPr>
            <w:tcW w:w="7899" w:type="dxa"/>
            <w:tcBorders>
              <w:top w:val="single" w:sz="4" w:space="0" w:color="auto"/>
              <w:left w:val="single" w:sz="4" w:space="0" w:color="auto"/>
              <w:right w:val="single" w:sz="4" w:space="0" w:color="auto"/>
            </w:tcBorders>
            <w:shd w:val="clear" w:color="000000" w:fill="FFFFFF"/>
            <w:vAlign w:val="center"/>
            <w:hideMark/>
          </w:tcPr>
          <w:p w14:paraId="1F703839" w14:textId="77777777" w:rsidR="0058377D" w:rsidRPr="00101763" w:rsidRDefault="0058377D" w:rsidP="0058377D">
            <w:pPr>
              <w:rPr>
                <w:rFonts w:asciiTheme="minorHAnsi" w:hAnsiTheme="minorHAnsi" w:cstheme="minorHAnsi"/>
                <w:sz w:val="20"/>
                <w:szCs w:val="20"/>
              </w:rPr>
            </w:pPr>
            <w:r w:rsidRPr="00101763">
              <w:rPr>
                <w:rFonts w:asciiTheme="minorHAnsi" w:hAnsiTheme="minorHAnsi" w:cstheme="minorHAnsi"/>
                <w:sz w:val="20"/>
                <w:szCs w:val="20"/>
              </w:rPr>
              <w:t>Uchwała Nr 1031/LIX/2014 Rady Miejskiej w Sosnowcu z dnia 26 czerwca 2014 r. w sprawie: miejscowego planu zagospodarowania przestrzennego miasta Sosnowca dla obszaru położonego po północnej stronie ul. Kordonowej. Dziennik Urzędowy Woj. Śląskiego z dnia 09.07.2014 r., poz. 3933 Rozstrzygnięcie Nadzorcze NR IFIII.4131.32.2014 Dz. Urz. Woj. Śląskiego z dnia 5 sierpnia 2014 r., poz. 4225.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F29B32F" w14:textId="77777777" w:rsidR="0058377D" w:rsidRPr="00101763" w:rsidRDefault="0058377D" w:rsidP="00EE29A6">
            <w:pPr>
              <w:rPr>
                <w:rFonts w:asciiTheme="minorHAnsi" w:hAnsiTheme="minorHAnsi" w:cstheme="minorHAnsi"/>
                <w:sz w:val="20"/>
                <w:szCs w:val="20"/>
              </w:rPr>
            </w:pPr>
            <w:r w:rsidRPr="00101763">
              <w:rPr>
                <w:rFonts w:asciiTheme="minorHAnsi" w:hAnsiTheme="minorHAnsi" w:cstheme="minorHAnsi"/>
                <w:sz w:val="20"/>
                <w:szCs w:val="20"/>
              </w:rPr>
              <w:t>0,2</w:t>
            </w:r>
          </w:p>
        </w:tc>
      </w:tr>
      <w:tr w:rsidR="00313A93" w:rsidRPr="00101763" w14:paraId="67D857A1"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151B6C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20.</w:t>
            </w:r>
          </w:p>
        </w:tc>
        <w:tc>
          <w:tcPr>
            <w:tcW w:w="7899" w:type="dxa"/>
            <w:tcBorders>
              <w:top w:val="single" w:sz="4" w:space="0" w:color="auto"/>
              <w:left w:val="single" w:sz="4" w:space="0" w:color="auto"/>
              <w:right w:val="single" w:sz="4" w:space="0" w:color="auto"/>
            </w:tcBorders>
            <w:shd w:val="clear" w:color="000000" w:fill="FFFFFF"/>
            <w:vAlign w:val="center"/>
            <w:hideMark/>
          </w:tcPr>
          <w:p w14:paraId="76DD1D7F"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 xml:space="preserve">Uchwała Nr 132/XII/2015 Rady Miejskiej w Sosnowcu z dnia 28 maja 2015 r. w sprawie: miejscowego planu zagospodarowania przestrzennego miasta Sosnowca dla obszaru </w:t>
            </w:r>
            <w:r w:rsidRPr="00101763">
              <w:rPr>
                <w:rFonts w:asciiTheme="minorHAnsi" w:hAnsiTheme="minorHAnsi" w:cstheme="minorHAnsi"/>
                <w:sz w:val="20"/>
                <w:szCs w:val="20"/>
              </w:rPr>
              <w:lastRenderedPageBreak/>
              <w:t>położonego w rejonie ul. K.K. Baczyńskiego. Dziennik Urzędowy Woj. Śląskiego z dnia 11.06.2015 r., poz. 3156</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BC175F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10,0</w:t>
            </w:r>
          </w:p>
        </w:tc>
      </w:tr>
      <w:tr w:rsidR="00313A93" w:rsidRPr="00101763" w14:paraId="69E4904E"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1A6AAD4"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21.</w:t>
            </w:r>
          </w:p>
        </w:tc>
        <w:tc>
          <w:tcPr>
            <w:tcW w:w="7899" w:type="dxa"/>
            <w:tcBorders>
              <w:top w:val="single" w:sz="4" w:space="0" w:color="auto"/>
              <w:left w:val="single" w:sz="4" w:space="0" w:color="auto"/>
              <w:right w:val="single" w:sz="4" w:space="0" w:color="auto"/>
            </w:tcBorders>
            <w:shd w:val="clear" w:color="000000" w:fill="FFFFFF"/>
            <w:vAlign w:val="center"/>
            <w:hideMark/>
          </w:tcPr>
          <w:p w14:paraId="21F48413"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190/XIX/2015 Rady Miejskiej w Sosnowcu z dnia 24 września 2015 r. w sprawie: miejscowego planu zagospodarowania przestrzennego miasta Sosnowca dla obszaru położonego w rejonie ulic: Mysłowickiej, Wygody, Jana Spytkowskiego, Wilg i Piwnej. Dziennik Urzędowy Woj. Śląskiego z dnia 5.10.2015 r., poz. 5007</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C7B8686"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14,0</w:t>
            </w:r>
          </w:p>
        </w:tc>
      </w:tr>
      <w:tr w:rsidR="00313A93" w:rsidRPr="00101763" w14:paraId="21A884C0"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080E11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22.</w:t>
            </w:r>
          </w:p>
        </w:tc>
        <w:tc>
          <w:tcPr>
            <w:tcW w:w="7899" w:type="dxa"/>
            <w:tcBorders>
              <w:top w:val="single" w:sz="4" w:space="0" w:color="auto"/>
              <w:left w:val="single" w:sz="4" w:space="0" w:color="auto"/>
              <w:right w:val="single" w:sz="4" w:space="0" w:color="auto"/>
            </w:tcBorders>
            <w:shd w:val="clear" w:color="000000" w:fill="FFFFFF"/>
            <w:vAlign w:val="center"/>
            <w:hideMark/>
          </w:tcPr>
          <w:p w14:paraId="6B47361F"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218/XXI/2015 Rady Miejskiej w Sosnowcu z dnia 29 października 2015 r. w sprawie: miejscowego planu zagospodarowania przestrzennego miasta Sosnowca dla obszaru położonego w rejonie ulicy: gen. Władysława Andersa. Dziennik Urzędowy Woj. Śląskiego z dnia 20.11.2015 r., poz. 5890 Rozstrzygnięcie Nadzorcze NR IFIII.4131.1.88.2015 z dnia 3 grudnia 2015 r. Dz. Urz. Woj. Śląskiego z dnia 16 grudnia 2015 r., poz. 7143</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5F42126"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118,0</w:t>
            </w:r>
          </w:p>
        </w:tc>
      </w:tr>
      <w:tr w:rsidR="00313A93" w:rsidRPr="00101763" w14:paraId="705A8137"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8F97A56"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23.</w:t>
            </w:r>
          </w:p>
        </w:tc>
        <w:tc>
          <w:tcPr>
            <w:tcW w:w="7899" w:type="dxa"/>
            <w:tcBorders>
              <w:top w:val="single" w:sz="4" w:space="0" w:color="auto"/>
              <w:left w:val="single" w:sz="4" w:space="0" w:color="auto"/>
              <w:right w:val="single" w:sz="4" w:space="0" w:color="auto"/>
            </w:tcBorders>
            <w:shd w:val="clear" w:color="000000" w:fill="FFFFFF"/>
            <w:vAlign w:val="center"/>
            <w:hideMark/>
          </w:tcPr>
          <w:p w14:paraId="75D7251B" w14:textId="77777777" w:rsidR="00313A93" w:rsidRPr="00101763" w:rsidRDefault="00313A93" w:rsidP="00101763">
            <w:pPr>
              <w:rPr>
                <w:rFonts w:asciiTheme="minorHAnsi" w:hAnsiTheme="minorHAnsi" w:cstheme="minorHAnsi"/>
                <w:sz w:val="20"/>
                <w:szCs w:val="20"/>
              </w:rPr>
            </w:pPr>
            <w:r w:rsidRPr="00101763">
              <w:rPr>
                <w:rFonts w:asciiTheme="minorHAnsi" w:hAnsiTheme="minorHAnsi" w:cstheme="minorHAnsi"/>
                <w:sz w:val="20"/>
                <w:szCs w:val="20"/>
              </w:rPr>
              <w:t>Uchwała Nr 273/XXI11/2015 Rady Miejskiej w Sosnowcu z dnia 17 grudnia 2015 r. w sprawie:</w:t>
            </w:r>
            <w:r w:rsidR="00101763">
              <w:rPr>
                <w:rFonts w:asciiTheme="minorHAnsi" w:hAnsiTheme="minorHAnsi" w:cstheme="minorHAnsi"/>
                <w:sz w:val="20"/>
                <w:szCs w:val="20"/>
              </w:rPr>
              <w:t xml:space="preserve"> </w:t>
            </w:r>
            <w:r w:rsidRPr="00101763">
              <w:rPr>
                <w:rFonts w:asciiTheme="minorHAnsi" w:hAnsiTheme="minorHAnsi" w:cstheme="minorHAnsi"/>
                <w:sz w:val="20"/>
                <w:szCs w:val="20"/>
              </w:rPr>
              <w:t xml:space="preserve">zmiany miejscowego planu zagospodarowania przestrzennego dla położonego w gminie Sosnowiec obszaru „Dańdówka”, zatwierdzonego Uchwałą Rady Miejskiej nr 417/XXXII/08 z dnia 28 sierpnia 2008 r., w zakresie zapisów dla terenu oznaczonego symbolem K.5 MW,U oraz miasta Sosnowca dla obszaru „Sosnowiec- Centrum” zatwierdzonego Uchwałą Rady Miejskiej nr 338/XXVII/08 z dnia 27 marca 2008 r., w zakresie zapisów dla terenu oznaczonego symbolem M.12 U(O,N). Dziennik Urzędowy Woj. Śląskiego z dnia 7.01.2016 r., poz. 70 </w:t>
            </w:r>
            <w:r w:rsidRPr="00101763">
              <w:rPr>
                <w:rFonts w:asciiTheme="minorHAnsi" w:hAnsiTheme="minorHAnsi" w:cstheme="minorHAnsi"/>
                <w:i/>
                <w:iCs/>
                <w:sz w:val="20"/>
                <w:szCs w:val="20"/>
              </w:rPr>
              <w:t>Rozstrzygnięcie Nadzorcze NR IFIII.4131.1.2.2016 Dz. Urz. Woj. Śląskiego z dnia 21 stycznia 2016 r., poz. 1086</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9B78447"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4,3</w:t>
            </w:r>
          </w:p>
        </w:tc>
      </w:tr>
      <w:tr w:rsidR="00313A93" w:rsidRPr="00101763" w14:paraId="325F127D" w14:textId="77777777" w:rsidTr="00101763">
        <w:tc>
          <w:tcPr>
            <w:tcW w:w="720" w:type="dxa"/>
            <w:tcBorders>
              <w:top w:val="single" w:sz="4" w:space="0" w:color="auto"/>
              <w:left w:val="single" w:sz="4" w:space="0" w:color="auto"/>
              <w:bottom w:val="nil"/>
              <w:right w:val="single" w:sz="4" w:space="0" w:color="auto"/>
            </w:tcBorders>
            <w:shd w:val="clear" w:color="000000" w:fill="FFFFFF"/>
            <w:noWrap/>
            <w:vAlign w:val="center"/>
            <w:hideMark/>
          </w:tcPr>
          <w:p w14:paraId="5B1C0A9F"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24.</w:t>
            </w:r>
          </w:p>
        </w:tc>
        <w:tc>
          <w:tcPr>
            <w:tcW w:w="7899" w:type="dxa"/>
            <w:vMerge w:val="restart"/>
            <w:tcBorders>
              <w:top w:val="single" w:sz="4" w:space="0" w:color="auto"/>
              <w:left w:val="nil"/>
              <w:right w:val="single" w:sz="4" w:space="0" w:color="auto"/>
            </w:tcBorders>
            <w:shd w:val="clear" w:color="000000" w:fill="FFFFFF"/>
            <w:vAlign w:val="center"/>
            <w:hideMark/>
          </w:tcPr>
          <w:p w14:paraId="5DD0687A"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348/XXX/2016 Rady Miejskiej w Sosnowcu z dnia 28 kwietnia 2016 r. w sprawie: zmiany części tekstowej miejscowego planu zagospodarowania przestrzennego miasta Sosnowca dla obszaru położonego w rejonie ulicy Jamesa Watta, zatwierdzonego uchwałą Nr 161/XV/2015 Rady Miejskiej w Sosnowcu z dnia 15 lipca 2015 roku. Dziennik Urzędowy Woj. Śląskiego z dnia 10.05.2016 r., poz. 2613 Uchwała Nr 161/XV/2015 Rady Miejskiej w Sosnowcu z dnia 15 lipca 2015 r. w sprawie: miejscowego planu zagospodarowania przestrzennego miasta Sosnowca dla obszaru położonego w rejonie ul. Jamesa Watta. Dziennik Urzędowy Woj. Śląskiego z dnia 20.07.2015 r., poz. 4024</w:t>
            </w:r>
          </w:p>
        </w:tc>
        <w:tc>
          <w:tcPr>
            <w:tcW w:w="896" w:type="dxa"/>
            <w:tcBorders>
              <w:top w:val="single" w:sz="4" w:space="0" w:color="auto"/>
              <w:left w:val="single" w:sz="4" w:space="0" w:color="auto"/>
              <w:bottom w:val="nil"/>
              <w:right w:val="single" w:sz="4" w:space="0" w:color="auto"/>
            </w:tcBorders>
            <w:shd w:val="clear" w:color="000000" w:fill="FFFFFF"/>
            <w:noWrap/>
            <w:vAlign w:val="center"/>
            <w:hideMark/>
          </w:tcPr>
          <w:p w14:paraId="1F44EDAF"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23,5</w:t>
            </w:r>
          </w:p>
        </w:tc>
      </w:tr>
      <w:tr w:rsidR="00313A93" w:rsidRPr="00101763" w14:paraId="47C32190" w14:textId="77777777" w:rsidTr="00101763">
        <w:tc>
          <w:tcPr>
            <w:tcW w:w="720" w:type="dxa"/>
            <w:tcBorders>
              <w:top w:val="nil"/>
              <w:left w:val="single" w:sz="4" w:space="0" w:color="auto"/>
              <w:bottom w:val="single" w:sz="4" w:space="0" w:color="000000"/>
              <w:right w:val="single" w:sz="4" w:space="0" w:color="auto"/>
            </w:tcBorders>
            <w:shd w:val="clear" w:color="000000" w:fill="FFFFFF"/>
            <w:noWrap/>
            <w:vAlign w:val="center"/>
            <w:hideMark/>
          </w:tcPr>
          <w:p w14:paraId="04551CE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 </w:t>
            </w:r>
          </w:p>
        </w:tc>
        <w:tc>
          <w:tcPr>
            <w:tcW w:w="7899" w:type="dxa"/>
            <w:vMerge/>
            <w:tcBorders>
              <w:left w:val="single" w:sz="4" w:space="0" w:color="auto"/>
              <w:bottom w:val="single" w:sz="4" w:space="0" w:color="auto"/>
              <w:right w:val="single" w:sz="4" w:space="0" w:color="auto"/>
            </w:tcBorders>
            <w:shd w:val="clear" w:color="000000" w:fill="FFFFFF"/>
            <w:vAlign w:val="center"/>
            <w:hideMark/>
          </w:tcPr>
          <w:p w14:paraId="50438FEE" w14:textId="77777777" w:rsidR="00313A93" w:rsidRPr="00101763" w:rsidRDefault="00313A93" w:rsidP="00EE29A6">
            <w:pPr>
              <w:rPr>
                <w:rFonts w:asciiTheme="minorHAnsi" w:hAnsiTheme="minorHAnsi" w:cstheme="minorHAnsi"/>
                <w:sz w:val="20"/>
                <w:szCs w:val="20"/>
              </w:rPr>
            </w:pPr>
          </w:p>
        </w:tc>
        <w:tc>
          <w:tcPr>
            <w:tcW w:w="896" w:type="dxa"/>
            <w:tcBorders>
              <w:top w:val="nil"/>
              <w:left w:val="single" w:sz="4" w:space="0" w:color="auto"/>
              <w:bottom w:val="single" w:sz="4" w:space="0" w:color="000000"/>
              <w:right w:val="single" w:sz="4" w:space="0" w:color="auto"/>
            </w:tcBorders>
            <w:shd w:val="clear" w:color="000000" w:fill="FFFFFF"/>
            <w:noWrap/>
            <w:vAlign w:val="center"/>
            <w:hideMark/>
          </w:tcPr>
          <w:p w14:paraId="4AF5838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 </w:t>
            </w:r>
          </w:p>
        </w:tc>
      </w:tr>
      <w:tr w:rsidR="00313A93" w:rsidRPr="00101763" w14:paraId="42AA8D0A"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3EB7D83"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25.</w:t>
            </w:r>
          </w:p>
        </w:tc>
        <w:tc>
          <w:tcPr>
            <w:tcW w:w="7899" w:type="dxa"/>
            <w:tcBorders>
              <w:top w:val="single" w:sz="4" w:space="0" w:color="auto"/>
              <w:left w:val="single" w:sz="4" w:space="0" w:color="auto"/>
              <w:right w:val="single" w:sz="4" w:space="0" w:color="auto"/>
            </w:tcBorders>
            <w:shd w:val="clear" w:color="000000" w:fill="FFFFFF"/>
            <w:vAlign w:val="center"/>
            <w:hideMark/>
          </w:tcPr>
          <w:p w14:paraId="1C3AC928"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350/XXX/2016 Rady Miejskiej w Sosnowcu z dnia 28 kwietnia 2016 r. w sprawie:  miejscowego planu zagospodarowania przestrzennego miasta Sosnowca dla obszaru Stary Sosnowiec - Północ etap I.Dziennik Urzędowy Woj. Śląskiego z dnia 11.05.2016 r., poz. 2670 Wskazanie NR IFIII.4130.73.2016 Dz. Urz. Woj. Śląskiego z dnia 7 czerwca 2016 r. - Pismo Wojewody Śląskiego</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643D0B6"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62,5</w:t>
            </w:r>
          </w:p>
        </w:tc>
      </w:tr>
      <w:tr w:rsidR="00313A93" w:rsidRPr="00101763" w14:paraId="1AD17EC5"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3F197F2"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26.</w:t>
            </w:r>
          </w:p>
        </w:tc>
        <w:tc>
          <w:tcPr>
            <w:tcW w:w="7899" w:type="dxa"/>
            <w:tcBorders>
              <w:top w:val="single" w:sz="4" w:space="0" w:color="auto"/>
              <w:left w:val="single" w:sz="4" w:space="0" w:color="auto"/>
              <w:right w:val="single" w:sz="4" w:space="0" w:color="auto"/>
            </w:tcBorders>
            <w:shd w:val="clear" w:color="000000" w:fill="FFFFFF"/>
            <w:vAlign w:val="center"/>
            <w:hideMark/>
          </w:tcPr>
          <w:p w14:paraId="065ED431"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409/XXXIV/2016 Rady Miejskiej w Sosnowcu z dnia 25 sierpnia 2016 r. w sprawie: miejscowego planu zagospodarowania przestrzennego miasta Sosnowca dla obszaru Stary Sosnowiec - Północ etap II. Dziennik Urzędowy Woj. Śląskiego z dnia 6.09.2016 r., poz. 4487</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EFF14E5"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4,4</w:t>
            </w:r>
          </w:p>
        </w:tc>
      </w:tr>
      <w:tr w:rsidR="00313A93" w:rsidRPr="00101763" w14:paraId="613927FF"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1F8FC7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27.</w:t>
            </w:r>
          </w:p>
        </w:tc>
        <w:tc>
          <w:tcPr>
            <w:tcW w:w="7899" w:type="dxa"/>
            <w:tcBorders>
              <w:top w:val="single" w:sz="4" w:space="0" w:color="auto"/>
              <w:left w:val="single" w:sz="4" w:space="0" w:color="auto"/>
              <w:right w:val="single" w:sz="4" w:space="0" w:color="auto"/>
            </w:tcBorders>
            <w:shd w:val="clear" w:color="000000" w:fill="FFFFFF"/>
            <w:vAlign w:val="center"/>
            <w:hideMark/>
          </w:tcPr>
          <w:p w14:paraId="77FB5F10"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410/XXXIV/2016 Rady Miejskiej w Sosnowcu z dnia 25 sierpnia 2016 r. w sprawie: miejscowego planu zagospodarowania przestrzennego dla obszaru położonego w rejonie skrzyżowania ul. Orląt Lwowskich i drogi krajowej S1. Dziennik Urzędowy Woj. Śląskiego z dnia 6.09.2016 r., poz. 4488</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17ADB3B"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4,3</w:t>
            </w:r>
          </w:p>
        </w:tc>
      </w:tr>
      <w:tr w:rsidR="00313A93" w:rsidRPr="00101763" w14:paraId="4932A790"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8C03901"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28.</w:t>
            </w:r>
          </w:p>
        </w:tc>
        <w:tc>
          <w:tcPr>
            <w:tcW w:w="7899" w:type="dxa"/>
            <w:tcBorders>
              <w:top w:val="single" w:sz="4" w:space="0" w:color="auto"/>
              <w:left w:val="single" w:sz="4" w:space="0" w:color="auto"/>
              <w:right w:val="single" w:sz="4" w:space="0" w:color="auto"/>
            </w:tcBorders>
            <w:shd w:val="clear" w:color="000000" w:fill="FFFFFF"/>
            <w:vAlign w:val="center"/>
            <w:hideMark/>
          </w:tcPr>
          <w:p w14:paraId="3157B8BA"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 xml:space="preserve">Uchwała Nr 412/XXXIV/2016 Rady Miejskiej w Sosnowcu z dnia 25 sierpnia 2016 r. w sprawie:miejscowego planu zagospodarowania przestrzennego miasta Sosnowca dla obszaru położonego pomiędzy ulicami:^ Północną, A. Frankiewicza, Wapienną i A. </w:t>
            </w:r>
            <w:r w:rsidRPr="00101763">
              <w:rPr>
                <w:rFonts w:asciiTheme="minorHAnsi" w:hAnsiTheme="minorHAnsi" w:cstheme="minorHAnsi"/>
                <w:sz w:val="20"/>
                <w:szCs w:val="20"/>
              </w:rPr>
              <w:lastRenderedPageBreak/>
              <w:t xml:space="preserve">Wieczorka. Dziennik Urzędowy Woj. Śląskiego z dnia 6.09.2016 r., poz. 4489 </w:t>
            </w:r>
            <w:r w:rsidRPr="00101763">
              <w:rPr>
                <w:rFonts w:asciiTheme="minorHAnsi" w:hAnsiTheme="minorHAnsi" w:cstheme="minorHAnsi"/>
                <w:i/>
                <w:iCs/>
                <w:sz w:val="20"/>
                <w:szCs w:val="20"/>
              </w:rPr>
              <w:t>Rozstrzygnięcie Nadzorcze NR IFIII.4131.1.108.2016 Dz. Urz. Woj. Śląskiego z dnia 27 września 2016 r., poz. 4831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D56777D"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1,5</w:t>
            </w:r>
          </w:p>
        </w:tc>
      </w:tr>
      <w:tr w:rsidR="00313A93" w:rsidRPr="00101763" w14:paraId="6D714195" w14:textId="77777777" w:rsidTr="00101763">
        <w:tc>
          <w:tcPr>
            <w:tcW w:w="720" w:type="dxa"/>
            <w:tcBorders>
              <w:top w:val="single" w:sz="4" w:space="0" w:color="auto"/>
              <w:left w:val="single" w:sz="4" w:space="0" w:color="auto"/>
              <w:bottom w:val="nil"/>
              <w:right w:val="single" w:sz="4" w:space="0" w:color="auto"/>
            </w:tcBorders>
            <w:shd w:val="clear" w:color="000000" w:fill="FFFFFF"/>
            <w:noWrap/>
            <w:vAlign w:val="center"/>
            <w:hideMark/>
          </w:tcPr>
          <w:p w14:paraId="37531F26"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29.</w:t>
            </w:r>
          </w:p>
        </w:tc>
        <w:tc>
          <w:tcPr>
            <w:tcW w:w="7899" w:type="dxa"/>
            <w:vMerge w:val="restart"/>
            <w:tcBorders>
              <w:top w:val="single" w:sz="4" w:space="0" w:color="auto"/>
              <w:left w:val="nil"/>
              <w:bottom w:val="nil"/>
              <w:right w:val="single" w:sz="4" w:space="0" w:color="auto"/>
            </w:tcBorders>
            <w:shd w:val="clear" w:color="000000" w:fill="FFFFFF"/>
            <w:vAlign w:val="center"/>
            <w:hideMark/>
          </w:tcPr>
          <w:p w14:paraId="0ADEB47F"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 xml:space="preserve">Uchwała Nr 437/XXXV/2016 Rady Miejskiej w Sosnowcu z dnia 29 września 2016 r. w sprawie: zmiany miejscowego planu zagospodarowania przestrzennego miasta Sosnowca dla obszaru położonego w rejonie ulicy marsz. Józefa Piłsudskiego-południe, zatwierdzonego uchwałą Nr 327/XXIX/2016 Rady Miejskiej w Sosnowcu z dnia 31 marca 2016 roku. </w:t>
            </w:r>
            <w:r w:rsidRPr="00101763">
              <w:rPr>
                <w:rFonts w:asciiTheme="minorHAnsi" w:hAnsiTheme="minorHAnsi" w:cstheme="minorHAnsi"/>
                <w:i/>
                <w:iCs/>
                <w:sz w:val="20"/>
                <w:szCs w:val="20"/>
              </w:rPr>
              <w:t xml:space="preserve">(Dziennik Urzędowy Woj. Śląskiego z dnia 12.04.2016 r., poz. 2194) </w:t>
            </w:r>
            <w:r w:rsidRPr="00101763">
              <w:rPr>
                <w:rFonts w:asciiTheme="minorHAnsi" w:hAnsiTheme="minorHAnsi" w:cstheme="minorHAnsi"/>
                <w:sz w:val="20"/>
                <w:szCs w:val="20"/>
              </w:rPr>
              <w:t>Dziennik Urzędowy Woj. Śląskiego z dnia 7.10.2016 r., poz. 5084Uchwała Nr 327/XXIX/2016 Rady Miejskiej w Sosnowcu z dnia 31 marca 2016 r. w sprawie: miejscowego planu zagospodarowania przestrzennego miasta Sosnowca dla obszaru położonego w rejonie ulicy marsz. Józefa Piłsudskiego - południe. Dziennik Urzędowy Woj. Śląskiego z dnia 12.04.2016 r., poz. 2194</w:t>
            </w:r>
          </w:p>
        </w:tc>
        <w:tc>
          <w:tcPr>
            <w:tcW w:w="896" w:type="dxa"/>
            <w:tcBorders>
              <w:top w:val="single" w:sz="4" w:space="0" w:color="auto"/>
              <w:left w:val="single" w:sz="4" w:space="0" w:color="auto"/>
              <w:bottom w:val="nil"/>
              <w:right w:val="single" w:sz="4" w:space="0" w:color="auto"/>
            </w:tcBorders>
            <w:shd w:val="clear" w:color="000000" w:fill="FFFFFF"/>
            <w:noWrap/>
            <w:vAlign w:val="center"/>
            <w:hideMark/>
          </w:tcPr>
          <w:p w14:paraId="1CBF2EC0"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58,9</w:t>
            </w:r>
          </w:p>
        </w:tc>
      </w:tr>
      <w:tr w:rsidR="00313A93" w:rsidRPr="00101763" w14:paraId="3E30BA58" w14:textId="77777777" w:rsidTr="00101763">
        <w:tc>
          <w:tcPr>
            <w:tcW w:w="720" w:type="dxa"/>
            <w:tcBorders>
              <w:top w:val="nil"/>
              <w:left w:val="single" w:sz="4" w:space="0" w:color="auto"/>
              <w:bottom w:val="single" w:sz="4" w:space="0" w:color="000000"/>
              <w:right w:val="single" w:sz="4" w:space="0" w:color="auto"/>
            </w:tcBorders>
            <w:shd w:val="clear" w:color="000000" w:fill="FFFFFF"/>
            <w:noWrap/>
            <w:vAlign w:val="center"/>
            <w:hideMark/>
          </w:tcPr>
          <w:p w14:paraId="2CEDD60F"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 </w:t>
            </w:r>
          </w:p>
        </w:tc>
        <w:tc>
          <w:tcPr>
            <w:tcW w:w="7899" w:type="dxa"/>
            <w:vMerge/>
            <w:tcBorders>
              <w:left w:val="single" w:sz="4" w:space="0" w:color="auto"/>
              <w:bottom w:val="single" w:sz="4" w:space="0" w:color="auto"/>
              <w:right w:val="single" w:sz="4" w:space="0" w:color="auto"/>
            </w:tcBorders>
            <w:shd w:val="clear" w:color="000000" w:fill="FFFFFF"/>
            <w:vAlign w:val="center"/>
            <w:hideMark/>
          </w:tcPr>
          <w:p w14:paraId="3B39CAB3" w14:textId="77777777" w:rsidR="00313A93" w:rsidRPr="00101763" w:rsidRDefault="00313A93" w:rsidP="00EE29A6">
            <w:pPr>
              <w:rPr>
                <w:rFonts w:asciiTheme="minorHAnsi" w:hAnsiTheme="minorHAnsi" w:cstheme="minorHAnsi"/>
                <w:sz w:val="20"/>
                <w:szCs w:val="20"/>
              </w:rPr>
            </w:pPr>
          </w:p>
        </w:tc>
        <w:tc>
          <w:tcPr>
            <w:tcW w:w="896" w:type="dxa"/>
            <w:tcBorders>
              <w:top w:val="nil"/>
              <w:left w:val="single" w:sz="4" w:space="0" w:color="auto"/>
              <w:bottom w:val="single" w:sz="4" w:space="0" w:color="000000"/>
              <w:right w:val="single" w:sz="4" w:space="0" w:color="auto"/>
            </w:tcBorders>
            <w:shd w:val="clear" w:color="000000" w:fill="FFFFFF"/>
            <w:noWrap/>
            <w:vAlign w:val="center"/>
            <w:hideMark/>
          </w:tcPr>
          <w:p w14:paraId="33221948"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 </w:t>
            </w:r>
          </w:p>
        </w:tc>
      </w:tr>
      <w:tr w:rsidR="00313A93" w:rsidRPr="00101763" w14:paraId="7F3BF464"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E699DFA"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30.</w:t>
            </w:r>
          </w:p>
        </w:tc>
        <w:tc>
          <w:tcPr>
            <w:tcW w:w="7899" w:type="dxa"/>
            <w:tcBorders>
              <w:top w:val="single" w:sz="4" w:space="0" w:color="auto"/>
              <w:left w:val="single" w:sz="4" w:space="0" w:color="auto"/>
              <w:right w:val="single" w:sz="4" w:space="0" w:color="auto"/>
            </w:tcBorders>
            <w:shd w:val="clear" w:color="000000" w:fill="FFFFFF"/>
            <w:vAlign w:val="center"/>
            <w:hideMark/>
          </w:tcPr>
          <w:p w14:paraId="64DE821E"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458/XXXVI/2016 Rady Miejskiej w Sosnowcu z dnia 27 października 2016 r. w sprawie: miejscowego planu zagospodarowania przestrzennego miasta Sosnowca dla terenu zlokalizowanego w rejonie DK94 i ul. Piotrkowskiej. Dziennik Urzędowy Woj. Śląskiego z dnia 9.11.2016 r., poz. 5723</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732B44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9,8</w:t>
            </w:r>
          </w:p>
        </w:tc>
      </w:tr>
      <w:tr w:rsidR="00313A93" w:rsidRPr="00101763" w14:paraId="45A219F4"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A1B9B49"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31.</w:t>
            </w:r>
          </w:p>
        </w:tc>
        <w:tc>
          <w:tcPr>
            <w:tcW w:w="7899" w:type="dxa"/>
            <w:tcBorders>
              <w:top w:val="single" w:sz="4" w:space="0" w:color="auto"/>
              <w:left w:val="single" w:sz="4" w:space="0" w:color="auto"/>
              <w:right w:val="single" w:sz="4" w:space="0" w:color="auto"/>
            </w:tcBorders>
            <w:shd w:val="clear" w:color="000000" w:fill="FFFFFF"/>
            <w:vAlign w:val="center"/>
            <w:hideMark/>
          </w:tcPr>
          <w:p w14:paraId="50211C35"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 xml:space="preserve">Uchwała Nr 459/XXXVI/2016 Rady Miejskiej w Sosnowcu z dnia 27 października 2016 r. w sprawie: miejscowego planu zagospodarowania przestrzennego miasta Sosnowca dla obszaru w rejonie skrzyżowania DK-94^ i ul. Jana Długosza Dziennik Urzędowy Woj. Śląskiego z dnia 9.11.2016 r., poz. 5722 </w:t>
            </w:r>
            <w:r w:rsidRPr="00101763">
              <w:rPr>
                <w:rFonts w:asciiTheme="minorHAnsi" w:hAnsiTheme="minorHAnsi" w:cstheme="minorHAnsi"/>
                <w:i/>
                <w:iCs/>
                <w:sz w:val="20"/>
                <w:szCs w:val="20"/>
              </w:rPr>
              <w:t>Rozstrzygnięcie Nadzorcze NR IFIII.4131.1.127.2016 Dz. Urz. Woj. Śląskiego z dnia 6 grudnia 2016 r., poz. 6521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143EB2E"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8,9</w:t>
            </w:r>
          </w:p>
        </w:tc>
      </w:tr>
      <w:tr w:rsidR="00CB1803" w:rsidRPr="00101763" w14:paraId="258CA7F9"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6CA8219"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32.</w:t>
            </w:r>
          </w:p>
        </w:tc>
        <w:tc>
          <w:tcPr>
            <w:tcW w:w="7899" w:type="dxa"/>
            <w:tcBorders>
              <w:top w:val="single" w:sz="4" w:space="0" w:color="auto"/>
              <w:left w:val="single" w:sz="4" w:space="0" w:color="auto"/>
              <w:right w:val="single" w:sz="4" w:space="0" w:color="auto"/>
            </w:tcBorders>
            <w:shd w:val="clear" w:color="000000" w:fill="FFFFFF"/>
            <w:vAlign w:val="center"/>
            <w:hideMark/>
          </w:tcPr>
          <w:p w14:paraId="51EDFED4" w14:textId="77777777" w:rsidR="00CB1803" w:rsidRPr="00101763" w:rsidRDefault="00CB1803" w:rsidP="00313A93">
            <w:pPr>
              <w:rPr>
                <w:rFonts w:asciiTheme="minorHAnsi" w:hAnsiTheme="minorHAnsi" w:cstheme="minorHAnsi"/>
                <w:sz w:val="20"/>
                <w:szCs w:val="20"/>
              </w:rPr>
            </w:pPr>
            <w:r w:rsidRPr="00101763">
              <w:rPr>
                <w:rFonts w:asciiTheme="minorHAnsi" w:hAnsiTheme="minorHAnsi" w:cstheme="minorHAnsi"/>
                <w:sz w:val="20"/>
                <w:szCs w:val="20"/>
              </w:rPr>
              <w:t>Uchwała Nr 460/XXXVI/2016 Rady Miejskiej w Sosnowcu z dnia 27 października 2016 r. w sprawie: miejscowego planu zagospodarowania przestrzennego miasta Sosnowca dla obszaru w rejonie ul. Braci Mieroszewskich.</w:t>
            </w:r>
            <w:r w:rsidR="00313A93" w:rsidRPr="00101763">
              <w:rPr>
                <w:rFonts w:asciiTheme="minorHAnsi" w:hAnsiTheme="minorHAnsi" w:cstheme="minorHAnsi"/>
                <w:sz w:val="20"/>
                <w:szCs w:val="20"/>
              </w:rPr>
              <w:t xml:space="preserve"> </w:t>
            </w:r>
            <w:r w:rsidRPr="00101763">
              <w:rPr>
                <w:rFonts w:asciiTheme="minorHAnsi" w:hAnsiTheme="minorHAnsi" w:cstheme="minorHAnsi"/>
                <w:sz w:val="20"/>
                <w:szCs w:val="20"/>
              </w:rPr>
              <w:t>Dziennik Urzędowy Woj. Śląskiego z dnia 14.11.2016 r., poz. 5808</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255EDB3"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7,4</w:t>
            </w:r>
          </w:p>
        </w:tc>
      </w:tr>
      <w:tr w:rsidR="00313A93" w:rsidRPr="00101763" w14:paraId="11EE7EB7"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14BAEC"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33.</w:t>
            </w:r>
          </w:p>
        </w:tc>
        <w:tc>
          <w:tcPr>
            <w:tcW w:w="7899" w:type="dxa"/>
            <w:tcBorders>
              <w:top w:val="single" w:sz="4" w:space="0" w:color="auto"/>
              <w:left w:val="single" w:sz="4" w:space="0" w:color="auto"/>
              <w:right w:val="single" w:sz="4" w:space="0" w:color="auto"/>
            </w:tcBorders>
            <w:shd w:val="clear" w:color="000000" w:fill="FFFFFF"/>
            <w:vAlign w:val="center"/>
            <w:hideMark/>
          </w:tcPr>
          <w:p w14:paraId="5653C3CE" w14:textId="77777777" w:rsidR="00313A93" w:rsidRPr="00101763" w:rsidRDefault="00313A93" w:rsidP="00313A93">
            <w:pPr>
              <w:rPr>
                <w:rFonts w:asciiTheme="minorHAnsi" w:hAnsiTheme="minorHAnsi" w:cstheme="minorHAnsi"/>
                <w:sz w:val="20"/>
                <w:szCs w:val="20"/>
              </w:rPr>
            </w:pPr>
            <w:r w:rsidRPr="00101763">
              <w:rPr>
                <w:rFonts w:asciiTheme="minorHAnsi" w:hAnsiTheme="minorHAnsi" w:cstheme="minorHAnsi"/>
                <w:sz w:val="20"/>
                <w:szCs w:val="20"/>
              </w:rPr>
              <w:t>Uchwała Nr 548/XLII/2017 Rady Miejskiej w Sosnowcu z dnia 28 lutego 2017 r. w sprawie: miejscowego planu zagospodarowania przestrzennego miasta Sosnowca dla obszaru Środula-Park. Dziennik Urzędowy Woj. Śląskiego z dnia 8.03.2017 r., poz. 1589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68B8808" w14:textId="77777777" w:rsidR="00313A93" w:rsidRPr="00101763" w:rsidRDefault="00313A93" w:rsidP="00EE29A6">
            <w:pPr>
              <w:rPr>
                <w:rFonts w:asciiTheme="minorHAnsi" w:hAnsiTheme="minorHAnsi" w:cstheme="minorHAnsi"/>
                <w:sz w:val="20"/>
                <w:szCs w:val="20"/>
              </w:rPr>
            </w:pPr>
            <w:r w:rsidRPr="00101763">
              <w:rPr>
                <w:rFonts w:asciiTheme="minorHAnsi" w:hAnsiTheme="minorHAnsi" w:cstheme="minorHAnsi"/>
                <w:sz w:val="20"/>
                <w:szCs w:val="20"/>
              </w:rPr>
              <w:t>106,0</w:t>
            </w:r>
          </w:p>
        </w:tc>
      </w:tr>
      <w:tr w:rsidR="00CB1803" w:rsidRPr="00101763" w14:paraId="05EA5BB6"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57FE3DD"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34.</w:t>
            </w:r>
          </w:p>
        </w:tc>
        <w:tc>
          <w:tcPr>
            <w:tcW w:w="7899" w:type="dxa"/>
            <w:tcBorders>
              <w:top w:val="single" w:sz="4" w:space="0" w:color="auto"/>
              <w:left w:val="single" w:sz="4" w:space="0" w:color="auto"/>
              <w:right w:val="single" w:sz="4" w:space="0" w:color="auto"/>
            </w:tcBorders>
            <w:shd w:val="clear" w:color="000000" w:fill="FFFFFF"/>
            <w:vAlign w:val="center"/>
            <w:hideMark/>
          </w:tcPr>
          <w:p w14:paraId="16553D4D"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573/XLI11/2017 Rady Miejskiej w Sosnowcu z dnia 30 marca 2017 r. w sprawie: miejscowego planu zagospodarowania przestrzennego miasta Sosnowca dla obszaru „Naftowa”. Dziennik Urzędowy Woj. Śląskiego z dnia 6.04.2017 r., poz. 2321 Rozstrzygnięcie Nadzorcze NR IFIII.4131.1.59.2017 Dz. Urz. Woj. Śląskiego z dnia 9 maja 2017 r., poz. 2997</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F1D664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87,2</w:t>
            </w:r>
          </w:p>
        </w:tc>
      </w:tr>
      <w:tr w:rsidR="00CB1803" w:rsidRPr="00101763" w14:paraId="472DBBBB"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ACD1064"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35.</w:t>
            </w:r>
          </w:p>
        </w:tc>
        <w:tc>
          <w:tcPr>
            <w:tcW w:w="7899" w:type="dxa"/>
            <w:tcBorders>
              <w:top w:val="single" w:sz="4" w:space="0" w:color="auto"/>
              <w:left w:val="single" w:sz="4" w:space="0" w:color="auto"/>
              <w:right w:val="single" w:sz="4" w:space="0" w:color="auto"/>
            </w:tcBorders>
            <w:shd w:val="clear" w:color="000000" w:fill="FFFFFF"/>
            <w:vAlign w:val="center"/>
            <w:hideMark/>
          </w:tcPr>
          <w:p w14:paraId="77FA7370"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589/XLV/2017 Rady Miejskiej w Sosnowcu z dnia 27 kwietnia 2017 r. w sprawie: miejscowego planu zagospodarowania przestrzennego miasta Sosnowca dla obszaru "Rejon ulic:. G. Narutowicza, Kombajnistów, 3-go Maja" Dziennik Urzędowy Woj. Śląskiego z dnia 10 maja 2017 r., poz. 3033</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E2B88D8"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46,6</w:t>
            </w:r>
          </w:p>
        </w:tc>
      </w:tr>
      <w:tr w:rsidR="00CB1803" w:rsidRPr="00101763" w14:paraId="2B67E13F"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087D90A"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36.</w:t>
            </w:r>
          </w:p>
        </w:tc>
        <w:tc>
          <w:tcPr>
            <w:tcW w:w="7899" w:type="dxa"/>
            <w:tcBorders>
              <w:top w:val="single" w:sz="4" w:space="0" w:color="auto"/>
              <w:left w:val="single" w:sz="4" w:space="0" w:color="auto"/>
              <w:right w:val="single" w:sz="4" w:space="0" w:color="auto"/>
            </w:tcBorders>
            <w:shd w:val="clear" w:color="000000" w:fill="FFFFFF"/>
            <w:vAlign w:val="center"/>
            <w:hideMark/>
          </w:tcPr>
          <w:p w14:paraId="369E21E3"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623/L/2017 Rady Miejskiej w Sosnowcu z dnia 22 czerwca 2017 r. w sprawie: miejscowego planu zagospodarowania przestrzennego miasta Sosnowca dla obszaru w rejonie Parku Sieleckiego Dziennik Urzędowy Woj. Śląskiego z dnia 4 lipca 2017 r., poz. 4001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B86BF5A"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56,7</w:t>
            </w:r>
          </w:p>
        </w:tc>
      </w:tr>
      <w:tr w:rsidR="00CB1803" w:rsidRPr="00101763" w14:paraId="55931851"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B3909F9"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37.</w:t>
            </w:r>
          </w:p>
        </w:tc>
        <w:tc>
          <w:tcPr>
            <w:tcW w:w="7899" w:type="dxa"/>
            <w:tcBorders>
              <w:top w:val="single" w:sz="4" w:space="0" w:color="auto"/>
              <w:left w:val="single" w:sz="4" w:space="0" w:color="auto"/>
              <w:right w:val="single" w:sz="4" w:space="0" w:color="auto"/>
            </w:tcBorders>
            <w:shd w:val="clear" w:color="000000" w:fill="FFFFFF"/>
            <w:vAlign w:val="center"/>
            <w:hideMark/>
          </w:tcPr>
          <w:p w14:paraId="6640785C"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819/LIX/2018 Rady Miejskiej w Sosnowcu z dnia 22 lutego 2018 r. w sprawie: zmiany części tekstowej miejscowego planu zagospodarowania przestrzennego dla wschodniej i południowo-wschodniej części gminy Sosnowiec, zatwierdzonego uchwałą Nr 711 /XLI11/05 Rady Miejskiej w Sosnowcu z dnia 25 sierpnia 2005 roku, w zakresie ustaleń </w:t>
            </w:r>
            <w:r w:rsidRPr="00101763">
              <w:rPr>
                <w:rFonts w:asciiTheme="minorHAnsi" w:hAnsiTheme="minorHAnsi" w:cstheme="minorHAnsi"/>
                <w:sz w:val="20"/>
                <w:szCs w:val="20"/>
              </w:rPr>
              <w:lastRenderedPageBreak/>
              <w:t>dla terenów oznaczonych symbolami B.20 P,U(W) i B.21 P,U(W) Dziennik Urzędowy Woj. Śląskiego z dnia 2.03.2018 r., poz. 1331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25658A2"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8,5</w:t>
            </w:r>
          </w:p>
        </w:tc>
      </w:tr>
      <w:tr w:rsidR="00CB1803" w:rsidRPr="00101763" w14:paraId="11D6795C"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718B0A0"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38.</w:t>
            </w:r>
          </w:p>
        </w:tc>
        <w:tc>
          <w:tcPr>
            <w:tcW w:w="7899" w:type="dxa"/>
            <w:tcBorders>
              <w:top w:val="single" w:sz="4" w:space="0" w:color="auto"/>
              <w:left w:val="single" w:sz="4" w:space="0" w:color="auto"/>
              <w:right w:val="single" w:sz="4" w:space="0" w:color="auto"/>
            </w:tcBorders>
            <w:shd w:val="clear" w:color="000000" w:fill="FFFFFF"/>
            <w:vAlign w:val="center"/>
            <w:hideMark/>
          </w:tcPr>
          <w:p w14:paraId="593C8B64"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820/LIX/2018 Rady Miejskiej w Sosnowcu z dnia 22 lutego 2018 r. w sprawie: miejscowego planu zagospodarowania przestrzennego miasta Sosnowca dla obszaru ”Bór Wschód” i rejonu ulicy Grenadierów. Dziennik Urzędowy Woj. Śląskiego z dnia 7.03.2018 r., poz. 1489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2BC6E0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371,5</w:t>
            </w:r>
          </w:p>
        </w:tc>
      </w:tr>
      <w:tr w:rsidR="00CB1803" w:rsidRPr="00101763" w14:paraId="258F030F"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BFA7E56"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39.</w:t>
            </w:r>
          </w:p>
        </w:tc>
        <w:tc>
          <w:tcPr>
            <w:tcW w:w="7899" w:type="dxa"/>
            <w:tcBorders>
              <w:top w:val="single" w:sz="4" w:space="0" w:color="auto"/>
              <w:left w:val="single" w:sz="4" w:space="0" w:color="auto"/>
              <w:right w:val="single" w:sz="4" w:space="0" w:color="auto"/>
            </w:tcBorders>
            <w:shd w:val="clear" w:color="000000" w:fill="FFFFFF"/>
            <w:vAlign w:val="center"/>
            <w:hideMark/>
          </w:tcPr>
          <w:p w14:paraId="03CD97C4"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821/LIX/2018 Rady Miejskiej w Sosnowcu z dnia 22 lutego 2018 r. w sprawie: miejscowego planu zagospodarowania przestrzennego miasta Sosnowca dla obszaru w rejonie ulicy gen. Mariusza Zaruskiego. Dziennik Urzędowy Woj. Śląskiego z dnia 6.03.2018 r., poz. 1459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143EAB0"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199,8</w:t>
            </w:r>
          </w:p>
        </w:tc>
      </w:tr>
      <w:tr w:rsidR="00CB1803" w:rsidRPr="00101763" w14:paraId="754E410F"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A7514DD"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40.</w:t>
            </w:r>
          </w:p>
        </w:tc>
        <w:tc>
          <w:tcPr>
            <w:tcW w:w="7899" w:type="dxa"/>
            <w:tcBorders>
              <w:top w:val="single" w:sz="4" w:space="0" w:color="auto"/>
              <w:left w:val="single" w:sz="4" w:space="0" w:color="auto"/>
              <w:right w:val="single" w:sz="4" w:space="0" w:color="auto"/>
            </w:tcBorders>
            <w:shd w:val="clear" w:color="000000" w:fill="FFFFFF"/>
            <w:vAlign w:val="center"/>
            <w:hideMark/>
          </w:tcPr>
          <w:p w14:paraId="78AE5363"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836/LX/2018 Rady Miejskiej w Sosnowcu z dnia 22 marca 2018 r. w sprawie: miejscowego planu zagospodarowania przestrzennego miasta Sosnowca dla obszaru położonego w rejonie ulic: mjr. Hubala-Dobrzańskiego, Józefa Ignacego Kraszewskiego i Gabrieli Zapolskiej. Dziennik Urzędowy Woj. Śląskiego z dnia 4.04.2018 r., poz. 2194</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2C1F12E"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9,3</w:t>
            </w:r>
          </w:p>
        </w:tc>
      </w:tr>
      <w:tr w:rsidR="00CB1803" w:rsidRPr="00101763" w14:paraId="125CC3F0"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622C400"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41.</w:t>
            </w:r>
          </w:p>
        </w:tc>
        <w:tc>
          <w:tcPr>
            <w:tcW w:w="7899" w:type="dxa"/>
            <w:tcBorders>
              <w:top w:val="single" w:sz="4" w:space="0" w:color="auto"/>
              <w:left w:val="single" w:sz="4" w:space="0" w:color="auto"/>
              <w:right w:val="single" w:sz="4" w:space="0" w:color="auto"/>
            </w:tcBorders>
            <w:shd w:val="clear" w:color="000000" w:fill="FFFFFF"/>
            <w:vAlign w:val="center"/>
            <w:hideMark/>
          </w:tcPr>
          <w:p w14:paraId="0EC60F0B"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837/LIX/2018 Rady Miejskiej w Sosnowcu z dnia 22 marca 2018 r. w sprawie: zmiany miejscowego planu zagospodarowania przestrzennego miasta Sosnowca dla obszaru położonego w rejonie ul. gen. Władysława Andersa przyjętego uchwałą Nr 218/XXII/2015 Rady Miejskiej w Sosnowcu z dnia 29 października 2015 roku, dla fragmentu terenu oznaczonego symbolem G.16 ZD Dziennik Urzędowy Woj. Śląskiego z dnia 4.04.2018 r., poz. 2195 </w:t>
            </w:r>
            <w:r w:rsidRPr="00101763">
              <w:rPr>
                <w:rFonts w:asciiTheme="minorHAnsi" w:hAnsiTheme="minorHAnsi" w:cstheme="minorHAnsi"/>
                <w:i/>
                <w:iCs/>
                <w:sz w:val="20"/>
                <w:szCs w:val="20"/>
              </w:rPr>
              <w:t>Rozstrzygnięcie Nadzorcze NR IFIII.4131.1.34.2018 Dz. Urz. Woj. Śląskiego z dnia 30 kwietnia 2018 r., poz. 2984</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F3BC0B5"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0,5</w:t>
            </w:r>
          </w:p>
        </w:tc>
      </w:tr>
      <w:tr w:rsidR="00CB1803" w:rsidRPr="00101763" w14:paraId="3E6814B7"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BD57C0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42.</w:t>
            </w:r>
          </w:p>
        </w:tc>
        <w:tc>
          <w:tcPr>
            <w:tcW w:w="7899" w:type="dxa"/>
            <w:tcBorders>
              <w:top w:val="single" w:sz="4" w:space="0" w:color="auto"/>
              <w:left w:val="single" w:sz="4" w:space="0" w:color="auto"/>
              <w:right w:val="single" w:sz="4" w:space="0" w:color="auto"/>
            </w:tcBorders>
            <w:shd w:val="clear" w:color="000000" w:fill="FFFFFF"/>
            <w:vAlign w:val="center"/>
            <w:hideMark/>
          </w:tcPr>
          <w:p w14:paraId="18049222"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892/LXV/2018 Rady Miejskiej w Sosnowcu z dnia 21 czerwca 2018 r. w sprawie: zmiany części tekstowej miejscowego planu zagospodarowania przestrzennego dla wschodniej i płd. wschodniej części gminy zatwierdzonego uchwałą Rady Miejskiej 711/XUII/2005 z dnia 25 sierpnia 2005 r. Dziennik Urzędowy Woj. Śląskiego z dnia 3.07.2018 r., poz. 4219</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266D78E"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 </w:t>
            </w:r>
          </w:p>
        </w:tc>
      </w:tr>
      <w:tr w:rsidR="00CB1803" w:rsidRPr="00101763" w14:paraId="0550998E"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9EF77D1"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43.</w:t>
            </w:r>
          </w:p>
        </w:tc>
        <w:tc>
          <w:tcPr>
            <w:tcW w:w="7899" w:type="dxa"/>
            <w:tcBorders>
              <w:top w:val="single" w:sz="4" w:space="0" w:color="auto"/>
              <w:left w:val="single" w:sz="4" w:space="0" w:color="auto"/>
              <w:right w:val="single" w:sz="4" w:space="0" w:color="auto"/>
            </w:tcBorders>
            <w:shd w:val="clear" w:color="000000" w:fill="FFFFFF"/>
            <w:vAlign w:val="center"/>
            <w:hideMark/>
          </w:tcPr>
          <w:p w14:paraId="32D45469"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908/LXVI/2018 Rady Miejskiej w Sosnowcu z dnia 6 sierpnia 2018 r. w sprawie: miejscowego planu zagospodarowania przestrzennego miasta Sosnowca dla obszaru "POGOŃ-ZACHÓD" Dziennik Urzędowy Woj. Śląskiego z dnia 13.08.2018 r., poz. 5078 Rozstrzygnięcie Nadzorcze NR IFIII.4131.1.70.2018 Dz. Urz. Woj. Śląskiego z dnia 10 września 2018 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6B6FE90"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194,5</w:t>
            </w:r>
          </w:p>
        </w:tc>
      </w:tr>
      <w:tr w:rsidR="00CB1803" w:rsidRPr="00101763" w14:paraId="7F0879ED"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01F9BC1"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44.</w:t>
            </w:r>
          </w:p>
        </w:tc>
        <w:tc>
          <w:tcPr>
            <w:tcW w:w="7899" w:type="dxa"/>
            <w:tcBorders>
              <w:top w:val="single" w:sz="4" w:space="0" w:color="auto"/>
              <w:left w:val="single" w:sz="4" w:space="0" w:color="auto"/>
              <w:right w:val="single" w:sz="4" w:space="0" w:color="auto"/>
            </w:tcBorders>
            <w:shd w:val="clear" w:color="000000" w:fill="FFFFFF"/>
            <w:vAlign w:val="center"/>
            <w:hideMark/>
          </w:tcPr>
          <w:p w14:paraId="57A6F34F"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909/LXVI/2018 Rady Miejskiej w Sosnowcu z dnia 6 sierpnia 2018 r. w sprawie: miejscowego planu zagospodarowania przestrzennego miasta Sosnowca dla północno-zachodniej częścj dzielnicy Milowice Dziennik Urzędowy Woj. Śląskiego z dnia 13.08.2018 r., poz. 5079 </w:t>
            </w:r>
            <w:r w:rsidRPr="00101763">
              <w:rPr>
                <w:rFonts w:asciiTheme="minorHAnsi" w:hAnsiTheme="minorHAnsi" w:cstheme="minorHAnsi"/>
                <w:i/>
                <w:iCs/>
                <w:sz w:val="20"/>
                <w:szCs w:val="20"/>
              </w:rPr>
              <w:t>Rozstrzygnięcie Nadzorcze NR IFIII.4131.1.71.2018 Dz. Urz. Woj. Śląskiego z dnia 10 września 2018 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AD10062"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37,0</w:t>
            </w:r>
          </w:p>
        </w:tc>
      </w:tr>
      <w:tr w:rsidR="00CB1803" w:rsidRPr="00101763" w14:paraId="5671568A"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33A807F"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45.</w:t>
            </w:r>
          </w:p>
        </w:tc>
        <w:tc>
          <w:tcPr>
            <w:tcW w:w="7899" w:type="dxa"/>
            <w:tcBorders>
              <w:top w:val="single" w:sz="4" w:space="0" w:color="auto"/>
              <w:left w:val="single" w:sz="4" w:space="0" w:color="auto"/>
              <w:right w:val="single" w:sz="4" w:space="0" w:color="auto"/>
            </w:tcBorders>
            <w:shd w:val="clear" w:color="000000" w:fill="FFFFFF"/>
            <w:vAlign w:val="center"/>
            <w:hideMark/>
          </w:tcPr>
          <w:p w14:paraId="7660444D"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910/LXVI/2018 Rady Miejskiej w Sosnowcu z dnia 6 sierpnia 2018 r. w sprawie:miejscowego planu zagospodarowania przestrzennego miasta Sosnowca dla obszaru położonego w rejonie rzeki Przemszy Dziennik Urzędowy Woj. Śląskiego z dnia 13.08.2018 r., poz. 5080 </w:t>
            </w:r>
            <w:r w:rsidRPr="00101763">
              <w:rPr>
                <w:rFonts w:asciiTheme="minorHAnsi" w:hAnsiTheme="minorHAnsi" w:cstheme="minorHAnsi"/>
                <w:i/>
                <w:iCs/>
                <w:sz w:val="20"/>
                <w:szCs w:val="20"/>
              </w:rPr>
              <w:t>Rozstrzygnięcie Nadzorcze NR IFIII.4131.1.72.2018 Dz. Urz. Woj. Śląskiego z dnia 10 września 2018 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62938B5"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37,9</w:t>
            </w:r>
          </w:p>
        </w:tc>
      </w:tr>
      <w:tr w:rsidR="00CB1803" w:rsidRPr="00101763" w14:paraId="3F239A25"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511BD5B"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44.</w:t>
            </w:r>
          </w:p>
        </w:tc>
        <w:tc>
          <w:tcPr>
            <w:tcW w:w="7899" w:type="dxa"/>
            <w:tcBorders>
              <w:top w:val="single" w:sz="4" w:space="0" w:color="auto"/>
              <w:left w:val="single" w:sz="4" w:space="0" w:color="auto"/>
              <w:right w:val="single" w:sz="4" w:space="0" w:color="auto"/>
            </w:tcBorders>
            <w:shd w:val="clear" w:color="000000" w:fill="FFFFFF"/>
            <w:vAlign w:val="center"/>
            <w:hideMark/>
          </w:tcPr>
          <w:p w14:paraId="249A2201"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911/LXVI/2018 Rady Miejskiej w Sosnowcu z dnia 6 sierpnia 2018 r. w sprawie: zmiany miejscowego planu zagospodarowania przestrzennego miasta Sosnowca dla obszaru </w:t>
            </w:r>
            <w:r w:rsidRPr="00101763">
              <w:rPr>
                <w:rFonts w:asciiTheme="minorHAnsi" w:hAnsiTheme="minorHAnsi" w:cstheme="minorHAnsi"/>
                <w:sz w:val="20"/>
                <w:szCs w:val="20"/>
              </w:rPr>
              <w:lastRenderedPageBreak/>
              <w:t>Stary Sosnowiec-Północ etap I, zatwierdzonego uchwałą nr 350/XXX/2016 Rady Miejskiej z dnia 28 kwietnia 2016 roku, dla terenu oznaczonego symbolem S.15 Uo Dziennik Urzędowy Woj. Śląskiego z dnia 13.08.2018 r., poz. 5081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81740F4"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0,1</w:t>
            </w:r>
          </w:p>
        </w:tc>
      </w:tr>
      <w:tr w:rsidR="00CB1803" w:rsidRPr="00101763" w14:paraId="75F293D2"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3DD5E8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45.</w:t>
            </w:r>
          </w:p>
        </w:tc>
        <w:tc>
          <w:tcPr>
            <w:tcW w:w="7899" w:type="dxa"/>
            <w:tcBorders>
              <w:top w:val="single" w:sz="4" w:space="0" w:color="auto"/>
              <w:left w:val="single" w:sz="4" w:space="0" w:color="auto"/>
              <w:right w:val="single" w:sz="4" w:space="0" w:color="auto"/>
            </w:tcBorders>
            <w:shd w:val="clear" w:color="000000" w:fill="FFFFFF"/>
            <w:vAlign w:val="center"/>
            <w:hideMark/>
          </w:tcPr>
          <w:p w14:paraId="6E810A48"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925/LXVII/2018 Rady Miejskiej w Sosnowcu z dnia 30 sierpnia 2018 r. w sprawie: miejscowego planu zagospodarowania przestrzennego miasta Sosnowca dla obszaru położonego w rejonie ulic: Dęblińskiej, 3-go Maja, ks. Wł. Sedlaka, S. Żeromskiego Dziennik Urzędowy Woj. Śląskiego z dnia 5.09.2018 r., poz. 5413 Rozstrzygnięcie Nadzorcze NR IFIII.4131.1.80.2018 Dz. Urz. Woj. Śląskiego z dnia 9 października 2018 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745BC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57,0</w:t>
            </w:r>
          </w:p>
        </w:tc>
      </w:tr>
      <w:tr w:rsidR="00CB1803" w:rsidRPr="00101763" w14:paraId="0FC97652"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61DE303"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46.</w:t>
            </w:r>
          </w:p>
        </w:tc>
        <w:tc>
          <w:tcPr>
            <w:tcW w:w="7899" w:type="dxa"/>
            <w:tcBorders>
              <w:top w:val="single" w:sz="4" w:space="0" w:color="auto"/>
              <w:left w:val="single" w:sz="4" w:space="0" w:color="auto"/>
              <w:right w:val="single" w:sz="4" w:space="0" w:color="auto"/>
            </w:tcBorders>
            <w:shd w:val="clear" w:color="000000" w:fill="FFFFFF"/>
            <w:vAlign w:val="center"/>
            <w:hideMark/>
          </w:tcPr>
          <w:p w14:paraId="739AD084"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957/LXX/2018 Rady Miejskiej w Sosnowcu z dnia 25 października 2018 r. w sprawie: miejscowego planu zagospodarowania przestrzennego miasta Sosnowca dla obszaru położonego w rejonie ulic: Jedności, gen. L. Okulickiego i Niweckiej Dziennik Urzędowy Woj. Śląskiego z dnia 2.11.2018 r., poz. 6888</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53E3D7C"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266,0</w:t>
            </w:r>
          </w:p>
        </w:tc>
      </w:tr>
      <w:tr w:rsidR="00CB1803" w:rsidRPr="00101763" w14:paraId="3C6CBEB6"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ECCEB13"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47.</w:t>
            </w:r>
          </w:p>
        </w:tc>
        <w:tc>
          <w:tcPr>
            <w:tcW w:w="7899" w:type="dxa"/>
            <w:tcBorders>
              <w:top w:val="single" w:sz="4" w:space="0" w:color="auto"/>
              <w:left w:val="single" w:sz="4" w:space="0" w:color="auto"/>
              <w:right w:val="single" w:sz="4" w:space="0" w:color="auto"/>
            </w:tcBorders>
            <w:shd w:val="clear" w:color="000000" w:fill="FFFFFF"/>
            <w:vAlign w:val="center"/>
            <w:hideMark/>
          </w:tcPr>
          <w:p w14:paraId="56631616"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21/II/2018 Rady Miejskiej w Sosnowcu z dnia 30 listopada 2018 r. w sprawie: miejscowego planu zagospodarowania przestrzennego miasta Sosnowca dla wschodniej części dzielnicy Maczki Dziennik Urzędowy Woj. Śląskiego z dnia 5.12.2018 r., poz. 7575 Rozstrzygnięcie Nadzorcze NR IFIII.4131.1.106.2018 Dz. Urz. Woj. Śląskiego z dnia 7 stycznia 2019 r.</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2533032"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131,2</w:t>
            </w:r>
          </w:p>
        </w:tc>
      </w:tr>
      <w:tr w:rsidR="00CB1803" w:rsidRPr="00101763" w14:paraId="1C53ACC3"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2DD3013"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48.</w:t>
            </w:r>
          </w:p>
        </w:tc>
        <w:tc>
          <w:tcPr>
            <w:tcW w:w="7899" w:type="dxa"/>
            <w:tcBorders>
              <w:top w:val="single" w:sz="4" w:space="0" w:color="auto"/>
              <w:left w:val="single" w:sz="4" w:space="0" w:color="auto"/>
              <w:right w:val="single" w:sz="4" w:space="0" w:color="auto"/>
            </w:tcBorders>
            <w:shd w:val="clear" w:color="000000" w:fill="FFFFFF"/>
            <w:vAlign w:val="center"/>
            <w:hideMark/>
          </w:tcPr>
          <w:p w14:paraId="6A8A0837"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 xml:space="preserve">Uchwała Nr 48/111/2018 Rady Miejskiej w Sosnowcu z dnia 20 grudnia 2018 r. w sprawie: miejscowego planu zagospodarowania przestrzennego miasta Sosnowca dla północno-zachodniej częścj dzielnicy Milowice Dziennik Urzędowy Woj. Śląskiego z dnia 3.01.2019 r., poz. 18 </w:t>
            </w:r>
            <w:r w:rsidRPr="00101763">
              <w:rPr>
                <w:rFonts w:asciiTheme="minorHAnsi" w:hAnsiTheme="minorHAnsi" w:cstheme="minorHAnsi"/>
                <w:i/>
                <w:iCs/>
                <w:sz w:val="20"/>
                <w:szCs w:val="20"/>
              </w:rPr>
              <w:t>Rozstrzygnięcie Nadzorcze NR IFIII.4131.1.114.2018 Dz. Urz. Woj. Śląskiego z dnia 29 stycznia 2019 r., poz. 775</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C6A127A"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37,0</w:t>
            </w:r>
          </w:p>
        </w:tc>
      </w:tr>
      <w:tr w:rsidR="00CB1803" w:rsidRPr="00101763" w14:paraId="118F1620"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1177188"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49.</w:t>
            </w:r>
          </w:p>
        </w:tc>
        <w:tc>
          <w:tcPr>
            <w:tcW w:w="7899" w:type="dxa"/>
            <w:tcBorders>
              <w:top w:val="single" w:sz="4" w:space="0" w:color="auto"/>
              <w:left w:val="single" w:sz="4" w:space="0" w:color="auto"/>
              <w:right w:val="single" w:sz="4" w:space="0" w:color="auto"/>
            </w:tcBorders>
            <w:shd w:val="clear" w:color="000000" w:fill="FFFFFF"/>
            <w:vAlign w:val="center"/>
            <w:hideMark/>
          </w:tcPr>
          <w:p w14:paraId="0B6B4D32"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76/IV/2019 Rady Miejskiej w Sosnowcu z dnia 31 stycznia 2019 r. w sprawie: miejscowego planu zagospodarowania przestrzennego miasta Sosnowca dla obszaru położonego w rejonie Wschodniej Obwodnicy GOP, ul. Aleksandra Fredry i ul. Kopalni Węgla Kamiennego Kazimierz-Juliusz Dziennik Urzędowy Woj. Śląskiego z dnia 13.02.2019 r., poz. 1330</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E7D2206"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87,0</w:t>
            </w:r>
          </w:p>
        </w:tc>
      </w:tr>
      <w:tr w:rsidR="00EA620C" w:rsidRPr="00101763" w14:paraId="6C14D097" w14:textId="77777777" w:rsidTr="00101763">
        <w:tc>
          <w:tcPr>
            <w:tcW w:w="720"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9508A37" w14:textId="77777777" w:rsidR="00EA620C" w:rsidRPr="00101763" w:rsidRDefault="00EA620C" w:rsidP="00EE29A6">
            <w:pPr>
              <w:rPr>
                <w:rFonts w:asciiTheme="minorHAnsi" w:hAnsiTheme="minorHAnsi" w:cstheme="minorHAnsi"/>
                <w:sz w:val="20"/>
                <w:szCs w:val="20"/>
              </w:rPr>
            </w:pPr>
            <w:r w:rsidRPr="00101763">
              <w:rPr>
                <w:rFonts w:asciiTheme="minorHAnsi" w:hAnsiTheme="minorHAnsi" w:cstheme="minorHAnsi"/>
                <w:sz w:val="20"/>
                <w:szCs w:val="20"/>
              </w:rPr>
              <w:t>50.</w:t>
            </w:r>
          </w:p>
        </w:tc>
        <w:tc>
          <w:tcPr>
            <w:tcW w:w="7899" w:type="dxa"/>
            <w:tcBorders>
              <w:top w:val="single" w:sz="4" w:space="0" w:color="auto"/>
              <w:left w:val="single" w:sz="4" w:space="0" w:color="auto"/>
              <w:right w:val="single" w:sz="4" w:space="0" w:color="auto"/>
            </w:tcBorders>
            <w:shd w:val="clear" w:color="000000" w:fill="FFFFFF"/>
            <w:vAlign w:val="center"/>
            <w:hideMark/>
          </w:tcPr>
          <w:p w14:paraId="61D3297C" w14:textId="77777777" w:rsidR="00EA620C" w:rsidRPr="00101763" w:rsidRDefault="00EA620C" w:rsidP="00EA620C">
            <w:pPr>
              <w:rPr>
                <w:rFonts w:asciiTheme="minorHAnsi" w:hAnsiTheme="minorHAnsi" w:cstheme="minorHAnsi"/>
                <w:sz w:val="20"/>
                <w:szCs w:val="20"/>
              </w:rPr>
            </w:pPr>
            <w:r w:rsidRPr="00101763">
              <w:rPr>
                <w:rFonts w:asciiTheme="minorHAnsi" w:hAnsiTheme="minorHAnsi" w:cstheme="minorHAnsi"/>
                <w:sz w:val="20"/>
                <w:szCs w:val="20"/>
              </w:rPr>
              <w:t>Uchwała Nr 77/IV/2019 Rady Miejskiej w Sosnowcu z dnia 31 stycznia 2019 r. w sprawie: miejscowego planu zagospodarowania przestrzennego miasta Sosnowca dla obszaru położonego w rejonie rzeki Przemszy Dziennik Urzędowy Woj. Śląskiego z dnia 13.02.2019 r., poz. 1331</w:t>
            </w:r>
          </w:p>
        </w:tc>
        <w:tc>
          <w:tcPr>
            <w:tcW w:w="89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CEB5B27" w14:textId="77777777" w:rsidR="00EA620C" w:rsidRPr="00101763" w:rsidRDefault="00EA620C" w:rsidP="00EE29A6">
            <w:pPr>
              <w:rPr>
                <w:rFonts w:asciiTheme="minorHAnsi" w:hAnsiTheme="minorHAnsi" w:cstheme="minorHAnsi"/>
                <w:sz w:val="20"/>
                <w:szCs w:val="20"/>
              </w:rPr>
            </w:pPr>
            <w:r w:rsidRPr="00101763">
              <w:rPr>
                <w:rFonts w:asciiTheme="minorHAnsi" w:hAnsiTheme="minorHAnsi" w:cstheme="minorHAnsi"/>
                <w:sz w:val="20"/>
                <w:szCs w:val="20"/>
              </w:rPr>
              <w:t>37,9</w:t>
            </w:r>
          </w:p>
        </w:tc>
      </w:tr>
      <w:tr w:rsidR="00CB1803" w:rsidRPr="00101763" w14:paraId="5C72460B" w14:textId="77777777" w:rsidTr="00101763">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932092"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51.</w:t>
            </w:r>
          </w:p>
        </w:tc>
        <w:tc>
          <w:tcPr>
            <w:tcW w:w="789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557AA6" w14:textId="77777777" w:rsidR="00CB1803" w:rsidRPr="00101763" w:rsidRDefault="00CB1803" w:rsidP="00CB1803">
            <w:pPr>
              <w:rPr>
                <w:rFonts w:asciiTheme="minorHAnsi" w:hAnsiTheme="minorHAnsi" w:cstheme="minorHAnsi"/>
                <w:sz w:val="20"/>
                <w:szCs w:val="20"/>
              </w:rPr>
            </w:pPr>
            <w:r w:rsidRPr="00101763">
              <w:rPr>
                <w:rFonts w:asciiTheme="minorHAnsi" w:hAnsiTheme="minorHAnsi" w:cstheme="minorHAnsi"/>
                <w:sz w:val="20"/>
                <w:szCs w:val="20"/>
              </w:rPr>
              <w:t>Uchwała Nr 261/XIV/2019 Rady Miejskiej w Sosnowcu z dnia 29 sierpnia 2019 r. w sprawie: zmiany miejscowych planów zagospodarowania przestrzennego miasta Sosnowca dla obszaru: położonego w rejonie ulic: Gabriela Narutowicza, Kombajnistów i 3 Maja, zatwierdzonego Uchwałą nr 589/XLV/2017 Rady Miejskiej w Sosnowcu z dnia 27 kwietnia 2017 r., w zakresie zapisów dla terenu oznaczonego symbolem Fb.10 MW oraz „Pogoń Zachód”, zatwierdzonego Uchwałą nr 908/LXVI/2018 Rady Miejskiej w Sosnowcu z dnia 6 sierpnia 2018 r., w zakresie zapisów dla terenu oznaczonego symbolem AA.141 U oraz położonego w rejonie ulicy marsz. Józefa Piłsudskiego - południe, zatwierdzonego uchwałą nr 327/XXIX/2016 Rady Miejskiej w Sosnowcu z dnia 31 marca 2016 r., w zakresie zapisów dla terenu oznaczonego symbolem O.2 U,P Dziennik Urzędowy Woj. Śląskiego z dnia 5.09.2019 r., poz. 6109</w:t>
            </w:r>
          </w:p>
        </w:tc>
        <w:tc>
          <w:tcPr>
            <w:tcW w:w="8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4F04A6" w14:textId="77777777" w:rsidR="00CB1803" w:rsidRPr="00101763" w:rsidRDefault="00CB1803" w:rsidP="00EE29A6">
            <w:pPr>
              <w:rPr>
                <w:rFonts w:asciiTheme="minorHAnsi" w:hAnsiTheme="minorHAnsi" w:cstheme="minorHAnsi"/>
                <w:sz w:val="20"/>
                <w:szCs w:val="20"/>
              </w:rPr>
            </w:pPr>
            <w:r w:rsidRPr="00101763">
              <w:rPr>
                <w:rFonts w:asciiTheme="minorHAnsi" w:hAnsiTheme="minorHAnsi" w:cstheme="minorHAnsi"/>
                <w:sz w:val="20"/>
                <w:szCs w:val="20"/>
              </w:rPr>
              <w:t> </w:t>
            </w:r>
          </w:p>
        </w:tc>
      </w:tr>
      <w:tr w:rsidR="00EA620C" w:rsidRPr="00101763" w14:paraId="2241DD06" w14:textId="77777777" w:rsidTr="00101763">
        <w:tc>
          <w:tcPr>
            <w:tcW w:w="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60A03" w14:textId="77777777" w:rsidR="00EA620C" w:rsidRPr="00101763" w:rsidRDefault="00EA620C"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52</w:t>
            </w:r>
          </w:p>
        </w:tc>
        <w:tc>
          <w:tcPr>
            <w:tcW w:w="78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ACBCA" w14:textId="77777777" w:rsidR="00EA620C" w:rsidRPr="00101763" w:rsidRDefault="00EA620C" w:rsidP="00EA620C">
            <w:pPr>
              <w:rPr>
                <w:rFonts w:asciiTheme="minorHAnsi" w:hAnsiTheme="minorHAnsi" w:cstheme="minorHAnsi"/>
                <w:sz w:val="20"/>
                <w:szCs w:val="20"/>
              </w:rPr>
            </w:pPr>
            <w:r w:rsidRPr="00101763">
              <w:rPr>
                <w:rFonts w:asciiTheme="minorHAnsi" w:hAnsiTheme="minorHAnsi" w:cstheme="minorHAnsi"/>
                <w:sz w:val="20"/>
                <w:szCs w:val="20"/>
              </w:rPr>
              <w:t>Uchwała Nr 262/XIV/2019 Rady Miejskiej w Sosnowcu z dnia 29 sierpnia 2019 r. w sprawie: zmiany miejscowego planu zagospodarowania przestrzennego miasta Sosnowca dla obszaru położonego w rejonie ulic: Gabriela Narutowicza, Kombajnistów i 3 Maja, zatwierdzonego Uchwałą nr 589/XLV/2017 Rady Miejskiej w Sosnowcu z dnia27 kwietnia 2017 r., dla terenu wyznaczonego na załączniku graficznym Dziennik Urzędowy Woj. Śląskiego z dnia 5.09.2019 r., poz. 6110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8CECA" w14:textId="77777777" w:rsidR="00EA620C" w:rsidRPr="00101763" w:rsidRDefault="00EA620C" w:rsidP="00EE29A6">
            <w:pPr>
              <w:rPr>
                <w:rFonts w:asciiTheme="minorHAnsi" w:hAnsiTheme="minorHAnsi" w:cstheme="minorHAnsi"/>
                <w:sz w:val="20"/>
                <w:szCs w:val="20"/>
              </w:rPr>
            </w:pPr>
            <w:r w:rsidRPr="00101763">
              <w:rPr>
                <w:rFonts w:asciiTheme="minorHAnsi" w:hAnsiTheme="minorHAnsi" w:cstheme="minorHAnsi"/>
                <w:sz w:val="20"/>
                <w:szCs w:val="20"/>
              </w:rPr>
              <w:t> </w:t>
            </w:r>
          </w:p>
        </w:tc>
      </w:tr>
    </w:tbl>
    <w:p w14:paraId="53C8E726" w14:textId="77777777" w:rsidR="00196DB2" w:rsidRPr="004E0FD4" w:rsidRDefault="004E0FD4" w:rsidP="00101763">
      <w:pPr>
        <w:pStyle w:val="Legenda"/>
        <w:rPr>
          <w:color w:val="4F81BD" w:themeColor="accent1"/>
        </w:rPr>
      </w:pPr>
      <w:r w:rsidRPr="004E0FD4">
        <w:rPr>
          <w:color w:val="4F81BD" w:themeColor="accent1"/>
        </w:rPr>
        <w:t xml:space="preserve">Źródło: </w:t>
      </w:r>
      <w:hyperlink r:id="rId11" w:history="1">
        <w:r w:rsidRPr="004E0FD4">
          <w:rPr>
            <w:rStyle w:val="Hipercze"/>
            <w:color w:val="4F81BD" w:themeColor="accent1"/>
            <w:u w:val="none"/>
          </w:rPr>
          <w:t>http://bip.um.sosnowiec.pl/</w:t>
        </w:r>
      </w:hyperlink>
    </w:p>
    <w:p w14:paraId="5D5890F1" w14:textId="77777777" w:rsidR="00EA620C" w:rsidRDefault="00EA620C" w:rsidP="00EE29A6">
      <w:pPr>
        <w:pStyle w:val="Legenda"/>
      </w:pPr>
    </w:p>
    <w:p w14:paraId="29BD5C39" w14:textId="6F4289B1" w:rsidR="005C6EF6" w:rsidRPr="00707246" w:rsidRDefault="005C6EF6" w:rsidP="00EE29A6">
      <w:pPr>
        <w:pStyle w:val="Legenda"/>
      </w:pPr>
      <w:bookmarkStart w:id="194" w:name="_Toc39704666"/>
      <w:r w:rsidRPr="00707246">
        <w:t xml:space="preserve">Mapa </w:t>
      </w:r>
      <w:r w:rsidR="00CC48EB" w:rsidRPr="00707246">
        <w:fldChar w:fldCharType="begin"/>
      </w:r>
      <w:r w:rsidRPr="00707246">
        <w:instrText xml:space="preserve"> SEQ Mapa \* ARABIC </w:instrText>
      </w:r>
      <w:r w:rsidR="00CC48EB" w:rsidRPr="00707246">
        <w:fldChar w:fldCharType="separate"/>
      </w:r>
      <w:r w:rsidR="00E1708D">
        <w:rPr>
          <w:noProof/>
        </w:rPr>
        <w:t>2</w:t>
      </w:r>
      <w:r w:rsidR="00CC48EB" w:rsidRPr="00707246">
        <w:fldChar w:fldCharType="end"/>
      </w:r>
      <w:r w:rsidRPr="00707246">
        <w:t xml:space="preserve"> Obowiązujące Miejscowe Plany Zagospodarowania Przestrzennego</w:t>
      </w:r>
      <w:bookmarkEnd w:id="194"/>
    </w:p>
    <w:p w14:paraId="6087B50C" w14:textId="77777777" w:rsidR="005C6EF6" w:rsidRDefault="005C6EF6" w:rsidP="00EE29A6">
      <w:r>
        <w:rPr>
          <w:noProof/>
        </w:rPr>
        <w:drawing>
          <wp:inline distT="0" distB="0" distL="0" distR="0" wp14:anchorId="5999A683" wp14:editId="7695D6FD">
            <wp:extent cx="6395474" cy="3487479"/>
            <wp:effectExtent l="19050" t="0" r="5326" b="0"/>
            <wp:docPr id="6" name="Obraz 5" descr="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png"/>
                    <pic:cNvPicPr/>
                  </pic:nvPicPr>
                  <pic:blipFill>
                    <a:blip r:embed="rId12" cstate="print"/>
                    <a:stretch>
                      <a:fillRect/>
                    </a:stretch>
                  </pic:blipFill>
                  <pic:spPr>
                    <a:xfrm>
                      <a:off x="0" y="0"/>
                      <a:ext cx="6405141" cy="3492750"/>
                    </a:xfrm>
                    <a:prstGeom prst="rect">
                      <a:avLst/>
                    </a:prstGeom>
                  </pic:spPr>
                </pic:pic>
              </a:graphicData>
            </a:graphic>
          </wp:inline>
        </w:drawing>
      </w:r>
    </w:p>
    <w:p w14:paraId="51396BFE" w14:textId="77777777" w:rsidR="005C6EF6" w:rsidRPr="005C6EF6" w:rsidRDefault="005C6EF6" w:rsidP="00EE29A6">
      <w:r w:rsidRPr="005C6EF6">
        <w:t>Źródło: http://www.zsip.sosnowiec.pl:18080/gpt4/</w:t>
      </w:r>
    </w:p>
    <w:p w14:paraId="22F0D8ED" w14:textId="77777777" w:rsidR="005C6EF6" w:rsidRPr="005C6EF6" w:rsidRDefault="005C6EF6" w:rsidP="00EE29A6"/>
    <w:p w14:paraId="0CBEB3EC" w14:textId="77777777" w:rsidR="00867554" w:rsidRPr="00C43E1E" w:rsidRDefault="007C52BC" w:rsidP="0074599C">
      <w:pPr>
        <w:pStyle w:val="Nagwek2"/>
        <w:numPr>
          <w:ilvl w:val="1"/>
          <w:numId w:val="22"/>
        </w:numPr>
      </w:pPr>
      <w:bookmarkStart w:id="195" w:name="_Toc39704814"/>
      <w:r w:rsidRPr="00C43E1E">
        <w:t>Trendy demograficzne</w:t>
      </w:r>
      <w:bookmarkEnd w:id="195"/>
    </w:p>
    <w:p w14:paraId="0B092494" w14:textId="77777777" w:rsidR="00D2453E" w:rsidRPr="008B1EBB" w:rsidRDefault="00D2453E" w:rsidP="00EE29A6">
      <w:r w:rsidRPr="008B1EBB">
        <w:t xml:space="preserve">Ludność </w:t>
      </w:r>
      <w:r w:rsidR="00120E6B">
        <w:t>Miasta Sosnowiec</w:t>
      </w:r>
      <w:r w:rsidRPr="008B1EBB">
        <w:t xml:space="preserve"> </w:t>
      </w:r>
      <w:r w:rsidR="00505FBD">
        <w:t>maleje</w:t>
      </w:r>
      <w:r w:rsidRPr="008B1EBB">
        <w:t xml:space="preserve"> się z roku na rok. W 201</w:t>
      </w:r>
      <w:r w:rsidR="00505FBD">
        <w:t>8</w:t>
      </w:r>
      <w:r w:rsidRPr="008B1EBB">
        <w:t xml:space="preserve"> roku było to </w:t>
      </w:r>
      <w:r w:rsidR="00120E6B" w:rsidRPr="00120E6B">
        <w:t>202</w:t>
      </w:r>
      <w:r w:rsidR="00120E6B">
        <w:t> </w:t>
      </w:r>
      <w:r w:rsidR="00120E6B" w:rsidRPr="00120E6B">
        <w:t>036</w:t>
      </w:r>
      <w:r w:rsidR="00120E6B">
        <w:t xml:space="preserve"> </w:t>
      </w:r>
      <w:r w:rsidR="00B85C6D" w:rsidRPr="008B1EBB">
        <w:t>mieszkańców</w:t>
      </w:r>
      <w:r w:rsidR="00505FBD">
        <w:t xml:space="preserve">. </w:t>
      </w:r>
      <w:r w:rsidRPr="008B1EBB">
        <w:t xml:space="preserve">Liczba kobiet </w:t>
      </w:r>
      <w:r w:rsidR="00CA5703" w:rsidRPr="008B1EBB">
        <w:t>wyn</w:t>
      </w:r>
      <w:r w:rsidR="0045531C" w:rsidRPr="008B1EBB">
        <w:t>iosła</w:t>
      </w:r>
      <w:r w:rsidRPr="008B1EBB">
        <w:t xml:space="preserve"> </w:t>
      </w:r>
      <w:r w:rsidR="00120E6B" w:rsidRPr="00120E6B">
        <w:t>106</w:t>
      </w:r>
      <w:r w:rsidR="00120E6B">
        <w:t> </w:t>
      </w:r>
      <w:r w:rsidR="00120E6B" w:rsidRPr="00120E6B">
        <w:t>430</w:t>
      </w:r>
      <w:r w:rsidR="00120E6B">
        <w:t xml:space="preserve"> </w:t>
      </w:r>
      <w:r w:rsidRPr="008B1EBB">
        <w:t>osób</w:t>
      </w:r>
      <w:r w:rsidR="00CA5703" w:rsidRPr="008B1EBB">
        <w:t xml:space="preserve">, a mężczyzn </w:t>
      </w:r>
      <w:r w:rsidRPr="008B1EBB">
        <w:t xml:space="preserve"> </w:t>
      </w:r>
      <w:r w:rsidR="00120E6B" w:rsidRPr="00120E6B">
        <w:t>95 606</w:t>
      </w:r>
      <w:r w:rsidR="00505FBD">
        <w:t>. Z ogólnej liczby mieszkańców 5</w:t>
      </w:r>
      <w:r w:rsidR="00120E6B">
        <w:t>2</w:t>
      </w:r>
      <w:r w:rsidR="00505FBD">
        <w:t>,</w:t>
      </w:r>
      <w:r w:rsidR="00120E6B">
        <w:t>68</w:t>
      </w:r>
      <w:r w:rsidR="00505FBD">
        <w:t xml:space="preserve"> % stanowiły kobiety. </w:t>
      </w:r>
    </w:p>
    <w:p w14:paraId="78CCEBF2" w14:textId="14C071BA" w:rsidR="009E4273" w:rsidRPr="00C91B8A" w:rsidRDefault="009E4273" w:rsidP="00EE29A6">
      <w:pPr>
        <w:pStyle w:val="Legenda"/>
      </w:pPr>
      <w:bookmarkStart w:id="196" w:name="_Toc39704575"/>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2</w:t>
      </w:r>
      <w:r w:rsidR="00CC48EB" w:rsidRPr="00C91B8A">
        <w:fldChar w:fldCharType="end"/>
      </w:r>
      <w:r w:rsidRPr="00C91B8A">
        <w:t xml:space="preserve">. Trendy demograficzne </w:t>
      </w:r>
      <w:r w:rsidR="00120E6B">
        <w:t>Miasta Sosnowiec</w:t>
      </w:r>
      <w:bookmarkEnd w:id="196"/>
      <w:r w:rsidR="00184160" w:rsidRPr="00C91B8A">
        <w:t xml:space="preserve"> </w:t>
      </w:r>
      <w:r w:rsidRPr="00C91B8A">
        <w:t xml:space="preserve"> </w:t>
      </w:r>
    </w:p>
    <w:tbl>
      <w:tblPr>
        <w:tblW w:w="10280" w:type="dxa"/>
        <w:tblInd w:w="55" w:type="dxa"/>
        <w:tblCellMar>
          <w:left w:w="70" w:type="dxa"/>
          <w:right w:w="70" w:type="dxa"/>
        </w:tblCellMar>
        <w:tblLook w:val="04A0" w:firstRow="1" w:lastRow="0" w:firstColumn="1" w:lastColumn="0" w:noHBand="0" w:noVBand="1"/>
      </w:tblPr>
      <w:tblGrid>
        <w:gridCol w:w="2620"/>
        <w:gridCol w:w="960"/>
        <w:gridCol w:w="960"/>
        <w:gridCol w:w="960"/>
        <w:gridCol w:w="960"/>
        <w:gridCol w:w="940"/>
        <w:gridCol w:w="960"/>
        <w:gridCol w:w="960"/>
        <w:gridCol w:w="960"/>
      </w:tblGrid>
      <w:tr w:rsidR="00120E6B" w:rsidRPr="00101763" w14:paraId="18286A1A" w14:textId="77777777" w:rsidTr="00120E6B">
        <w:trPr>
          <w:trHeight w:val="300"/>
        </w:trPr>
        <w:tc>
          <w:tcPr>
            <w:tcW w:w="2620" w:type="dxa"/>
            <w:tcBorders>
              <w:top w:val="single" w:sz="4" w:space="0" w:color="auto"/>
              <w:left w:val="single" w:sz="4" w:space="0" w:color="auto"/>
              <w:bottom w:val="single" w:sz="4" w:space="0" w:color="auto"/>
              <w:right w:val="single" w:sz="4" w:space="0" w:color="auto"/>
            </w:tcBorders>
            <w:shd w:val="clear" w:color="000000" w:fill="D8D8D8"/>
            <w:vAlign w:val="bottom"/>
            <w:hideMark/>
          </w:tcPr>
          <w:p w14:paraId="6884AD3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Wybrane dane statystyczne</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44F6964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2011</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42EF5C6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2012</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73B8FA5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2013</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1A68BF6A"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2014</w:t>
            </w:r>
          </w:p>
        </w:tc>
        <w:tc>
          <w:tcPr>
            <w:tcW w:w="940" w:type="dxa"/>
            <w:tcBorders>
              <w:top w:val="single" w:sz="4" w:space="0" w:color="auto"/>
              <w:left w:val="nil"/>
              <w:bottom w:val="single" w:sz="4" w:space="0" w:color="auto"/>
              <w:right w:val="single" w:sz="4" w:space="0" w:color="auto"/>
            </w:tcBorders>
            <w:shd w:val="clear" w:color="000000" w:fill="D8D8D8"/>
            <w:noWrap/>
            <w:vAlign w:val="center"/>
            <w:hideMark/>
          </w:tcPr>
          <w:p w14:paraId="3F83F6E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2015</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44A330D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2016</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439581C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2017</w:t>
            </w:r>
          </w:p>
        </w:tc>
        <w:tc>
          <w:tcPr>
            <w:tcW w:w="960" w:type="dxa"/>
            <w:tcBorders>
              <w:top w:val="single" w:sz="4" w:space="0" w:color="auto"/>
              <w:left w:val="nil"/>
              <w:bottom w:val="single" w:sz="4" w:space="0" w:color="auto"/>
              <w:right w:val="single" w:sz="4" w:space="0" w:color="auto"/>
            </w:tcBorders>
            <w:shd w:val="clear" w:color="000000" w:fill="D8D8D8"/>
            <w:noWrap/>
            <w:vAlign w:val="center"/>
            <w:hideMark/>
          </w:tcPr>
          <w:p w14:paraId="59A132D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2018</w:t>
            </w:r>
          </w:p>
        </w:tc>
      </w:tr>
      <w:tr w:rsidR="00120E6B" w:rsidRPr="00101763" w14:paraId="27AF05C9"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617B34E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Ludność ogółem</w:t>
            </w:r>
          </w:p>
        </w:tc>
        <w:tc>
          <w:tcPr>
            <w:tcW w:w="960" w:type="dxa"/>
            <w:tcBorders>
              <w:top w:val="nil"/>
              <w:left w:val="nil"/>
              <w:bottom w:val="single" w:sz="4" w:space="0" w:color="auto"/>
              <w:right w:val="single" w:sz="4" w:space="0" w:color="auto"/>
            </w:tcBorders>
            <w:shd w:val="clear" w:color="auto" w:fill="auto"/>
            <w:noWrap/>
            <w:vAlign w:val="center"/>
            <w:hideMark/>
          </w:tcPr>
          <w:p w14:paraId="4EAA148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215 262 </w:t>
            </w:r>
          </w:p>
        </w:tc>
        <w:tc>
          <w:tcPr>
            <w:tcW w:w="960" w:type="dxa"/>
            <w:tcBorders>
              <w:top w:val="nil"/>
              <w:left w:val="nil"/>
              <w:bottom w:val="single" w:sz="4" w:space="0" w:color="auto"/>
              <w:right w:val="single" w:sz="4" w:space="0" w:color="auto"/>
            </w:tcBorders>
            <w:shd w:val="clear" w:color="auto" w:fill="auto"/>
            <w:noWrap/>
            <w:vAlign w:val="center"/>
            <w:hideMark/>
          </w:tcPr>
          <w:p w14:paraId="6DE2743A"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213 513 </w:t>
            </w:r>
          </w:p>
        </w:tc>
        <w:tc>
          <w:tcPr>
            <w:tcW w:w="960" w:type="dxa"/>
            <w:tcBorders>
              <w:top w:val="nil"/>
              <w:left w:val="nil"/>
              <w:bottom w:val="single" w:sz="4" w:space="0" w:color="auto"/>
              <w:right w:val="single" w:sz="4" w:space="0" w:color="auto"/>
            </w:tcBorders>
            <w:shd w:val="clear" w:color="auto" w:fill="auto"/>
            <w:noWrap/>
            <w:vAlign w:val="center"/>
            <w:hideMark/>
          </w:tcPr>
          <w:p w14:paraId="2391D89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211 275 </w:t>
            </w:r>
          </w:p>
        </w:tc>
        <w:tc>
          <w:tcPr>
            <w:tcW w:w="960" w:type="dxa"/>
            <w:tcBorders>
              <w:top w:val="nil"/>
              <w:left w:val="nil"/>
              <w:bottom w:val="single" w:sz="4" w:space="0" w:color="auto"/>
              <w:right w:val="single" w:sz="4" w:space="0" w:color="auto"/>
            </w:tcBorders>
            <w:shd w:val="clear" w:color="auto" w:fill="auto"/>
            <w:noWrap/>
            <w:vAlign w:val="center"/>
            <w:hideMark/>
          </w:tcPr>
          <w:p w14:paraId="2D2E2A7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209 274 </w:t>
            </w:r>
          </w:p>
        </w:tc>
        <w:tc>
          <w:tcPr>
            <w:tcW w:w="940" w:type="dxa"/>
            <w:tcBorders>
              <w:top w:val="nil"/>
              <w:left w:val="nil"/>
              <w:bottom w:val="single" w:sz="4" w:space="0" w:color="auto"/>
              <w:right w:val="single" w:sz="4" w:space="0" w:color="auto"/>
            </w:tcBorders>
            <w:shd w:val="clear" w:color="auto" w:fill="auto"/>
            <w:noWrap/>
            <w:vAlign w:val="center"/>
            <w:hideMark/>
          </w:tcPr>
          <w:p w14:paraId="5F20C1E5"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207 381 </w:t>
            </w:r>
          </w:p>
        </w:tc>
        <w:tc>
          <w:tcPr>
            <w:tcW w:w="960" w:type="dxa"/>
            <w:tcBorders>
              <w:top w:val="nil"/>
              <w:left w:val="nil"/>
              <w:bottom w:val="single" w:sz="4" w:space="0" w:color="auto"/>
              <w:right w:val="single" w:sz="4" w:space="0" w:color="auto"/>
            </w:tcBorders>
            <w:shd w:val="clear" w:color="auto" w:fill="auto"/>
            <w:noWrap/>
            <w:vAlign w:val="center"/>
            <w:hideMark/>
          </w:tcPr>
          <w:p w14:paraId="06BB48C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205 873 </w:t>
            </w:r>
          </w:p>
        </w:tc>
        <w:tc>
          <w:tcPr>
            <w:tcW w:w="960" w:type="dxa"/>
            <w:tcBorders>
              <w:top w:val="nil"/>
              <w:left w:val="nil"/>
              <w:bottom w:val="single" w:sz="4" w:space="0" w:color="auto"/>
              <w:right w:val="single" w:sz="4" w:space="0" w:color="auto"/>
            </w:tcBorders>
            <w:shd w:val="clear" w:color="auto" w:fill="auto"/>
            <w:noWrap/>
            <w:vAlign w:val="center"/>
            <w:hideMark/>
          </w:tcPr>
          <w:p w14:paraId="59E3EB4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204 013 </w:t>
            </w:r>
          </w:p>
        </w:tc>
        <w:tc>
          <w:tcPr>
            <w:tcW w:w="960" w:type="dxa"/>
            <w:tcBorders>
              <w:top w:val="nil"/>
              <w:left w:val="nil"/>
              <w:bottom w:val="single" w:sz="4" w:space="0" w:color="auto"/>
              <w:right w:val="single" w:sz="4" w:space="0" w:color="auto"/>
            </w:tcBorders>
            <w:shd w:val="clear" w:color="auto" w:fill="auto"/>
            <w:noWrap/>
            <w:vAlign w:val="center"/>
            <w:hideMark/>
          </w:tcPr>
          <w:p w14:paraId="17C62611"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202 036</w:t>
            </w:r>
          </w:p>
        </w:tc>
      </w:tr>
      <w:tr w:rsidR="00120E6B" w:rsidRPr="00101763" w14:paraId="3B0E3FA1"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007DBEE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Liczba mężczyzn</w:t>
            </w:r>
          </w:p>
        </w:tc>
        <w:tc>
          <w:tcPr>
            <w:tcW w:w="960" w:type="dxa"/>
            <w:tcBorders>
              <w:top w:val="nil"/>
              <w:left w:val="nil"/>
              <w:bottom w:val="single" w:sz="4" w:space="0" w:color="auto"/>
              <w:right w:val="single" w:sz="4" w:space="0" w:color="auto"/>
            </w:tcBorders>
            <w:shd w:val="clear" w:color="auto" w:fill="auto"/>
            <w:noWrap/>
            <w:vAlign w:val="center"/>
            <w:hideMark/>
          </w:tcPr>
          <w:p w14:paraId="7312217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102 242 </w:t>
            </w:r>
          </w:p>
        </w:tc>
        <w:tc>
          <w:tcPr>
            <w:tcW w:w="960" w:type="dxa"/>
            <w:tcBorders>
              <w:top w:val="nil"/>
              <w:left w:val="nil"/>
              <w:bottom w:val="single" w:sz="4" w:space="0" w:color="auto"/>
              <w:right w:val="single" w:sz="4" w:space="0" w:color="auto"/>
            </w:tcBorders>
            <w:shd w:val="clear" w:color="auto" w:fill="auto"/>
            <w:noWrap/>
            <w:vAlign w:val="center"/>
            <w:hideMark/>
          </w:tcPr>
          <w:p w14:paraId="199B129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101 379 </w:t>
            </w:r>
          </w:p>
        </w:tc>
        <w:tc>
          <w:tcPr>
            <w:tcW w:w="960" w:type="dxa"/>
            <w:tcBorders>
              <w:top w:val="nil"/>
              <w:left w:val="nil"/>
              <w:bottom w:val="single" w:sz="4" w:space="0" w:color="auto"/>
              <w:right w:val="single" w:sz="4" w:space="0" w:color="auto"/>
            </w:tcBorders>
            <w:shd w:val="clear" w:color="auto" w:fill="auto"/>
            <w:noWrap/>
            <w:vAlign w:val="center"/>
            <w:hideMark/>
          </w:tcPr>
          <w:p w14:paraId="6D245AE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100 230 </w:t>
            </w:r>
          </w:p>
        </w:tc>
        <w:tc>
          <w:tcPr>
            <w:tcW w:w="960" w:type="dxa"/>
            <w:tcBorders>
              <w:top w:val="nil"/>
              <w:left w:val="nil"/>
              <w:bottom w:val="single" w:sz="4" w:space="0" w:color="auto"/>
              <w:right w:val="single" w:sz="4" w:space="0" w:color="auto"/>
            </w:tcBorders>
            <w:shd w:val="clear" w:color="auto" w:fill="auto"/>
            <w:noWrap/>
            <w:vAlign w:val="center"/>
            <w:hideMark/>
          </w:tcPr>
          <w:p w14:paraId="26C05764"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99 214 </w:t>
            </w:r>
          </w:p>
        </w:tc>
        <w:tc>
          <w:tcPr>
            <w:tcW w:w="940" w:type="dxa"/>
            <w:tcBorders>
              <w:top w:val="nil"/>
              <w:left w:val="nil"/>
              <w:bottom w:val="single" w:sz="4" w:space="0" w:color="auto"/>
              <w:right w:val="single" w:sz="4" w:space="0" w:color="auto"/>
            </w:tcBorders>
            <w:shd w:val="clear" w:color="auto" w:fill="auto"/>
            <w:noWrap/>
            <w:vAlign w:val="center"/>
            <w:hideMark/>
          </w:tcPr>
          <w:p w14:paraId="3BE55A64"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98 262 </w:t>
            </w:r>
          </w:p>
        </w:tc>
        <w:tc>
          <w:tcPr>
            <w:tcW w:w="960" w:type="dxa"/>
            <w:tcBorders>
              <w:top w:val="nil"/>
              <w:left w:val="nil"/>
              <w:bottom w:val="single" w:sz="4" w:space="0" w:color="auto"/>
              <w:right w:val="single" w:sz="4" w:space="0" w:color="auto"/>
            </w:tcBorders>
            <w:shd w:val="clear" w:color="auto" w:fill="auto"/>
            <w:noWrap/>
            <w:vAlign w:val="center"/>
            <w:hideMark/>
          </w:tcPr>
          <w:p w14:paraId="68C9779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97 452 </w:t>
            </w:r>
          </w:p>
        </w:tc>
        <w:tc>
          <w:tcPr>
            <w:tcW w:w="960" w:type="dxa"/>
            <w:tcBorders>
              <w:top w:val="nil"/>
              <w:left w:val="nil"/>
              <w:bottom w:val="single" w:sz="4" w:space="0" w:color="auto"/>
              <w:right w:val="single" w:sz="4" w:space="0" w:color="auto"/>
            </w:tcBorders>
            <w:shd w:val="clear" w:color="auto" w:fill="auto"/>
            <w:noWrap/>
            <w:vAlign w:val="center"/>
            <w:hideMark/>
          </w:tcPr>
          <w:p w14:paraId="13FE67E1"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96 509 </w:t>
            </w:r>
          </w:p>
        </w:tc>
        <w:tc>
          <w:tcPr>
            <w:tcW w:w="960" w:type="dxa"/>
            <w:tcBorders>
              <w:top w:val="nil"/>
              <w:left w:val="nil"/>
              <w:bottom w:val="single" w:sz="4" w:space="0" w:color="auto"/>
              <w:right w:val="single" w:sz="4" w:space="0" w:color="auto"/>
            </w:tcBorders>
            <w:shd w:val="clear" w:color="auto" w:fill="auto"/>
            <w:noWrap/>
            <w:vAlign w:val="center"/>
            <w:hideMark/>
          </w:tcPr>
          <w:p w14:paraId="21E3CBC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95 606</w:t>
            </w:r>
          </w:p>
        </w:tc>
      </w:tr>
      <w:tr w:rsidR="00120E6B" w:rsidRPr="00101763" w14:paraId="00DB8734"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2CABDA4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lastRenderedPageBreak/>
              <w:t>Liczba kobiet</w:t>
            </w:r>
          </w:p>
        </w:tc>
        <w:tc>
          <w:tcPr>
            <w:tcW w:w="960" w:type="dxa"/>
            <w:tcBorders>
              <w:top w:val="nil"/>
              <w:left w:val="nil"/>
              <w:bottom w:val="single" w:sz="4" w:space="0" w:color="auto"/>
              <w:right w:val="single" w:sz="4" w:space="0" w:color="auto"/>
            </w:tcBorders>
            <w:shd w:val="clear" w:color="auto" w:fill="auto"/>
            <w:noWrap/>
            <w:vAlign w:val="center"/>
            <w:hideMark/>
          </w:tcPr>
          <w:p w14:paraId="57E0D67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113 020 </w:t>
            </w:r>
          </w:p>
        </w:tc>
        <w:tc>
          <w:tcPr>
            <w:tcW w:w="960" w:type="dxa"/>
            <w:tcBorders>
              <w:top w:val="nil"/>
              <w:left w:val="nil"/>
              <w:bottom w:val="single" w:sz="4" w:space="0" w:color="auto"/>
              <w:right w:val="single" w:sz="4" w:space="0" w:color="auto"/>
            </w:tcBorders>
            <w:shd w:val="clear" w:color="auto" w:fill="auto"/>
            <w:noWrap/>
            <w:vAlign w:val="center"/>
            <w:hideMark/>
          </w:tcPr>
          <w:p w14:paraId="6791624F"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112 134 </w:t>
            </w:r>
          </w:p>
        </w:tc>
        <w:tc>
          <w:tcPr>
            <w:tcW w:w="960" w:type="dxa"/>
            <w:tcBorders>
              <w:top w:val="nil"/>
              <w:left w:val="nil"/>
              <w:bottom w:val="single" w:sz="4" w:space="0" w:color="auto"/>
              <w:right w:val="single" w:sz="4" w:space="0" w:color="auto"/>
            </w:tcBorders>
            <w:shd w:val="clear" w:color="auto" w:fill="auto"/>
            <w:noWrap/>
            <w:vAlign w:val="center"/>
            <w:hideMark/>
          </w:tcPr>
          <w:p w14:paraId="4F7555E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111 045 </w:t>
            </w:r>
          </w:p>
        </w:tc>
        <w:tc>
          <w:tcPr>
            <w:tcW w:w="960" w:type="dxa"/>
            <w:tcBorders>
              <w:top w:val="nil"/>
              <w:left w:val="nil"/>
              <w:bottom w:val="single" w:sz="4" w:space="0" w:color="auto"/>
              <w:right w:val="single" w:sz="4" w:space="0" w:color="auto"/>
            </w:tcBorders>
            <w:shd w:val="clear" w:color="auto" w:fill="auto"/>
            <w:noWrap/>
            <w:vAlign w:val="center"/>
            <w:hideMark/>
          </w:tcPr>
          <w:p w14:paraId="636E4E25"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110 060 </w:t>
            </w:r>
          </w:p>
        </w:tc>
        <w:tc>
          <w:tcPr>
            <w:tcW w:w="940" w:type="dxa"/>
            <w:tcBorders>
              <w:top w:val="nil"/>
              <w:left w:val="nil"/>
              <w:bottom w:val="single" w:sz="4" w:space="0" w:color="auto"/>
              <w:right w:val="single" w:sz="4" w:space="0" w:color="auto"/>
            </w:tcBorders>
            <w:shd w:val="clear" w:color="auto" w:fill="auto"/>
            <w:noWrap/>
            <w:vAlign w:val="center"/>
            <w:hideMark/>
          </w:tcPr>
          <w:p w14:paraId="19B8D49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109 119 </w:t>
            </w:r>
          </w:p>
        </w:tc>
        <w:tc>
          <w:tcPr>
            <w:tcW w:w="960" w:type="dxa"/>
            <w:tcBorders>
              <w:top w:val="nil"/>
              <w:left w:val="nil"/>
              <w:bottom w:val="single" w:sz="4" w:space="0" w:color="auto"/>
              <w:right w:val="single" w:sz="4" w:space="0" w:color="auto"/>
            </w:tcBorders>
            <w:shd w:val="clear" w:color="auto" w:fill="auto"/>
            <w:noWrap/>
            <w:vAlign w:val="center"/>
            <w:hideMark/>
          </w:tcPr>
          <w:p w14:paraId="62C11F1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108 421 </w:t>
            </w:r>
          </w:p>
        </w:tc>
        <w:tc>
          <w:tcPr>
            <w:tcW w:w="960" w:type="dxa"/>
            <w:tcBorders>
              <w:top w:val="nil"/>
              <w:left w:val="nil"/>
              <w:bottom w:val="single" w:sz="4" w:space="0" w:color="auto"/>
              <w:right w:val="single" w:sz="4" w:space="0" w:color="auto"/>
            </w:tcBorders>
            <w:shd w:val="clear" w:color="auto" w:fill="auto"/>
            <w:noWrap/>
            <w:vAlign w:val="center"/>
            <w:hideMark/>
          </w:tcPr>
          <w:p w14:paraId="25D38F7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107 504 </w:t>
            </w:r>
          </w:p>
        </w:tc>
        <w:tc>
          <w:tcPr>
            <w:tcW w:w="960" w:type="dxa"/>
            <w:tcBorders>
              <w:top w:val="nil"/>
              <w:left w:val="nil"/>
              <w:bottom w:val="single" w:sz="4" w:space="0" w:color="auto"/>
              <w:right w:val="single" w:sz="4" w:space="0" w:color="auto"/>
            </w:tcBorders>
            <w:shd w:val="clear" w:color="auto" w:fill="auto"/>
            <w:noWrap/>
            <w:vAlign w:val="center"/>
            <w:hideMark/>
          </w:tcPr>
          <w:p w14:paraId="4033088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106 430</w:t>
            </w:r>
          </w:p>
        </w:tc>
      </w:tr>
      <w:tr w:rsidR="00120E6B" w:rsidRPr="00101763" w14:paraId="62D7EA1E"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00DE8D0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Ludność na 1 km2</w:t>
            </w:r>
          </w:p>
        </w:tc>
        <w:tc>
          <w:tcPr>
            <w:tcW w:w="960" w:type="dxa"/>
            <w:tcBorders>
              <w:top w:val="nil"/>
              <w:left w:val="nil"/>
              <w:bottom w:val="single" w:sz="4" w:space="0" w:color="auto"/>
              <w:right w:val="single" w:sz="4" w:space="0" w:color="auto"/>
            </w:tcBorders>
            <w:shd w:val="clear" w:color="auto" w:fill="auto"/>
            <w:noWrap/>
            <w:vAlign w:val="center"/>
            <w:hideMark/>
          </w:tcPr>
          <w:p w14:paraId="74D5867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2 364 </w:t>
            </w:r>
          </w:p>
        </w:tc>
        <w:tc>
          <w:tcPr>
            <w:tcW w:w="960" w:type="dxa"/>
            <w:tcBorders>
              <w:top w:val="nil"/>
              <w:left w:val="nil"/>
              <w:bottom w:val="single" w:sz="4" w:space="0" w:color="auto"/>
              <w:right w:val="single" w:sz="4" w:space="0" w:color="auto"/>
            </w:tcBorders>
            <w:shd w:val="clear" w:color="auto" w:fill="auto"/>
            <w:noWrap/>
            <w:vAlign w:val="center"/>
            <w:hideMark/>
          </w:tcPr>
          <w:p w14:paraId="3E951DD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2 345 </w:t>
            </w:r>
          </w:p>
        </w:tc>
        <w:tc>
          <w:tcPr>
            <w:tcW w:w="960" w:type="dxa"/>
            <w:tcBorders>
              <w:top w:val="nil"/>
              <w:left w:val="nil"/>
              <w:bottom w:val="single" w:sz="4" w:space="0" w:color="auto"/>
              <w:right w:val="single" w:sz="4" w:space="0" w:color="auto"/>
            </w:tcBorders>
            <w:shd w:val="clear" w:color="auto" w:fill="auto"/>
            <w:noWrap/>
            <w:vAlign w:val="center"/>
            <w:hideMark/>
          </w:tcPr>
          <w:p w14:paraId="79A5D9A0"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2 320 </w:t>
            </w:r>
          </w:p>
        </w:tc>
        <w:tc>
          <w:tcPr>
            <w:tcW w:w="960" w:type="dxa"/>
            <w:tcBorders>
              <w:top w:val="nil"/>
              <w:left w:val="nil"/>
              <w:bottom w:val="single" w:sz="4" w:space="0" w:color="auto"/>
              <w:right w:val="single" w:sz="4" w:space="0" w:color="auto"/>
            </w:tcBorders>
            <w:shd w:val="clear" w:color="auto" w:fill="auto"/>
            <w:noWrap/>
            <w:vAlign w:val="center"/>
            <w:hideMark/>
          </w:tcPr>
          <w:p w14:paraId="6A9AD53F"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2 298 </w:t>
            </w:r>
          </w:p>
        </w:tc>
        <w:tc>
          <w:tcPr>
            <w:tcW w:w="940" w:type="dxa"/>
            <w:tcBorders>
              <w:top w:val="nil"/>
              <w:left w:val="nil"/>
              <w:bottom w:val="single" w:sz="4" w:space="0" w:color="auto"/>
              <w:right w:val="single" w:sz="4" w:space="0" w:color="auto"/>
            </w:tcBorders>
            <w:shd w:val="clear" w:color="auto" w:fill="auto"/>
            <w:noWrap/>
            <w:vAlign w:val="center"/>
            <w:hideMark/>
          </w:tcPr>
          <w:p w14:paraId="50F3B11F"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2 277 </w:t>
            </w:r>
          </w:p>
        </w:tc>
        <w:tc>
          <w:tcPr>
            <w:tcW w:w="960" w:type="dxa"/>
            <w:tcBorders>
              <w:top w:val="nil"/>
              <w:left w:val="nil"/>
              <w:bottom w:val="single" w:sz="4" w:space="0" w:color="auto"/>
              <w:right w:val="single" w:sz="4" w:space="0" w:color="auto"/>
            </w:tcBorders>
            <w:shd w:val="clear" w:color="auto" w:fill="auto"/>
            <w:noWrap/>
            <w:vAlign w:val="center"/>
            <w:hideMark/>
          </w:tcPr>
          <w:p w14:paraId="2FDEC6EF"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2 261 </w:t>
            </w:r>
          </w:p>
        </w:tc>
        <w:tc>
          <w:tcPr>
            <w:tcW w:w="960" w:type="dxa"/>
            <w:tcBorders>
              <w:top w:val="nil"/>
              <w:left w:val="nil"/>
              <w:bottom w:val="single" w:sz="4" w:space="0" w:color="auto"/>
              <w:right w:val="single" w:sz="4" w:space="0" w:color="auto"/>
            </w:tcBorders>
            <w:shd w:val="clear" w:color="auto" w:fill="auto"/>
            <w:noWrap/>
            <w:vAlign w:val="center"/>
            <w:hideMark/>
          </w:tcPr>
          <w:p w14:paraId="10827C0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2 240 </w:t>
            </w:r>
          </w:p>
        </w:tc>
        <w:tc>
          <w:tcPr>
            <w:tcW w:w="960" w:type="dxa"/>
            <w:tcBorders>
              <w:top w:val="nil"/>
              <w:left w:val="nil"/>
              <w:bottom w:val="single" w:sz="4" w:space="0" w:color="auto"/>
              <w:right w:val="single" w:sz="4" w:space="0" w:color="auto"/>
            </w:tcBorders>
            <w:shd w:val="clear" w:color="auto" w:fill="auto"/>
            <w:noWrap/>
            <w:vAlign w:val="center"/>
            <w:hideMark/>
          </w:tcPr>
          <w:p w14:paraId="78DD74D4"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2 219 </w:t>
            </w:r>
          </w:p>
        </w:tc>
      </w:tr>
      <w:tr w:rsidR="00120E6B" w:rsidRPr="00101763" w14:paraId="5516135A"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103D598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Współczynnik feminizacji</w:t>
            </w:r>
          </w:p>
        </w:tc>
        <w:tc>
          <w:tcPr>
            <w:tcW w:w="960" w:type="dxa"/>
            <w:tcBorders>
              <w:top w:val="nil"/>
              <w:left w:val="nil"/>
              <w:bottom w:val="single" w:sz="4" w:space="0" w:color="auto"/>
              <w:right w:val="single" w:sz="4" w:space="0" w:color="auto"/>
            </w:tcBorders>
            <w:shd w:val="clear" w:color="auto" w:fill="auto"/>
            <w:noWrap/>
            <w:vAlign w:val="center"/>
            <w:hideMark/>
          </w:tcPr>
          <w:p w14:paraId="1CA0D86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619AB604"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0745A60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15FFF81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40" w:type="dxa"/>
            <w:tcBorders>
              <w:top w:val="nil"/>
              <w:left w:val="nil"/>
              <w:bottom w:val="single" w:sz="4" w:space="0" w:color="auto"/>
              <w:right w:val="single" w:sz="4" w:space="0" w:color="auto"/>
            </w:tcBorders>
            <w:shd w:val="clear" w:color="auto" w:fill="auto"/>
            <w:noWrap/>
            <w:vAlign w:val="center"/>
            <w:hideMark/>
          </w:tcPr>
          <w:p w14:paraId="17DD937A"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2A6F723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107E2325"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c>
          <w:tcPr>
            <w:tcW w:w="960" w:type="dxa"/>
            <w:tcBorders>
              <w:top w:val="nil"/>
              <w:left w:val="nil"/>
              <w:bottom w:val="single" w:sz="4" w:space="0" w:color="auto"/>
              <w:right w:val="single" w:sz="4" w:space="0" w:color="auto"/>
            </w:tcBorders>
            <w:shd w:val="clear" w:color="auto" w:fill="auto"/>
            <w:noWrap/>
            <w:vAlign w:val="center"/>
            <w:hideMark/>
          </w:tcPr>
          <w:p w14:paraId="5216F086"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111</w:t>
            </w:r>
          </w:p>
        </w:tc>
      </w:tr>
      <w:tr w:rsidR="00120E6B" w:rsidRPr="00101763" w14:paraId="22C34079" w14:textId="77777777" w:rsidTr="00120E6B">
        <w:trPr>
          <w:trHeight w:val="6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4AF1594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Zmiana ludności na 1000 mieszkańców</w:t>
            </w:r>
          </w:p>
        </w:tc>
        <w:tc>
          <w:tcPr>
            <w:tcW w:w="960" w:type="dxa"/>
            <w:tcBorders>
              <w:top w:val="nil"/>
              <w:left w:val="nil"/>
              <w:bottom w:val="single" w:sz="4" w:space="0" w:color="auto"/>
              <w:right w:val="single" w:sz="4" w:space="0" w:color="auto"/>
            </w:tcBorders>
            <w:shd w:val="clear" w:color="auto" w:fill="auto"/>
            <w:noWrap/>
            <w:vAlign w:val="center"/>
            <w:hideMark/>
          </w:tcPr>
          <w:p w14:paraId="27FA129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-7,9 </w:t>
            </w:r>
          </w:p>
        </w:tc>
        <w:tc>
          <w:tcPr>
            <w:tcW w:w="960" w:type="dxa"/>
            <w:tcBorders>
              <w:top w:val="nil"/>
              <w:left w:val="nil"/>
              <w:bottom w:val="single" w:sz="4" w:space="0" w:color="auto"/>
              <w:right w:val="single" w:sz="4" w:space="0" w:color="auto"/>
            </w:tcBorders>
            <w:shd w:val="clear" w:color="auto" w:fill="auto"/>
            <w:noWrap/>
            <w:vAlign w:val="center"/>
            <w:hideMark/>
          </w:tcPr>
          <w:p w14:paraId="3FA80DF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-8,1 </w:t>
            </w:r>
          </w:p>
        </w:tc>
        <w:tc>
          <w:tcPr>
            <w:tcW w:w="960" w:type="dxa"/>
            <w:tcBorders>
              <w:top w:val="nil"/>
              <w:left w:val="nil"/>
              <w:bottom w:val="single" w:sz="4" w:space="0" w:color="auto"/>
              <w:right w:val="single" w:sz="4" w:space="0" w:color="auto"/>
            </w:tcBorders>
            <w:shd w:val="clear" w:color="auto" w:fill="auto"/>
            <w:noWrap/>
            <w:vAlign w:val="center"/>
            <w:hideMark/>
          </w:tcPr>
          <w:p w14:paraId="2D2D624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-10,5 </w:t>
            </w:r>
          </w:p>
        </w:tc>
        <w:tc>
          <w:tcPr>
            <w:tcW w:w="960" w:type="dxa"/>
            <w:tcBorders>
              <w:top w:val="nil"/>
              <w:left w:val="nil"/>
              <w:bottom w:val="single" w:sz="4" w:space="0" w:color="auto"/>
              <w:right w:val="single" w:sz="4" w:space="0" w:color="auto"/>
            </w:tcBorders>
            <w:shd w:val="clear" w:color="auto" w:fill="auto"/>
            <w:noWrap/>
            <w:vAlign w:val="center"/>
            <w:hideMark/>
          </w:tcPr>
          <w:p w14:paraId="4120F11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-9,5 </w:t>
            </w:r>
          </w:p>
        </w:tc>
        <w:tc>
          <w:tcPr>
            <w:tcW w:w="940" w:type="dxa"/>
            <w:tcBorders>
              <w:top w:val="nil"/>
              <w:left w:val="nil"/>
              <w:bottom w:val="single" w:sz="4" w:space="0" w:color="auto"/>
              <w:right w:val="single" w:sz="4" w:space="0" w:color="auto"/>
            </w:tcBorders>
            <w:shd w:val="clear" w:color="auto" w:fill="auto"/>
            <w:noWrap/>
            <w:vAlign w:val="center"/>
            <w:hideMark/>
          </w:tcPr>
          <w:p w14:paraId="27CD3C3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-9,1 </w:t>
            </w:r>
          </w:p>
        </w:tc>
        <w:tc>
          <w:tcPr>
            <w:tcW w:w="960" w:type="dxa"/>
            <w:tcBorders>
              <w:top w:val="nil"/>
              <w:left w:val="nil"/>
              <w:bottom w:val="single" w:sz="4" w:space="0" w:color="auto"/>
              <w:right w:val="single" w:sz="4" w:space="0" w:color="auto"/>
            </w:tcBorders>
            <w:shd w:val="clear" w:color="auto" w:fill="auto"/>
            <w:noWrap/>
            <w:vAlign w:val="center"/>
            <w:hideMark/>
          </w:tcPr>
          <w:p w14:paraId="078C13C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-7,3 </w:t>
            </w:r>
          </w:p>
        </w:tc>
        <w:tc>
          <w:tcPr>
            <w:tcW w:w="960" w:type="dxa"/>
            <w:tcBorders>
              <w:top w:val="nil"/>
              <w:left w:val="nil"/>
              <w:bottom w:val="single" w:sz="4" w:space="0" w:color="auto"/>
              <w:right w:val="single" w:sz="4" w:space="0" w:color="auto"/>
            </w:tcBorders>
            <w:shd w:val="clear" w:color="auto" w:fill="auto"/>
            <w:noWrap/>
            <w:vAlign w:val="center"/>
            <w:hideMark/>
          </w:tcPr>
          <w:p w14:paraId="23DF6E3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-9,0 </w:t>
            </w:r>
          </w:p>
        </w:tc>
        <w:tc>
          <w:tcPr>
            <w:tcW w:w="960" w:type="dxa"/>
            <w:tcBorders>
              <w:top w:val="nil"/>
              <w:left w:val="nil"/>
              <w:bottom w:val="single" w:sz="4" w:space="0" w:color="auto"/>
              <w:right w:val="single" w:sz="4" w:space="0" w:color="auto"/>
            </w:tcBorders>
            <w:shd w:val="clear" w:color="auto" w:fill="auto"/>
            <w:noWrap/>
            <w:vAlign w:val="center"/>
            <w:hideMark/>
          </w:tcPr>
          <w:p w14:paraId="4D9330C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-9,7 </w:t>
            </w:r>
          </w:p>
        </w:tc>
      </w:tr>
      <w:tr w:rsidR="00120E6B" w:rsidRPr="00101763" w14:paraId="071C24A8" w14:textId="77777777" w:rsidTr="00120E6B">
        <w:trPr>
          <w:trHeight w:val="6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378D374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Urodzenia żywe na 1000 ludności</w:t>
            </w:r>
          </w:p>
        </w:tc>
        <w:tc>
          <w:tcPr>
            <w:tcW w:w="960" w:type="dxa"/>
            <w:tcBorders>
              <w:top w:val="nil"/>
              <w:left w:val="nil"/>
              <w:bottom w:val="single" w:sz="4" w:space="0" w:color="auto"/>
              <w:right w:val="single" w:sz="4" w:space="0" w:color="auto"/>
            </w:tcBorders>
            <w:shd w:val="clear" w:color="auto" w:fill="auto"/>
            <w:noWrap/>
            <w:vAlign w:val="center"/>
            <w:hideMark/>
          </w:tcPr>
          <w:p w14:paraId="3F8F5A8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8,28 </w:t>
            </w:r>
          </w:p>
        </w:tc>
        <w:tc>
          <w:tcPr>
            <w:tcW w:w="960" w:type="dxa"/>
            <w:tcBorders>
              <w:top w:val="nil"/>
              <w:left w:val="nil"/>
              <w:bottom w:val="single" w:sz="4" w:space="0" w:color="auto"/>
              <w:right w:val="single" w:sz="4" w:space="0" w:color="auto"/>
            </w:tcBorders>
            <w:shd w:val="clear" w:color="auto" w:fill="auto"/>
            <w:noWrap/>
            <w:vAlign w:val="center"/>
            <w:hideMark/>
          </w:tcPr>
          <w:p w14:paraId="79914A9A"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8,57 </w:t>
            </w:r>
          </w:p>
        </w:tc>
        <w:tc>
          <w:tcPr>
            <w:tcW w:w="960" w:type="dxa"/>
            <w:tcBorders>
              <w:top w:val="nil"/>
              <w:left w:val="nil"/>
              <w:bottom w:val="single" w:sz="4" w:space="0" w:color="auto"/>
              <w:right w:val="single" w:sz="4" w:space="0" w:color="auto"/>
            </w:tcBorders>
            <w:shd w:val="clear" w:color="auto" w:fill="auto"/>
            <w:noWrap/>
            <w:vAlign w:val="center"/>
            <w:hideMark/>
          </w:tcPr>
          <w:p w14:paraId="55E7FA6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7,85 </w:t>
            </w:r>
          </w:p>
        </w:tc>
        <w:tc>
          <w:tcPr>
            <w:tcW w:w="960" w:type="dxa"/>
            <w:tcBorders>
              <w:top w:val="nil"/>
              <w:left w:val="nil"/>
              <w:bottom w:val="single" w:sz="4" w:space="0" w:color="auto"/>
              <w:right w:val="single" w:sz="4" w:space="0" w:color="auto"/>
            </w:tcBorders>
            <w:shd w:val="clear" w:color="auto" w:fill="auto"/>
            <w:noWrap/>
            <w:vAlign w:val="center"/>
            <w:hideMark/>
          </w:tcPr>
          <w:p w14:paraId="3F7EBA1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7,78 </w:t>
            </w:r>
          </w:p>
        </w:tc>
        <w:tc>
          <w:tcPr>
            <w:tcW w:w="940" w:type="dxa"/>
            <w:tcBorders>
              <w:top w:val="nil"/>
              <w:left w:val="nil"/>
              <w:bottom w:val="single" w:sz="4" w:space="0" w:color="auto"/>
              <w:right w:val="single" w:sz="4" w:space="0" w:color="auto"/>
            </w:tcBorders>
            <w:shd w:val="clear" w:color="auto" w:fill="auto"/>
            <w:noWrap/>
            <w:vAlign w:val="center"/>
            <w:hideMark/>
          </w:tcPr>
          <w:p w14:paraId="7BB6727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7,75 </w:t>
            </w:r>
          </w:p>
        </w:tc>
        <w:tc>
          <w:tcPr>
            <w:tcW w:w="960" w:type="dxa"/>
            <w:tcBorders>
              <w:top w:val="nil"/>
              <w:left w:val="nil"/>
              <w:bottom w:val="single" w:sz="4" w:space="0" w:color="auto"/>
              <w:right w:val="single" w:sz="4" w:space="0" w:color="auto"/>
            </w:tcBorders>
            <w:shd w:val="clear" w:color="auto" w:fill="auto"/>
            <w:noWrap/>
            <w:vAlign w:val="center"/>
            <w:hideMark/>
          </w:tcPr>
          <w:p w14:paraId="215295E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7,82 </w:t>
            </w:r>
          </w:p>
        </w:tc>
        <w:tc>
          <w:tcPr>
            <w:tcW w:w="960" w:type="dxa"/>
            <w:tcBorders>
              <w:top w:val="nil"/>
              <w:left w:val="nil"/>
              <w:bottom w:val="single" w:sz="4" w:space="0" w:color="auto"/>
              <w:right w:val="single" w:sz="4" w:space="0" w:color="auto"/>
            </w:tcBorders>
            <w:shd w:val="clear" w:color="auto" w:fill="auto"/>
            <w:noWrap/>
            <w:vAlign w:val="center"/>
            <w:hideMark/>
          </w:tcPr>
          <w:p w14:paraId="784D81D3"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7,96 </w:t>
            </w:r>
          </w:p>
        </w:tc>
        <w:tc>
          <w:tcPr>
            <w:tcW w:w="960" w:type="dxa"/>
            <w:tcBorders>
              <w:top w:val="nil"/>
              <w:left w:val="nil"/>
              <w:bottom w:val="single" w:sz="4" w:space="0" w:color="auto"/>
              <w:right w:val="single" w:sz="4" w:space="0" w:color="auto"/>
            </w:tcBorders>
            <w:shd w:val="clear" w:color="auto" w:fill="auto"/>
            <w:noWrap/>
            <w:vAlign w:val="center"/>
            <w:hideMark/>
          </w:tcPr>
          <w:p w14:paraId="507A83B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8,1</w:t>
            </w:r>
          </w:p>
        </w:tc>
      </w:tr>
      <w:tr w:rsidR="00120E6B" w:rsidRPr="00101763" w14:paraId="07CBC531" w14:textId="77777777" w:rsidTr="00120E6B">
        <w:trPr>
          <w:trHeight w:val="3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5DB6E95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Zgony na 1000 ludności</w:t>
            </w:r>
          </w:p>
        </w:tc>
        <w:tc>
          <w:tcPr>
            <w:tcW w:w="960" w:type="dxa"/>
            <w:tcBorders>
              <w:top w:val="nil"/>
              <w:left w:val="nil"/>
              <w:bottom w:val="single" w:sz="4" w:space="0" w:color="auto"/>
              <w:right w:val="single" w:sz="4" w:space="0" w:color="auto"/>
            </w:tcBorders>
            <w:shd w:val="clear" w:color="auto" w:fill="auto"/>
            <w:noWrap/>
            <w:vAlign w:val="center"/>
            <w:hideMark/>
          </w:tcPr>
          <w:p w14:paraId="4D22A42B"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11,74 </w:t>
            </w:r>
          </w:p>
        </w:tc>
        <w:tc>
          <w:tcPr>
            <w:tcW w:w="960" w:type="dxa"/>
            <w:tcBorders>
              <w:top w:val="nil"/>
              <w:left w:val="nil"/>
              <w:bottom w:val="single" w:sz="4" w:space="0" w:color="auto"/>
              <w:right w:val="single" w:sz="4" w:space="0" w:color="auto"/>
            </w:tcBorders>
            <w:shd w:val="clear" w:color="auto" w:fill="auto"/>
            <w:noWrap/>
            <w:vAlign w:val="center"/>
            <w:hideMark/>
          </w:tcPr>
          <w:p w14:paraId="4500DF3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12,27 </w:t>
            </w:r>
          </w:p>
        </w:tc>
        <w:tc>
          <w:tcPr>
            <w:tcW w:w="960" w:type="dxa"/>
            <w:tcBorders>
              <w:top w:val="nil"/>
              <w:left w:val="nil"/>
              <w:bottom w:val="single" w:sz="4" w:space="0" w:color="auto"/>
              <w:right w:val="single" w:sz="4" w:space="0" w:color="auto"/>
            </w:tcBorders>
            <w:shd w:val="clear" w:color="auto" w:fill="auto"/>
            <w:noWrap/>
            <w:vAlign w:val="center"/>
            <w:hideMark/>
          </w:tcPr>
          <w:p w14:paraId="4D80E3E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12,92 </w:t>
            </w:r>
          </w:p>
        </w:tc>
        <w:tc>
          <w:tcPr>
            <w:tcW w:w="960" w:type="dxa"/>
            <w:tcBorders>
              <w:top w:val="nil"/>
              <w:left w:val="nil"/>
              <w:bottom w:val="single" w:sz="4" w:space="0" w:color="auto"/>
              <w:right w:val="single" w:sz="4" w:space="0" w:color="auto"/>
            </w:tcBorders>
            <w:shd w:val="clear" w:color="auto" w:fill="auto"/>
            <w:noWrap/>
            <w:vAlign w:val="center"/>
            <w:hideMark/>
          </w:tcPr>
          <w:p w14:paraId="64B4E0D9"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12,03 </w:t>
            </w:r>
          </w:p>
        </w:tc>
        <w:tc>
          <w:tcPr>
            <w:tcW w:w="940" w:type="dxa"/>
            <w:tcBorders>
              <w:top w:val="nil"/>
              <w:left w:val="nil"/>
              <w:bottom w:val="single" w:sz="4" w:space="0" w:color="auto"/>
              <w:right w:val="single" w:sz="4" w:space="0" w:color="auto"/>
            </w:tcBorders>
            <w:shd w:val="clear" w:color="auto" w:fill="auto"/>
            <w:noWrap/>
            <w:vAlign w:val="center"/>
            <w:hideMark/>
          </w:tcPr>
          <w:p w14:paraId="0A22D84D"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12,49 </w:t>
            </w:r>
          </w:p>
        </w:tc>
        <w:tc>
          <w:tcPr>
            <w:tcW w:w="960" w:type="dxa"/>
            <w:tcBorders>
              <w:top w:val="nil"/>
              <w:left w:val="nil"/>
              <w:bottom w:val="single" w:sz="4" w:space="0" w:color="auto"/>
              <w:right w:val="single" w:sz="4" w:space="0" w:color="auto"/>
            </w:tcBorders>
            <w:shd w:val="clear" w:color="auto" w:fill="auto"/>
            <w:noWrap/>
            <w:vAlign w:val="center"/>
            <w:hideMark/>
          </w:tcPr>
          <w:p w14:paraId="75D0B1E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12,45 </w:t>
            </w:r>
          </w:p>
        </w:tc>
        <w:tc>
          <w:tcPr>
            <w:tcW w:w="960" w:type="dxa"/>
            <w:tcBorders>
              <w:top w:val="nil"/>
              <w:left w:val="nil"/>
              <w:bottom w:val="single" w:sz="4" w:space="0" w:color="auto"/>
              <w:right w:val="single" w:sz="4" w:space="0" w:color="auto"/>
            </w:tcBorders>
            <w:shd w:val="clear" w:color="auto" w:fill="auto"/>
            <w:noWrap/>
            <w:vAlign w:val="center"/>
            <w:hideMark/>
          </w:tcPr>
          <w:p w14:paraId="6246B48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12,79 </w:t>
            </w:r>
          </w:p>
        </w:tc>
        <w:tc>
          <w:tcPr>
            <w:tcW w:w="960" w:type="dxa"/>
            <w:tcBorders>
              <w:top w:val="nil"/>
              <w:left w:val="nil"/>
              <w:bottom w:val="single" w:sz="4" w:space="0" w:color="auto"/>
              <w:right w:val="single" w:sz="4" w:space="0" w:color="auto"/>
            </w:tcBorders>
            <w:shd w:val="clear" w:color="auto" w:fill="auto"/>
            <w:noWrap/>
            <w:vAlign w:val="center"/>
            <w:hideMark/>
          </w:tcPr>
          <w:p w14:paraId="4D887A61"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12,78 </w:t>
            </w:r>
          </w:p>
        </w:tc>
      </w:tr>
      <w:tr w:rsidR="00120E6B" w:rsidRPr="00101763" w14:paraId="23270C84" w14:textId="77777777" w:rsidTr="00120E6B">
        <w:trPr>
          <w:trHeight w:val="600"/>
        </w:trPr>
        <w:tc>
          <w:tcPr>
            <w:tcW w:w="2620" w:type="dxa"/>
            <w:tcBorders>
              <w:top w:val="nil"/>
              <w:left w:val="single" w:sz="4" w:space="0" w:color="auto"/>
              <w:bottom w:val="single" w:sz="4" w:space="0" w:color="auto"/>
              <w:right w:val="single" w:sz="4" w:space="0" w:color="auto"/>
            </w:tcBorders>
            <w:shd w:val="clear" w:color="auto" w:fill="auto"/>
            <w:vAlign w:val="bottom"/>
            <w:hideMark/>
          </w:tcPr>
          <w:p w14:paraId="2F589622"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Przyrost naturalny na 1000 ludności</w:t>
            </w:r>
          </w:p>
        </w:tc>
        <w:tc>
          <w:tcPr>
            <w:tcW w:w="960" w:type="dxa"/>
            <w:tcBorders>
              <w:top w:val="nil"/>
              <w:left w:val="nil"/>
              <w:bottom w:val="single" w:sz="4" w:space="0" w:color="auto"/>
              <w:right w:val="single" w:sz="4" w:space="0" w:color="auto"/>
            </w:tcBorders>
            <w:shd w:val="clear" w:color="auto" w:fill="auto"/>
            <w:noWrap/>
            <w:vAlign w:val="center"/>
            <w:hideMark/>
          </w:tcPr>
          <w:p w14:paraId="74846C11"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-3,45 </w:t>
            </w:r>
          </w:p>
        </w:tc>
        <w:tc>
          <w:tcPr>
            <w:tcW w:w="960" w:type="dxa"/>
            <w:tcBorders>
              <w:top w:val="nil"/>
              <w:left w:val="nil"/>
              <w:bottom w:val="single" w:sz="4" w:space="0" w:color="auto"/>
              <w:right w:val="single" w:sz="4" w:space="0" w:color="auto"/>
            </w:tcBorders>
            <w:shd w:val="clear" w:color="auto" w:fill="auto"/>
            <w:noWrap/>
            <w:vAlign w:val="center"/>
            <w:hideMark/>
          </w:tcPr>
          <w:p w14:paraId="1732C09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-3,70 </w:t>
            </w:r>
          </w:p>
        </w:tc>
        <w:tc>
          <w:tcPr>
            <w:tcW w:w="960" w:type="dxa"/>
            <w:tcBorders>
              <w:top w:val="nil"/>
              <w:left w:val="nil"/>
              <w:bottom w:val="single" w:sz="4" w:space="0" w:color="auto"/>
              <w:right w:val="single" w:sz="4" w:space="0" w:color="auto"/>
            </w:tcBorders>
            <w:shd w:val="clear" w:color="auto" w:fill="auto"/>
            <w:noWrap/>
            <w:vAlign w:val="center"/>
            <w:hideMark/>
          </w:tcPr>
          <w:p w14:paraId="11131070"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-5,07 </w:t>
            </w:r>
          </w:p>
        </w:tc>
        <w:tc>
          <w:tcPr>
            <w:tcW w:w="960" w:type="dxa"/>
            <w:tcBorders>
              <w:top w:val="nil"/>
              <w:left w:val="nil"/>
              <w:bottom w:val="single" w:sz="4" w:space="0" w:color="auto"/>
              <w:right w:val="single" w:sz="4" w:space="0" w:color="auto"/>
            </w:tcBorders>
            <w:shd w:val="clear" w:color="auto" w:fill="auto"/>
            <w:noWrap/>
            <w:vAlign w:val="center"/>
            <w:hideMark/>
          </w:tcPr>
          <w:p w14:paraId="236A5947"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-4,25 </w:t>
            </w:r>
          </w:p>
        </w:tc>
        <w:tc>
          <w:tcPr>
            <w:tcW w:w="940" w:type="dxa"/>
            <w:tcBorders>
              <w:top w:val="nil"/>
              <w:left w:val="nil"/>
              <w:bottom w:val="single" w:sz="4" w:space="0" w:color="auto"/>
              <w:right w:val="single" w:sz="4" w:space="0" w:color="auto"/>
            </w:tcBorders>
            <w:shd w:val="clear" w:color="auto" w:fill="auto"/>
            <w:noWrap/>
            <w:vAlign w:val="center"/>
            <w:hideMark/>
          </w:tcPr>
          <w:p w14:paraId="41EFC24C"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-4,74 </w:t>
            </w:r>
          </w:p>
        </w:tc>
        <w:tc>
          <w:tcPr>
            <w:tcW w:w="960" w:type="dxa"/>
            <w:tcBorders>
              <w:top w:val="nil"/>
              <w:left w:val="nil"/>
              <w:bottom w:val="single" w:sz="4" w:space="0" w:color="auto"/>
              <w:right w:val="single" w:sz="4" w:space="0" w:color="auto"/>
            </w:tcBorders>
            <w:shd w:val="clear" w:color="auto" w:fill="auto"/>
            <w:noWrap/>
            <w:vAlign w:val="center"/>
            <w:hideMark/>
          </w:tcPr>
          <w:p w14:paraId="25FDBEB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-4,64 </w:t>
            </w:r>
          </w:p>
        </w:tc>
        <w:tc>
          <w:tcPr>
            <w:tcW w:w="960" w:type="dxa"/>
            <w:tcBorders>
              <w:top w:val="nil"/>
              <w:left w:val="nil"/>
              <w:bottom w:val="single" w:sz="4" w:space="0" w:color="auto"/>
              <w:right w:val="single" w:sz="4" w:space="0" w:color="auto"/>
            </w:tcBorders>
            <w:shd w:val="clear" w:color="auto" w:fill="auto"/>
            <w:noWrap/>
            <w:vAlign w:val="center"/>
            <w:hideMark/>
          </w:tcPr>
          <w:p w14:paraId="128A5BE8"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-4,83 </w:t>
            </w:r>
          </w:p>
        </w:tc>
        <w:tc>
          <w:tcPr>
            <w:tcW w:w="960" w:type="dxa"/>
            <w:tcBorders>
              <w:top w:val="nil"/>
              <w:left w:val="nil"/>
              <w:bottom w:val="single" w:sz="4" w:space="0" w:color="auto"/>
              <w:right w:val="single" w:sz="4" w:space="0" w:color="auto"/>
            </w:tcBorders>
            <w:shd w:val="clear" w:color="auto" w:fill="auto"/>
            <w:noWrap/>
            <w:vAlign w:val="center"/>
            <w:hideMark/>
          </w:tcPr>
          <w:p w14:paraId="60F49C8F" w14:textId="77777777" w:rsidR="00120E6B" w:rsidRPr="00101763" w:rsidRDefault="00120E6B" w:rsidP="00EE29A6">
            <w:pPr>
              <w:rPr>
                <w:rFonts w:asciiTheme="minorHAnsi" w:hAnsiTheme="minorHAnsi" w:cstheme="minorHAnsi"/>
                <w:sz w:val="20"/>
                <w:szCs w:val="20"/>
              </w:rPr>
            </w:pPr>
            <w:r w:rsidRPr="00101763">
              <w:rPr>
                <w:rFonts w:asciiTheme="minorHAnsi" w:hAnsiTheme="minorHAnsi" w:cstheme="minorHAnsi"/>
                <w:sz w:val="20"/>
                <w:szCs w:val="20"/>
              </w:rPr>
              <w:t>-4,68</w:t>
            </w:r>
          </w:p>
        </w:tc>
      </w:tr>
    </w:tbl>
    <w:p w14:paraId="2C17F361" w14:textId="77777777" w:rsidR="00D2453E" w:rsidRPr="00C43E1E" w:rsidRDefault="00D2453E" w:rsidP="00101763">
      <w:pPr>
        <w:pStyle w:val="Legenda"/>
      </w:pPr>
      <w:r w:rsidRPr="00C43E1E">
        <w:t>Źródło: GUS</w:t>
      </w:r>
    </w:p>
    <w:p w14:paraId="2DE09865" w14:textId="77777777" w:rsidR="00761E44" w:rsidRPr="008B1EBB" w:rsidRDefault="001078B9" w:rsidP="00EE29A6">
      <w:r>
        <w:t>Miasto Sosnowiec</w:t>
      </w:r>
      <w:r w:rsidR="009816E5" w:rsidRPr="008B1EBB">
        <w:t xml:space="preserve"> w 201</w:t>
      </w:r>
      <w:r w:rsidR="00C76FF2">
        <w:t>8</w:t>
      </w:r>
      <w:r w:rsidR="009816E5" w:rsidRPr="008B1EBB">
        <w:t xml:space="preserve"> roku zanotował</w:t>
      </w:r>
      <w:r>
        <w:t>o</w:t>
      </w:r>
      <w:r w:rsidR="009816E5" w:rsidRPr="008B1EBB">
        <w:t xml:space="preserve"> </w:t>
      </w:r>
      <w:r w:rsidR="00C76FF2">
        <w:t>ujemny</w:t>
      </w:r>
      <w:r w:rsidR="009816E5" w:rsidRPr="008B1EBB">
        <w:t xml:space="preserve"> przyrost naturalny w wysokości</w:t>
      </w:r>
      <w:r>
        <w:t xml:space="preserve"> </w:t>
      </w:r>
      <w:r>
        <w:br/>
        <w:t>-</w:t>
      </w:r>
      <w:r w:rsidRPr="001078B9">
        <w:t>4,68</w:t>
      </w:r>
      <w:r w:rsidR="009816E5" w:rsidRPr="008B1EBB">
        <w:t xml:space="preserve">/1000 ludności. </w:t>
      </w:r>
    </w:p>
    <w:p w14:paraId="1C433176" w14:textId="4F619CFA" w:rsidR="00B678C3" w:rsidRPr="00B734A7" w:rsidRDefault="00B678C3" w:rsidP="00EE29A6">
      <w:pPr>
        <w:pStyle w:val="Legenda"/>
      </w:pPr>
      <w:bookmarkStart w:id="197" w:name="_Toc39704723"/>
      <w:r w:rsidRPr="00B734A7">
        <w:t xml:space="preserve">Wykres </w:t>
      </w:r>
      <w:r w:rsidR="00CC48EB" w:rsidRPr="00B734A7">
        <w:fldChar w:fldCharType="begin"/>
      </w:r>
      <w:r w:rsidR="00CB1308" w:rsidRPr="00B734A7">
        <w:instrText xml:space="preserve"> SEQ Wykres \* ARABIC </w:instrText>
      </w:r>
      <w:r w:rsidR="00CC48EB" w:rsidRPr="00B734A7">
        <w:fldChar w:fldCharType="separate"/>
      </w:r>
      <w:r w:rsidR="00812DA5">
        <w:rPr>
          <w:noProof/>
        </w:rPr>
        <w:t>1</w:t>
      </w:r>
      <w:r w:rsidR="00CC48EB" w:rsidRPr="00B734A7">
        <w:fldChar w:fldCharType="end"/>
      </w:r>
      <w:r w:rsidRPr="00B734A7">
        <w:t xml:space="preserve"> Ludność </w:t>
      </w:r>
      <w:r w:rsidR="001078B9" w:rsidRPr="00B734A7">
        <w:t>Miasta Sosnowiec</w:t>
      </w:r>
      <w:r w:rsidRPr="00B734A7">
        <w:t xml:space="preserve"> na przestrzeni lat 2011-2018</w:t>
      </w:r>
      <w:bookmarkEnd w:id="197"/>
    </w:p>
    <w:p w14:paraId="58CD3C61" w14:textId="77777777" w:rsidR="009E4273" w:rsidRPr="00DB7087" w:rsidRDefault="001078B9" w:rsidP="00EE29A6">
      <w:r w:rsidRPr="001078B9">
        <w:rPr>
          <w:noProof/>
        </w:rPr>
        <w:drawing>
          <wp:inline distT="0" distB="0" distL="0" distR="0" wp14:anchorId="6D659B39" wp14:editId="6E00C886">
            <wp:extent cx="4657725" cy="2838450"/>
            <wp:effectExtent l="19050" t="0" r="9525" b="0"/>
            <wp:docPr id="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4923E23" w14:textId="77777777" w:rsidR="00B678C3" w:rsidRDefault="009E4273" w:rsidP="005C74E2">
      <w:pPr>
        <w:pStyle w:val="Legenda"/>
      </w:pPr>
      <w:r w:rsidRPr="00DB7087">
        <w:rPr>
          <w:rFonts w:asciiTheme="minorHAnsi" w:hAnsiTheme="minorHAnsi" w:cstheme="minorHAnsi"/>
          <w:color w:val="365F91" w:themeColor="accent1" w:themeShade="BF"/>
        </w:rPr>
        <w:t xml:space="preserve">Źródło: </w:t>
      </w:r>
      <w:r w:rsidR="00B678C3" w:rsidRPr="00DB7087">
        <w:t>opracowanie własne na podstawie danych GUS</w:t>
      </w:r>
      <w:r w:rsidR="00B678C3">
        <w:t xml:space="preserve"> </w:t>
      </w:r>
    </w:p>
    <w:p w14:paraId="0966A9F2" w14:textId="77777777" w:rsidR="009E4273" w:rsidRDefault="005C74E2" w:rsidP="005C74E2">
      <w:r>
        <w:t>Zdecydowana większość ludności koncentruje się w północno-zachodniej części miasta, która jest najgęściej zaludniona. Na obszarze stanowiącym 44,9% powierzchni koncentruje się 78,5% mieszkańców.</w:t>
      </w:r>
    </w:p>
    <w:p w14:paraId="42926B9A" w14:textId="77777777" w:rsidR="00101763" w:rsidRDefault="00101763" w:rsidP="005C74E2">
      <w:pPr>
        <w:pStyle w:val="Legenda"/>
      </w:pPr>
    </w:p>
    <w:p w14:paraId="0636BFC0" w14:textId="5AC24830" w:rsidR="005C74E2" w:rsidRDefault="005C74E2" w:rsidP="005C74E2">
      <w:pPr>
        <w:pStyle w:val="Legenda"/>
      </w:pPr>
      <w:bookmarkStart w:id="198" w:name="_Toc39704667"/>
      <w:r>
        <w:t xml:space="preserve">Mapa </w:t>
      </w:r>
      <w:fldSimple w:instr=" SEQ Mapa \* ARABIC ">
        <w:r w:rsidR="00E1708D">
          <w:rPr>
            <w:noProof/>
          </w:rPr>
          <w:t>3</w:t>
        </w:r>
      </w:fldSimple>
      <w:r>
        <w:t>. Obszar koncentracji ludności na terenie Sosnowca</w:t>
      </w:r>
      <w:bookmarkEnd w:id="198"/>
    </w:p>
    <w:p w14:paraId="7D66E331" w14:textId="77777777" w:rsidR="005C74E2" w:rsidRPr="00C43E1E" w:rsidRDefault="005C74E2" w:rsidP="005C74E2">
      <w:pPr>
        <w:pStyle w:val="Legenda"/>
      </w:pPr>
      <w:r w:rsidRPr="00A267E2">
        <w:rPr>
          <w:noProof/>
        </w:rPr>
        <w:lastRenderedPageBreak/>
        <w:drawing>
          <wp:inline distT="0" distB="0" distL="0" distR="0" wp14:anchorId="2F19AF65" wp14:editId="076A9321">
            <wp:extent cx="2921000" cy="1669974"/>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14" cstate="print">
                      <a:extLst>
                        <a:ext uri="{28A0092B-C50C-407E-A947-70E740481C1C}">
                          <a14:useLocalDpi xmlns:a14="http://schemas.microsoft.com/office/drawing/2010/main" val="0"/>
                        </a:ext>
                      </a:extLst>
                    </a:blip>
                    <a:srcRect l="23389" t="19048" r="24208" b="16312"/>
                    <a:stretch>
                      <a:fillRect/>
                    </a:stretch>
                  </pic:blipFill>
                  <pic:spPr bwMode="auto">
                    <a:xfrm>
                      <a:off x="0" y="0"/>
                      <a:ext cx="2932868" cy="1676759"/>
                    </a:xfrm>
                    <a:prstGeom prst="rect">
                      <a:avLst/>
                    </a:prstGeom>
                    <a:noFill/>
                    <a:ln>
                      <a:noFill/>
                    </a:ln>
                  </pic:spPr>
                </pic:pic>
              </a:graphicData>
            </a:graphic>
          </wp:inline>
        </w:drawing>
      </w:r>
      <w:r>
        <w:t>Źródło: dane Urzędu Miejskiego w Sosnowcu.</w:t>
      </w:r>
    </w:p>
    <w:p w14:paraId="6F26C2B6" w14:textId="5E8B5369" w:rsidR="009E4273" w:rsidRPr="00B734A7" w:rsidRDefault="009E4273" w:rsidP="00EE29A6">
      <w:pPr>
        <w:pStyle w:val="Legenda"/>
      </w:pPr>
      <w:bookmarkStart w:id="199" w:name="_Toc39704576"/>
      <w:r w:rsidRPr="00B734A7">
        <w:t xml:space="preserve">Tabela </w:t>
      </w:r>
      <w:r w:rsidR="00CC48EB" w:rsidRPr="00B734A7">
        <w:fldChar w:fldCharType="begin"/>
      </w:r>
      <w:r w:rsidR="004556DF" w:rsidRPr="00B734A7">
        <w:instrText xml:space="preserve"> SEQ Tabela \* ARABIC </w:instrText>
      </w:r>
      <w:r w:rsidR="00CC48EB" w:rsidRPr="00B734A7">
        <w:fldChar w:fldCharType="separate"/>
      </w:r>
      <w:r w:rsidR="00C4382C">
        <w:rPr>
          <w:noProof/>
        </w:rPr>
        <w:t>3</w:t>
      </w:r>
      <w:r w:rsidR="00CC48EB" w:rsidRPr="00B734A7">
        <w:fldChar w:fldCharType="end"/>
      </w:r>
      <w:r w:rsidRPr="00B734A7">
        <w:t xml:space="preserve">. Saldo migracji w </w:t>
      </w:r>
      <w:r w:rsidR="00BE089A" w:rsidRPr="00B734A7">
        <w:t xml:space="preserve"> </w:t>
      </w:r>
      <w:r w:rsidR="00080717" w:rsidRPr="00B734A7">
        <w:t xml:space="preserve">Sosnowcu </w:t>
      </w:r>
      <w:r w:rsidRPr="00B734A7">
        <w:t xml:space="preserve"> na przestrzeni lat 201</w:t>
      </w:r>
      <w:r w:rsidR="00BE089A" w:rsidRPr="00B734A7">
        <w:t>1</w:t>
      </w:r>
      <w:r w:rsidRPr="00B734A7">
        <w:t>-201</w:t>
      </w:r>
      <w:r w:rsidR="00BE089A" w:rsidRPr="00B734A7">
        <w:t>8</w:t>
      </w:r>
      <w:bookmarkEnd w:id="199"/>
    </w:p>
    <w:tbl>
      <w:tblPr>
        <w:tblW w:w="10020" w:type="dxa"/>
        <w:tblInd w:w="65" w:type="dxa"/>
        <w:tblCellMar>
          <w:left w:w="70" w:type="dxa"/>
          <w:right w:w="70" w:type="dxa"/>
        </w:tblCellMar>
        <w:tblLook w:val="04A0" w:firstRow="1" w:lastRow="0" w:firstColumn="1" w:lastColumn="0" w:noHBand="0" w:noVBand="1"/>
      </w:tblPr>
      <w:tblGrid>
        <w:gridCol w:w="2340"/>
        <w:gridCol w:w="960"/>
        <w:gridCol w:w="960"/>
        <w:gridCol w:w="960"/>
        <w:gridCol w:w="960"/>
        <w:gridCol w:w="960"/>
        <w:gridCol w:w="960"/>
        <w:gridCol w:w="960"/>
        <w:gridCol w:w="960"/>
      </w:tblGrid>
      <w:tr w:rsidR="00E71B1A" w:rsidRPr="008B1EBB" w14:paraId="08F7D284" w14:textId="77777777" w:rsidTr="00E71B1A">
        <w:trPr>
          <w:trHeight w:val="570"/>
        </w:trPr>
        <w:tc>
          <w:tcPr>
            <w:tcW w:w="23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08C052" w14:textId="77777777" w:rsidR="00E71B1A" w:rsidRPr="008B1EBB" w:rsidRDefault="00E71B1A" w:rsidP="00EE29A6">
            <w:r w:rsidRPr="008B1EBB">
              <w:t>Wybrane dane statystyczne</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13C6DB8A" w14:textId="77777777" w:rsidR="00E71B1A" w:rsidRPr="008B1EBB" w:rsidRDefault="00BE089A" w:rsidP="00EE29A6">
            <w:r>
              <w:t>2011</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4EE0F720" w14:textId="77777777" w:rsidR="00E71B1A" w:rsidRPr="008B1EBB" w:rsidRDefault="00E71B1A" w:rsidP="00EE29A6">
            <w:r w:rsidRPr="008B1EBB">
              <w:t>201</w:t>
            </w:r>
            <w:r w:rsidR="00BE089A">
              <w:t>2</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27757718" w14:textId="77777777" w:rsidR="00E71B1A" w:rsidRPr="008B1EBB" w:rsidRDefault="00E71B1A" w:rsidP="00EE29A6">
            <w:r w:rsidRPr="008B1EBB">
              <w:t>201</w:t>
            </w:r>
            <w:r w:rsidR="00BE089A">
              <w:t>3</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60669FD8" w14:textId="77777777" w:rsidR="00E71B1A" w:rsidRPr="008B1EBB" w:rsidRDefault="00E71B1A" w:rsidP="00EE29A6">
            <w:r w:rsidRPr="008B1EBB">
              <w:t>201</w:t>
            </w:r>
            <w:r w:rsidR="00BE089A">
              <w:t>4</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5C0F1049" w14:textId="77777777" w:rsidR="00E71B1A" w:rsidRPr="008B1EBB" w:rsidRDefault="00E71B1A" w:rsidP="00EE29A6">
            <w:r w:rsidRPr="008B1EBB">
              <w:t>201</w:t>
            </w:r>
            <w:r w:rsidR="00BE089A">
              <w:t>5</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48F0B329" w14:textId="77777777" w:rsidR="00E71B1A" w:rsidRPr="008B1EBB" w:rsidRDefault="00E71B1A" w:rsidP="00EE29A6">
            <w:r w:rsidRPr="008B1EBB">
              <w:t>201</w:t>
            </w:r>
            <w:r w:rsidR="00BE089A">
              <w:t>6</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55160249" w14:textId="77777777" w:rsidR="00E71B1A" w:rsidRPr="008B1EBB" w:rsidRDefault="00E71B1A" w:rsidP="00EE29A6">
            <w:r w:rsidRPr="008B1EBB">
              <w:t>201</w:t>
            </w:r>
            <w:r w:rsidR="00BE089A">
              <w:t>7</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486294EB" w14:textId="77777777" w:rsidR="00E71B1A" w:rsidRPr="008B1EBB" w:rsidRDefault="00E71B1A" w:rsidP="00EE29A6">
            <w:r w:rsidRPr="008B1EBB">
              <w:t>201</w:t>
            </w:r>
            <w:r w:rsidR="00BE089A">
              <w:t>8</w:t>
            </w:r>
          </w:p>
        </w:tc>
      </w:tr>
      <w:tr w:rsidR="00E71B1A" w:rsidRPr="008B1EBB" w14:paraId="40E9BEBF" w14:textId="77777777" w:rsidTr="00E71B1A">
        <w:trPr>
          <w:trHeight w:val="300"/>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2653CEF2" w14:textId="77777777" w:rsidR="00E71B1A" w:rsidRPr="008B1EBB" w:rsidRDefault="00E71B1A" w:rsidP="00EE29A6">
            <w:r w:rsidRPr="008B1EBB">
              <w:t>Zameldowania ogółem</w:t>
            </w:r>
          </w:p>
        </w:tc>
        <w:tc>
          <w:tcPr>
            <w:tcW w:w="960" w:type="dxa"/>
            <w:tcBorders>
              <w:top w:val="nil"/>
              <w:left w:val="nil"/>
              <w:bottom w:val="single" w:sz="4" w:space="0" w:color="auto"/>
              <w:right w:val="single" w:sz="4" w:space="0" w:color="auto"/>
            </w:tcBorders>
            <w:shd w:val="clear" w:color="auto" w:fill="auto"/>
            <w:noWrap/>
            <w:vAlign w:val="center"/>
            <w:hideMark/>
          </w:tcPr>
          <w:p w14:paraId="7836EE35" w14:textId="77777777" w:rsidR="00E71B1A" w:rsidRPr="008B1EBB" w:rsidRDefault="007E01B8" w:rsidP="00EE29A6">
            <w:r>
              <w:t>1 538</w:t>
            </w:r>
          </w:p>
        </w:tc>
        <w:tc>
          <w:tcPr>
            <w:tcW w:w="960" w:type="dxa"/>
            <w:tcBorders>
              <w:top w:val="nil"/>
              <w:left w:val="nil"/>
              <w:bottom w:val="single" w:sz="4" w:space="0" w:color="auto"/>
              <w:right w:val="single" w:sz="4" w:space="0" w:color="auto"/>
            </w:tcBorders>
            <w:shd w:val="clear" w:color="auto" w:fill="auto"/>
            <w:noWrap/>
            <w:vAlign w:val="center"/>
            <w:hideMark/>
          </w:tcPr>
          <w:p w14:paraId="6E5D4E5A" w14:textId="77777777" w:rsidR="00E71B1A" w:rsidRPr="008B1EBB" w:rsidRDefault="007E01B8" w:rsidP="00EE29A6">
            <w:r>
              <w:t>1 524</w:t>
            </w:r>
          </w:p>
        </w:tc>
        <w:tc>
          <w:tcPr>
            <w:tcW w:w="960" w:type="dxa"/>
            <w:tcBorders>
              <w:top w:val="nil"/>
              <w:left w:val="nil"/>
              <w:bottom w:val="single" w:sz="4" w:space="0" w:color="auto"/>
              <w:right w:val="single" w:sz="4" w:space="0" w:color="auto"/>
            </w:tcBorders>
            <w:shd w:val="clear" w:color="auto" w:fill="auto"/>
            <w:noWrap/>
            <w:vAlign w:val="center"/>
            <w:hideMark/>
          </w:tcPr>
          <w:p w14:paraId="0C93D081" w14:textId="77777777" w:rsidR="00E71B1A" w:rsidRPr="008B1EBB" w:rsidRDefault="007E01B8" w:rsidP="00EE29A6">
            <w:r>
              <w:t>1 532</w:t>
            </w:r>
          </w:p>
        </w:tc>
        <w:tc>
          <w:tcPr>
            <w:tcW w:w="960" w:type="dxa"/>
            <w:tcBorders>
              <w:top w:val="nil"/>
              <w:left w:val="nil"/>
              <w:bottom w:val="single" w:sz="4" w:space="0" w:color="auto"/>
              <w:right w:val="single" w:sz="4" w:space="0" w:color="auto"/>
            </w:tcBorders>
            <w:shd w:val="clear" w:color="auto" w:fill="auto"/>
            <w:noWrap/>
            <w:vAlign w:val="center"/>
            <w:hideMark/>
          </w:tcPr>
          <w:p w14:paraId="1DB29771" w14:textId="77777777" w:rsidR="00E71B1A" w:rsidRPr="008B1EBB" w:rsidRDefault="007E01B8" w:rsidP="00EE29A6">
            <w:r>
              <w:t>1 376</w:t>
            </w:r>
          </w:p>
        </w:tc>
        <w:tc>
          <w:tcPr>
            <w:tcW w:w="960" w:type="dxa"/>
            <w:tcBorders>
              <w:top w:val="nil"/>
              <w:left w:val="nil"/>
              <w:bottom w:val="single" w:sz="4" w:space="0" w:color="auto"/>
              <w:right w:val="single" w:sz="4" w:space="0" w:color="auto"/>
            </w:tcBorders>
            <w:shd w:val="clear" w:color="auto" w:fill="auto"/>
            <w:noWrap/>
            <w:vAlign w:val="center"/>
            <w:hideMark/>
          </w:tcPr>
          <w:p w14:paraId="676894D4" w14:textId="77777777" w:rsidR="00E71B1A" w:rsidRPr="008B1EBB" w:rsidRDefault="00BE089A" w:rsidP="00EE29A6">
            <w:r>
              <w:t>-</w:t>
            </w:r>
          </w:p>
        </w:tc>
        <w:tc>
          <w:tcPr>
            <w:tcW w:w="960" w:type="dxa"/>
            <w:tcBorders>
              <w:top w:val="nil"/>
              <w:left w:val="nil"/>
              <w:bottom w:val="single" w:sz="4" w:space="0" w:color="auto"/>
              <w:right w:val="single" w:sz="4" w:space="0" w:color="auto"/>
            </w:tcBorders>
            <w:shd w:val="clear" w:color="auto" w:fill="auto"/>
            <w:noWrap/>
            <w:vAlign w:val="center"/>
            <w:hideMark/>
          </w:tcPr>
          <w:p w14:paraId="32226D7F" w14:textId="77777777" w:rsidR="00E71B1A" w:rsidRPr="008B1EBB" w:rsidRDefault="007E01B8" w:rsidP="00EE29A6">
            <w:r>
              <w:t>1 268</w:t>
            </w:r>
          </w:p>
        </w:tc>
        <w:tc>
          <w:tcPr>
            <w:tcW w:w="960" w:type="dxa"/>
            <w:tcBorders>
              <w:top w:val="nil"/>
              <w:left w:val="nil"/>
              <w:bottom w:val="single" w:sz="4" w:space="0" w:color="auto"/>
              <w:right w:val="single" w:sz="4" w:space="0" w:color="auto"/>
            </w:tcBorders>
            <w:shd w:val="clear" w:color="auto" w:fill="auto"/>
            <w:noWrap/>
            <w:vAlign w:val="center"/>
            <w:hideMark/>
          </w:tcPr>
          <w:p w14:paraId="6DCF6ADD" w14:textId="77777777" w:rsidR="00E71B1A" w:rsidRPr="008B1EBB" w:rsidRDefault="007E01B8" w:rsidP="00EE29A6">
            <w:r>
              <w:t>1 392</w:t>
            </w:r>
          </w:p>
        </w:tc>
        <w:tc>
          <w:tcPr>
            <w:tcW w:w="960" w:type="dxa"/>
            <w:tcBorders>
              <w:top w:val="nil"/>
              <w:left w:val="nil"/>
              <w:bottom w:val="single" w:sz="4" w:space="0" w:color="auto"/>
              <w:right w:val="single" w:sz="4" w:space="0" w:color="auto"/>
            </w:tcBorders>
            <w:shd w:val="clear" w:color="auto" w:fill="auto"/>
            <w:noWrap/>
            <w:vAlign w:val="center"/>
            <w:hideMark/>
          </w:tcPr>
          <w:p w14:paraId="4943964C" w14:textId="77777777" w:rsidR="00E71B1A" w:rsidRPr="008B1EBB" w:rsidRDefault="007E01B8" w:rsidP="00EE29A6">
            <w:r>
              <w:t>1 418</w:t>
            </w:r>
          </w:p>
        </w:tc>
      </w:tr>
      <w:tr w:rsidR="00E71B1A" w:rsidRPr="008B1EBB" w14:paraId="178AA247" w14:textId="77777777" w:rsidTr="00E71B1A">
        <w:trPr>
          <w:trHeight w:val="600"/>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624776C2" w14:textId="77777777" w:rsidR="00E71B1A" w:rsidRPr="008B1EBB" w:rsidRDefault="00E71B1A" w:rsidP="00EE29A6">
            <w:r w:rsidRPr="008B1EBB">
              <w:t>Wymeldowania ogółem</w:t>
            </w:r>
          </w:p>
        </w:tc>
        <w:tc>
          <w:tcPr>
            <w:tcW w:w="960" w:type="dxa"/>
            <w:tcBorders>
              <w:top w:val="nil"/>
              <w:left w:val="nil"/>
              <w:bottom w:val="single" w:sz="4" w:space="0" w:color="auto"/>
              <w:right w:val="single" w:sz="4" w:space="0" w:color="auto"/>
            </w:tcBorders>
            <w:shd w:val="clear" w:color="auto" w:fill="auto"/>
            <w:noWrap/>
            <w:vAlign w:val="center"/>
            <w:hideMark/>
          </w:tcPr>
          <w:p w14:paraId="6AA3D45B" w14:textId="77777777" w:rsidR="00E71B1A" w:rsidRPr="008B1EBB" w:rsidRDefault="007E01B8" w:rsidP="00EE29A6">
            <w:r>
              <w:t>2 491</w:t>
            </w:r>
          </w:p>
        </w:tc>
        <w:tc>
          <w:tcPr>
            <w:tcW w:w="960" w:type="dxa"/>
            <w:tcBorders>
              <w:top w:val="nil"/>
              <w:left w:val="nil"/>
              <w:bottom w:val="single" w:sz="4" w:space="0" w:color="auto"/>
              <w:right w:val="single" w:sz="4" w:space="0" w:color="auto"/>
            </w:tcBorders>
            <w:shd w:val="clear" w:color="auto" w:fill="auto"/>
            <w:noWrap/>
            <w:vAlign w:val="center"/>
            <w:hideMark/>
          </w:tcPr>
          <w:p w14:paraId="2A1685C5" w14:textId="77777777" w:rsidR="00E71B1A" w:rsidRPr="008B1EBB" w:rsidRDefault="007E01B8" w:rsidP="00EE29A6">
            <w:r>
              <w:t>2 325</w:t>
            </w:r>
          </w:p>
        </w:tc>
        <w:tc>
          <w:tcPr>
            <w:tcW w:w="960" w:type="dxa"/>
            <w:tcBorders>
              <w:top w:val="nil"/>
              <w:left w:val="nil"/>
              <w:bottom w:val="single" w:sz="4" w:space="0" w:color="auto"/>
              <w:right w:val="single" w:sz="4" w:space="0" w:color="auto"/>
            </w:tcBorders>
            <w:shd w:val="clear" w:color="auto" w:fill="auto"/>
            <w:noWrap/>
            <w:vAlign w:val="center"/>
            <w:hideMark/>
          </w:tcPr>
          <w:p w14:paraId="3D16A0D2" w14:textId="77777777" w:rsidR="00E71B1A" w:rsidRPr="008B1EBB" w:rsidRDefault="007E01B8" w:rsidP="00EE29A6">
            <w:r>
              <w:t>2 588</w:t>
            </w:r>
          </w:p>
        </w:tc>
        <w:tc>
          <w:tcPr>
            <w:tcW w:w="960" w:type="dxa"/>
            <w:tcBorders>
              <w:top w:val="nil"/>
              <w:left w:val="nil"/>
              <w:bottom w:val="single" w:sz="4" w:space="0" w:color="auto"/>
              <w:right w:val="single" w:sz="4" w:space="0" w:color="auto"/>
            </w:tcBorders>
            <w:shd w:val="clear" w:color="auto" w:fill="auto"/>
            <w:noWrap/>
            <w:vAlign w:val="center"/>
            <w:hideMark/>
          </w:tcPr>
          <w:p w14:paraId="2824725B" w14:textId="77777777" w:rsidR="00E71B1A" w:rsidRPr="008B1EBB" w:rsidRDefault="007E01B8" w:rsidP="00EE29A6">
            <w:r>
              <w:t>2 387</w:t>
            </w:r>
          </w:p>
        </w:tc>
        <w:tc>
          <w:tcPr>
            <w:tcW w:w="960" w:type="dxa"/>
            <w:tcBorders>
              <w:top w:val="nil"/>
              <w:left w:val="nil"/>
              <w:bottom w:val="single" w:sz="4" w:space="0" w:color="auto"/>
              <w:right w:val="single" w:sz="4" w:space="0" w:color="auto"/>
            </w:tcBorders>
            <w:shd w:val="clear" w:color="auto" w:fill="auto"/>
            <w:noWrap/>
            <w:vAlign w:val="center"/>
            <w:hideMark/>
          </w:tcPr>
          <w:p w14:paraId="1943CD46" w14:textId="77777777" w:rsidR="00E71B1A" w:rsidRPr="008B1EBB" w:rsidRDefault="00BE089A" w:rsidP="00EE29A6">
            <w:r>
              <w:t>-</w:t>
            </w:r>
          </w:p>
        </w:tc>
        <w:tc>
          <w:tcPr>
            <w:tcW w:w="960" w:type="dxa"/>
            <w:tcBorders>
              <w:top w:val="nil"/>
              <w:left w:val="nil"/>
              <w:bottom w:val="single" w:sz="4" w:space="0" w:color="auto"/>
              <w:right w:val="single" w:sz="4" w:space="0" w:color="auto"/>
            </w:tcBorders>
            <w:shd w:val="clear" w:color="auto" w:fill="auto"/>
            <w:noWrap/>
            <w:vAlign w:val="center"/>
            <w:hideMark/>
          </w:tcPr>
          <w:p w14:paraId="5926C374" w14:textId="77777777" w:rsidR="00E71B1A" w:rsidRPr="008B1EBB" w:rsidRDefault="007E01B8" w:rsidP="00EE29A6">
            <w:r>
              <w:t>1 977</w:t>
            </w:r>
          </w:p>
        </w:tc>
        <w:tc>
          <w:tcPr>
            <w:tcW w:w="960" w:type="dxa"/>
            <w:tcBorders>
              <w:top w:val="nil"/>
              <w:left w:val="nil"/>
              <w:bottom w:val="single" w:sz="4" w:space="0" w:color="auto"/>
              <w:right w:val="single" w:sz="4" w:space="0" w:color="auto"/>
            </w:tcBorders>
            <w:shd w:val="clear" w:color="auto" w:fill="auto"/>
            <w:noWrap/>
            <w:vAlign w:val="center"/>
            <w:hideMark/>
          </w:tcPr>
          <w:p w14:paraId="3F252EDA" w14:textId="77777777" w:rsidR="00E71B1A" w:rsidRPr="008B1EBB" w:rsidRDefault="007E01B8" w:rsidP="00EE29A6">
            <w:r>
              <w:t xml:space="preserve">   2 086</w:t>
            </w:r>
          </w:p>
        </w:tc>
        <w:tc>
          <w:tcPr>
            <w:tcW w:w="960" w:type="dxa"/>
            <w:tcBorders>
              <w:top w:val="nil"/>
              <w:left w:val="nil"/>
              <w:bottom w:val="single" w:sz="4" w:space="0" w:color="auto"/>
              <w:right w:val="single" w:sz="4" w:space="0" w:color="auto"/>
            </w:tcBorders>
            <w:shd w:val="clear" w:color="auto" w:fill="auto"/>
            <w:noWrap/>
            <w:vAlign w:val="center"/>
            <w:hideMark/>
          </w:tcPr>
          <w:p w14:paraId="108348C0" w14:textId="77777777" w:rsidR="00E71B1A" w:rsidRPr="008B1EBB" w:rsidRDefault="007E01B8" w:rsidP="00EE29A6">
            <w:r>
              <w:t>2 276</w:t>
            </w:r>
          </w:p>
        </w:tc>
      </w:tr>
      <w:tr w:rsidR="00E71B1A" w:rsidRPr="008B1EBB" w14:paraId="70C857B5" w14:textId="77777777" w:rsidTr="00E71B1A">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3C803DEF" w14:textId="77777777" w:rsidR="00E71B1A" w:rsidRPr="008B1EBB" w:rsidRDefault="00E71B1A" w:rsidP="00EE29A6">
            <w:r w:rsidRPr="008B1EBB">
              <w:t>Saldo migracji</w:t>
            </w:r>
          </w:p>
        </w:tc>
        <w:tc>
          <w:tcPr>
            <w:tcW w:w="960" w:type="dxa"/>
            <w:tcBorders>
              <w:top w:val="nil"/>
              <w:left w:val="nil"/>
              <w:bottom w:val="single" w:sz="4" w:space="0" w:color="auto"/>
              <w:right w:val="single" w:sz="4" w:space="0" w:color="auto"/>
            </w:tcBorders>
            <w:shd w:val="clear" w:color="auto" w:fill="auto"/>
            <w:noWrap/>
            <w:vAlign w:val="center"/>
            <w:hideMark/>
          </w:tcPr>
          <w:p w14:paraId="1ED4BFE2" w14:textId="77777777" w:rsidR="00E71B1A" w:rsidRPr="008B1EBB" w:rsidRDefault="007E01B8" w:rsidP="00EE29A6">
            <w:r>
              <w:t>-953</w:t>
            </w:r>
          </w:p>
        </w:tc>
        <w:tc>
          <w:tcPr>
            <w:tcW w:w="960" w:type="dxa"/>
            <w:tcBorders>
              <w:top w:val="nil"/>
              <w:left w:val="nil"/>
              <w:bottom w:val="single" w:sz="4" w:space="0" w:color="auto"/>
              <w:right w:val="single" w:sz="4" w:space="0" w:color="auto"/>
            </w:tcBorders>
            <w:shd w:val="clear" w:color="auto" w:fill="auto"/>
            <w:noWrap/>
            <w:vAlign w:val="center"/>
            <w:hideMark/>
          </w:tcPr>
          <w:p w14:paraId="62D21492" w14:textId="77777777" w:rsidR="00E71B1A" w:rsidRPr="008B1EBB" w:rsidRDefault="007E01B8" w:rsidP="00EE29A6">
            <w:r>
              <w:t>-801</w:t>
            </w:r>
          </w:p>
        </w:tc>
        <w:tc>
          <w:tcPr>
            <w:tcW w:w="960" w:type="dxa"/>
            <w:tcBorders>
              <w:top w:val="nil"/>
              <w:left w:val="nil"/>
              <w:bottom w:val="single" w:sz="4" w:space="0" w:color="auto"/>
              <w:right w:val="single" w:sz="4" w:space="0" w:color="auto"/>
            </w:tcBorders>
            <w:shd w:val="clear" w:color="auto" w:fill="auto"/>
            <w:noWrap/>
            <w:vAlign w:val="center"/>
            <w:hideMark/>
          </w:tcPr>
          <w:p w14:paraId="306C0C37" w14:textId="77777777" w:rsidR="00E71B1A" w:rsidRPr="008B1EBB" w:rsidRDefault="007E01B8" w:rsidP="00EE29A6">
            <w:r>
              <w:t>-1</w:t>
            </w:r>
            <w:r w:rsidR="00080717">
              <w:t xml:space="preserve"> </w:t>
            </w:r>
            <w:r>
              <w:t>056</w:t>
            </w:r>
          </w:p>
        </w:tc>
        <w:tc>
          <w:tcPr>
            <w:tcW w:w="960" w:type="dxa"/>
            <w:tcBorders>
              <w:top w:val="nil"/>
              <w:left w:val="nil"/>
              <w:bottom w:val="single" w:sz="4" w:space="0" w:color="auto"/>
              <w:right w:val="single" w:sz="4" w:space="0" w:color="auto"/>
            </w:tcBorders>
            <w:shd w:val="clear" w:color="auto" w:fill="auto"/>
            <w:noWrap/>
            <w:vAlign w:val="center"/>
            <w:hideMark/>
          </w:tcPr>
          <w:p w14:paraId="3C1D7864" w14:textId="77777777" w:rsidR="00E71B1A" w:rsidRPr="008B1EBB" w:rsidRDefault="007E01B8" w:rsidP="00EE29A6">
            <w:r>
              <w:t>-1</w:t>
            </w:r>
            <w:r w:rsidR="00080717">
              <w:t xml:space="preserve"> </w:t>
            </w:r>
            <w:r>
              <w:t>011</w:t>
            </w:r>
          </w:p>
        </w:tc>
        <w:tc>
          <w:tcPr>
            <w:tcW w:w="960" w:type="dxa"/>
            <w:tcBorders>
              <w:top w:val="nil"/>
              <w:left w:val="nil"/>
              <w:bottom w:val="single" w:sz="4" w:space="0" w:color="auto"/>
              <w:right w:val="single" w:sz="4" w:space="0" w:color="auto"/>
            </w:tcBorders>
            <w:shd w:val="clear" w:color="auto" w:fill="auto"/>
            <w:noWrap/>
            <w:vAlign w:val="center"/>
            <w:hideMark/>
          </w:tcPr>
          <w:p w14:paraId="51A06912" w14:textId="77777777" w:rsidR="00E71B1A" w:rsidRPr="008B1EBB" w:rsidRDefault="00BE089A" w:rsidP="00EE29A6">
            <w:r>
              <w:t>-</w:t>
            </w:r>
          </w:p>
        </w:tc>
        <w:tc>
          <w:tcPr>
            <w:tcW w:w="960" w:type="dxa"/>
            <w:tcBorders>
              <w:top w:val="nil"/>
              <w:left w:val="nil"/>
              <w:bottom w:val="single" w:sz="4" w:space="0" w:color="auto"/>
              <w:right w:val="single" w:sz="4" w:space="0" w:color="auto"/>
            </w:tcBorders>
            <w:shd w:val="clear" w:color="auto" w:fill="auto"/>
            <w:noWrap/>
            <w:vAlign w:val="center"/>
            <w:hideMark/>
          </w:tcPr>
          <w:p w14:paraId="11EBC217" w14:textId="77777777" w:rsidR="00E71B1A" w:rsidRPr="008B1EBB" w:rsidRDefault="007E01B8" w:rsidP="00EE29A6">
            <w:r>
              <w:t>-709</w:t>
            </w:r>
          </w:p>
        </w:tc>
        <w:tc>
          <w:tcPr>
            <w:tcW w:w="960" w:type="dxa"/>
            <w:tcBorders>
              <w:top w:val="nil"/>
              <w:left w:val="nil"/>
              <w:bottom w:val="single" w:sz="4" w:space="0" w:color="auto"/>
              <w:right w:val="single" w:sz="4" w:space="0" w:color="auto"/>
            </w:tcBorders>
            <w:shd w:val="clear" w:color="auto" w:fill="auto"/>
            <w:noWrap/>
            <w:vAlign w:val="center"/>
            <w:hideMark/>
          </w:tcPr>
          <w:p w14:paraId="1C81AB13" w14:textId="77777777" w:rsidR="00E71B1A" w:rsidRPr="008B1EBB" w:rsidRDefault="007E01B8" w:rsidP="00EE29A6">
            <w:r>
              <w:t>-694</w:t>
            </w:r>
          </w:p>
        </w:tc>
        <w:tc>
          <w:tcPr>
            <w:tcW w:w="960" w:type="dxa"/>
            <w:tcBorders>
              <w:top w:val="nil"/>
              <w:left w:val="nil"/>
              <w:bottom w:val="single" w:sz="4" w:space="0" w:color="auto"/>
              <w:right w:val="single" w:sz="4" w:space="0" w:color="auto"/>
            </w:tcBorders>
            <w:shd w:val="clear" w:color="auto" w:fill="auto"/>
            <w:noWrap/>
            <w:vAlign w:val="center"/>
            <w:hideMark/>
          </w:tcPr>
          <w:p w14:paraId="358CACA7" w14:textId="77777777" w:rsidR="00E71B1A" w:rsidRPr="008B1EBB" w:rsidRDefault="007E01B8" w:rsidP="00EE29A6">
            <w:r>
              <w:t>-858</w:t>
            </w:r>
          </w:p>
        </w:tc>
      </w:tr>
    </w:tbl>
    <w:p w14:paraId="50D9C12D" w14:textId="77777777" w:rsidR="00E71B1A" w:rsidRPr="00C43E1E" w:rsidRDefault="00E71B1A" w:rsidP="00EE29A6">
      <w:r w:rsidRPr="00C43E1E">
        <w:t>Źródło: GUS</w:t>
      </w:r>
    </w:p>
    <w:p w14:paraId="4CD4B017" w14:textId="77777777" w:rsidR="00E71B1A" w:rsidRDefault="00E71B1A" w:rsidP="00EE29A6">
      <w:r w:rsidRPr="008B1EBB">
        <w:t xml:space="preserve">Saldo migracji w ostatnich latach w </w:t>
      </w:r>
      <w:r w:rsidR="00080717">
        <w:t>Sosnowcu</w:t>
      </w:r>
      <w:r w:rsidR="00E674FB" w:rsidRPr="008B1EBB">
        <w:t xml:space="preserve"> zawsze było </w:t>
      </w:r>
      <w:r w:rsidR="00BE089A">
        <w:t>ujemne,</w:t>
      </w:r>
      <w:r w:rsidR="00E674FB" w:rsidRPr="008B1EBB">
        <w:t xml:space="preserve"> w 201</w:t>
      </w:r>
      <w:r w:rsidR="00BE089A">
        <w:t>8</w:t>
      </w:r>
      <w:r w:rsidR="00E674FB" w:rsidRPr="008B1EBB">
        <w:t xml:space="preserve"> roku odnotowano o </w:t>
      </w:r>
      <w:r w:rsidR="00080717">
        <w:t>858</w:t>
      </w:r>
      <w:r w:rsidRPr="008B1EBB">
        <w:t xml:space="preserve"> więcej </w:t>
      </w:r>
      <w:r w:rsidR="00BE089A">
        <w:t>wymeldowań</w:t>
      </w:r>
      <w:r w:rsidRPr="008B1EBB">
        <w:t xml:space="preserve"> niż </w:t>
      </w:r>
      <w:r w:rsidR="00BE089A">
        <w:t>zameldowań</w:t>
      </w:r>
      <w:r w:rsidR="00E674FB" w:rsidRPr="008B1EBB">
        <w:t xml:space="preserve">. </w:t>
      </w:r>
    </w:p>
    <w:p w14:paraId="16744CE8" w14:textId="03DF0FD8" w:rsidR="00655487" w:rsidRPr="00B734A7" w:rsidRDefault="00655487" w:rsidP="00EE29A6">
      <w:pPr>
        <w:pStyle w:val="Legenda"/>
      </w:pPr>
      <w:bookmarkStart w:id="200" w:name="_Toc39704724"/>
      <w:r w:rsidRPr="00B734A7">
        <w:t xml:space="preserve">Wykres </w:t>
      </w:r>
      <w:r w:rsidR="00CC48EB" w:rsidRPr="00B734A7">
        <w:fldChar w:fldCharType="begin"/>
      </w:r>
      <w:r w:rsidR="00CB1308" w:rsidRPr="00B734A7">
        <w:instrText xml:space="preserve"> SEQ Wykres \* ARABIC </w:instrText>
      </w:r>
      <w:r w:rsidR="00CC48EB" w:rsidRPr="00B734A7">
        <w:fldChar w:fldCharType="separate"/>
      </w:r>
      <w:r w:rsidR="00812DA5">
        <w:rPr>
          <w:noProof/>
        </w:rPr>
        <w:t>2</w:t>
      </w:r>
      <w:r w:rsidR="00CC48EB" w:rsidRPr="00B734A7">
        <w:fldChar w:fldCharType="end"/>
      </w:r>
      <w:r w:rsidRPr="00B734A7">
        <w:t xml:space="preserve"> Struktura wieku ludności </w:t>
      </w:r>
      <w:r w:rsidR="00090314" w:rsidRPr="00B734A7">
        <w:t>Miasta Sosnowiec</w:t>
      </w:r>
      <w:r w:rsidRPr="00B734A7">
        <w:t xml:space="preserve"> według przedziałów wiekowych w 2018 roku</w:t>
      </w:r>
      <w:bookmarkEnd w:id="200"/>
    </w:p>
    <w:p w14:paraId="06B71F00" w14:textId="77777777" w:rsidR="007424EB" w:rsidRDefault="00090314" w:rsidP="00EE29A6">
      <w:r w:rsidRPr="00090314">
        <w:rPr>
          <w:noProof/>
        </w:rPr>
        <w:drawing>
          <wp:inline distT="0" distB="0" distL="0" distR="0" wp14:anchorId="1E9B1FDF" wp14:editId="40228168">
            <wp:extent cx="4967619" cy="3115339"/>
            <wp:effectExtent l="19050" t="0" r="23481" b="8861"/>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A2CF7C0" w14:textId="77777777" w:rsidR="00B82EBA" w:rsidRDefault="00AF1ECA" w:rsidP="004075E9">
      <w:pPr>
        <w:pStyle w:val="Legenda"/>
      </w:pPr>
      <w:r w:rsidRPr="00C43E1E">
        <w:t>Źródło: GUS</w:t>
      </w:r>
    </w:p>
    <w:p w14:paraId="6A2955CB" w14:textId="29B6BD85" w:rsidR="00B82EBA" w:rsidRPr="00A5208F" w:rsidRDefault="00B82EBA" w:rsidP="00EE29A6">
      <w:pPr>
        <w:pStyle w:val="Legenda"/>
      </w:pPr>
      <w:bookmarkStart w:id="201" w:name="_Ref39576028"/>
      <w:bookmarkStart w:id="202" w:name="_Toc39704577"/>
      <w:r w:rsidRPr="00A5208F">
        <w:lastRenderedPageBreak/>
        <w:t xml:space="preserve">Tabela </w:t>
      </w:r>
      <w:r w:rsidR="00CC48EB" w:rsidRPr="00A5208F">
        <w:fldChar w:fldCharType="begin"/>
      </w:r>
      <w:r w:rsidRPr="00A5208F">
        <w:instrText xml:space="preserve"> SEQ Tabela \* ARABIC </w:instrText>
      </w:r>
      <w:r w:rsidR="00CC48EB" w:rsidRPr="00A5208F">
        <w:fldChar w:fldCharType="separate"/>
      </w:r>
      <w:r w:rsidR="00C4382C">
        <w:rPr>
          <w:noProof/>
        </w:rPr>
        <w:t>4</w:t>
      </w:r>
      <w:r w:rsidR="00CC48EB" w:rsidRPr="00A5208F">
        <w:fldChar w:fldCharType="end"/>
      </w:r>
      <w:bookmarkEnd w:id="201"/>
      <w:r w:rsidR="00A5208F" w:rsidRPr="00A5208F">
        <w:t xml:space="preserve"> Prognoza liczby ludności </w:t>
      </w:r>
      <w:r w:rsidR="006B4079">
        <w:t xml:space="preserve">Sosnowca </w:t>
      </w:r>
      <w:r w:rsidR="00A5208F" w:rsidRPr="00A5208F">
        <w:t xml:space="preserve"> do 2040 roku</w:t>
      </w:r>
      <w:bookmarkEnd w:id="202"/>
    </w:p>
    <w:tbl>
      <w:tblPr>
        <w:tblW w:w="6720" w:type="dxa"/>
        <w:tblInd w:w="53" w:type="dxa"/>
        <w:tblCellMar>
          <w:left w:w="70" w:type="dxa"/>
          <w:right w:w="70" w:type="dxa"/>
        </w:tblCellMar>
        <w:tblLook w:val="04A0" w:firstRow="1" w:lastRow="0" w:firstColumn="1" w:lastColumn="0" w:noHBand="0" w:noVBand="1"/>
      </w:tblPr>
      <w:tblGrid>
        <w:gridCol w:w="960"/>
        <w:gridCol w:w="963"/>
        <w:gridCol w:w="960"/>
        <w:gridCol w:w="960"/>
        <w:gridCol w:w="960"/>
        <w:gridCol w:w="960"/>
        <w:gridCol w:w="960"/>
      </w:tblGrid>
      <w:tr w:rsidR="006B4079" w:rsidRPr="004075E9" w14:paraId="2322EB93" w14:textId="77777777" w:rsidTr="00B509A6">
        <w:trPr>
          <w:trHeight w:val="300"/>
        </w:trPr>
        <w:tc>
          <w:tcPr>
            <w:tcW w:w="192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ECD2CC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 </w:t>
            </w:r>
          </w:p>
        </w:tc>
        <w:tc>
          <w:tcPr>
            <w:tcW w:w="4800" w:type="dxa"/>
            <w:gridSpan w:val="5"/>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303CAF6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Rok</w:t>
            </w:r>
          </w:p>
        </w:tc>
      </w:tr>
      <w:tr w:rsidR="006B4079" w:rsidRPr="004075E9" w14:paraId="431E5BDF" w14:textId="77777777" w:rsidTr="00B509A6">
        <w:trPr>
          <w:trHeight w:val="525"/>
        </w:trPr>
        <w:tc>
          <w:tcPr>
            <w:tcW w:w="960"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0DB42D5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Przedział wiekowy</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543CFCC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 </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42BA871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2020</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08DDF9B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2025</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46C1B25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2030</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0FE319F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2035</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68876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2040</w:t>
            </w:r>
          </w:p>
        </w:tc>
      </w:tr>
      <w:tr w:rsidR="006B4079" w:rsidRPr="004075E9" w14:paraId="7939E458"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vAlign w:val="bottom"/>
            <w:hideMark/>
          </w:tcPr>
          <w:p w14:paraId="7EB7465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58133B2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74D0E0D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197 895</w:t>
            </w:r>
          </w:p>
        </w:tc>
        <w:tc>
          <w:tcPr>
            <w:tcW w:w="960" w:type="dxa"/>
            <w:tcBorders>
              <w:top w:val="nil"/>
              <w:left w:val="nil"/>
              <w:bottom w:val="single" w:sz="4" w:space="0" w:color="auto"/>
              <w:right w:val="single" w:sz="4" w:space="0" w:color="auto"/>
            </w:tcBorders>
            <w:shd w:val="clear" w:color="auto" w:fill="auto"/>
            <w:noWrap/>
            <w:vAlign w:val="bottom"/>
            <w:hideMark/>
          </w:tcPr>
          <w:p w14:paraId="0C4F8A1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187 544</w:t>
            </w:r>
          </w:p>
        </w:tc>
        <w:tc>
          <w:tcPr>
            <w:tcW w:w="960" w:type="dxa"/>
            <w:tcBorders>
              <w:top w:val="nil"/>
              <w:left w:val="nil"/>
              <w:bottom w:val="single" w:sz="4" w:space="0" w:color="auto"/>
              <w:right w:val="single" w:sz="4" w:space="0" w:color="auto"/>
            </w:tcBorders>
            <w:shd w:val="clear" w:color="auto" w:fill="auto"/>
            <w:noWrap/>
            <w:vAlign w:val="bottom"/>
            <w:hideMark/>
          </w:tcPr>
          <w:p w14:paraId="6271DF2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176 632</w:t>
            </w:r>
          </w:p>
        </w:tc>
        <w:tc>
          <w:tcPr>
            <w:tcW w:w="960" w:type="dxa"/>
            <w:tcBorders>
              <w:top w:val="nil"/>
              <w:left w:val="nil"/>
              <w:bottom w:val="single" w:sz="4" w:space="0" w:color="auto"/>
              <w:right w:val="single" w:sz="4" w:space="0" w:color="auto"/>
            </w:tcBorders>
            <w:shd w:val="clear" w:color="auto" w:fill="auto"/>
            <w:noWrap/>
            <w:vAlign w:val="bottom"/>
            <w:hideMark/>
          </w:tcPr>
          <w:p w14:paraId="458C02D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165 238</w:t>
            </w:r>
          </w:p>
        </w:tc>
        <w:tc>
          <w:tcPr>
            <w:tcW w:w="960" w:type="dxa"/>
            <w:tcBorders>
              <w:top w:val="nil"/>
              <w:left w:val="nil"/>
              <w:bottom w:val="single" w:sz="4" w:space="0" w:color="auto"/>
              <w:right w:val="single" w:sz="4" w:space="0" w:color="auto"/>
            </w:tcBorders>
            <w:shd w:val="clear" w:color="auto" w:fill="auto"/>
            <w:noWrap/>
            <w:vAlign w:val="bottom"/>
            <w:hideMark/>
          </w:tcPr>
          <w:p w14:paraId="2754BF4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153 695</w:t>
            </w:r>
          </w:p>
        </w:tc>
      </w:tr>
      <w:tr w:rsidR="006B4079" w:rsidRPr="004075E9" w14:paraId="1D31F90C"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3CFA0BF7"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5FA9D04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10A833E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93 567</w:t>
            </w:r>
          </w:p>
        </w:tc>
        <w:tc>
          <w:tcPr>
            <w:tcW w:w="960" w:type="dxa"/>
            <w:tcBorders>
              <w:top w:val="nil"/>
              <w:left w:val="nil"/>
              <w:bottom w:val="single" w:sz="4" w:space="0" w:color="auto"/>
              <w:right w:val="single" w:sz="4" w:space="0" w:color="auto"/>
            </w:tcBorders>
            <w:shd w:val="clear" w:color="auto" w:fill="auto"/>
            <w:noWrap/>
            <w:vAlign w:val="bottom"/>
            <w:hideMark/>
          </w:tcPr>
          <w:p w14:paraId="1FDCAF7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88 448</w:t>
            </w:r>
          </w:p>
        </w:tc>
        <w:tc>
          <w:tcPr>
            <w:tcW w:w="960" w:type="dxa"/>
            <w:tcBorders>
              <w:top w:val="nil"/>
              <w:left w:val="nil"/>
              <w:bottom w:val="single" w:sz="4" w:space="0" w:color="auto"/>
              <w:right w:val="single" w:sz="4" w:space="0" w:color="auto"/>
            </w:tcBorders>
            <w:shd w:val="clear" w:color="auto" w:fill="auto"/>
            <w:noWrap/>
            <w:vAlign w:val="bottom"/>
            <w:hideMark/>
          </w:tcPr>
          <w:p w14:paraId="7043393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83 113</w:t>
            </w:r>
          </w:p>
        </w:tc>
        <w:tc>
          <w:tcPr>
            <w:tcW w:w="960" w:type="dxa"/>
            <w:tcBorders>
              <w:top w:val="nil"/>
              <w:left w:val="nil"/>
              <w:bottom w:val="single" w:sz="4" w:space="0" w:color="auto"/>
              <w:right w:val="single" w:sz="4" w:space="0" w:color="auto"/>
            </w:tcBorders>
            <w:shd w:val="clear" w:color="auto" w:fill="auto"/>
            <w:noWrap/>
            <w:vAlign w:val="bottom"/>
            <w:hideMark/>
          </w:tcPr>
          <w:p w14:paraId="5DF6276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77 695</w:t>
            </w:r>
          </w:p>
        </w:tc>
        <w:tc>
          <w:tcPr>
            <w:tcW w:w="960" w:type="dxa"/>
            <w:tcBorders>
              <w:top w:val="nil"/>
              <w:left w:val="nil"/>
              <w:bottom w:val="single" w:sz="4" w:space="0" w:color="auto"/>
              <w:right w:val="single" w:sz="4" w:space="0" w:color="auto"/>
            </w:tcBorders>
            <w:shd w:val="clear" w:color="auto" w:fill="auto"/>
            <w:noWrap/>
            <w:vAlign w:val="bottom"/>
            <w:hideMark/>
          </w:tcPr>
          <w:p w14:paraId="4751839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72 407</w:t>
            </w:r>
          </w:p>
        </w:tc>
      </w:tr>
      <w:tr w:rsidR="006B4079" w:rsidRPr="004075E9" w14:paraId="6EF4C1E2"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212BF5E3"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2E84C59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369D915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104 328</w:t>
            </w:r>
          </w:p>
        </w:tc>
        <w:tc>
          <w:tcPr>
            <w:tcW w:w="960" w:type="dxa"/>
            <w:tcBorders>
              <w:top w:val="nil"/>
              <w:left w:val="nil"/>
              <w:bottom w:val="single" w:sz="4" w:space="0" w:color="auto"/>
              <w:right w:val="single" w:sz="4" w:space="0" w:color="auto"/>
            </w:tcBorders>
            <w:shd w:val="clear" w:color="auto" w:fill="auto"/>
            <w:noWrap/>
            <w:vAlign w:val="bottom"/>
            <w:hideMark/>
          </w:tcPr>
          <w:p w14:paraId="55DE969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99 096</w:t>
            </w:r>
          </w:p>
        </w:tc>
        <w:tc>
          <w:tcPr>
            <w:tcW w:w="960" w:type="dxa"/>
            <w:tcBorders>
              <w:top w:val="nil"/>
              <w:left w:val="nil"/>
              <w:bottom w:val="single" w:sz="4" w:space="0" w:color="auto"/>
              <w:right w:val="single" w:sz="4" w:space="0" w:color="auto"/>
            </w:tcBorders>
            <w:shd w:val="clear" w:color="auto" w:fill="auto"/>
            <w:noWrap/>
            <w:vAlign w:val="bottom"/>
            <w:hideMark/>
          </w:tcPr>
          <w:p w14:paraId="5745129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93 519</w:t>
            </w:r>
          </w:p>
        </w:tc>
        <w:tc>
          <w:tcPr>
            <w:tcW w:w="960" w:type="dxa"/>
            <w:tcBorders>
              <w:top w:val="nil"/>
              <w:left w:val="nil"/>
              <w:bottom w:val="single" w:sz="4" w:space="0" w:color="auto"/>
              <w:right w:val="single" w:sz="4" w:space="0" w:color="auto"/>
            </w:tcBorders>
            <w:shd w:val="clear" w:color="auto" w:fill="auto"/>
            <w:noWrap/>
            <w:vAlign w:val="bottom"/>
            <w:hideMark/>
          </w:tcPr>
          <w:p w14:paraId="0FE66FD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87 543</w:t>
            </w:r>
          </w:p>
        </w:tc>
        <w:tc>
          <w:tcPr>
            <w:tcW w:w="960" w:type="dxa"/>
            <w:tcBorders>
              <w:top w:val="nil"/>
              <w:left w:val="nil"/>
              <w:bottom w:val="single" w:sz="4" w:space="0" w:color="auto"/>
              <w:right w:val="single" w:sz="4" w:space="0" w:color="auto"/>
            </w:tcBorders>
            <w:shd w:val="clear" w:color="auto" w:fill="auto"/>
            <w:noWrap/>
            <w:vAlign w:val="bottom"/>
            <w:hideMark/>
          </w:tcPr>
          <w:p w14:paraId="165C534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81 288</w:t>
            </w:r>
          </w:p>
        </w:tc>
      </w:tr>
      <w:tr w:rsidR="006B4079" w:rsidRPr="004075E9" w14:paraId="6B1216CB"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EBEE02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0-2</w:t>
            </w:r>
          </w:p>
        </w:tc>
        <w:tc>
          <w:tcPr>
            <w:tcW w:w="960" w:type="dxa"/>
            <w:tcBorders>
              <w:top w:val="nil"/>
              <w:left w:val="nil"/>
              <w:bottom w:val="single" w:sz="4" w:space="0" w:color="auto"/>
              <w:right w:val="single" w:sz="4" w:space="0" w:color="auto"/>
            </w:tcBorders>
            <w:shd w:val="clear" w:color="auto" w:fill="auto"/>
            <w:noWrap/>
            <w:vAlign w:val="bottom"/>
            <w:hideMark/>
          </w:tcPr>
          <w:p w14:paraId="3BAB1FE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2EF3969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4 064</w:t>
            </w:r>
          </w:p>
        </w:tc>
        <w:tc>
          <w:tcPr>
            <w:tcW w:w="960" w:type="dxa"/>
            <w:tcBorders>
              <w:top w:val="nil"/>
              <w:left w:val="nil"/>
              <w:bottom w:val="single" w:sz="4" w:space="0" w:color="auto"/>
              <w:right w:val="single" w:sz="4" w:space="0" w:color="auto"/>
            </w:tcBorders>
            <w:shd w:val="clear" w:color="auto" w:fill="auto"/>
            <w:noWrap/>
            <w:vAlign w:val="bottom"/>
            <w:hideMark/>
          </w:tcPr>
          <w:p w14:paraId="51E4149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3 553</w:t>
            </w:r>
          </w:p>
        </w:tc>
        <w:tc>
          <w:tcPr>
            <w:tcW w:w="960" w:type="dxa"/>
            <w:tcBorders>
              <w:top w:val="nil"/>
              <w:left w:val="nil"/>
              <w:bottom w:val="single" w:sz="4" w:space="0" w:color="auto"/>
              <w:right w:val="single" w:sz="4" w:space="0" w:color="auto"/>
            </w:tcBorders>
            <w:shd w:val="clear" w:color="auto" w:fill="auto"/>
            <w:noWrap/>
            <w:vAlign w:val="bottom"/>
            <w:hideMark/>
          </w:tcPr>
          <w:p w14:paraId="35F7A00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3 121</w:t>
            </w:r>
          </w:p>
        </w:tc>
        <w:tc>
          <w:tcPr>
            <w:tcW w:w="960" w:type="dxa"/>
            <w:tcBorders>
              <w:top w:val="nil"/>
              <w:left w:val="nil"/>
              <w:bottom w:val="single" w:sz="4" w:space="0" w:color="auto"/>
              <w:right w:val="single" w:sz="4" w:space="0" w:color="auto"/>
            </w:tcBorders>
            <w:shd w:val="clear" w:color="auto" w:fill="auto"/>
            <w:noWrap/>
            <w:vAlign w:val="bottom"/>
            <w:hideMark/>
          </w:tcPr>
          <w:p w14:paraId="77C21F7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2 901</w:t>
            </w:r>
          </w:p>
        </w:tc>
        <w:tc>
          <w:tcPr>
            <w:tcW w:w="960" w:type="dxa"/>
            <w:tcBorders>
              <w:top w:val="nil"/>
              <w:left w:val="nil"/>
              <w:bottom w:val="single" w:sz="4" w:space="0" w:color="auto"/>
              <w:right w:val="single" w:sz="4" w:space="0" w:color="auto"/>
            </w:tcBorders>
            <w:shd w:val="clear" w:color="auto" w:fill="auto"/>
            <w:noWrap/>
            <w:vAlign w:val="bottom"/>
            <w:hideMark/>
          </w:tcPr>
          <w:p w14:paraId="6D3D7DD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2 815</w:t>
            </w:r>
          </w:p>
        </w:tc>
      </w:tr>
      <w:tr w:rsidR="006B4079" w:rsidRPr="004075E9" w14:paraId="4C231F62"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30015AAA"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3EFFFB6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7D5CA1D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2 092</w:t>
            </w:r>
          </w:p>
        </w:tc>
        <w:tc>
          <w:tcPr>
            <w:tcW w:w="960" w:type="dxa"/>
            <w:tcBorders>
              <w:top w:val="nil"/>
              <w:left w:val="nil"/>
              <w:bottom w:val="single" w:sz="4" w:space="0" w:color="auto"/>
              <w:right w:val="single" w:sz="4" w:space="0" w:color="auto"/>
            </w:tcBorders>
            <w:shd w:val="clear" w:color="auto" w:fill="auto"/>
            <w:noWrap/>
            <w:vAlign w:val="bottom"/>
            <w:hideMark/>
          </w:tcPr>
          <w:p w14:paraId="65B9A5D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1 829</w:t>
            </w:r>
          </w:p>
        </w:tc>
        <w:tc>
          <w:tcPr>
            <w:tcW w:w="960" w:type="dxa"/>
            <w:tcBorders>
              <w:top w:val="nil"/>
              <w:left w:val="nil"/>
              <w:bottom w:val="single" w:sz="4" w:space="0" w:color="auto"/>
              <w:right w:val="single" w:sz="4" w:space="0" w:color="auto"/>
            </w:tcBorders>
            <w:shd w:val="clear" w:color="auto" w:fill="auto"/>
            <w:noWrap/>
            <w:vAlign w:val="bottom"/>
            <w:hideMark/>
          </w:tcPr>
          <w:p w14:paraId="1E1D441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1 608</w:t>
            </w:r>
          </w:p>
        </w:tc>
        <w:tc>
          <w:tcPr>
            <w:tcW w:w="960" w:type="dxa"/>
            <w:tcBorders>
              <w:top w:val="nil"/>
              <w:left w:val="nil"/>
              <w:bottom w:val="single" w:sz="4" w:space="0" w:color="auto"/>
              <w:right w:val="single" w:sz="4" w:space="0" w:color="auto"/>
            </w:tcBorders>
            <w:shd w:val="clear" w:color="auto" w:fill="auto"/>
            <w:noWrap/>
            <w:vAlign w:val="bottom"/>
            <w:hideMark/>
          </w:tcPr>
          <w:p w14:paraId="63C9E54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1 495</w:t>
            </w:r>
          </w:p>
        </w:tc>
        <w:tc>
          <w:tcPr>
            <w:tcW w:w="960" w:type="dxa"/>
            <w:tcBorders>
              <w:top w:val="nil"/>
              <w:left w:val="nil"/>
              <w:bottom w:val="single" w:sz="4" w:space="0" w:color="auto"/>
              <w:right w:val="single" w:sz="4" w:space="0" w:color="auto"/>
            </w:tcBorders>
            <w:shd w:val="clear" w:color="auto" w:fill="auto"/>
            <w:noWrap/>
            <w:vAlign w:val="bottom"/>
            <w:hideMark/>
          </w:tcPr>
          <w:p w14:paraId="536E5E4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1 451</w:t>
            </w:r>
          </w:p>
        </w:tc>
      </w:tr>
      <w:tr w:rsidR="006B4079" w:rsidRPr="004075E9" w14:paraId="6B5B0423"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7A77D3C8"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6204900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641707E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1 972</w:t>
            </w:r>
          </w:p>
        </w:tc>
        <w:tc>
          <w:tcPr>
            <w:tcW w:w="960" w:type="dxa"/>
            <w:tcBorders>
              <w:top w:val="nil"/>
              <w:left w:val="nil"/>
              <w:bottom w:val="single" w:sz="4" w:space="0" w:color="auto"/>
              <w:right w:val="single" w:sz="4" w:space="0" w:color="auto"/>
            </w:tcBorders>
            <w:shd w:val="clear" w:color="auto" w:fill="auto"/>
            <w:noWrap/>
            <w:vAlign w:val="bottom"/>
            <w:hideMark/>
          </w:tcPr>
          <w:p w14:paraId="629635A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1 724</w:t>
            </w:r>
          </w:p>
        </w:tc>
        <w:tc>
          <w:tcPr>
            <w:tcW w:w="960" w:type="dxa"/>
            <w:tcBorders>
              <w:top w:val="nil"/>
              <w:left w:val="nil"/>
              <w:bottom w:val="single" w:sz="4" w:space="0" w:color="auto"/>
              <w:right w:val="single" w:sz="4" w:space="0" w:color="auto"/>
            </w:tcBorders>
            <w:shd w:val="clear" w:color="auto" w:fill="auto"/>
            <w:noWrap/>
            <w:vAlign w:val="bottom"/>
            <w:hideMark/>
          </w:tcPr>
          <w:p w14:paraId="3796201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1 513</w:t>
            </w:r>
          </w:p>
        </w:tc>
        <w:tc>
          <w:tcPr>
            <w:tcW w:w="960" w:type="dxa"/>
            <w:tcBorders>
              <w:top w:val="nil"/>
              <w:left w:val="nil"/>
              <w:bottom w:val="single" w:sz="4" w:space="0" w:color="auto"/>
              <w:right w:val="single" w:sz="4" w:space="0" w:color="auto"/>
            </w:tcBorders>
            <w:shd w:val="clear" w:color="auto" w:fill="auto"/>
            <w:noWrap/>
            <w:vAlign w:val="bottom"/>
            <w:hideMark/>
          </w:tcPr>
          <w:p w14:paraId="155AD27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1 406</w:t>
            </w:r>
          </w:p>
        </w:tc>
        <w:tc>
          <w:tcPr>
            <w:tcW w:w="960" w:type="dxa"/>
            <w:tcBorders>
              <w:top w:val="nil"/>
              <w:left w:val="nil"/>
              <w:bottom w:val="single" w:sz="4" w:space="0" w:color="auto"/>
              <w:right w:val="single" w:sz="4" w:space="0" w:color="auto"/>
            </w:tcBorders>
            <w:shd w:val="clear" w:color="auto" w:fill="auto"/>
            <w:noWrap/>
            <w:vAlign w:val="bottom"/>
            <w:hideMark/>
          </w:tcPr>
          <w:p w14:paraId="58485E6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1 364</w:t>
            </w:r>
          </w:p>
        </w:tc>
      </w:tr>
      <w:tr w:rsidR="006B4079" w:rsidRPr="004075E9" w14:paraId="032EDD52"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DBAA7A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3-6</w:t>
            </w:r>
          </w:p>
        </w:tc>
        <w:tc>
          <w:tcPr>
            <w:tcW w:w="960" w:type="dxa"/>
            <w:tcBorders>
              <w:top w:val="nil"/>
              <w:left w:val="nil"/>
              <w:bottom w:val="single" w:sz="4" w:space="0" w:color="auto"/>
              <w:right w:val="single" w:sz="4" w:space="0" w:color="auto"/>
            </w:tcBorders>
            <w:shd w:val="clear" w:color="auto" w:fill="auto"/>
            <w:noWrap/>
            <w:vAlign w:val="bottom"/>
            <w:hideMark/>
          </w:tcPr>
          <w:p w14:paraId="1CBF868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7A985AA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5 727</w:t>
            </w:r>
          </w:p>
        </w:tc>
        <w:tc>
          <w:tcPr>
            <w:tcW w:w="960" w:type="dxa"/>
            <w:tcBorders>
              <w:top w:val="nil"/>
              <w:left w:val="nil"/>
              <w:bottom w:val="single" w:sz="4" w:space="0" w:color="auto"/>
              <w:right w:val="single" w:sz="4" w:space="0" w:color="auto"/>
            </w:tcBorders>
            <w:shd w:val="clear" w:color="auto" w:fill="auto"/>
            <w:noWrap/>
            <w:vAlign w:val="bottom"/>
            <w:hideMark/>
          </w:tcPr>
          <w:p w14:paraId="41DABDA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5 081</w:t>
            </w:r>
          </w:p>
        </w:tc>
        <w:tc>
          <w:tcPr>
            <w:tcW w:w="960" w:type="dxa"/>
            <w:tcBorders>
              <w:top w:val="nil"/>
              <w:left w:val="nil"/>
              <w:bottom w:val="single" w:sz="4" w:space="0" w:color="auto"/>
              <w:right w:val="single" w:sz="4" w:space="0" w:color="auto"/>
            </w:tcBorders>
            <w:shd w:val="clear" w:color="auto" w:fill="auto"/>
            <w:noWrap/>
            <w:vAlign w:val="bottom"/>
            <w:hideMark/>
          </w:tcPr>
          <w:p w14:paraId="7FAB0C7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4 420</w:t>
            </w:r>
          </w:p>
        </w:tc>
        <w:tc>
          <w:tcPr>
            <w:tcW w:w="960" w:type="dxa"/>
            <w:tcBorders>
              <w:top w:val="nil"/>
              <w:left w:val="nil"/>
              <w:bottom w:val="single" w:sz="4" w:space="0" w:color="auto"/>
              <w:right w:val="single" w:sz="4" w:space="0" w:color="auto"/>
            </w:tcBorders>
            <w:shd w:val="clear" w:color="auto" w:fill="auto"/>
            <w:noWrap/>
            <w:vAlign w:val="bottom"/>
            <w:hideMark/>
          </w:tcPr>
          <w:p w14:paraId="600AAFD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3 937</w:t>
            </w:r>
          </w:p>
        </w:tc>
        <w:tc>
          <w:tcPr>
            <w:tcW w:w="960" w:type="dxa"/>
            <w:tcBorders>
              <w:top w:val="nil"/>
              <w:left w:val="nil"/>
              <w:bottom w:val="single" w:sz="4" w:space="0" w:color="auto"/>
              <w:right w:val="single" w:sz="4" w:space="0" w:color="auto"/>
            </w:tcBorders>
            <w:shd w:val="clear" w:color="auto" w:fill="auto"/>
            <w:noWrap/>
            <w:vAlign w:val="bottom"/>
            <w:hideMark/>
          </w:tcPr>
          <w:p w14:paraId="150886F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3 713</w:t>
            </w:r>
          </w:p>
        </w:tc>
      </w:tr>
      <w:tr w:rsidR="006B4079" w:rsidRPr="004075E9" w14:paraId="0E5F4CF5"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37ED449E"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246E333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32AFE9A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2 950</w:t>
            </w:r>
          </w:p>
        </w:tc>
        <w:tc>
          <w:tcPr>
            <w:tcW w:w="960" w:type="dxa"/>
            <w:tcBorders>
              <w:top w:val="nil"/>
              <w:left w:val="nil"/>
              <w:bottom w:val="single" w:sz="4" w:space="0" w:color="auto"/>
              <w:right w:val="single" w:sz="4" w:space="0" w:color="auto"/>
            </w:tcBorders>
            <w:shd w:val="clear" w:color="auto" w:fill="auto"/>
            <w:noWrap/>
            <w:vAlign w:val="bottom"/>
            <w:hideMark/>
          </w:tcPr>
          <w:p w14:paraId="21A44EC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2 618</w:t>
            </w:r>
          </w:p>
        </w:tc>
        <w:tc>
          <w:tcPr>
            <w:tcW w:w="960" w:type="dxa"/>
            <w:tcBorders>
              <w:top w:val="nil"/>
              <w:left w:val="nil"/>
              <w:bottom w:val="single" w:sz="4" w:space="0" w:color="auto"/>
              <w:right w:val="single" w:sz="4" w:space="0" w:color="auto"/>
            </w:tcBorders>
            <w:shd w:val="clear" w:color="auto" w:fill="auto"/>
            <w:noWrap/>
            <w:vAlign w:val="bottom"/>
            <w:hideMark/>
          </w:tcPr>
          <w:p w14:paraId="376E828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2 279</w:t>
            </w:r>
          </w:p>
        </w:tc>
        <w:tc>
          <w:tcPr>
            <w:tcW w:w="960" w:type="dxa"/>
            <w:tcBorders>
              <w:top w:val="nil"/>
              <w:left w:val="nil"/>
              <w:bottom w:val="single" w:sz="4" w:space="0" w:color="auto"/>
              <w:right w:val="single" w:sz="4" w:space="0" w:color="auto"/>
            </w:tcBorders>
            <w:shd w:val="clear" w:color="auto" w:fill="auto"/>
            <w:noWrap/>
            <w:vAlign w:val="bottom"/>
            <w:hideMark/>
          </w:tcPr>
          <w:p w14:paraId="2592604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2 031</w:t>
            </w:r>
          </w:p>
        </w:tc>
        <w:tc>
          <w:tcPr>
            <w:tcW w:w="960" w:type="dxa"/>
            <w:tcBorders>
              <w:top w:val="nil"/>
              <w:left w:val="nil"/>
              <w:bottom w:val="single" w:sz="4" w:space="0" w:color="auto"/>
              <w:right w:val="single" w:sz="4" w:space="0" w:color="auto"/>
            </w:tcBorders>
            <w:shd w:val="clear" w:color="auto" w:fill="auto"/>
            <w:noWrap/>
            <w:vAlign w:val="bottom"/>
            <w:hideMark/>
          </w:tcPr>
          <w:p w14:paraId="7B83E7C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1 915</w:t>
            </w:r>
          </w:p>
        </w:tc>
      </w:tr>
      <w:tr w:rsidR="006B4079" w:rsidRPr="004075E9" w14:paraId="5C4E81E1"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79180521"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2989B0A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224C006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2 777</w:t>
            </w:r>
          </w:p>
        </w:tc>
        <w:tc>
          <w:tcPr>
            <w:tcW w:w="960" w:type="dxa"/>
            <w:tcBorders>
              <w:top w:val="nil"/>
              <w:left w:val="nil"/>
              <w:bottom w:val="single" w:sz="4" w:space="0" w:color="auto"/>
              <w:right w:val="single" w:sz="4" w:space="0" w:color="auto"/>
            </w:tcBorders>
            <w:shd w:val="clear" w:color="auto" w:fill="auto"/>
            <w:noWrap/>
            <w:vAlign w:val="bottom"/>
            <w:hideMark/>
          </w:tcPr>
          <w:p w14:paraId="58B8D05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2 463</w:t>
            </w:r>
          </w:p>
        </w:tc>
        <w:tc>
          <w:tcPr>
            <w:tcW w:w="960" w:type="dxa"/>
            <w:tcBorders>
              <w:top w:val="nil"/>
              <w:left w:val="nil"/>
              <w:bottom w:val="single" w:sz="4" w:space="0" w:color="auto"/>
              <w:right w:val="single" w:sz="4" w:space="0" w:color="auto"/>
            </w:tcBorders>
            <w:shd w:val="clear" w:color="auto" w:fill="auto"/>
            <w:noWrap/>
            <w:vAlign w:val="bottom"/>
            <w:hideMark/>
          </w:tcPr>
          <w:p w14:paraId="451DF17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2 141</w:t>
            </w:r>
          </w:p>
        </w:tc>
        <w:tc>
          <w:tcPr>
            <w:tcW w:w="960" w:type="dxa"/>
            <w:tcBorders>
              <w:top w:val="nil"/>
              <w:left w:val="nil"/>
              <w:bottom w:val="single" w:sz="4" w:space="0" w:color="auto"/>
              <w:right w:val="single" w:sz="4" w:space="0" w:color="auto"/>
            </w:tcBorders>
            <w:shd w:val="clear" w:color="auto" w:fill="auto"/>
            <w:noWrap/>
            <w:vAlign w:val="bottom"/>
            <w:hideMark/>
          </w:tcPr>
          <w:p w14:paraId="28C5949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1 906</w:t>
            </w:r>
          </w:p>
        </w:tc>
        <w:tc>
          <w:tcPr>
            <w:tcW w:w="960" w:type="dxa"/>
            <w:tcBorders>
              <w:top w:val="nil"/>
              <w:left w:val="nil"/>
              <w:bottom w:val="single" w:sz="4" w:space="0" w:color="auto"/>
              <w:right w:val="single" w:sz="4" w:space="0" w:color="auto"/>
            </w:tcBorders>
            <w:shd w:val="clear" w:color="auto" w:fill="auto"/>
            <w:noWrap/>
            <w:vAlign w:val="bottom"/>
            <w:hideMark/>
          </w:tcPr>
          <w:p w14:paraId="3EE1177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1 798</w:t>
            </w:r>
          </w:p>
        </w:tc>
      </w:tr>
      <w:tr w:rsidR="006B4079" w:rsidRPr="004075E9" w14:paraId="2E1FA08D"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AD9776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7-12</w:t>
            </w:r>
          </w:p>
        </w:tc>
        <w:tc>
          <w:tcPr>
            <w:tcW w:w="960" w:type="dxa"/>
            <w:tcBorders>
              <w:top w:val="nil"/>
              <w:left w:val="nil"/>
              <w:bottom w:val="single" w:sz="4" w:space="0" w:color="auto"/>
              <w:right w:val="single" w:sz="4" w:space="0" w:color="auto"/>
            </w:tcBorders>
            <w:shd w:val="clear" w:color="auto" w:fill="auto"/>
            <w:noWrap/>
            <w:vAlign w:val="bottom"/>
            <w:hideMark/>
          </w:tcPr>
          <w:p w14:paraId="13C7262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5A10722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10 391</w:t>
            </w:r>
          </w:p>
        </w:tc>
        <w:tc>
          <w:tcPr>
            <w:tcW w:w="960" w:type="dxa"/>
            <w:tcBorders>
              <w:top w:val="nil"/>
              <w:left w:val="nil"/>
              <w:bottom w:val="single" w:sz="4" w:space="0" w:color="auto"/>
              <w:right w:val="single" w:sz="4" w:space="0" w:color="auto"/>
            </w:tcBorders>
            <w:shd w:val="clear" w:color="auto" w:fill="auto"/>
            <w:noWrap/>
            <w:vAlign w:val="bottom"/>
            <w:hideMark/>
          </w:tcPr>
          <w:p w14:paraId="43F8FC6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8 359</w:t>
            </w:r>
          </w:p>
        </w:tc>
        <w:tc>
          <w:tcPr>
            <w:tcW w:w="960" w:type="dxa"/>
            <w:tcBorders>
              <w:top w:val="nil"/>
              <w:left w:val="nil"/>
              <w:bottom w:val="single" w:sz="4" w:space="0" w:color="auto"/>
              <w:right w:val="single" w:sz="4" w:space="0" w:color="auto"/>
            </w:tcBorders>
            <w:shd w:val="clear" w:color="auto" w:fill="auto"/>
            <w:noWrap/>
            <w:vAlign w:val="bottom"/>
            <w:hideMark/>
          </w:tcPr>
          <w:p w14:paraId="41F8671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7 363</w:t>
            </w:r>
          </w:p>
        </w:tc>
        <w:tc>
          <w:tcPr>
            <w:tcW w:w="960" w:type="dxa"/>
            <w:tcBorders>
              <w:top w:val="nil"/>
              <w:left w:val="nil"/>
              <w:bottom w:val="single" w:sz="4" w:space="0" w:color="auto"/>
              <w:right w:val="single" w:sz="4" w:space="0" w:color="auto"/>
            </w:tcBorders>
            <w:shd w:val="clear" w:color="auto" w:fill="auto"/>
            <w:noWrap/>
            <w:vAlign w:val="bottom"/>
            <w:hideMark/>
          </w:tcPr>
          <w:p w14:paraId="7196DAF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6 423</w:t>
            </w:r>
          </w:p>
        </w:tc>
        <w:tc>
          <w:tcPr>
            <w:tcW w:w="960" w:type="dxa"/>
            <w:tcBorders>
              <w:top w:val="nil"/>
              <w:left w:val="nil"/>
              <w:bottom w:val="single" w:sz="4" w:space="0" w:color="auto"/>
              <w:right w:val="single" w:sz="4" w:space="0" w:color="auto"/>
            </w:tcBorders>
            <w:shd w:val="clear" w:color="auto" w:fill="auto"/>
            <w:noWrap/>
            <w:vAlign w:val="bottom"/>
            <w:hideMark/>
          </w:tcPr>
          <w:p w14:paraId="435BA6E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5 720</w:t>
            </w:r>
          </w:p>
        </w:tc>
      </w:tr>
      <w:tr w:rsidR="006B4079" w:rsidRPr="004075E9" w14:paraId="0B9C454C"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0E5EFB85"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6CE3DCE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7C9F787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5 284</w:t>
            </w:r>
          </w:p>
        </w:tc>
        <w:tc>
          <w:tcPr>
            <w:tcW w:w="960" w:type="dxa"/>
            <w:tcBorders>
              <w:top w:val="nil"/>
              <w:left w:val="nil"/>
              <w:bottom w:val="single" w:sz="4" w:space="0" w:color="auto"/>
              <w:right w:val="single" w:sz="4" w:space="0" w:color="auto"/>
            </w:tcBorders>
            <w:shd w:val="clear" w:color="auto" w:fill="auto"/>
            <w:noWrap/>
            <w:vAlign w:val="bottom"/>
            <w:hideMark/>
          </w:tcPr>
          <w:p w14:paraId="0CDD5D8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4 282</w:t>
            </w:r>
          </w:p>
        </w:tc>
        <w:tc>
          <w:tcPr>
            <w:tcW w:w="960" w:type="dxa"/>
            <w:tcBorders>
              <w:top w:val="nil"/>
              <w:left w:val="nil"/>
              <w:bottom w:val="single" w:sz="4" w:space="0" w:color="auto"/>
              <w:right w:val="single" w:sz="4" w:space="0" w:color="auto"/>
            </w:tcBorders>
            <w:shd w:val="clear" w:color="auto" w:fill="auto"/>
            <w:noWrap/>
            <w:vAlign w:val="bottom"/>
            <w:hideMark/>
          </w:tcPr>
          <w:p w14:paraId="235AA87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3 778</w:t>
            </w:r>
          </w:p>
        </w:tc>
        <w:tc>
          <w:tcPr>
            <w:tcW w:w="960" w:type="dxa"/>
            <w:tcBorders>
              <w:top w:val="nil"/>
              <w:left w:val="nil"/>
              <w:bottom w:val="single" w:sz="4" w:space="0" w:color="auto"/>
              <w:right w:val="single" w:sz="4" w:space="0" w:color="auto"/>
            </w:tcBorders>
            <w:shd w:val="clear" w:color="auto" w:fill="auto"/>
            <w:noWrap/>
            <w:vAlign w:val="bottom"/>
            <w:hideMark/>
          </w:tcPr>
          <w:p w14:paraId="67FE9B1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3 296</w:t>
            </w:r>
          </w:p>
        </w:tc>
        <w:tc>
          <w:tcPr>
            <w:tcW w:w="960" w:type="dxa"/>
            <w:tcBorders>
              <w:top w:val="nil"/>
              <w:left w:val="nil"/>
              <w:bottom w:val="single" w:sz="4" w:space="0" w:color="auto"/>
              <w:right w:val="single" w:sz="4" w:space="0" w:color="auto"/>
            </w:tcBorders>
            <w:shd w:val="clear" w:color="auto" w:fill="auto"/>
            <w:noWrap/>
            <w:vAlign w:val="bottom"/>
            <w:hideMark/>
          </w:tcPr>
          <w:p w14:paraId="2D9015A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2 934</w:t>
            </w:r>
          </w:p>
        </w:tc>
      </w:tr>
      <w:tr w:rsidR="006B4079" w:rsidRPr="004075E9" w14:paraId="547F2243"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051B37F9"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003F0A4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0D78F4F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5 107</w:t>
            </w:r>
          </w:p>
        </w:tc>
        <w:tc>
          <w:tcPr>
            <w:tcW w:w="960" w:type="dxa"/>
            <w:tcBorders>
              <w:top w:val="nil"/>
              <w:left w:val="nil"/>
              <w:bottom w:val="single" w:sz="4" w:space="0" w:color="auto"/>
              <w:right w:val="single" w:sz="4" w:space="0" w:color="auto"/>
            </w:tcBorders>
            <w:shd w:val="clear" w:color="auto" w:fill="auto"/>
            <w:noWrap/>
            <w:vAlign w:val="bottom"/>
            <w:hideMark/>
          </w:tcPr>
          <w:p w14:paraId="745A9F0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4 077</w:t>
            </w:r>
          </w:p>
        </w:tc>
        <w:tc>
          <w:tcPr>
            <w:tcW w:w="960" w:type="dxa"/>
            <w:tcBorders>
              <w:top w:val="nil"/>
              <w:left w:val="nil"/>
              <w:bottom w:val="single" w:sz="4" w:space="0" w:color="auto"/>
              <w:right w:val="single" w:sz="4" w:space="0" w:color="auto"/>
            </w:tcBorders>
            <w:shd w:val="clear" w:color="auto" w:fill="auto"/>
            <w:noWrap/>
            <w:vAlign w:val="bottom"/>
            <w:hideMark/>
          </w:tcPr>
          <w:p w14:paraId="53934B4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3 585</w:t>
            </w:r>
          </w:p>
        </w:tc>
        <w:tc>
          <w:tcPr>
            <w:tcW w:w="960" w:type="dxa"/>
            <w:tcBorders>
              <w:top w:val="nil"/>
              <w:left w:val="nil"/>
              <w:bottom w:val="single" w:sz="4" w:space="0" w:color="auto"/>
              <w:right w:val="single" w:sz="4" w:space="0" w:color="auto"/>
            </w:tcBorders>
            <w:shd w:val="clear" w:color="auto" w:fill="auto"/>
            <w:noWrap/>
            <w:vAlign w:val="bottom"/>
            <w:hideMark/>
          </w:tcPr>
          <w:p w14:paraId="54BAD0C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3 127</w:t>
            </w:r>
          </w:p>
        </w:tc>
        <w:tc>
          <w:tcPr>
            <w:tcW w:w="960" w:type="dxa"/>
            <w:tcBorders>
              <w:top w:val="nil"/>
              <w:left w:val="nil"/>
              <w:bottom w:val="single" w:sz="4" w:space="0" w:color="auto"/>
              <w:right w:val="single" w:sz="4" w:space="0" w:color="auto"/>
            </w:tcBorders>
            <w:shd w:val="clear" w:color="auto" w:fill="auto"/>
            <w:noWrap/>
            <w:vAlign w:val="bottom"/>
            <w:hideMark/>
          </w:tcPr>
          <w:p w14:paraId="1DE77BA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2 786</w:t>
            </w:r>
          </w:p>
        </w:tc>
      </w:tr>
      <w:tr w:rsidR="006B4079" w:rsidRPr="004075E9" w14:paraId="1479CFD2"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C523C7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13-15</w:t>
            </w:r>
          </w:p>
        </w:tc>
        <w:tc>
          <w:tcPr>
            <w:tcW w:w="960" w:type="dxa"/>
            <w:tcBorders>
              <w:top w:val="nil"/>
              <w:left w:val="nil"/>
              <w:bottom w:val="single" w:sz="4" w:space="0" w:color="auto"/>
              <w:right w:val="single" w:sz="4" w:space="0" w:color="auto"/>
            </w:tcBorders>
            <w:shd w:val="clear" w:color="auto" w:fill="auto"/>
            <w:noWrap/>
            <w:vAlign w:val="bottom"/>
            <w:hideMark/>
          </w:tcPr>
          <w:p w14:paraId="69E61F5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3C4DD18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4 751</w:t>
            </w:r>
          </w:p>
        </w:tc>
        <w:tc>
          <w:tcPr>
            <w:tcW w:w="960" w:type="dxa"/>
            <w:tcBorders>
              <w:top w:val="nil"/>
              <w:left w:val="nil"/>
              <w:bottom w:val="single" w:sz="4" w:space="0" w:color="auto"/>
              <w:right w:val="single" w:sz="4" w:space="0" w:color="auto"/>
            </w:tcBorders>
            <w:shd w:val="clear" w:color="auto" w:fill="auto"/>
            <w:noWrap/>
            <w:vAlign w:val="bottom"/>
            <w:hideMark/>
          </w:tcPr>
          <w:p w14:paraId="106B2DD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4 964</w:t>
            </w:r>
          </w:p>
        </w:tc>
        <w:tc>
          <w:tcPr>
            <w:tcW w:w="960" w:type="dxa"/>
            <w:tcBorders>
              <w:top w:val="nil"/>
              <w:left w:val="nil"/>
              <w:bottom w:val="single" w:sz="4" w:space="0" w:color="auto"/>
              <w:right w:val="single" w:sz="4" w:space="0" w:color="auto"/>
            </w:tcBorders>
            <w:shd w:val="clear" w:color="auto" w:fill="auto"/>
            <w:noWrap/>
            <w:vAlign w:val="bottom"/>
            <w:hideMark/>
          </w:tcPr>
          <w:p w14:paraId="7ACA3AC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3 987</w:t>
            </w:r>
          </w:p>
        </w:tc>
        <w:tc>
          <w:tcPr>
            <w:tcW w:w="960" w:type="dxa"/>
            <w:tcBorders>
              <w:top w:val="nil"/>
              <w:left w:val="nil"/>
              <w:bottom w:val="single" w:sz="4" w:space="0" w:color="auto"/>
              <w:right w:val="single" w:sz="4" w:space="0" w:color="auto"/>
            </w:tcBorders>
            <w:shd w:val="clear" w:color="auto" w:fill="auto"/>
            <w:noWrap/>
            <w:vAlign w:val="bottom"/>
            <w:hideMark/>
          </w:tcPr>
          <w:p w14:paraId="3B3D4AB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3 556</w:t>
            </w:r>
          </w:p>
        </w:tc>
        <w:tc>
          <w:tcPr>
            <w:tcW w:w="960" w:type="dxa"/>
            <w:tcBorders>
              <w:top w:val="nil"/>
              <w:left w:val="nil"/>
              <w:bottom w:val="single" w:sz="4" w:space="0" w:color="auto"/>
              <w:right w:val="single" w:sz="4" w:space="0" w:color="auto"/>
            </w:tcBorders>
            <w:shd w:val="clear" w:color="auto" w:fill="auto"/>
            <w:noWrap/>
            <w:vAlign w:val="bottom"/>
            <w:hideMark/>
          </w:tcPr>
          <w:p w14:paraId="3969374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3 088</w:t>
            </w:r>
          </w:p>
        </w:tc>
      </w:tr>
      <w:tr w:rsidR="006B4079" w:rsidRPr="004075E9" w14:paraId="5039C32B"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202673E6"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7E38F26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69B84DE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2 400</w:t>
            </w:r>
          </w:p>
        </w:tc>
        <w:tc>
          <w:tcPr>
            <w:tcW w:w="960" w:type="dxa"/>
            <w:tcBorders>
              <w:top w:val="nil"/>
              <w:left w:val="nil"/>
              <w:bottom w:val="single" w:sz="4" w:space="0" w:color="auto"/>
              <w:right w:val="single" w:sz="4" w:space="0" w:color="auto"/>
            </w:tcBorders>
            <w:shd w:val="clear" w:color="auto" w:fill="auto"/>
            <w:noWrap/>
            <w:vAlign w:val="bottom"/>
            <w:hideMark/>
          </w:tcPr>
          <w:p w14:paraId="5E928EA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2 535</w:t>
            </w:r>
          </w:p>
        </w:tc>
        <w:tc>
          <w:tcPr>
            <w:tcW w:w="960" w:type="dxa"/>
            <w:tcBorders>
              <w:top w:val="nil"/>
              <w:left w:val="nil"/>
              <w:bottom w:val="single" w:sz="4" w:space="0" w:color="auto"/>
              <w:right w:val="single" w:sz="4" w:space="0" w:color="auto"/>
            </w:tcBorders>
            <w:shd w:val="clear" w:color="auto" w:fill="auto"/>
            <w:noWrap/>
            <w:vAlign w:val="bottom"/>
            <w:hideMark/>
          </w:tcPr>
          <w:p w14:paraId="3778A6A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2 041</w:t>
            </w:r>
          </w:p>
        </w:tc>
        <w:tc>
          <w:tcPr>
            <w:tcW w:w="960" w:type="dxa"/>
            <w:tcBorders>
              <w:top w:val="nil"/>
              <w:left w:val="nil"/>
              <w:bottom w:val="single" w:sz="4" w:space="0" w:color="auto"/>
              <w:right w:val="single" w:sz="4" w:space="0" w:color="auto"/>
            </w:tcBorders>
            <w:shd w:val="clear" w:color="auto" w:fill="auto"/>
            <w:noWrap/>
            <w:vAlign w:val="bottom"/>
            <w:hideMark/>
          </w:tcPr>
          <w:p w14:paraId="2A9DBDF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1 820</w:t>
            </w:r>
          </w:p>
        </w:tc>
        <w:tc>
          <w:tcPr>
            <w:tcW w:w="960" w:type="dxa"/>
            <w:tcBorders>
              <w:top w:val="nil"/>
              <w:left w:val="nil"/>
              <w:bottom w:val="single" w:sz="4" w:space="0" w:color="auto"/>
              <w:right w:val="single" w:sz="4" w:space="0" w:color="auto"/>
            </w:tcBorders>
            <w:shd w:val="clear" w:color="auto" w:fill="auto"/>
            <w:noWrap/>
            <w:vAlign w:val="bottom"/>
            <w:hideMark/>
          </w:tcPr>
          <w:p w14:paraId="008D852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1 580</w:t>
            </w:r>
          </w:p>
        </w:tc>
      </w:tr>
      <w:tr w:rsidR="006B4079" w:rsidRPr="004075E9" w14:paraId="1F9D3BEF"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53012396"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6DBF041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540BBA1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2 351</w:t>
            </w:r>
          </w:p>
        </w:tc>
        <w:tc>
          <w:tcPr>
            <w:tcW w:w="960" w:type="dxa"/>
            <w:tcBorders>
              <w:top w:val="nil"/>
              <w:left w:val="nil"/>
              <w:bottom w:val="single" w:sz="4" w:space="0" w:color="auto"/>
              <w:right w:val="single" w:sz="4" w:space="0" w:color="auto"/>
            </w:tcBorders>
            <w:shd w:val="clear" w:color="auto" w:fill="auto"/>
            <w:noWrap/>
            <w:vAlign w:val="bottom"/>
            <w:hideMark/>
          </w:tcPr>
          <w:p w14:paraId="60EF144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2 429</w:t>
            </w:r>
          </w:p>
        </w:tc>
        <w:tc>
          <w:tcPr>
            <w:tcW w:w="960" w:type="dxa"/>
            <w:tcBorders>
              <w:top w:val="nil"/>
              <w:left w:val="nil"/>
              <w:bottom w:val="single" w:sz="4" w:space="0" w:color="auto"/>
              <w:right w:val="single" w:sz="4" w:space="0" w:color="auto"/>
            </w:tcBorders>
            <w:shd w:val="clear" w:color="auto" w:fill="auto"/>
            <w:noWrap/>
            <w:vAlign w:val="bottom"/>
            <w:hideMark/>
          </w:tcPr>
          <w:p w14:paraId="4EEA587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1 946</w:t>
            </w:r>
          </w:p>
        </w:tc>
        <w:tc>
          <w:tcPr>
            <w:tcW w:w="960" w:type="dxa"/>
            <w:tcBorders>
              <w:top w:val="nil"/>
              <w:left w:val="nil"/>
              <w:bottom w:val="single" w:sz="4" w:space="0" w:color="auto"/>
              <w:right w:val="single" w:sz="4" w:space="0" w:color="auto"/>
            </w:tcBorders>
            <w:shd w:val="clear" w:color="auto" w:fill="auto"/>
            <w:noWrap/>
            <w:vAlign w:val="bottom"/>
            <w:hideMark/>
          </w:tcPr>
          <w:p w14:paraId="0F50913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1 736</w:t>
            </w:r>
          </w:p>
        </w:tc>
        <w:tc>
          <w:tcPr>
            <w:tcW w:w="960" w:type="dxa"/>
            <w:tcBorders>
              <w:top w:val="nil"/>
              <w:left w:val="nil"/>
              <w:bottom w:val="single" w:sz="4" w:space="0" w:color="auto"/>
              <w:right w:val="single" w:sz="4" w:space="0" w:color="auto"/>
            </w:tcBorders>
            <w:shd w:val="clear" w:color="auto" w:fill="auto"/>
            <w:noWrap/>
            <w:vAlign w:val="bottom"/>
            <w:hideMark/>
          </w:tcPr>
          <w:p w14:paraId="20DED4F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1 508</w:t>
            </w:r>
          </w:p>
        </w:tc>
      </w:tr>
      <w:tr w:rsidR="006B4079" w:rsidRPr="004075E9" w14:paraId="44190E39"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E1113B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16-18</w:t>
            </w:r>
          </w:p>
        </w:tc>
        <w:tc>
          <w:tcPr>
            <w:tcW w:w="960" w:type="dxa"/>
            <w:tcBorders>
              <w:top w:val="nil"/>
              <w:left w:val="nil"/>
              <w:bottom w:val="single" w:sz="4" w:space="0" w:color="auto"/>
              <w:right w:val="single" w:sz="4" w:space="0" w:color="auto"/>
            </w:tcBorders>
            <w:shd w:val="clear" w:color="auto" w:fill="auto"/>
            <w:noWrap/>
            <w:vAlign w:val="bottom"/>
            <w:hideMark/>
          </w:tcPr>
          <w:p w14:paraId="202F4AA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514F881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4 265</w:t>
            </w:r>
          </w:p>
        </w:tc>
        <w:tc>
          <w:tcPr>
            <w:tcW w:w="960" w:type="dxa"/>
            <w:tcBorders>
              <w:top w:val="nil"/>
              <w:left w:val="nil"/>
              <w:bottom w:val="single" w:sz="4" w:space="0" w:color="auto"/>
              <w:right w:val="single" w:sz="4" w:space="0" w:color="auto"/>
            </w:tcBorders>
            <w:shd w:val="clear" w:color="auto" w:fill="auto"/>
            <w:noWrap/>
            <w:vAlign w:val="bottom"/>
            <w:hideMark/>
          </w:tcPr>
          <w:p w14:paraId="7323ABC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5 329</w:t>
            </w:r>
          </w:p>
        </w:tc>
        <w:tc>
          <w:tcPr>
            <w:tcW w:w="960" w:type="dxa"/>
            <w:tcBorders>
              <w:top w:val="nil"/>
              <w:left w:val="nil"/>
              <w:bottom w:val="single" w:sz="4" w:space="0" w:color="auto"/>
              <w:right w:val="single" w:sz="4" w:space="0" w:color="auto"/>
            </w:tcBorders>
            <w:shd w:val="clear" w:color="auto" w:fill="auto"/>
            <w:noWrap/>
            <w:vAlign w:val="bottom"/>
            <w:hideMark/>
          </w:tcPr>
          <w:p w14:paraId="3A819C3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4 521</w:t>
            </w:r>
          </w:p>
        </w:tc>
        <w:tc>
          <w:tcPr>
            <w:tcW w:w="960" w:type="dxa"/>
            <w:tcBorders>
              <w:top w:val="nil"/>
              <w:left w:val="nil"/>
              <w:bottom w:val="single" w:sz="4" w:space="0" w:color="auto"/>
              <w:right w:val="single" w:sz="4" w:space="0" w:color="auto"/>
            </w:tcBorders>
            <w:shd w:val="clear" w:color="auto" w:fill="auto"/>
            <w:noWrap/>
            <w:vAlign w:val="bottom"/>
            <w:hideMark/>
          </w:tcPr>
          <w:p w14:paraId="19533A0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3 773</w:t>
            </w:r>
          </w:p>
        </w:tc>
        <w:tc>
          <w:tcPr>
            <w:tcW w:w="960" w:type="dxa"/>
            <w:tcBorders>
              <w:top w:val="nil"/>
              <w:left w:val="nil"/>
              <w:bottom w:val="single" w:sz="4" w:space="0" w:color="auto"/>
              <w:right w:val="single" w:sz="4" w:space="0" w:color="auto"/>
            </w:tcBorders>
            <w:shd w:val="clear" w:color="auto" w:fill="auto"/>
            <w:noWrap/>
            <w:vAlign w:val="bottom"/>
            <w:hideMark/>
          </w:tcPr>
          <w:p w14:paraId="28E714E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3 332</w:t>
            </w:r>
          </w:p>
        </w:tc>
      </w:tr>
      <w:tr w:rsidR="006B4079" w:rsidRPr="004075E9" w14:paraId="54A895A9"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10437EAC"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085F376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47DDE0C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2 206</w:t>
            </w:r>
          </w:p>
        </w:tc>
        <w:tc>
          <w:tcPr>
            <w:tcW w:w="960" w:type="dxa"/>
            <w:tcBorders>
              <w:top w:val="nil"/>
              <w:left w:val="nil"/>
              <w:bottom w:val="single" w:sz="4" w:space="0" w:color="auto"/>
              <w:right w:val="single" w:sz="4" w:space="0" w:color="auto"/>
            </w:tcBorders>
            <w:shd w:val="clear" w:color="auto" w:fill="auto"/>
            <w:noWrap/>
            <w:vAlign w:val="bottom"/>
            <w:hideMark/>
          </w:tcPr>
          <w:p w14:paraId="26053B7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2 684</w:t>
            </w:r>
          </w:p>
        </w:tc>
        <w:tc>
          <w:tcPr>
            <w:tcW w:w="960" w:type="dxa"/>
            <w:tcBorders>
              <w:top w:val="nil"/>
              <w:left w:val="nil"/>
              <w:bottom w:val="single" w:sz="4" w:space="0" w:color="auto"/>
              <w:right w:val="single" w:sz="4" w:space="0" w:color="auto"/>
            </w:tcBorders>
            <w:shd w:val="clear" w:color="auto" w:fill="auto"/>
            <w:noWrap/>
            <w:vAlign w:val="bottom"/>
            <w:hideMark/>
          </w:tcPr>
          <w:p w14:paraId="31C7F44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2 296</w:t>
            </w:r>
          </w:p>
        </w:tc>
        <w:tc>
          <w:tcPr>
            <w:tcW w:w="960" w:type="dxa"/>
            <w:tcBorders>
              <w:top w:val="nil"/>
              <w:left w:val="nil"/>
              <w:bottom w:val="single" w:sz="4" w:space="0" w:color="auto"/>
              <w:right w:val="single" w:sz="4" w:space="0" w:color="auto"/>
            </w:tcBorders>
            <w:shd w:val="clear" w:color="auto" w:fill="auto"/>
            <w:noWrap/>
            <w:vAlign w:val="bottom"/>
            <w:hideMark/>
          </w:tcPr>
          <w:p w14:paraId="5EF3987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1 933</w:t>
            </w:r>
          </w:p>
        </w:tc>
        <w:tc>
          <w:tcPr>
            <w:tcW w:w="960" w:type="dxa"/>
            <w:tcBorders>
              <w:top w:val="nil"/>
              <w:left w:val="nil"/>
              <w:bottom w:val="single" w:sz="4" w:space="0" w:color="auto"/>
              <w:right w:val="single" w:sz="4" w:space="0" w:color="auto"/>
            </w:tcBorders>
            <w:shd w:val="clear" w:color="auto" w:fill="auto"/>
            <w:noWrap/>
            <w:vAlign w:val="bottom"/>
            <w:hideMark/>
          </w:tcPr>
          <w:p w14:paraId="422D086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1 707</w:t>
            </w:r>
          </w:p>
        </w:tc>
      </w:tr>
      <w:tr w:rsidR="006B4079" w:rsidRPr="004075E9" w14:paraId="399927E5"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6282555A"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3D11392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58CB919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2 059</w:t>
            </w:r>
          </w:p>
        </w:tc>
        <w:tc>
          <w:tcPr>
            <w:tcW w:w="960" w:type="dxa"/>
            <w:tcBorders>
              <w:top w:val="nil"/>
              <w:left w:val="nil"/>
              <w:bottom w:val="single" w:sz="4" w:space="0" w:color="auto"/>
              <w:right w:val="single" w:sz="4" w:space="0" w:color="auto"/>
            </w:tcBorders>
            <w:shd w:val="clear" w:color="auto" w:fill="auto"/>
            <w:noWrap/>
            <w:vAlign w:val="bottom"/>
            <w:hideMark/>
          </w:tcPr>
          <w:p w14:paraId="149D660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2 645</w:t>
            </w:r>
          </w:p>
        </w:tc>
        <w:tc>
          <w:tcPr>
            <w:tcW w:w="960" w:type="dxa"/>
            <w:tcBorders>
              <w:top w:val="nil"/>
              <w:left w:val="nil"/>
              <w:bottom w:val="single" w:sz="4" w:space="0" w:color="auto"/>
              <w:right w:val="single" w:sz="4" w:space="0" w:color="auto"/>
            </w:tcBorders>
            <w:shd w:val="clear" w:color="auto" w:fill="auto"/>
            <w:noWrap/>
            <w:vAlign w:val="bottom"/>
            <w:hideMark/>
          </w:tcPr>
          <w:p w14:paraId="75603DB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2 225</w:t>
            </w:r>
          </w:p>
        </w:tc>
        <w:tc>
          <w:tcPr>
            <w:tcW w:w="960" w:type="dxa"/>
            <w:tcBorders>
              <w:top w:val="nil"/>
              <w:left w:val="nil"/>
              <w:bottom w:val="single" w:sz="4" w:space="0" w:color="auto"/>
              <w:right w:val="single" w:sz="4" w:space="0" w:color="auto"/>
            </w:tcBorders>
            <w:shd w:val="clear" w:color="auto" w:fill="auto"/>
            <w:noWrap/>
            <w:vAlign w:val="bottom"/>
            <w:hideMark/>
          </w:tcPr>
          <w:p w14:paraId="082D46A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1 840</w:t>
            </w:r>
          </w:p>
        </w:tc>
        <w:tc>
          <w:tcPr>
            <w:tcW w:w="960" w:type="dxa"/>
            <w:tcBorders>
              <w:top w:val="nil"/>
              <w:left w:val="nil"/>
              <w:bottom w:val="single" w:sz="4" w:space="0" w:color="auto"/>
              <w:right w:val="single" w:sz="4" w:space="0" w:color="auto"/>
            </w:tcBorders>
            <w:shd w:val="clear" w:color="auto" w:fill="auto"/>
            <w:noWrap/>
            <w:vAlign w:val="bottom"/>
            <w:hideMark/>
          </w:tcPr>
          <w:p w14:paraId="4BFCBAD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1 625</w:t>
            </w:r>
          </w:p>
        </w:tc>
      </w:tr>
      <w:tr w:rsidR="006B4079" w:rsidRPr="004075E9" w14:paraId="5588D1AB"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39C48D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19-24</w:t>
            </w:r>
          </w:p>
        </w:tc>
        <w:tc>
          <w:tcPr>
            <w:tcW w:w="960" w:type="dxa"/>
            <w:tcBorders>
              <w:top w:val="nil"/>
              <w:left w:val="nil"/>
              <w:bottom w:val="single" w:sz="4" w:space="0" w:color="auto"/>
              <w:right w:val="single" w:sz="4" w:space="0" w:color="auto"/>
            </w:tcBorders>
            <w:shd w:val="clear" w:color="auto" w:fill="auto"/>
            <w:noWrap/>
            <w:vAlign w:val="bottom"/>
            <w:hideMark/>
          </w:tcPr>
          <w:p w14:paraId="5DA3595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5EA7346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9 554</w:t>
            </w:r>
          </w:p>
        </w:tc>
        <w:tc>
          <w:tcPr>
            <w:tcW w:w="960" w:type="dxa"/>
            <w:tcBorders>
              <w:top w:val="nil"/>
              <w:left w:val="nil"/>
              <w:bottom w:val="single" w:sz="4" w:space="0" w:color="auto"/>
              <w:right w:val="single" w:sz="4" w:space="0" w:color="auto"/>
            </w:tcBorders>
            <w:shd w:val="clear" w:color="auto" w:fill="auto"/>
            <w:noWrap/>
            <w:vAlign w:val="bottom"/>
            <w:hideMark/>
          </w:tcPr>
          <w:p w14:paraId="4F92061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8 666</w:t>
            </w:r>
          </w:p>
        </w:tc>
        <w:tc>
          <w:tcPr>
            <w:tcW w:w="960" w:type="dxa"/>
            <w:tcBorders>
              <w:top w:val="nil"/>
              <w:left w:val="nil"/>
              <w:bottom w:val="single" w:sz="4" w:space="0" w:color="auto"/>
              <w:right w:val="single" w:sz="4" w:space="0" w:color="auto"/>
            </w:tcBorders>
            <w:shd w:val="clear" w:color="auto" w:fill="auto"/>
            <w:noWrap/>
            <w:vAlign w:val="bottom"/>
            <w:hideMark/>
          </w:tcPr>
          <w:p w14:paraId="2FFFB24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9 956</w:t>
            </w:r>
          </w:p>
        </w:tc>
        <w:tc>
          <w:tcPr>
            <w:tcW w:w="960" w:type="dxa"/>
            <w:tcBorders>
              <w:top w:val="nil"/>
              <w:left w:val="nil"/>
              <w:bottom w:val="single" w:sz="4" w:space="0" w:color="auto"/>
              <w:right w:val="single" w:sz="4" w:space="0" w:color="auto"/>
            </w:tcBorders>
            <w:shd w:val="clear" w:color="auto" w:fill="auto"/>
            <w:noWrap/>
            <w:vAlign w:val="bottom"/>
            <w:hideMark/>
          </w:tcPr>
          <w:p w14:paraId="7F677AE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8 651</w:t>
            </w:r>
          </w:p>
        </w:tc>
        <w:tc>
          <w:tcPr>
            <w:tcW w:w="960" w:type="dxa"/>
            <w:tcBorders>
              <w:top w:val="nil"/>
              <w:left w:val="nil"/>
              <w:bottom w:val="single" w:sz="4" w:space="0" w:color="auto"/>
              <w:right w:val="single" w:sz="4" w:space="0" w:color="auto"/>
            </w:tcBorders>
            <w:shd w:val="clear" w:color="auto" w:fill="auto"/>
            <w:noWrap/>
            <w:vAlign w:val="bottom"/>
            <w:hideMark/>
          </w:tcPr>
          <w:p w14:paraId="3FE1D3D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7 357</w:t>
            </w:r>
          </w:p>
        </w:tc>
      </w:tr>
      <w:tr w:rsidR="006B4079" w:rsidRPr="004075E9" w14:paraId="5F5BC0CF"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7CE082E8"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4C0AECC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5A2B4B5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4 862</w:t>
            </w:r>
          </w:p>
        </w:tc>
        <w:tc>
          <w:tcPr>
            <w:tcW w:w="960" w:type="dxa"/>
            <w:tcBorders>
              <w:top w:val="nil"/>
              <w:left w:val="nil"/>
              <w:bottom w:val="single" w:sz="4" w:space="0" w:color="auto"/>
              <w:right w:val="single" w:sz="4" w:space="0" w:color="auto"/>
            </w:tcBorders>
            <w:shd w:val="clear" w:color="auto" w:fill="auto"/>
            <w:noWrap/>
            <w:vAlign w:val="bottom"/>
            <w:hideMark/>
          </w:tcPr>
          <w:p w14:paraId="49F529E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4 443</w:t>
            </w:r>
          </w:p>
        </w:tc>
        <w:tc>
          <w:tcPr>
            <w:tcW w:w="960" w:type="dxa"/>
            <w:tcBorders>
              <w:top w:val="nil"/>
              <w:left w:val="nil"/>
              <w:bottom w:val="single" w:sz="4" w:space="0" w:color="auto"/>
              <w:right w:val="single" w:sz="4" w:space="0" w:color="auto"/>
            </w:tcBorders>
            <w:shd w:val="clear" w:color="auto" w:fill="auto"/>
            <w:noWrap/>
            <w:vAlign w:val="bottom"/>
            <w:hideMark/>
          </w:tcPr>
          <w:p w14:paraId="5D558E0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5 074</w:t>
            </w:r>
          </w:p>
        </w:tc>
        <w:tc>
          <w:tcPr>
            <w:tcW w:w="960" w:type="dxa"/>
            <w:tcBorders>
              <w:top w:val="nil"/>
              <w:left w:val="nil"/>
              <w:bottom w:val="single" w:sz="4" w:space="0" w:color="auto"/>
              <w:right w:val="single" w:sz="4" w:space="0" w:color="auto"/>
            </w:tcBorders>
            <w:shd w:val="clear" w:color="auto" w:fill="auto"/>
            <w:noWrap/>
            <w:vAlign w:val="bottom"/>
            <w:hideMark/>
          </w:tcPr>
          <w:p w14:paraId="3637BB0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4 434</w:t>
            </w:r>
          </w:p>
        </w:tc>
        <w:tc>
          <w:tcPr>
            <w:tcW w:w="960" w:type="dxa"/>
            <w:tcBorders>
              <w:top w:val="nil"/>
              <w:left w:val="nil"/>
              <w:bottom w:val="single" w:sz="4" w:space="0" w:color="auto"/>
              <w:right w:val="single" w:sz="4" w:space="0" w:color="auto"/>
            </w:tcBorders>
            <w:shd w:val="clear" w:color="auto" w:fill="auto"/>
            <w:noWrap/>
            <w:vAlign w:val="bottom"/>
            <w:hideMark/>
          </w:tcPr>
          <w:p w14:paraId="130FC74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3 767</w:t>
            </w:r>
          </w:p>
        </w:tc>
      </w:tr>
      <w:tr w:rsidR="006B4079" w:rsidRPr="004075E9" w14:paraId="794B1B27"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5E00A7E1"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5A35450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48A69CD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4 692</w:t>
            </w:r>
          </w:p>
        </w:tc>
        <w:tc>
          <w:tcPr>
            <w:tcW w:w="960" w:type="dxa"/>
            <w:tcBorders>
              <w:top w:val="nil"/>
              <w:left w:val="nil"/>
              <w:bottom w:val="single" w:sz="4" w:space="0" w:color="auto"/>
              <w:right w:val="single" w:sz="4" w:space="0" w:color="auto"/>
            </w:tcBorders>
            <w:shd w:val="clear" w:color="auto" w:fill="auto"/>
            <w:noWrap/>
            <w:vAlign w:val="bottom"/>
            <w:hideMark/>
          </w:tcPr>
          <w:p w14:paraId="3ADB1EB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4 223</w:t>
            </w:r>
          </w:p>
        </w:tc>
        <w:tc>
          <w:tcPr>
            <w:tcW w:w="960" w:type="dxa"/>
            <w:tcBorders>
              <w:top w:val="nil"/>
              <w:left w:val="nil"/>
              <w:bottom w:val="single" w:sz="4" w:space="0" w:color="auto"/>
              <w:right w:val="single" w:sz="4" w:space="0" w:color="auto"/>
            </w:tcBorders>
            <w:shd w:val="clear" w:color="auto" w:fill="auto"/>
            <w:noWrap/>
            <w:vAlign w:val="bottom"/>
            <w:hideMark/>
          </w:tcPr>
          <w:p w14:paraId="0336716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4 882</w:t>
            </w:r>
          </w:p>
        </w:tc>
        <w:tc>
          <w:tcPr>
            <w:tcW w:w="960" w:type="dxa"/>
            <w:tcBorders>
              <w:top w:val="nil"/>
              <w:left w:val="nil"/>
              <w:bottom w:val="single" w:sz="4" w:space="0" w:color="auto"/>
              <w:right w:val="single" w:sz="4" w:space="0" w:color="auto"/>
            </w:tcBorders>
            <w:shd w:val="clear" w:color="auto" w:fill="auto"/>
            <w:noWrap/>
            <w:vAlign w:val="bottom"/>
            <w:hideMark/>
          </w:tcPr>
          <w:p w14:paraId="5AA9603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4 217</w:t>
            </w:r>
          </w:p>
        </w:tc>
        <w:tc>
          <w:tcPr>
            <w:tcW w:w="960" w:type="dxa"/>
            <w:tcBorders>
              <w:top w:val="nil"/>
              <w:left w:val="nil"/>
              <w:bottom w:val="single" w:sz="4" w:space="0" w:color="auto"/>
              <w:right w:val="single" w:sz="4" w:space="0" w:color="auto"/>
            </w:tcBorders>
            <w:shd w:val="clear" w:color="auto" w:fill="auto"/>
            <w:noWrap/>
            <w:vAlign w:val="bottom"/>
            <w:hideMark/>
          </w:tcPr>
          <w:p w14:paraId="2EDD427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3 590</w:t>
            </w:r>
          </w:p>
        </w:tc>
      </w:tr>
      <w:tr w:rsidR="006B4079" w:rsidRPr="004075E9" w14:paraId="433D23A8"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15D9E27" w14:textId="339194BC" w:rsidR="006B4079" w:rsidRPr="004075E9" w:rsidRDefault="002243F2" w:rsidP="00EE29A6">
            <w:pPr>
              <w:rPr>
                <w:rFonts w:asciiTheme="minorHAnsi" w:hAnsiTheme="minorHAnsi" w:cstheme="minorHAnsi"/>
                <w:sz w:val="20"/>
                <w:szCs w:val="20"/>
              </w:rPr>
            </w:pPr>
            <w:r>
              <w:rPr>
                <w:rFonts w:asciiTheme="minorHAnsi" w:hAnsiTheme="minorHAnsi" w:cstheme="minorHAnsi"/>
                <w:sz w:val="20"/>
                <w:szCs w:val="20"/>
              </w:rPr>
              <w:t>2</w:t>
            </w:r>
            <w:r w:rsidR="006B4079" w:rsidRPr="004075E9">
              <w:rPr>
                <w:rFonts w:asciiTheme="minorHAnsi" w:hAnsiTheme="minorHAnsi" w:cstheme="minorHAnsi"/>
                <w:sz w:val="20"/>
                <w:szCs w:val="20"/>
              </w:rPr>
              <w:t>5-59</w:t>
            </w:r>
          </w:p>
        </w:tc>
        <w:tc>
          <w:tcPr>
            <w:tcW w:w="960" w:type="dxa"/>
            <w:tcBorders>
              <w:top w:val="nil"/>
              <w:left w:val="nil"/>
              <w:bottom w:val="single" w:sz="4" w:space="0" w:color="auto"/>
              <w:right w:val="single" w:sz="4" w:space="0" w:color="auto"/>
            </w:tcBorders>
            <w:shd w:val="clear" w:color="auto" w:fill="auto"/>
            <w:noWrap/>
            <w:vAlign w:val="bottom"/>
            <w:hideMark/>
          </w:tcPr>
          <w:p w14:paraId="0F89291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BFA38E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110 320</w:t>
            </w:r>
          </w:p>
        </w:tc>
        <w:tc>
          <w:tcPr>
            <w:tcW w:w="960" w:type="dxa"/>
            <w:tcBorders>
              <w:top w:val="nil"/>
              <w:left w:val="nil"/>
              <w:bottom w:val="single" w:sz="4" w:space="0" w:color="auto"/>
              <w:right w:val="single" w:sz="4" w:space="0" w:color="auto"/>
            </w:tcBorders>
            <w:shd w:val="clear" w:color="auto" w:fill="auto"/>
            <w:noWrap/>
            <w:vAlign w:val="bottom"/>
            <w:hideMark/>
          </w:tcPr>
          <w:p w14:paraId="69662F8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103 337</w:t>
            </w:r>
          </w:p>
        </w:tc>
        <w:tc>
          <w:tcPr>
            <w:tcW w:w="960" w:type="dxa"/>
            <w:tcBorders>
              <w:top w:val="nil"/>
              <w:left w:val="nil"/>
              <w:bottom w:val="single" w:sz="4" w:space="0" w:color="auto"/>
              <w:right w:val="single" w:sz="4" w:space="0" w:color="auto"/>
            </w:tcBorders>
            <w:shd w:val="clear" w:color="auto" w:fill="auto"/>
            <w:noWrap/>
            <w:vAlign w:val="bottom"/>
            <w:hideMark/>
          </w:tcPr>
          <w:p w14:paraId="1039B1E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97 102</w:t>
            </w:r>
          </w:p>
        </w:tc>
        <w:tc>
          <w:tcPr>
            <w:tcW w:w="960" w:type="dxa"/>
            <w:tcBorders>
              <w:top w:val="nil"/>
              <w:left w:val="nil"/>
              <w:bottom w:val="single" w:sz="4" w:space="0" w:color="auto"/>
              <w:right w:val="single" w:sz="4" w:space="0" w:color="auto"/>
            </w:tcBorders>
            <w:shd w:val="clear" w:color="auto" w:fill="auto"/>
            <w:noWrap/>
            <w:vAlign w:val="bottom"/>
            <w:hideMark/>
          </w:tcPr>
          <w:p w14:paraId="1069867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88 022</w:t>
            </w:r>
          </w:p>
        </w:tc>
        <w:tc>
          <w:tcPr>
            <w:tcW w:w="960" w:type="dxa"/>
            <w:tcBorders>
              <w:top w:val="nil"/>
              <w:left w:val="nil"/>
              <w:bottom w:val="single" w:sz="4" w:space="0" w:color="auto"/>
              <w:right w:val="single" w:sz="4" w:space="0" w:color="auto"/>
            </w:tcBorders>
            <w:shd w:val="clear" w:color="auto" w:fill="auto"/>
            <w:noWrap/>
            <w:vAlign w:val="bottom"/>
            <w:hideMark/>
          </w:tcPr>
          <w:p w14:paraId="3B583D8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75 920</w:t>
            </w:r>
          </w:p>
        </w:tc>
      </w:tr>
      <w:tr w:rsidR="006B4079" w:rsidRPr="004075E9" w14:paraId="76553277"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1B8DC60A"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28F3379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15A85A0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55 438</w:t>
            </w:r>
          </w:p>
        </w:tc>
        <w:tc>
          <w:tcPr>
            <w:tcW w:w="960" w:type="dxa"/>
            <w:tcBorders>
              <w:top w:val="nil"/>
              <w:left w:val="nil"/>
              <w:bottom w:val="single" w:sz="4" w:space="0" w:color="auto"/>
              <w:right w:val="single" w:sz="4" w:space="0" w:color="auto"/>
            </w:tcBorders>
            <w:shd w:val="clear" w:color="auto" w:fill="auto"/>
            <w:noWrap/>
            <w:vAlign w:val="bottom"/>
            <w:hideMark/>
          </w:tcPr>
          <w:p w14:paraId="76934F0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52 141</w:t>
            </w:r>
          </w:p>
        </w:tc>
        <w:tc>
          <w:tcPr>
            <w:tcW w:w="960" w:type="dxa"/>
            <w:tcBorders>
              <w:top w:val="nil"/>
              <w:left w:val="nil"/>
              <w:bottom w:val="single" w:sz="4" w:space="0" w:color="auto"/>
              <w:right w:val="single" w:sz="4" w:space="0" w:color="auto"/>
            </w:tcBorders>
            <w:shd w:val="clear" w:color="auto" w:fill="auto"/>
            <w:noWrap/>
            <w:vAlign w:val="bottom"/>
            <w:hideMark/>
          </w:tcPr>
          <w:p w14:paraId="0C4CBDF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49 213</w:t>
            </w:r>
          </w:p>
        </w:tc>
        <w:tc>
          <w:tcPr>
            <w:tcW w:w="960" w:type="dxa"/>
            <w:tcBorders>
              <w:top w:val="nil"/>
              <w:left w:val="nil"/>
              <w:bottom w:val="single" w:sz="4" w:space="0" w:color="auto"/>
              <w:right w:val="single" w:sz="4" w:space="0" w:color="auto"/>
            </w:tcBorders>
            <w:shd w:val="clear" w:color="auto" w:fill="auto"/>
            <w:noWrap/>
            <w:vAlign w:val="bottom"/>
            <w:hideMark/>
          </w:tcPr>
          <w:p w14:paraId="7720FD4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44 684</w:t>
            </w:r>
          </w:p>
        </w:tc>
        <w:tc>
          <w:tcPr>
            <w:tcW w:w="960" w:type="dxa"/>
            <w:tcBorders>
              <w:top w:val="nil"/>
              <w:left w:val="nil"/>
              <w:bottom w:val="single" w:sz="4" w:space="0" w:color="auto"/>
              <w:right w:val="single" w:sz="4" w:space="0" w:color="auto"/>
            </w:tcBorders>
            <w:shd w:val="clear" w:color="auto" w:fill="auto"/>
            <w:noWrap/>
            <w:vAlign w:val="bottom"/>
            <w:hideMark/>
          </w:tcPr>
          <w:p w14:paraId="47A093D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38 669</w:t>
            </w:r>
          </w:p>
        </w:tc>
      </w:tr>
      <w:tr w:rsidR="006B4079" w:rsidRPr="004075E9" w14:paraId="1201185B"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3D7DED60"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2308565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11E41E1F"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103 337</w:t>
            </w:r>
          </w:p>
        </w:tc>
        <w:tc>
          <w:tcPr>
            <w:tcW w:w="960" w:type="dxa"/>
            <w:tcBorders>
              <w:top w:val="nil"/>
              <w:left w:val="nil"/>
              <w:bottom w:val="single" w:sz="4" w:space="0" w:color="auto"/>
              <w:right w:val="single" w:sz="4" w:space="0" w:color="auto"/>
            </w:tcBorders>
            <w:shd w:val="clear" w:color="auto" w:fill="auto"/>
            <w:noWrap/>
            <w:vAlign w:val="bottom"/>
            <w:hideMark/>
          </w:tcPr>
          <w:p w14:paraId="776443A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51 196</w:t>
            </w:r>
          </w:p>
        </w:tc>
        <w:tc>
          <w:tcPr>
            <w:tcW w:w="960" w:type="dxa"/>
            <w:tcBorders>
              <w:top w:val="nil"/>
              <w:left w:val="nil"/>
              <w:bottom w:val="single" w:sz="4" w:space="0" w:color="auto"/>
              <w:right w:val="single" w:sz="4" w:space="0" w:color="auto"/>
            </w:tcBorders>
            <w:shd w:val="clear" w:color="auto" w:fill="auto"/>
            <w:noWrap/>
            <w:vAlign w:val="bottom"/>
            <w:hideMark/>
          </w:tcPr>
          <w:p w14:paraId="5C8561C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47 889</w:t>
            </w:r>
          </w:p>
        </w:tc>
        <w:tc>
          <w:tcPr>
            <w:tcW w:w="960" w:type="dxa"/>
            <w:tcBorders>
              <w:top w:val="nil"/>
              <w:left w:val="nil"/>
              <w:bottom w:val="single" w:sz="4" w:space="0" w:color="auto"/>
              <w:right w:val="single" w:sz="4" w:space="0" w:color="auto"/>
            </w:tcBorders>
            <w:shd w:val="clear" w:color="auto" w:fill="auto"/>
            <w:noWrap/>
            <w:vAlign w:val="bottom"/>
            <w:hideMark/>
          </w:tcPr>
          <w:p w14:paraId="0405A50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43 338</w:t>
            </w:r>
          </w:p>
        </w:tc>
        <w:tc>
          <w:tcPr>
            <w:tcW w:w="960" w:type="dxa"/>
            <w:tcBorders>
              <w:top w:val="nil"/>
              <w:left w:val="nil"/>
              <w:bottom w:val="single" w:sz="4" w:space="0" w:color="auto"/>
              <w:right w:val="single" w:sz="4" w:space="0" w:color="auto"/>
            </w:tcBorders>
            <w:shd w:val="clear" w:color="auto" w:fill="auto"/>
            <w:noWrap/>
            <w:vAlign w:val="bottom"/>
            <w:hideMark/>
          </w:tcPr>
          <w:p w14:paraId="6799CAAC"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37 251</w:t>
            </w:r>
          </w:p>
        </w:tc>
      </w:tr>
      <w:tr w:rsidR="006B4079" w:rsidRPr="004075E9" w14:paraId="712E2B55"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F1015CD"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lastRenderedPageBreak/>
              <w:t>60+</w:t>
            </w:r>
          </w:p>
        </w:tc>
        <w:tc>
          <w:tcPr>
            <w:tcW w:w="960" w:type="dxa"/>
            <w:tcBorders>
              <w:top w:val="nil"/>
              <w:left w:val="nil"/>
              <w:bottom w:val="single" w:sz="4" w:space="0" w:color="auto"/>
              <w:right w:val="single" w:sz="4" w:space="0" w:color="auto"/>
            </w:tcBorders>
            <w:shd w:val="clear" w:color="auto" w:fill="auto"/>
            <w:noWrap/>
            <w:vAlign w:val="bottom"/>
            <w:hideMark/>
          </w:tcPr>
          <w:p w14:paraId="372142E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2103AD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64 135</w:t>
            </w:r>
          </w:p>
        </w:tc>
        <w:tc>
          <w:tcPr>
            <w:tcW w:w="960" w:type="dxa"/>
            <w:tcBorders>
              <w:top w:val="nil"/>
              <w:left w:val="nil"/>
              <w:bottom w:val="single" w:sz="4" w:space="0" w:color="auto"/>
              <w:right w:val="single" w:sz="4" w:space="0" w:color="auto"/>
            </w:tcBorders>
            <w:shd w:val="clear" w:color="auto" w:fill="auto"/>
            <w:noWrap/>
            <w:vAlign w:val="bottom"/>
            <w:hideMark/>
          </w:tcPr>
          <w:p w14:paraId="13ADEFF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63 899</w:t>
            </w:r>
          </w:p>
        </w:tc>
        <w:tc>
          <w:tcPr>
            <w:tcW w:w="960" w:type="dxa"/>
            <w:tcBorders>
              <w:top w:val="nil"/>
              <w:left w:val="nil"/>
              <w:bottom w:val="single" w:sz="4" w:space="0" w:color="auto"/>
              <w:right w:val="single" w:sz="4" w:space="0" w:color="auto"/>
            </w:tcBorders>
            <w:shd w:val="clear" w:color="auto" w:fill="auto"/>
            <w:noWrap/>
            <w:vAlign w:val="bottom"/>
            <w:hideMark/>
          </w:tcPr>
          <w:p w14:paraId="12DAE65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62 003</w:t>
            </w:r>
          </w:p>
        </w:tc>
        <w:tc>
          <w:tcPr>
            <w:tcW w:w="960" w:type="dxa"/>
            <w:tcBorders>
              <w:top w:val="nil"/>
              <w:left w:val="nil"/>
              <w:bottom w:val="single" w:sz="4" w:space="0" w:color="auto"/>
              <w:right w:val="single" w:sz="4" w:space="0" w:color="auto"/>
            </w:tcBorders>
            <w:shd w:val="clear" w:color="auto" w:fill="auto"/>
            <w:noWrap/>
            <w:vAlign w:val="bottom"/>
            <w:hideMark/>
          </w:tcPr>
          <w:p w14:paraId="72C35FC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61 611</w:t>
            </w:r>
          </w:p>
        </w:tc>
        <w:tc>
          <w:tcPr>
            <w:tcW w:w="960" w:type="dxa"/>
            <w:tcBorders>
              <w:top w:val="nil"/>
              <w:left w:val="nil"/>
              <w:bottom w:val="single" w:sz="4" w:space="0" w:color="auto"/>
              <w:right w:val="single" w:sz="4" w:space="0" w:color="auto"/>
            </w:tcBorders>
            <w:shd w:val="clear" w:color="auto" w:fill="auto"/>
            <w:noWrap/>
            <w:vAlign w:val="bottom"/>
            <w:hideMark/>
          </w:tcPr>
          <w:p w14:paraId="4C3D929B"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63 493</w:t>
            </w:r>
          </w:p>
        </w:tc>
      </w:tr>
      <w:tr w:rsidR="006B4079" w:rsidRPr="004075E9" w14:paraId="54059740"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134152B8"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4C0F139E"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797065C4"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26 150</w:t>
            </w:r>
          </w:p>
        </w:tc>
        <w:tc>
          <w:tcPr>
            <w:tcW w:w="960" w:type="dxa"/>
            <w:tcBorders>
              <w:top w:val="nil"/>
              <w:left w:val="nil"/>
              <w:bottom w:val="single" w:sz="4" w:space="0" w:color="auto"/>
              <w:right w:val="single" w:sz="4" w:space="0" w:color="auto"/>
            </w:tcBorders>
            <w:shd w:val="clear" w:color="auto" w:fill="auto"/>
            <w:noWrap/>
            <w:vAlign w:val="bottom"/>
            <w:hideMark/>
          </w:tcPr>
          <w:p w14:paraId="67FD1A7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25 879</w:t>
            </w:r>
          </w:p>
        </w:tc>
        <w:tc>
          <w:tcPr>
            <w:tcW w:w="960" w:type="dxa"/>
            <w:tcBorders>
              <w:top w:val="nil"/>
              <w:left w:val="nil"/>
              <w:bottom w:val="single" w:sz="4" w:space="0" w:color="auto"/>
              <w:right w:val="single" w:sz="4" w:space="0" w:color="auto"/>
            </w:tcBorders>
            <w:shd w:val="clear" w:color="auto" w:fill="auto"/>
            <w:noWrap/>
            <w:vAlign w:val="bottom"/>
            <w:hideMark/>
          </w:tcPr>
          <w:p w14:paraId="73EC663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24 893</w:t>
            </w:r>
          </w:p>
        </w:tc>
        <w:tc>
          <w:tcPr>
            <w:tcW w:w="960" w:type="dxa"/>
            <w:tcBorders>
              <w:top w:val="nil"/>
              <w:left w:val="nil"/>
              <w:bottom w:val="single" w:sz="4" w:space="0" w:color="auto"/>
              <w:right w:val="single" w:sz="4" w:space="0" w:color="auto"/>
            </w:tcBorders>
            <w:shd w:val="clear" w:color="auto" w:fill="auto"/>
            <w:noWrap/>
            <w:vAlign w:val="bottom"/>
            <w:hideMark/>
          </w:tcPr>
          <w:p w14:paraId="4F1983C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24 990</w:t>
            </w:r>
          </w:p>
        </w:tc>
        <w:tc>
          <w:tcPr>
            <w:tcW w:w="960" w:type="dxa"/>
            <w:tcBorders>
              <w:top w:val="nil"/>
              <w:left w:val="nil"/>
              <w:bottom w:val="single" w:sz="4" w:space="0" w:color="auto"/>
              <w:right w:val="single" w:sz="4" w:space="0" w:color="auto"/>
            </w:tcBorders>
            <w:shd w:val="clear" w:color="auto" w:fill="auto"/>
            <w:noWrap/>
            <w:vAlign w:val="bottom"/>
            <w:hideMark/>
          </w:tcPr>
          <w:p w14:paraId="20E032B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26 398</w:t>
            </w:r>
          </w:p>
        </w:tc>
      </w:tr>
      <w:tr w:rsidR="006B4079" w:rsidRPr="004075E9" w14:paraId="7C1A1BC2"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7588621D"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0C28FA02"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1B0BE1C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37 985</w:t>
            </w:r>
          </w:p>
        </w:tc>
        <w:tc>
          <w:tcPr>
            <w:tcW w:w="960" w:type="dxa"/>
            <w:tcBorders>
              <w:top w:val="nil"/>
              <w:left w:val="nil"/>
              <w:bottom w:val="single" w:sz="4" w:space="0" w:color="auto"/>
              <w:right w:val="single" w:sz="4" w:space="0" w:color="auto"/>
            </w:tcBorders>
            <w:shd w:val="clear" w:color="auto" w:fill="auto"/>
            <w:noWrap/>
            <w:vAlign w:val="bottom"/>
            <w:hideMark/>
          </w:tcPr>
          <w:p w14:paraId="31E1CBA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38 020</w:t>
            </w:r>
          </w:p>
        </w:tc>
        <w:tc>
          <w:tcPr>
            <w:tcW w:w="960" w:type="dxa"/>
            <w:tcBorders>
              <w:top w:val="nil"/>
              <w:left w:val="nil"/>
              <w:bottom w:val="single" w:sz="4" w:space="0" w:color="auto"/>
              <w:right w:val="single" w:sz="4" w:space="0" w:color="auto"/>
            </w:tcBorders>
            <w:shd w:val="clear" w:color="auto" w:fill="auto"/>
            <w:noWrap/>
            <w:vAlign w:val="bottom"/>
            <w:hideMark/>
          </w:tcPr>
          <w:p w14:paraId="3E4F04F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37 110</w:t>
            </w:r>
          </w:p>
        </w:tc>
        <w:tc>
          <w:tcPr>
            <w:tcW w:w="960" w:type="dxa"/>
            <w:tcBorders>
              <w:top w:val="nil"/>
              <w:left w:val="nil"/>
              <w:bottom w:val="single" w:sz="4" w:space="0" w:color="auto"/>
              <w:right w:val="single" w:sz="4" w:space="0" w:color="auto"/>
            </w:tcBorders>
            <w:shd w:val="clear" w:color="auto" w:fill="auto"/>
            <w:noWrap/>
            <w:vAlign w:val="bottom"/>
            <w:hideMark/>
          </w:tcPr>
          <w:p w14:paraId="787E20C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36 621</w:t>
            </w:r>
          </w:p>
        </w:tc>
        <w:tc>
          <w:tcPr>
            <w:tcW w:w="960" w:type="dxa"/>
            <w:tcBorders>
              <w:top w:val="nil"/>
              <w:left w:val="nil"/>
              <w:bottom w:val="single" w:sz="4" w:space="0" w:color="auto"/>
              <w:right w:val="single" w:sz="4" w:space="0" w:color="auto"/>
            </w:tcBorders>
            <w:shd w:val="clear" w:color="auto" w:fill="auto"/>
            <w:noWrap/>
            <w:vAlign w:val="bottom"/>
            <w:hideMark/>
          </w:tcPr>
          <w:p w14:paraId="19BCD3E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37 095</w:t>
            </w:r>
          </w:p>
        </w:tc>
      </w:tr>
      <w:tr w:rsidR="006B4079" w:rsidRPr="004075E9" w14:paraId="5B8364D4" w14:textId="77777777" w:rsidTr="006B4079">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0A7CF5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75+</w:t>
            </w:r>
          </w:p>
        </w:tc>
        <w:tc>
          <w:tcPr>
            <w:tcW w:w="960" w:type="dxa"/>
            <w:tcBorders>
              <w:top w:val="nil"/>
              <w:left w:val="nil"/>
              <w:bottom w:val="single" w:sz="4" w:space="0" w:color="auto"/>
              <w:right w:val="single" w:sz="4" w:space="0" w:color="auto"/>
            </w:tcBorders>
            <w:shd w:val="clear" w:color="auto" w:fill="auto"/>
            <w:noWrap/>
            <w:vAlign w:val="bottom"/>
            <w:hideMark/>
          </w:tcPr>
          <w:p w14:paraId="10C961B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8B69D0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16 368</w:t>
            </w:r>
          </w:p>
        </w:tc>
        <w:tc>
          <w:tcPr>
            <w:tcW w:w="960" w:type="dxa"/>
            <w:tcBorders>
              <w:top w:val="nil"/>
              <w:left w:val="nil"/>
              <w:bottom w:val="single" w:sz="4" w:space="0" w:color="auto"/>
              <w:right w:val="single" w:sz="4" w:space="0" w:color="auto"/>
            </w:tcBorders>
            <w:shd w:val="clear" w:color="auto" w:fill="auto"/>
            <w:noWrap/>
            <w:vAlign w:val="bottom"/>
            <w:hideMark/>
          </w:tcPr>
          <w:p w14:paraId="30B2A61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21 376</w:t>
            </w:r>
          </w:p>
        </w:tc>
        <w:tc>
          <w:tcPr>
            <w:tcW w:w="960" w:type="dxa"/>
            <w:tcBorders>
              <w:top w:val="nil"/>
              <w:left w:val="nil"/>
              <w:bottom w:val="single" w:sz="4" w:space="0" w:color="auto"/>
              <w:right w:val="single" w:sz="4" w:space="0" w:color="auto"/>
            </w:tcBorders>
            <w:shd w:val="clear" w:color="auto" w:fill="auto"/>
            <w:noWrap/>
            <w:vAlign w:val="bottom"/>
            <w:hideMark/>
          </w:tcPr>
          <w:p w14:paraId="509B12C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27 576</w:t>
            </w:r>
          </w:p>
        </w:tc>
        <w:tc>
          <w:tcPr>
            <w:tcW w:w="960" w:type="dxa"/>
            <w:tcBorders>
              <w:top w:val="nil"/>
              <w:left w:val="nil"/>
              <w:bottom w:val="single" w:sz="4" w:space="0" w:color="auto"/>
              <w:right w:val="single" w:sz="4" w:space="0" w:color="auto"/>
            </w:tcBorders>
            <w:shd w:val="clear" w:color="auto" w:fill="auto"/>
            <w:noWrap/>
            <w:vAlign w:val="bottom"/>
            <w:hideMark/>
          </w:tcPr>
          <w:p w14:paraId="682B51C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30 366</w:t>
            </w:r>
          </w:p>
        </w:tc>
        <w:tc>
          <w:tcPr>
            <w:tcW w:w="960" w:type="dxa"/>
            <w:tcBorders>
              <w:top w:val="nil"/>
              <w:left w:val="nil"/>
              <w:bottom w:val="single" w:sz="4" w:space="0" w:color="auto"/>
              <w:right w:val="single" w:sz="4" w:space="0" w:color="auto"/>
            </w:tcBorders>
            <w:shd w:val="clear" w:color="auto" w:fill="auto"/>
            <w:noWrap/>
            <w:vAlign w:val="bottom"/>
            <w:hideMark/>
          </w:tcPr>
          <w:p w14:paraId="60EC123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28 872</w:t>
            </w:r>
          </w:p>
        </w:tc>
      </w:tr>
      <w:tr w:rsidR="006B4079" w:rsidRPr="004075E9" w14:paraId="44FC0A10"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5ABFF03B"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106FF1C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mężczyźni</w:t>
            </w:r>
          </w:p>
        </w:tc>
        <w:tc>
          <w:tcPr>
            <w:tcW w:w="960" w:type="dxa"/>
            <w:tcBorders>
              <w:top w:val="nil"/>
              <w:left w:val="nil"/>
              <w:bottom w:val="single" w:sz="4" w:space="0" w:color="auto"/>
              <w:right w:val="single" w:sz="4" w:space="0" w:color="auto"/>
            </w:tcBorders>
            <w:shd w:val="clear" w:color="auto" w:fill="auto"/>
            <w:noWrap/>
            <w:vAlign w:val="bottom"/>
            <w:hideMark/>
          </w:tcPr>
          <w:p w14:paraId="319A6FA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5 561</w:t>
            </w:r>
          </w:p>
        </w:tc>
        <w:tc>
          <w:tcPr>
            <w:tcW w:w="960" w:type="dxa"/>
            <w:tcBorders>
              <w:top w:val="nil"/>
              <w:left w:val="nil"/>
              <w:bottom w:val="single" w:sz="4" w:space="0" w:color="auto"/>
              <w:right w:val="single" w:sz="4" w:space="0" w:color="auto"/>
            </w:tcBorders>
            <w:shd w:val="clear" w:color="auto" w:fill="auto"/>
            <w:noWrap/>
            <w:vAlign w:val="bottom"/>
            <w:hideMark/>
          </w:tcPr>
          <w:p w14:paraId="0CBA1AC9"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7 583</w:t>
            </w:r>
          </w:p>
        </w:tc>
        <w:tc>
          <w:tcPr>
            <w:tcW w:w="960" w:type="dxa"/>
            <w:tcBorders>
              <w:top w:val="nil"/>
              <w:left w:val="nil"/>
              <w:bottom w:val="single" w:sz="4" w:space="0" w:color="auto"/>
              <w:right w:val="single" w:sz="4" w:space="0" w:color="auto"/>
            </w:tcBorders>
            <w:shd w:val="clear" w:color="auto" w:fill="auto"/>
            <w:noWrap/>
            <w:vAlign w:val="bottom"/>
            <w:hideMark/>
          </w:tcPr>
          <w:p w14:paraId="5AA23E9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9 827</w:t>
            </w:r>
          </w:p>
        </w:tc>
        <w:tc>
          <w:tcPr>
            <w:tcW w:w="960" w:type="dxa"/>
            <w:tcBorders>
              <w:top w:val="nil"/>
              <w:left w:val="nil"/>
              <w:bottom w:val="single" w:sz="4" w:space="0" w:color="auto"/>
              <w:right w:val="single" w:sz="4" w:space="0" w:color="auto"/>
            </w:tcBorders>
            <w:shd w:val="clear" w:color="auto" w:fill="auto"/>
            <w:noWrap/>
            <w:vAlign w:val="bottom"/>
            <w:hideMark/>
          </w:tcPr>
          <w:p w14:paraId="1D477807"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10 533</w:t>
            </w:r>
          </w:p>
        </w:tc>
        <w:tc>
          <w:tcPr>
            <w:tcW w:w="960" w:type="dxa"/>
            <w:tcBorders>
              <w:top w:val="nil"/>
              <w:left w:val="nil"/>
              <w:bottom w:val="single" w:sz="4" w:space="0" w:color="auto"/>
              <w:right w:val="single" w:sz="4" w:space="0" w:color="auto"/>
            </w:tcBorders>
            <w:shd w:val="clear" w:color="auto" w:fill="auto"/>
            <w:noWrap/>
            <w:vAlign w:val="bottom"/>
            <w:hideMark/>
          </w:tcPr>
          <w:p w14:paraId="59D46A3A"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9 940</w:t>
            </w:r>
          </w:p>
        </w:tc>
      </w:tr>
      <w:tr w:rsidR="006B4079" w:rsidRPr="004075E9" w14:paraId="11AA5EA5" w14:textId="77777777" w:rsidTr="006B4079">
        <w:trPr>
          <w:trHeight w:val="300"/>
        </w:trPr>
        <w:tc>
          <w:tcPr>
            <w:tcW w:w="960" w:type="dxa"/>
            <w:vMerge/>
            <w:tcBorders>
              <w:top w:val="nil"/>
              <w:left w:val="single" w:sz="4" w:space="0" w:color="auto"/>
              <w:bottom w:val="single" w:sz="4" w:space="0" w:color="auto"/>
              <w:right w:val="single" w:sz="4" w:space="0" w:color="auto"/>
            </w:tcBorders>
            <w:vAlign w:val="center"/>
            <w:hideMark/>
          </w:tcPr>
          <w:p w14:paraId="141ADD3C" w14:textId="77777777" w:rsidR="006B4079" w:rsidRPr="004075E9" w:rsidRDefault="006B4079" w:rsidP="00EE29A6">
            <w:pPr>
              <w:rPr>
                <w:rFonts w:asciiTheme="minorHAnsi" w:hAnsiTheme="minorHAnsi" w:cstheme="minorHAnsi"/>
                <w:sz w:val="20"/>
                <w:szCs w:val="20"/>
              </w:rPr>
            </w:pPr>
          </w:p>
        </w:tc>
        <w:tc>
          <w:tcPr>
            <w:tcW w:w="960" w:type="dxa"/>
            <w:tcBorders>
              <w:top w:val="nil"/>
              <w:left w:val="nil"/>
              <w:bottom w:val="single" w:sz="4" w:space="0" w:color="auto"/>
              <w:right w:val="single" w:sz="4" w:space="0" w:color="auto"/>
            </w:tcBorders>
            <w:shd w:val="clear" w:color="auto" w:fill="auto"/>
            <w:noWrap/>
            <w:vAlign w:val="bottom"/>
            <w:hideMark/>
          </w:tcPr>
          <w:p w14:paraId="65A5FCF8"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kobiety</w:t>
            </w:r>
          </w:p>
        </w:tc>
        <w:tc>
          <w:tcPr>
            <w:tcW w:w="960" w:type="dxa"/>
            <w:tcBorders>
              <w:top w:val="nil"/>
              <w:left w:val="nil"/>
              <w:bottom w:val="single" w:sz="4" w:space="0" w:color="auto"/>
              <w:right w:val="single" w:sz="4" w:space="0" w:color="auto"/>
            </w:tcBorders>
            <w:shd w:val="clear" w:color="auto" w:fill="auto"/>
            <w:noWrap/>
            <w:vAlign w:val="bottom"/>
            <w:hideMark/>
          </w:tcPr>
          <w:p w14:paraId="2BE69C73"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10 807</w:t>
            </w:r>
          </w:p>
        </w:tc>
        <w:tc>
          <w:tcPr>
            <w:tcW w:w="960" w:type="dxa"/>
            <w:tcBorders>
              <w:top w:val="nil"/>
              <w:left w:val="nil"/>
              <w:bottom w:val="single" w:sz="4" w:space="0" w:color="auto"/>
              <w:right w:val="single" w:sz="4" w:space="0" w:color="auto"/>
            </w:tcBorders>
            <w:shd w:val="clear" w:color="auto" w:fill="auto"/>
            <w:noWrap/>
            <w:vAlign w:val="bottom"/>
            <w:hideMark/>
          </w:tcPr>
          <w:p w14:paraId="490C9FE6"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13 793</w:t>
            </w:r>
          </w:p>
        </w:tc>
        <w:tc>
          <w:tcPr>
            <w:tcW w:w="960" w:type="dxa"/>
            <w:tcBorders>
              <w:top w:val="nil"/>
              <w:left w:val="nil"/>
              <w:bottom w:val="single" w:sz="4" w:space="0" w:color="auto"/>
              <w:right w:val="single" w:sz="4" w:space="0" w:color="auto"/>
            </w:tcBorders>
            <w:shd w:val="clear" w:color="auto" w:fill="auto"/>
            <w:noWrap/>
            <w:vAlign w:val="bottom"/>
            <w:hideMark/>
          </w:tcPr>
          <w:p w14:paraId="045F1645"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17 749</w:t>
            </w:r>
          </w:p>
        </w:tc>
        <w:tc>
          <w:tcPr>
            <w:tcW w:w="960" w:type="dxa"/>
            <w:tcBorders>
              <w:top w:val="nil"/>
              <w:left w:val="nil"/>
              <w:bottom w:val="single" w:sz="4" w:space="0" w:color="auto"/>
              <w:right w:val="single" w:sz="4" w:space="0" w:color="auto"/>
            </w:tcBorders>
            <w:shd w:val="clear" w:color="auto" w:fill="auto"/>
            <w:noWrap/>
            <w:vAlign w:val="bottom"/>
            <w:hideMark/>
          </w:tcPr>
          <w:p w14:paraId="4EE61521"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19 833</w:t>
            </w:r>
          </w:p>
        </w:tc>
        <w:tc>
          <w:tcPr>
            <w:tcW w:w="960" w:type="dxa"/>
            <w:tcBorders>
              <w:top w:val="nil"/>
              <w:left w:val="nil"/>
              <w:bottom w:val="single" w:sz="4" w:space="0" w:color="auto"/>
              <w:right w:val="single" w:sz="4" w:space="0" w:color="auto"/>
            </w:tcBorders>
            <w:shd w:val="clear" w:color="auto" w:fill="auto"/>
            <w:noWrap/>
            <w:vAlign w:val="bottom"/>
            <w:hideMark/>
          </w:tcPr>
          <w:p w14:paraId="6BC57870" w14:textId="77777777" w:rsidR="006B4079" w:rsidRPr="004075E9" w:rsidRDefault="006B4079" w:rsidP="00EE29A6">
            <w:pPr>
              <w:rPr>
                <w:rFonts w:asciiTheme="minorHAnsi" w:hAnsiTheme="minorHAnsi" w:cstheme="minorHAnsi"/>
                <w:sz w:val="20"/>
                <w:szCs w:val="20"/>
              </w:rPr>
            </w:pPr>
            <w:r w:rsidRPr="004075E9">
              <w:rPr>
                <w:rFonts w:asciiTheme="minorHAnsi" w:hAnsiTheme="minorHAnsi" w:cstheme="minorHAnsi"/>
                <w:sz w:val="20"/>
                <w:szCs w:val="20"/>
              </w:rPr>
              <w:t>18 932</w:t>
            </w:r>
          </w:p>
        </w:tc>
      </w:tr>
    </w:tbl>
    <w:p w14:paraId="4FFDA074" w14:textId="77777777" w:rsidR="00B82EBA" w:rsidRDefault="00A5208F" w:rsidP="004075E9">
      <w:pPr>
        <w:pStyle w:val="Legenda"/>
      </w:pPr>
      <w:r w:rsidRPr="00A5208F">
        <w:t>Źródło: Opracowanie własne na podstawie GUS</w:t>
      </w:r>
    </w:p>
    <w:p w14:paraId="50016B0A" w14:textId="77777777" w:rsidR="00A5208F" w:rsidRDefault="00A5208F" w:rsidP="00EE29A6">
      <w:r>
        <w:t xml:space="preserve">Z tabeli 3 wynika, że liczba ludności </w:t>
      </w:r>
      <w:r w:rsidR="006B4079">
        <w:t>Sosnowca</w:t>
      </w:r>
      <w:r>
        <w:t xml:space="preserve"> z roku na rok będzie spadać. </w:t>
      </w:r>
    </w:p>
    <w:p w14:paraId="617443DC" w14:textId="4F15D902" w:rsidR="00CB1308" w:rsidRPr="00B734A7" w:rsidRDefault="00CB1308" w:rsidP="00EE29A6">
      <w:pPr>
        <w:pStyle w:val="Legenda"/>
      </w:pPr>
      <w:bookmarkStart w:id="203" w:name="_Toc39704725"/>
      <w:r w:rsidRPr="00B734A7">
        <w:t xml:space="preserve">Wykres </w:t>
      </w:r>
      <w:r w:rsidR="00CC48EB" w:rsidRPr="00B734A7">
        <w:fldChar w:fldCharType="begin"/>
      </w:r>
      <w:r w:rsidR="005F060A" w:rsidRPr="00B734A7">
        <w:instrText xml:space="preserve"> SEQ Wykres \* ARABIC </w:instrText>
      </w:r>
      <w:r w:rsidR="00CC48EB" w:rsidRPr="00B734A7">
        <w:fldChar w:fldCharType="separate"/>
      </w:r>
      <w:r w:rsidR="00812DA5">
        <w:rPr>
          <w:noProof/>
        </w:rPr>
        <w:t>3</w:t>
      </w:r>
      <w:r w:rsidR="00CC48EB" w:rsidRPr="00B734A7">
        <w:fldChar w:fldCharType="end"/>
      </w:r>
      <w:r w:rsidRPr="00B734A7">
        <w:t xml:space="preserve"> Prognoza liczby ludności Sosnowca na lata 2020-2040</w:t>
      </w:r>
      <w:bookmarkEnd w:id="203"/>
    </w:p>
    <w:p w14:paraId="445C37F9" w14:textId="77777777" w:rsidR="00CB1308" w:rsidRDefault="00CB1308" w:rsidP="00EE29A6">
      <w:r w:rsidRPr="00CB1308">
        <w:rPr>
          <w:noProof/>
        </w:rPr>
        <w:drawing>
          <wp:inline distT="0" distB="0" distL="0" distR="0" wp14:anchorId="06CB52FE" wp14:editId="413B9671">
            <wp:extent cx="5760720" cy="3118604"/>
            <wp:effectExtent l="19050" t="0" r="11430" b="5596"/>
            <wp:docPr id="4"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0DC1843" w14:textId="77777777" w:rsidR="00B734A7" w:rsidRPr="00B734A7" w:rsidRDefault="00B734A7" w:rsidP="00EE29A6">
      <w:r w:rsidRPr="00B734A7">
        <w:t>Źródło: Opracowanie własne na podstawie GUS</w:t>
      </w:r>
    </w:p>
    <w:p w14:paraId="369B7CC9" w14:textId="77777777" w:rsidR="00E71B1A" w:rsidRPr="00C43E1E" w:rsidRDefault="00466EE8" w:rsidP="0074599C">
      <w:pPr>
        <w:pStyle w:val="Nagwek2"/>
        <w:numPr>
          <w:ilvl w:val="1"/>
          <w:numId w:val="22"/>
        </w:numPr>
      </w:pPr>
      <w:bookmarkStart w:id="204" w:name="_Toc39704815"/>
      <w:r w:rsidRPr="00C43E1E">
        <w:t xml:space="preserve">Gospodarka </w:t>
      </w:r>
      <w:r w:rsidR="00E964AB">
        <w:t>Miasta</w:t>
      </w:r>
      <w:bookmarkEnd w:id="204"/>
    </w:p>
    <w:p w14:paraId="060EF893" w14:textId="77777777" w:rsidR="002D2495" w:rsidRDefault="00096087" w:rsidP="005D6C54">
      <w:pPr>
        <w:pStyle w:val="Bezodstpw"/>
        <w:spacing w:after="100" w:afterAutospacing="1" w:line="276" w:lineRule="auto"/>
        <w:jc w:val="both"/>
        <w:rPr>
          <w:rFonts w:cstheme="minorHAnsi"/>
          <w:sz w:val="24"/>
          <w:szCs w:val="24"/>
          <w:shd w:val="clear" w:color="auto" w:fill="FFFFFF"/>
        </w:rPr>
      </w:pPr>
      <w:r w:rsidRPr="00AC4A30">
        <w:rPr>
          <w:rFonts w:cstheme="minorHAnsi"/>
          <w:sz w:val="24"/>
          <w:szCs w:val="24"/>
        </w:rPr>
        <w:t>W</w:t>
      </w:r>
      <w:r w:rsidR="002D2495" w:rsidRPr="00AC4A30">
        <w:rPr>
          <w:rFonts w:cstheme="minorHAnsi"/>
          <w:sz w:val="24"/>
          <w:szCs w:val="24"/>
        </w:rPr>
        <w:t xml:space="preserve"> 201</w:t>
      </w:r>
      <w:r w:rsidR="00E17C22" w:rsidRPr="00AC4A30">
        <w:rPr>
          <w:rFonts w:cstheme="minorHAnsi"/>
          <w:sz w:val="24"/>
          <w:szCs w:val="24"/>
        </w:rPr>
        <w:t>8</w:t>
      </w:r>
      <w:r w:rsidR="0028691B" w:rsidRPr="00AC4A30">
        <w:rPr>
          <w:rFonts w:cstheme="minorHAnsi"/>
          <w:sz w:val="24"/>
          <w:szCs w:val="24"/>
        </w:rPr>
        <w:t xml:space="preserve"> roku w </w:t>
      </w:r>
      <w:r w:rsidR="00D1610E" w:rsidRPr="00AC4A30">
        <w:rPr>
          <w:rFonts w:cstheme="minorHAnsi"/>
          <w:sz w:val="24"/>
          <w:szCs w:val="24"/>
        </w:rPr>
        <w:t>Sosnowcu</w:t>
      </w:r>
      <w:r w:rsidR="002D2495" w:rsidRPr="00AC4A30">
        <w:rPr>
          <w:rFonts w:cstheme="minorHAnsi"/>
          <w:sz w:val="24"/>
          <w:szCs w:val="24"/>
        </w:rPr>
        <w:t xml:space="preserve"> działalność gospodarczą prowadziło </w:t>
      </w:r>
      <w:r w:rsidR="00D1610E" w:rsidRPr="00AC4A30">
        <w:rPr>
          <w:rFonts w:cstheme="minorHAnsi"/>
          <w:sz w:val="24"/>
          <w:szCs w:val="24"/>
        </w:rPr>
        <w:t>22 755</w:t>
      </w:r>
      <w:r w:rsidR="002D2495" w:rsidRPr="00AC4A30">
        <w:rPr>
          <w:rFonts w:cstheme="minorHAnsi"/>
          <w:sz w:val="24"/>
          <w:szCs w:val="24"/>
        </w:rPr>
        <w:t xml:space="preserve"> podmiotów gospodarczych, w tym </w:t>
      </w:r>
      <w:r w:rsidR="00D1610E" w:rsidRPr="00AC4A30">
        <w:rPr>
          <w:rFonts w:cstheme="minorHAnsi"/>
          <w:sz w:val="24"/>
          <w:szCs w:val="24"/>
        </w:rPr>
        <w:t>502</w:t>
      </w:r>
      <w:r w:rsidR="002D2495" w:rsidRPr="00AC4A30">
        <w:rPr>
          <w:rFonts w:cstheme="minorHAnsi"/>
          <w:sz w:val="24"/>
          <w:szCs w:val="24"/>
        </w:rPr>
        <w:t xml:space="preserve"> w sektorze publicznym i </w:t>
      </w:r>
      <w:r w:rsidR="00D1610E" w:rsidRPr="00AC4A30">
        <w:rPr>
          <w:rFonts w:cstheme="minorHAnsi"/>
          <w:sz w:val="24"/>
          <w:szCs w:val="24"/>
        </w:rPr>
        <w:t>22 100</w:t>
      </w:r>
      <w:r w:rsidR="002D2495" w:rsidRPr="00AC4A30">
        <w:rPr>
          <w:rFonts w:cstheme="minorHAnsi"/>
          <w:sz w:val="24"/>
          <w:szCs w:val="24"/>
        </w:rPr>
        <w:t xml:space="preserve"> w sektorze prywatnym. Najliczniejszym sektorem działalności wg klasyfikacji PKD </w:t>
      </w:r>
      <w:r w:rsidR="005D6C54" w:rsidRPr="00AC4A30">
        <w:rPr>
          <w:rFonts w:cstheme="minorHAnsi"/>
          <w:sz w:val="24"/>
          <w:szCs w:val="24"/>
        </w:rPr>
        <w:t>był sektor</w:t>
      </w:r>
      <w:r w:rsidR="002D2495" w:rsidRPr="00AC4A30">
        <w:rPr>
          <w:rFonts w:cstheme="minorHAnsi"/>
          <w:sz w:val="24"/>
          <w:szCs w:val="24"/>
        </w:rPr>
        <w:t xml:space="preserve"> G - </w:t>
      </w:r>
      <w:r w:rsidR="002D2495" w:rsidRPr="00AC4A30">
        <w:rPr>
          <w:rFonts w:cstheme="minorHAnsi"/>
          <w:sz w:val="24"/>
          <w:szCs w:val="24"/>
          <w:shd w:val="clear" w:color="auto" w:fill="FFFFFF"/>
        </w:rPr>
        <w:t xml:space="preserve">Handel hurtowy </w:t>
      </w:r>
      <w:r w:rsidR="005D6C54" w:rsidRPr="00AC4A30">
        <w:rPr>
          <w:rFonts w:cstheme="minorHAnsi"/>
          <w:sz w:val="24"/>
          <w:szCs w:val="24"/>
          <w:shd w:val="clear" w:color="auto" w:fill="FFFFFF"/>
        </w:rPr>
        <w:t xml:space="preserve">                   </w:t>
      </w:r>
      <w:r w:rsidR="002D2495" w:rsidRPr="00AC4A30">
        <w:rPr>
          <w:rFonts w:cstheme="minorHAnsi"/>
          <w:sz w:val="24"/>
          <w:szCs w:val="24"/>
          <w:shd w:val="clear" w:color="auto" w:fill="FFFFFF"/>
        </w:rPr>
        <w:t>i detaliczny; naprawa pojazdów samochodowych, włączając motocykle</w:t>
      </w:r>
      <w:r w:rsidR="008F22CE" w:rsidRPr="00AC4A30">
        <w:rPr>
          <w:rFonts w:cstheme="minorHAnsi"/>
          <w:sz w:val="24"/>
          <w:szCs w:val="24"/>
          <w:shd w:val="clear" w:color="auto" w:fill="FFFFFF"/>
        </w:rPr>
        <w:t>.</w:t>
      </w:r>
    </w:p>
    <w:p w14:paraId="0762D2CF" w14:textId="77777777" w:rsidR="001F28D6" w:rsidRPr="001F28D6" w:rsidRDefault="001F28D6" w:rsidP="001F28D6">
      <w:pPr>
        <w:pStyle w:val="Bezodstpw"/>
        <w:spacing w:after="100" w:afterAutospacing="1" w:line="276" w:lineRule="auto"/>
        <w:jc w:val="both"/>
        <w:rPr>
          <w:rFonts w:cstheme="minorHAnsi"/>
          <w:sz w:val="24"/>
          <w:szCs w:val="24"/>
          <w:shd w:val="clear" w:color="auto" w:fill="FFFFFF"/>
        </w:rPr>
      </w:pPr>
      <w:r w:rsidRPr="001F28D6">
        <w:rPr>
          <w:rFonts w:cstheme="minorHAnsi"/>
          <w:sz w:val="24"/>
          <w:szCs w:val="24"/>
          <w:shd w:val="clear" w:color="auto" w:fill="FFFFFF"/>
        </w:rPr>
        <w:t xml:space="preserve">Do największych podmiotów gospodarczych prowadzących działalność w Mieście należą: </w:t>
      </w:r>
    </w:p>
    <w:p w14:paraId="753DF389" w14:textId="77777777" w:rsidR="001F28D6" w:rsidRPr="001F28D6" w:rsidRDefault="001F28D6" w:rsidP="0074599C">
      <w:pPr>
        <w:pStyle w:val="Bezodstpw"/>
        <w:numPr>
          <w:ilvl w:val="0"/>
          <w:numId w:val="40"/>
        </w:numPr>
        <w:spacing w:after="100" w:afterAutospacing="1" w:line="276" w:lineRule="auto"/>
        <w:ind w:left="567"/>
        <w:jc w:val="both"/>
        <w:rPr>
          <w:rFonts w:cstheme="minorHAnsi"/>
          <w:sz w:val="24"/>
          <w:szCs w:val="24"/>
          <w:shd w:val="clear" w:color="auto" w:fill="FFFFFF"/>
        </w:rPr>
      </w:pPr>
      <w:r w:rsidRPr="001F28D6">
        <w:rPr>
          <w:rFonts w:cstheme="minorHAnsi"/>
          <w:sz w:val="24"/>
          <w:szCs w:val="24"/>
          <w:shd w:val="clear" w:color="auto" w:fill="FFFFFF"/>
        </w:rPr>
        <w:t xml:space="preserve">Timken Polska Sp. zo.o. </w:t>
      </w:r>
    </w:p>
    <w:p w14:paraId="64B4D2A4" w14:textId="77777777" w:rsidR="001F28D6" w:rsidRPr="001F28D6" w:rsidRDefault="001F28D6" w:rsidP="0074599C">
      <w:pPr>
        <w:pStyle w:val="Bezodstpw"/>
        <w:numPr>
          <w:ilvl w:val="0"/>
          <w:numId w:val="40"/>
        </w:numPr>
        <w:spacing w:after="100" w:afterAutospacing="1" w:line="276" w:lineRule="auto"/>
        <w:ind w:left="567"/>
        <w:jc w:val="both"/>
        <w:rPr>
          <w:rFonts w:cstheme="minorHAnsi"/>
          <w:sz w:val="24"/>
          <w:szCs w:val="24"/>
          <w:shd w:val="clear" w:color="auto" w:fill="FFFFFF"/>
          <w:lang w:val="en-US"/>
        </w:rPr>
      </w:pPr>
      <w:r w:rsidRPr="001F28D6">
        <w:rPr>
          <w:rFonts w:cstheme="minorHAnsi"/>
          <w:sz w:val="24"/>
          <w:szCs w:val="24"/>
          <w:shd w:val="clear" w:color="auto" w:fill="FFFFFF"/>
          <w:lang w:val="en-US"/>
        </w:rPr>
        <w:t xml:space="preserve">Foster Wheeler Energy Fakop Sp. z o.o. </w:t>
      </w:r>
    </w:p>
    <w:p w14:paraId="48DA2805" w14:textId="77777777" w:rsidR="001F28D6" w:rsidRPr="001F28D6" w:rsidRDefault="001F28D6" w:rsidP="0074599C">
      <w:pPr>
        <w:pStyle w:val="Bezodstpw"/>
        <w:numPr>
          <w:ilvl w:val="0"/>
          <w:numId w:val="40"/>
        </w:numPr>
        <w:spacing w:after="100" w:afterAutospacing="1" w:line="276" w:lineRule="auto"/>
        <w:ind w:left="567"/>
        <w:jc w:val="both"/>
        <w:rPr>
          <w:rFonts w:cstheme="minorHAnsi"/>
          <w:sz w:val="24"/>
          <w:szCs w:val="24"/>
          <w:shd w:val="clear" w:color="auto" w:fill="FFFFFF"/>
        </w:rPr>
      </w:pPr>
      <w:r w:rsidRPr="001F28D6">
        <w:rPr>
          <w:rFonts w:cstheme="minorHAnsi"/>
          <w:sz w:val="24"/>
          <w:szCs w:val="24"/>
          <w:shd w:val="clear" w:color="auto" w:fill="FFFFFF"/>
        </w:rPr>
        <w:t xml:space="preserve">Zakłady Mięsne Silesia S.A. </w:t>
      </w:r>
    </w:p>
    <w:p w14:paraId="743E2865" w14:textId="77777777" w:rsidR="001F28D6" w:rsidRPr="001F28D6" w:rsidRDefault="001F28D6" w:rsidP="0074599C">
      <w:pPr>
        <w:pStyle w:val="Bezodstpw"/>
        <w:numPr>
          <w:ilvl w:val="0"/>
          <w:numId w:val="40"/>
        </w:numPr>
        <w:spacing w:after="100" w:afterAutospacing="1" w:line="276" w:lineRule="auto"/>
        <w:ind w:left="567"/>
        <w:jc w:val="both"/>
        <w:rPr>
          <w:rFonts w:cstheme="minorHAnsi"/>
          <w:sz w:val="24"/>
          <w:szCs w:val="24"/>
          <w:shd w:val="clear" w:color="auto" w:fill="FFFFFF"/>
        </w:rPr>
      </w:pPr>
      <w:r w:rsidRPr="001F28D6">
        <w:rPr>
          <w:rFonts w:cstheme="minorHAnsi"/>
          <w:sz w:val="24"/>
          <w:szCs w:val="24"/>
          <w:shd w:val="clear" w:color="auto" w:fill="FFFFFF"/>
        </w:rPr>
        <w:lastRenderedPageBreak/>
        <w:t xml:space="preserve">CTL Maczki – Bór Sp. z o.o. </w:t>
      </w:r>
    </w:p>
    <w:p w14:paraId="0FA0B011" w14:textId="77777777" w:rsidR="001F28D6" w:rsidRPr="001F28D6" w:rsidRDefault="001F28D6" w:rsidP="0074599C">
      <w:pPr>
        <w:pStyle w:val="Bezodstpw"/>
        <w:numPr>
          <w:ilvl w:val="0"/>
          <w:numId w:val="40"/>
        </w:numPr>
        <w:spacing w:after="100" w:afterAutospacing="1" w:line="276" w:lineRule="auto"/>
        <w:ind w:left="567"/>
        <w:jc w:val="both"/>
        <w:rPr>
          <w:rFonts w:cstheme="minorHAnsi"/>
          <w:sz w:val="24"/>
          <w:szCs w:val="24"/>
          <w:shd w:val="clear" w:color="auto" w:fill="FFFFFF"/>
        </w:rPr>
      </w:pPr>
      <w:r w:rsidRPr="001F28D6">
        <w:rPr>
          <w:rFonts w:cstheme="minorHAnsi"/>
          <w:sz w:val="24"/>
          <w:szCs w:val="24"/>
          <w:shd w:val="clear" w:color="auto" w:fill="FFFFFF"/>
        </w:rPr>
        <w:t xml:space="preserve">Bowim S.A. </w:t>
      </w:r>
    </w:p>
    <w:p w14:paraId="228F3BF1" w14:textId="7BC951C9" w:rsidR="008F22CE" w:rsidRPr="00AC4A30" w:rsidRDefault="008F22CE" w:rsidP="00EE29A6">
      <w:pPr>
        <w:pStyle w:val="Legenda"/>
      </w:pPr>
      <w:bookmarkStart w:id="205" w:name="_Toc39704578"/>
      <w:r w:rsidRPr="00AC4A30">
        <w:t xml:space="preserve">Tabela </w:t>
      </w:r>
      <w:r w:rsidR="00CC48EB" w:rsidRPr="00AC4A30">
        <w:fldChar w:fldCharType="begin"/>
      </w:r>
      <w:r w:rsidR="004556DF" w:rsidRPr="00AC4A30">
        <w:instrText xml:space="preserve"> SEQ Tabela \* ARABIC </w:instrText>
      </w:r>
      <w:r w:rsidR="00CC48EB" w:rsidRPr="00AC4A30">
        <w:fldChar w:fldCharType="separate"/>
      </w:r>
      <w:r w:rsidR="00C4382C">
        <w:rPr>
          <w:noProof/>
        </w:rPr>
        <w:t>5</w:t>
      </w:r>
      <w:r w:rsidR="00CC48EB" w:rsidRPr="00AC4A30">
        <w:fldChar w:fldCharType="end"/>
      </w:r>
      <w:r w:rsidRPr="00AC4A30">
        <w:t>. Podmio</w:t>
      </w:r>
      <w:r w:rsidR="00C43E1E" w:rsidRPr="00AC4A30">
        <w:t xml:space="preserve">ty gospodarcze w </w:t>
      </w:r>
      <w:r w:rsidR="00D1610E" w:rsidRPr="00AC4A30">
        <w:t>Sosnowcu</w:t>
      </w:r>
      <w:r w:rsidR="00C43E1E" w:rsidRPr="00AC4A30">
        <w:t xml:space="preserve"> w</w:t>
      </w:r>
      <w:r w:rsidRPr="00AC4A30">
        <w:t xml:space="preserve"> 201</w:t>
      </w:r>
      <w:r w:rsidR="00155BE5" w:rsidRPr="00AC4A30">
        <w:t>8</w:t>
      </w:r>
      <w:r w:rsidRPr="00AC4A30">
        <w:t xml:space="preserve"> roku</w:t>
      </w:r>
      <w:r w:rsidR="00EE29A6">
        <w:t xml:space="preserve"> wg sekcji PKD</w:t>
      </w:r>
      <w:bookmarkEnd w:id="205"/>
    </w:p>
    <w:tbl>
      <w:tblPr>
        <w:tblW w:w="9515" w:type="dxa"/>
        <w:tblCellMar>
          <w:left w:w="70" w:type="dxa"/>
          <w:right w:w="70" w:type="dxa"/>
        </w:tblCellMar>
        <w:tblLook w:val="04A0" w:firstRow="1" w:lastRow="0" w:firstColumn="1" w:lastColumn="0" w:noHBand="0" w:noVBand="1"/>
      </w:tblPr>
      <w:tblGrid>
        <w:gridCol w:w="5546"/>
        <w:gridCol w:w="1275"/>
        <w:gridCol w:w="1418"/>
        <w:gridCol w:w="1276"/>
      </w:tblGrid>
      <w:tr w:rsidR="00DB512D" w:rsidRPr="004075E9" w14:paraId="1D34FD29" w14:textId="77777777" w:rsidTr="004075E9">
        <w:trPr>
          <w:trHeight w:val="960"/>
        </w:trPr>
        <w:tc>
          <w:tcPr>
            <w:tcW w:w="554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BFB5621" w14:textId="77777777" w:rsidR="00DB512D" w:rsidRPr="004075E9" w:rsidRDefault="00DB512D" w:rsidP="004075E9">
            <w:pPr>
              <w:spacing w:line="240" w:lineRule="auto"/>
              <w:rPr>
                <w:sz w:val="20"/>
                <w:szCs w:val="20"/>
              </w:rPr>
            </w:pPr>
            <w:r w:rsidRPr="004075E9">
              <w:rPr>
                <w:sz w:val="20"/>
                <w:szCs w:val="20"/>
              </w:rPr>
              <w:t>Sekcja PKD</w:t>
            </w:r>
          </w:p>
        </w:tc>
        <w:tc>
          <w:tcPr>
            <w:tcW w:w="1275" w:type="dxa"/>
            <w:tcBorders>
              <w:top w:val="single" w:sz="4" w:space="0" w:color="auto"/>
              <w:left w:val="nil"/>
              <w:bottom w:val="single" w:sz="4" w:space="0" w:color="auto"/>
              <w:right w:val="single" w:sz="4" w:space="0" w:color="auto"/>
            </w:tcBorders>
            <w:shd w:val="clear" w:color="000000" w:fill="BFBFBF"/>
            <w:vAlign w:val="center"/>
            <w:hideMark/>
          </w:tcPr>
          <w:p w14:paraId="24241811" w14:textId="77777777" w:rsidR="00DB512D" w:rsidRPr="004075E9" w:rsidRDefault="00DB512D" w:rsidP="004075E9">
            <w:pPr>
              <w:spacing w:line="240" w:lineRule="auto"/>
              <w:rPr>
                <w:sz w:val="20"/>
                <w:szCs w:val="20"/>
              </w:rPr>
            </w:pPr>
            <w:r w:rsidRPr="004075E9">
              <w:rPr>
                <w:sz w:val="20"/>
                <w:szCs w:val="20"/>
              </w:rPr>
              <w:t>Ilość podmiotów ogółem</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14:paraId="17BC0331" w14:textId="77777777" w:rsidR="00DB512D" w:rsidRPr="004075E9" w:rsidRDefault="00DB512D" w:rsidP="004075E9">
            <w:pPr>
              <w:spacing w:line="240" w:lineRule="auto"/>
              <w:rPr>
                <w:sz w:val="20"/>
                <w:szCs w:val="20"/>
              </w:rPr>
            </w:pPr>
            <w:r w:rsidRPr="004075E9">
              <w:rPr>
                <w:sz w:val="20"/>
                <w:szCs w:val="20"/>
              </w:rPr>
              <w:t>Sektor publiczny</w:t>
            </w:r>
          </w:p>
        </w:tc>
        <w:tc>
          <w:tcPr>
            <w:tcW w:w="1276" w:type="dxa"/>
            <w:tcBorders>
              <w:top w:val="single" w:sz="4" w:space="0" w:color="auto"/>
              <w:left w:val="nil"/>
              <w:bottom w:val="single" w:sz="4" w:space="0" w:color="auto"/>
              <w:right w:val="single" w:sz="4" w:space="0" w:color="auto"/>
            </w:tcBorders>
            <w:shd w:val="clear" w:color="000000" w:fill="BFBFBF"/>
            <w:vAlign w:val="center"/>
            <w:hideMark/>
          </w:tcPr>
          <w:p w14:paraId="22D33F6D" w14:textId="77777777" w:rsidR="00DB512D" w:rsidRPr="004075E9" w:rsidRDefault="00DB512D" w:rsidP="004075E9">
            <w:pPr>
              <w:spacing w:line="240" w:lineRule="auto"/>
              <w:rPr>
                <w:sz w:val="20"/>
                <w:szCs w:val="20"/>
              </w:rPr>
            </w:pPr>
            <w:r w:rsidRPr="004075E9">
              <w:rPr>
                <w:sz w:val="20"/>
                <w:szCs w:val="20"/>
              </w:rPr>
              <w:t>Sektor prywatny</w:t>
            </w:r>
          </w:p>
        </w:tc>
      </w:tr>
      <w:tr w:rsidR="00DB512D" w:rsidRPr="004075E9" w14:paraId="07B60D44"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14E0C917" w14:textId="77777777" w:rsidR="00DB512D" w:rsidRPr="004075E9" w:rsidRDefault="00DB512D" w:rsidP="004075E9">
            <w:pPr>
              <w:spacing w:line="240" w:lineRule="auto"/>
              <w:rPr>
                <w:sz w:val="20"/>
                <w:szCs w:val="20"/>
              </w:rPr>
            </w:pPr>
            <w:r w:rsidRPr="004075E9">
              <w:rPr>
                <w:sz w:val="20"/>
                <w:szCs w:val="20"/>
              </w:rPr>
              <w:t>A – Rolnictwo, leśnictwo, łowiectwo i rybactwo</w:t>
            </w:r>
          </w:p>
        </w:tc>
        <w:tc>
          <w:tcPr>
            <w:tcW w:w="1275" w:type="dxa"/>
            <w:tcBorders>
              <w:top w:val="nil"/>
              <w:left w:val="nil"/>
              <w:bottom w:val="single" w:sz="4" w:space="0" w:color="auto"/>
              <w:right w:val="single" w:sz="4" w:space="0" w:color="auto"/>
            </w:tcBorders>
            <w:shd w:val="clear" w:color="auto" w:fill="auto"/>
            <w:noWrap/>
            <w:vAlign w:val="center"/>
            <w:hideMark/>
          </w:tcPr>
          <w:p w14:paraId="0E8F3DDE" w14:textId="77777777" w:rsidR="00DB512D" w:rsidRPr="004075E9" w:rsidRDefault="00E964AB" w:rsidP="004075E9">
            <w:pPr>
              <w:spacing w:line="240" w:lineRule="auto"/>
              <w:rPr>
                <w:sz w:val="20"/>
                <w:szCs w:val="20"/>
              </w:rPr>
            </w:pPr>
            <w:r w:rsidRPr="004075E9">
              <w:rPr>
                <w:sz w:val="20"/>
                <w:szCs w:val="20"/>
              </w:rPr>
              <w:t>70</w:t>
            </w:r>
          </w:p>
        </w:tc>
        <w:tc>
          <w:tcPr>
            <w:tcW w:w="1418" w:type="dxa"/>
            <w:tcBorders>
              <w:top w:val="nil"/>
              <w:left w:val="nil"/>
              <w:bottom w:val="single" w:sz="4" w:space="0" w:color="auto"/>
              <w:right w:val="single" w:sz="4" w:space="0" w:color="auto"/>
            </w:tcBorders>
            <w:shd w:val="clear" w:color="auto" w:fill="auto"/>
            <w:noWrap/>
            <w:vAlign w:val="center"/>
            <w:hideMark/>
          </w:tcPr>
          <w:p w14:paraId="28451E34"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7EA47F56" w14:textId="77777777" w:rsidR="00DB512D" w:rsidRPr="004075E9" w:rsidRDefault="008035FA" w:rsidP="004075E9">
            <w:pPr>
              <w:spacing w:line="240" w:lineRule="auto"/>
              <w:rPr>
                <w:sz w:val="20"/>
                <w:szCs w:val="20"/>
              </w:rPr>
            </w:pPr>
            <w:r w:rsidRPr="004075E9">
              <w:rPr>
                <w:sz w:val="20"/>
                <w:szCs w:val="20"/>
              </w:rPr>
              <w:t>70</w:t>
            </w:r>
          </w:p>
        </w:tc>
      </w:tr>
      <w:tr w:rsidR="00DB512D" w:rsidRPr="004075E9" w14:paraId="2740068E"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6E27A977" w14:textId="77777777" w:rsidR="00DB512D" w:rsidRPr="004075E9" w:rsidRDefault="00DB512D" w:rsidP="004075E9">
            <w:pPr>
              <w:spacing w:line="240" w:lineRule="auto"/>
              <w:rPr>
                <w:sz w:val="20"/>
                <w:szCs w:val="20"/>
              </w:rPr>
            </w:pPr>
            <w:r w:rsidRPr="004075E9">
              <w:rPr>
                <w:sz w:val="20"/>
                <w:szCs w:val="20"/>
              </w:rPr>
              <w:t>B – Górnictwo i wydobywanie</w:t>
            </w:r>
          </w:p>
        </w:tc>
        <w:tc>
          <w:tcPr>
            <w:tcW w:w="1275" w:type="dxa"/>
            <w:tcBorders>
              <w:top w:val="nil"/>
              <w:left w:val="nil"/>
              <w:bottom w:val="single" w:sz="4" w:space="0" w:color="auto"/>
              <w:right w:val="single" w:sz="4" w:space="0" w:color="auto"/>
            </w:tcBorders>
            <w:shd w:val="clear" w:color="auto" w:fill="auto"/>
            <w:noWrap/>
            <w:vAlign w:val="center"/>
            <w:hideMark/>
          </w:tcPr>
          <w:p w14:paraId="029D2A2D" w14:textId="77777777" w:rsidR="00DB512D" w:rsidRPr="004075E9" w:rsidRDefault="00E964AB" w:rsidP="004075E9">
            <w:pPr>
              <w:spacing w:line="240" w:lineRule="auto"/>
              <w:rPr>
                <w:sz w:val="20"/>
                <w:szCs w:val="20"/>
              </w:rPr>
            </w:pPr>
            <w:r w:rsidRPr="004075E9">
              <w:rPr>
                <w:sz w:val="20"/>
                <w:szCs w:val="20"/>
              </w:rPr>
              <w:t>10</w:t>
            </w:r>
          </w:p>
        </w:tc>
        <w:tc>
          <w:tcPr>
            <w:tcW w:w="1418" w:type="dxa"/>
            <w:tcBorders>
              <w:top w:val="nil"/>
              <w:left w:val="nil"/>
              <w:bottom w:val="single" w:sz="4" w:space="0" w:color="auto"/>
              <w:right w:val="single" w:sz="4" w:space="0" w:color="auto"/>
            </w:tcBorders>
            <w:shd w:val="clear" w:color="auto" w:fill="auto"/>
            <w:noWrap/>
            <w:vAlign w:val="center"/>
            <w:hideMark/>
          </w:tcPr>
          <w:p w14:paraId="6267C235"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41925E7F" w14:textId="77777777" w:rsidR="00DB512D" w:rsidRPr="004075E9" w:rsidRDefault="008035FA" w:rsidP="004075E9">
            <w:pPr>
              <w:spacing w:line="240" w:lineRule="auto"/>
              <w:rPr>
                <w:sz w:val="20"/>
                <w:szCs w:val="20"/>
              </w:rPr>
            </w:pPr>
            <w:r w:rsidRPr="004075E9">
              <w:rPr>
                <w:sz w:val="20"/>
                <w:szCs w:val="20"/>
              </w:rPr>
              <w:t>9</w:t>
            </w:r>
          </w:p>
        </w:tc>
      </w:tr>
      <w:tr w:rsidR="00DB512D" w:rsidRPr="004075E9" w14:paraId="3FD3F83A"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5E4835F3" w14:textId="77777777" w:rsidR="00DB512D" w:rsidRPr="004075E9" w:rsidRDefault="00DB512D" w:rsidP="004075E9">
            <w:pPr>
              <w:spacing w:line="240" w:lineRule="auto"/>
              <w:rPr>
                <w:sz w:val="20"/>
                <w:szCs w:val="20"/>
              </w:rPr>
            </w:pPr>
            <w:r w:rsidRPr="004075E9">
              <w:rPr>
                <w:sz w:val="20"/>
                <w:szCs w:val="20"/>
              </w:rPr>
              <w:t>C – Przetwórstwo przemysłowe</w:t>
            </w:r>
          </w:p>
        </w:tc>
        <w:tc>
          <w:tcPr>
            <w:tcW w:w="1275" w:type="dxa"/>
            <w:tcBorders>
              <w:top w:val="nil"/>
              <w:left w:val="nil"/>
              <w:bottom w:val="single" w:sz="4" w:space="0" w:color="auto"/>
              <w:right w:val="single" w:sz="4" w:space="0" w:color="auto"/>
            </w:tcBorders>
            <w:shd w:val="clear" w:color="auto" w:fill="auto"/>
            <w:noWrap/>
            <w:vAlign w:val="center"/>
            <w:hideMark/>
          </w:tcPr>
          <w:p w14:paraId="134A863E" w14:textId="77777777" w:rsidR="00DB512D" w:rsidRPr="004075E9" w:rsidRDefault="00E964AB" w:rsidP="004075E9">
            <w:pPr>
              <w:spacing w:line="240" w:lineRule="auto"/>
              <w:rPr>
                <w:sz w:val="20"/>
                <w:szCs w:val="20"/>
              </w:rPr>
            </w:pPr>
            <w:r w:rsidRPr="004075E9">
              <w:rPr>
                <w:sz w:val="20"/>
                <w:szCs w:val="20"/>
              </w:rPr>
              <w:t>1619</w:t>
            </w:r>
          </w:p>
        </w:tc>
        <w:tc>
          <w:tcPr>
            <w:tcW w:w="1418" w:type="dxa"/>
            <w:tcBorders>
              <w:top w:val="nil"/>
              <w:left w:val="nil"/>
              <w:bottom w:val="single" w:sz="4" w:space="0" w:color="auto"/>
              <w:right w:val="single" w:sz="4" w:space="0" w:color="auto"/>
            </w:tcBorders>
            <w:shd w:val="clear" w:color="auto" w:fill="auto"/>
            <w:noWrap/>
            <w:vAlign w:val="center"/>
            <w:hideMark/>
          </w:tcPr>
          <w:p w14:paraId="2D0CBFA2"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5D206BC9" w14:textId="77777777" w:rsidR="00DB512D" w:rsidRPr="004075E9" w:rsidRDefault="008035FA" w:rsidP="004075E9">
            <w:pPr>
              <w:spacing w:line="240" w:lineRule="auto"/>
              <w:rPr>
                <w:sz w:val="20"/>
                <w:szCs w:val="20"/>
              </w:rPr>
            </w:pPr>
            <w:r w:rsidRPr="004075E9">
              <w:rPr>
                <w:sz w:val="20"/>
                <w:szCs w:val="20"/>
              </w:rPr>
              <w:t>1612</w:t>
            </w:r>
          </w:p>
        </w:tc>
      </w:tr>
      <w:tr w:rsidR="00DB512D" w:rsidRPr="004075E9" w14:paraId="47194342" w14:textId="77777777" w:rsidTr="004075E9">
        <w:trPr>
          <w:trHeight w:val="96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41E6ACBA" w14:textId="77777777" w:rsidR="00DB512D" w:rsidRPr="004075E9" w:rsidRDefault="00DB512D" w:rsidP="004075E9">
            <w:pPr>
              <w:spacing w:line="240" w:lineRule="auto"/>
              <w:rPr>
                <w:sz w:val="20"/>
                <w:szCs w:val="20"/>
              </w:rPr>
            </w:pPr>
            <w:r w:rsidRPr="004075E9">
              <w:rPr>
                <w:sz w:val="20"/>
                <w:szCs w:val="20"/>
              </w:rPr>
              <w:t>D – wytwarzanie i zaopatrywanie w energię elektryczną, gaz, parę wodną, gorącą wodę i powietrze do układów klimatyzacyjnych</w:t>
            </w:r>
          </w:p>
        </w:tc>
        <w:tc>
          <w:tcPr>
            <w:tcW w:w="1275" w:type="dxa"/>
            <w:tcBorders>
              <w:top w:val="nil"/>
              <w:left w:val="nil"/>
              <w:bottom w:val="single" w:sz="4" w:space="0" w:color="auto"/>
              <w:right w:val="single" w:sz="4" w:space="0" w:color="auto"/>
            </w:tcBorders>
            <w:shd w:val="clear" w:color="auto" w:fill="auto"/>
            <w:noWrap/>
            <w:vAlign w:val="center"/>
            <w:hideMark/>
          </w:tcPr>
          <w:p w14:paraId="497D2560" w14:textId="77777777" w:rsidR="00DB512D" w:rsidRPr="004075E9" w:rsidRDefault="00E964AB" w:rsidP="004075E9">
            <w:pPr>
              <w:spacing w:line="240" w:lineRule="auto"/>
              <w:rPr>
                <w:sz w:val="20"/>
                <w:szCs w:val="20"/>
              </w:rPr>
            </w:pPr>
            <w:r w:rsidRPr="004075E9">
              <w:rPr>
                <w:sz w:val="20"/>
                <w:szCs w:val="20"/>
              </w:rPr>
              <w:t>12</w:t>
            </w:r>
          </w:p>
        </w:tc>
        <w:tc>
          <w:tcPr>
            <w:tcW w:w="1418" w:type="dxa"/>
            <w:tcBorders>
              <w:top w:val="nil"/>
              <w:left w:val="nil"/>
              <w:bottom w:val="single" w:sz="4" w:space="0" w:color="auto"/>
              <w:right w:val="single" w:sz="4" w:space="0" w:color="auto"/>
            </w:tcBorders>
            <w:shd w:val="clear" w:color="auto" w:fill="auto"/>
            <w:noWrap/>
            <w:vAlign w:val="center"/>
            <w:hideMark/>
          </w:tcPr>
          <w:p w14:paraId="610FAA7E"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310C7CB7" w14:textId="77777777" w:rsidR="00DB512D" w:rsidRPr="004075E9" w:rsidRDefault="008035FA" w:rsidP="004075E9">
            <w:pPr>
              <w:spacing w:line="240" w:lineRule="auto"/>
              <w:rPr>
                <w:sz w:val="20"/>
                <w:szCs w:val="20"/>
              </w:rPr>
            </w:pPr>
            <w:r w:rsidRPr="004075E9">
              <w:rPr>
                <w:sz w:val="20"/>
                <w:szCs w:val="20"/>
              </w:rPr>
              <w:t>12</w:t>
            </w:r>
          </w:p>
        </w:tc>
      </w:tr>
      <w:tr w:rsidR="00DB512D" w:rsidRPr="004075E9" w14:paraId="35B2DABA" w14:textId="77777777" w:rsidTr="004075E9">
        <w:trPr>
          <w:trHeight w:val="6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2F361F75" w14:textId="77777777" w:rsidR="00DB512D" w:rsidRPr="004075E9" w:rsidRDefault="00DB512D" w:rsidP="004075E9">
            <w:pPr>
              <w:spacing w:line="240" w:lineRule="auto"/>
              <w:rPr>
                <w:sz w:val="20"/>
                <w:szCs w:val="20"/>
              </w:rPr>
            </w:pPr>
            <w:r w:rsidRPr="004075E9">
              <w:rPr>
                <w:sz w:val="20"/>
                <w:szCs w:val="20"/>
              </w:rPr>
              <w:t>E – dostawa wody; gospodarowanie ściekami i odpadami oraz działalność związana z rekultywacją</w:t>
            </w:r>
          </w:p>
        </w:tc>
        <w:tc>
          <w:tcPr>
            <w:tcW w:w="1275" w:type="dxa"/>
            <w:tcBorders>
              <w:top w:val="nil"/>
              <w:left w:val="nil"/>
              <w:bottom w:val="single" w:sz="4" w:space="0" w:color="auto"/>
              <w:right w:val="single" w:sz="4" w:space="0" w:color="auto"/>
            </w:tcBorders>
            <w:shd w:val="clear" w:color="auto" w:fill="auto"/>
            <w:noWrap/>
            <w:vAlign w:val="center"/>
            <w:hideMark/>
          </w:tcPr>
          <w:p w14:paraId="4A61953C" w14:textId="77777777" w:rsidR="00DB512D" w:rsidRPr="004075E9" w:rsidRDefault="00E964AB" w:rsidP="004075E9">
            <w:pPr>
              <w:spacing w:line="240" w:lineRule="auto"/>
              <w:rPr>
                <w:sz w:val="20"/>
                <w:szCs w:val="20"/>
              </w:rPr>
            </w:pPr>
            <w:r w:rsidRPr="004075E9">
              <w:rPr>
                <w:sz w:val="20"/>
                <w:szCs w:val="20"/>
              </w:rPr>
              <w:t>64</w:t>
            </w:r>
          </w:p>
        </w:tc>
        <w:tc>
          <w:tcPr>
            <w:tcW w:w="1418" w:type="dxa"/>
            <w:tcBorders>
              <w:top w:val="nil"/>
              <w:left w:val="nil"/>
              <w:bottom w:val="single" w:sz="4" w:space="0" w:color="auto"/>
              <w:right w:val="single" w:sz="4" w:space="0" w:color="auto"/>
            </w:tcBorders>
            <w:shd w:val="clear" w:color="auto" w:fill="auto"/>
            <w:noWrap/>
            <w:vAlign w:val="center"/>
            <w:hideMark/>
          </w:tcPr>
          <w:p w14:paraId="1CA6EE73" w14:textId="77777777" w:rsidR="00DB512D" w:rsidRPr="004075E9" w:rsidRDefault="008035FA" w:rsidP="004075E9">
            <w:pPr>
              <w:spacing w:line="240" w:lineRule="auto"/>
              <w:rPr>
                <w:sz w:val="20"/>
                <w:szCs w:val="20"/>
              </w:rPr>
            </w:pPr>
            <w:r w:rsidRPr="004075E9">
              <w:rPr>
                <w:sz w:val="20"/>
                <w:szCs w:val="20"/>
              </w:rPr>
              <w:t>4</w:t>
            </w:r>
          </w:p>
        </w:tc>
        <w:tc>
          <w:tcPr>
            <w:tcW w:w="1276" w:type="dxa"/>
            <w:tcBorders>
              <w:top w:val="nil"/>
              <w:left w:val="nil"/>
              <w:bottom w:val="single" w:sz="4" w:space="0" w:color="auto"/>
              <w:right w:val="single" w:sz="4" w:space="0" w:color="auto"/>
            </w:tcBorders>
            <w:shd w:val="clear" w:color="auto" w:fill="auto"/>
            <w:noWrap/>
            <w:vAlign w:val="center"/>
            <w:hideMark/>
          </w:tcPr>
          <w:p w14:paraId="4B16687A" w14:textId="77777777" w:rsidR="00DB512D" w:rsidRPr="004075E9" w:rsidRDefault="008035FA" w:rsidP="004075E9">
            <w:pPr>
              <w:spacing w:line="240" w:lineRule="auto"/>
              <w:rPr>
                <w:sz w:val="20"/>
                <w:szCs w:val="20"/>
              </w:rPr>
            </w:pPr>
            <w:r w:rsidRPr="004075E9">
              <w:rPr>
                <w:sz w:val="20"/>
                <w:szCs w:val="20"/>
              </w:rPr>
              <w:t>58</w:t>
            </w:r>
          </w:p>
        </w:tc>
      </w:tr>
      <w:tr w:rsidR="00DB512D" w:rsidRPr="004075E9" w14:paraId="4689024F" w14:textId="77777777" w:rsidTr="004075E9">
        <w:trPr>
          <w:trHeight w:val="32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297DD336" w14:textId="77777777" w:rsidR="00DB512D" w:rsidRPr="004075E9" w:rsidRDefault="00DB512D" w:rsidP="004075E9">
            <w:pPr>
              <w:spacing w:line="240" w:lineRule="auto"/>
              <w:rPr>
                <w:sz w:val="20"/>
                <w:szCs w:val="20"/>
              </w:rPr>
            </w:pPr>
            <w:r w:rsidRPr="004075E9">
              <w:rPr>
                <w:sz w:val="20"/>
                <w:szCs w:val="20"/>
              </w:rPr>
              <w:t>F – Budownictwo</w:t>
            </w:r>
          </w:p>
        </w:tc>
        <w:tc>
          <w:tcPr>
            <w:tcW w:w="1275" w:type="dxa"/>
            <w:tcBorders>
              <w:top w:val="nil"/>
              <w:left w:val="nil"/>
              <w:bottom w:val="single" w:sz="4" w:space="0" w:color="auto"/>
              <w:right w:val="single" w:sz="4" w:space="0" w:color="auto"/>
            </w:tcBorders>
            <w:shd w:val="clear" w:color="auto" w:fill="auto"/>
            <w:noWrap/>
            <w:vAlign w:val="center"/>
            <w:hideMark/>
          </w:tcPr>
          <w:p w14:paraId="5B1C7696" w14:textId="77777777" w:rsidR="00DB512D" w:rsidRPr="004075E9" w:rsidRDefault="00E964AB" w:rsidP="004075E9">
            <w:pPr>
              <w:spacing w:line="240" w:lineRule="auto"/>
              <w:rPr>
                <w:sz w:val="20"/>
                <w:szCs w:val="20"/>
              </w:rPr>
            </w:pPr>
            <w:r w:rsidRPr="004075E9">
              <w:rPr>
                <w:sz w:val="20"/>
                <w:szCs w:val="20"/>
              </w:rPr>
              <w:t>2315</w:t>
            </w:r>
          </w:p>
        </w:tc>
        <w:tc>
          <w:tcPr>
            <w:tcW w:w="1418" w:type="dxa"/>
            <w:tcBorders>
              <w:top w:val="nil"/>
              <w:left w:val="nil"/>
              <w:bottom w:val="single" w:sz="4" w:space="0" w:color="auto"/>
              <w:right w:val="single" w:sz="4" w:space="0" w:color="auto"/>
            </w:tcBorders>
            <w:shd w:val="clear" w:color="auto" w:fill="auto"/>
            <w:noWrap/>
            <w:vAlign w:val="center"/>
            <w:hideMark/>
          </w:tcPr>
          <w:p w14:paraId="6DFE4CA1" w14:textId="77777777" w:rsidR="00DB512D" w:rsidRPr="004075E9" w:rsidRDefault="008035FA" w:rsidP="004075E9">
            <w:pPr>
              <w:spacing w:line="240" w:lineRule="auto"/>
              <w:rPr>
                <w:sz w:val="20"/>
                <w:szCs w:val="20"/>
              </w:rPr>
            </w:pPr>
            <w:r w:rsidRPr="004075E9">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4FCEAB28" w14:textId="77777777" w:rsidR="00DB512D" w:rsidRPr="004075E9" w:rsidRDefault="008035FA" w:rsidP="004075E9">
            <w:pPr>
              <w:spacing w:line="240" w:lineRule="auto"/>
              <w:rPr>
                <w:sz w:val="20"/>
                <w:szCs w:val="20"/>
              </w:rPr>
            </w:pPr>
            <w:r w:rsidRPr="004075E9">
              <w:rPr>
                <w:sz w:val="20"/>
                <w:szCs w:val="20"/>
              </w:rPr>
              <w:t>2298</w:t>
            </w:r>
          </w:p>
        </w:tc>
      </w:tr>
      <w:tr w:rsidR="00DB512D" w:rsidRPr="004075E9" w14:paraId="4BB6E45E" w14:textId="77777777" w:rsidTr="004075E9">
        <w:trPr>
          <w:trHeight w:val="72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112A764E" w14:textId="77777777" w:rsidR="00DB512D" w:rsidRPr="004075E9" w:rsidRDefault="00DB512D" w:rsidP="004075E9">
            <w:pPr>
              <w:spacing w:line="240" w:lineRule="auto"/>
              <w:rPr>
                <w:sz w:val="20"/>
                <w:szCs w:val="20"/>
              </w:rPr>
            </w:pPr>
            <w:r w:rsidRPr="004075E9">
              <w:rPr>
                <w:sz w:val="20"/>
                <w:szCs w:val="20"/>
              </w:rPr>
              <w:t>G – Handel hurtowy i detaliczny; naprawa pojazdów samochodowych, włączając motocykle</w:t>
            </w:r>
          </w:p>
        </w:tc>
        <w:tc>
          <w:tcPr>
            <w:tcW w:w="1275" w:type="dxa"/>
            <w:tcBorders>
              <w:top w:val="nil"/>
              <w:left w:val="nil"/>
              <w:bottom w:val="single" w:sz="4" w:space="0" w:color="auto"/>
              <w:right w:val="single" w:sz="4" w:space="0" w:color="auto"/>
            </w:tcBorders>
            <w:shd w:val="clear" w:color="auto" w:fill="auto"/>
            <w:noWrap/>
            <w:vAlign w:val="center"/>
            <w:hideMark/>
          </w:tcPr>
          <w:p w14:paraId="25094D81" w14:textId="77777777" w:rsidR="00DB512D" w:rsidRPr="004075E9" w:rsidRDefault="00E964AB" w:rsidP="004075E9">
            <w:pPr>
              <w:spacing w:line="240" w:lineRule="auto"/>
              <w:rPr>
                <w:sz w:val="20"/>
                <w:szCs w:val="20"/>
              </w:rPr>
            </w:pPr>
            <w:r w:rsidRPr="004075E9">
              <w:rPr>
                <w:sz w:val="20"/>
                <w:szCs w:val="20"/>
              </w:rPr>
              <w:t>6964</w:t>
            </w:r>
          </w:p>
        </w:tc>
        <w:tc>
          <w:tcPr>
            <w:tcW w:w="1418" w:type="dxa"/>
            <w:tcBorders>
              <w:top w:val="nil"/>
              <w:left w:val="nil"/>
              <w:bottom w:val="single" w:sz="4" w:space="0" w:color="auto"/>
              <w:right w:val="single" w:sz="4" w:space="0" w:color="auto"/>
            </w:tcBorders>
            <w:shd w:val="clear" w:color="auto" w:fill="auto"/>
            <w:noWrap/>
            <w:vAlign w:val="center"/>
            <w:hideMark/>
          </w:tcPr>
          <w:p w14:paraId="70EF060F" w14:textId="77777777" w:rsidR="00DB512D" w:rsidRPr="004075E9" w:rsidRDefault="008035FA" w:rsidP="004075E9">
            <w:pPr>
              <w:spacing w:line="240" w:lineRule="auto"/>
              <w:rPr>
                <w:sz w:val="20"/>
                <w:szCs w:val="20"/>
              </w:rPr>
            </w:pPr>
            <w:r w:rsidRPr="004075E9">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1CC85022" w14:textId="77777777" w:rsidR="00DB512D" w:rsidRPr="004075E9" w:rsidRDefault="008035FA" w:rsidP="004075E9">
            <w:pPr>
              <w:spacing w:line="240" w:lineRule="auto"/>
              <w:rPr>
                <w:sz w:val="20"/>
                <w:szCs w:val="20"/>
              </w:rPr>
            </w:pPr>
            <w:r w:rsidRPr="004075E9">
              <w:rPr>
                <w:sz w:val="20"/>
                <w:szCs w:val="20"/>
              </w:rPr>
              <w:t>6937</w:t>
            </w:r>
          </w:p>
        </w:tc>
      </w:tr>
      <w:tr w:rsidR="00DB512D" w:rsidRPr="004075E9" w14:paraId="3AB6F39B"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4263D6F2" w14:textId="77777777" w:rsidR="00DB512D" w:rsidRPr="004075E9" w:rsidRDefault="00DB512D" w:rsidP="004075E9">
            <w:pPr>
              <w:spacing w:line="240" w:lineRule="auto"/>
              <w:rPr>
                <w:sz w:val="20"/>
                <w:szCs w:val="20"/>
              </w:rPr>
            </w:pPr>
            <w:r w:rsidRPr="004075E9">
              <w:rPr>
                <w:sz w:val="20"/>
                <w:szCs w:val="20"/>
              </w:rPr>
              <w:t>H – Transport i gospodarka magazynowa</w:t>
            </w:r>
          </w:p>
        </w:tc>
        <w:tc>
          <w:tcPr>
            <w:tcW w:w="1275" w:type="dxa"/>
            <w:tcBorders>
              <w:top w:val="nil"/>
              <w:left w:val="nil"/>
              <w:bottom w:val="single" w:sz="4" w:space="0" w:color="auto"/>
              <w:right w:val="single" w:sz="4" w:space="0" w:color="auto"/>
            </w:tcBorders>
            <w:shd w:val="clear" w:color="auto" w:fill="auto"/>
            <w:noWrap/>
            <w:vAlign w:val="center"/>
            <w:hideMark/>
          </w:tcPr>
          <w:p w14:paraId="0B39D1DE" w14:textId="77777777" w:rsidR="00DB512D" w:rsidRPr="004075E9" w:rsidRDefault="00E964AB" w:rsidP="004075E9">
            <w:pPr>
              <w:spacing w:line="240" w:lineRule="auto"/>
              <w:rPr>
                <w:sz w:val="20"/>
                <w:szCs w:val="20"/>
              </w:rPr>
            </w:pPr>
            <w:r w:rsidRPr="004075E9">
              <w:rPr>
                <w:sz w:val="20"/>
                <w:szCs w:val="20"/>
              </w:rPr>
              <w:t>1771</w:t>
            </w:r>
          </w:p>
        </w:tc>
        <w:tc>
          <w:tcPr>
            <w:tcW w:w="1418" w:type="dxa"/>
            <w:tcBorders>
              <w:top w:val="nil"/>
              <w:left w:val="nil"/>
              <w:bottom w:val="single" w:sz="4" w:space="0" w:color="auto"/>
              <w:right w:val="single" w:sz="4" w:space="0" w:color="auto"/>
            </w:tcBorders>
            <w:shd w:val="clear" w:color="auto" w:fill="auto"/>
            <w:noWrap/>
            <w:vAlign w:val="center"/>
            <w:hideMark/>
          </w:tcPr>
          <w:p w14:paraId="4434DDDB" w14:textId="77777777" w:rsidR="00DB512D" w:rsidRPr="004075E9" w:rsidRDefault="008035FA" w:rsidP="004075E9">
            <w:pPr>
              <w:spacing w:line="240" w:lineRule="auto"/>
              <w:rPr>
                <w:sz w:val="20"/>
                <w:szCs w:val="20"/>
              </w:rPr>
            </w:pPr>
            <w:r w:rsidRPr="004075E9">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3B2FFAD8" w14:textId="77777777" w:rsidR="00DB512D" w:rsidRPr="004075E9" w:rsidRDefault="008035FA" w:rsidP="004075E9">
            <w:pPr>
              <w:spacing w:line="240" w:lineRule="auto"/>
              <w:rPr>
                <w:sz w:val="20"/>
                <w:szCs w:val="20"/>
              </w:rPr>
            </w:pPr>
            <w:r w:rsidRPr="004075E9">
              <w:rPr>
                <w:sz w:val="20"/>
                <w:szCs w:val="20"/>
              </w:rPr>
              <w:t>1760</w:t>
            </w:r>
          </w:p>
        </w:tc>
      </w:tr>
      <w:tr w:rsidR="00DB512D" w:rsidRPr="004075E9" w14:paraId="040B537E" w14:textId="77777777" w:rsidTr="004075E9">
        <w:trPr>
          <w:trHeight w:val="6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17AC518F" w14:textId="77777777" w:rsidR="00DB512D" w:rsidRPr="004075E9" w:rsidRDefault="00DB512D" w:rsidP="004075E9">
            <w:pPr>
              <w:spacing w:line="240" w:lineRule="auto"/>
              <w:rPr>
                <w:sz w:val="20"/>
                <w:szCs w:val="20"/>
              </w:rPr>
            </w:pPr>
            <w:r w:rsidRPr="004075E9">
              <w:rPr>
                <w:sz w:val="20"/>
                <w:szCs w:val="20"/>
              </w:rPr>
              <w:t>I – Działalność związana z zakwaterowaniem i usługami gastronomicznymi</w:t>
            </w:r>
          </w:p>
        </w:tc>
        <w:tc>
          <w:tcPr>
            <w:tcW w:w="1275" w:type="dxa"/>
            <w:tcBorders>
              <w:top w:val="nil"/>
              <w:left w:val="nil"/>
              <w:bottom w:val="single" w:sz="4" w:space="0" w:color="auto"/>
              <w:right w:val="single" w:sz="4" w:space="0" w:color="auto"/>
            </w:tcBorders>
            <w:shd w:val="clear" w:color="auto" w:fill="auto"/>
            <w:noWrap/>
            <w:vAlign w:val="center"/>
            <w:hideMark/>
          </w:tcPr>
          <w:p w14:paraId="48C1A308" w14:textId="77777777" w:rsidR="00DB512D" w:rsidRPr="004075E9" w:rsidRDefault="00E964AB" w:rsidP="004075E9">
            <w:pPr>
              <w:spacing w:line="240" w:lineRule="auto"/>
              <w:rPr>
                <w:sz w:val="20"/>
                <w:szCs w:val="20"/>
              </w:rPr>
            </w:pPr>
            <w:r w:rsidRPr="004075E9">
              <w:rPr>
                <w:sz w:val="20"/>
                <w:szCs w:val="20"/>
              </w:rPr>
              <w:t>704</w:t>
            </w:r>
          </w:p>
        </w:tc>
        <w:tc>
          <w:tcPr>
            <w:tcW w:w="1418" w:type="dxa"/>
            <w:tcBorders>
              <w:top w:val="nil"/>
              <w:left w:val="nil"/>
              <w:bottom w:val="single" w:sz="4" w:space="0" w:color="auto"/>
              <w:right w:val="single" w:sz="4" w:space="0" w:color="auto"/>
            </w:tcBorders>
            <w:shd w:val="clear" w:color="auto" w:fill="auto"/>
            <w:noWrap/>
            <w:vAlign w:val="center"/>
            <w:hideMark/>
          </w:tcPr>
          <w:p w14:paraId="479839B4" w14:textId="77777777" w:rsidR="00DB512D" w:rsidRPr="004075E9" w:rsidRDefault="008035FA" w:rsidP="004075E9">
            <w:pPr>
              <w:spacing w:line="240" w:lineRule="auto"/>
              <w:rPr>
                <w:sz w:val="20"/>
                <w:szCs w:val="20"/>
              </w:rPr>
            </w:pPr>
            <w:r w:rsidRPr="004075E9">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35EA9964" w14:textId="77777777" w:rsidR="00DB512D" w:rsidRPr="004075E9" w:rsidRDefault="008035FA" w:rsidP="004075E9">
            <w:pPr>
              <w:spacing w:line="240" w:lineRule="auto"/>
              <w:rPr>
                <w:sz w:val="20"/>
                <w:szCs w:val="20"/>
              </w:rPr>
            </w:pPr>
            <w:r w:rsidRPr="004075E9">
              <w:rPr>
                <w:sz w:val="20"/>
                <w:szCs w:val="20"/>
              </w:rPr>
              <w:t>700</w:t>
            </w:r>
          </w:p>
        </w:tc>
      </w:tr>
      <w:tr w:rsidR="00DB512D" w:rsidRPr="004075E9" w14:paraId="62A12960"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418ECB29" w14:textId="77777777" w:rsidR="00DB512D" w:rsidRPr="004075E9" w:rsidRDefault="00DB512D" w:rsidP="004075E9">
            <w:pPr>
              <w:spacing w:line="240" w:lineRule="auto"/>
              <w:rPr>
                <w:sz w:val="20"/>
                <w:szCs w:val="20"/>
              </w:rPr>
            </w:pPr>
            <w:r w:rsidRPr="004075E9">
              <w:rPr>
                <w:sz w:val="20"/>
                <w:szCs w:val="20"/>
              </w:rPr>
              <w:t>J – Informacja i komunikacja</w:t>
            </w:r>
          </w:p>
        </w:tc>
        <w:tc>
          <w:tcPr>
            <w:tcW w:w="1275" w:type="dxa"/>
            <w:tcBorders>
              <w:top w:val="nil"/>
              <w:left w:val="nil"/>
              <w:bottom w:val="single" w:sz="4" w:space="0" w:color="auto"/>
              <w:right w:val="single" w:sz="4" w:space="0" w:color="auto"/>
            </w:tcBorders>
            <w:shd w:val="clear" w:color="auto" w:fill="auto"/>
            <w:noWrap/>
            <w:vAlign w:val="center"/>
            <w:hideMark/>
          </w:tcPr>
          <w:p w14:paraId="1E14BB30" w14:textId="77777777" w:rsidR="00DB512D" w:rsidRPr="004075E9" w:rsidRDefault="00E964AB" w:rsidP="004075E9">
            <w:pPr>
              <w:spacing w:line="240" w:lineRule="auto"/>
              <w:rPr>
                <w:sz w:val="20"/>
                <w:szCs w:val="20"/>
              </w:rPr>
            </w:pPr>
            <w:r w:rsidRPr="004075E9">
              <w:rPr>
                <w:sz w:val="20"/>
                <w:szCs w:val="20"/>
              </w:rPr>
              <w:t>717</w:t>
            </w:r>
          </w:p>
        </w:tc>
        <w:tc>
          <w:tcPr>
            <w:tcW w:w="1418" w:type="dxa"/>
            <w:tcBorders>
              <w:top w:val="nil"/>
              <w:left w:val="nil"/>
              <w:bottom w:val="single" w:sz="4" w:space="0" w:color="auto"/>
              <w:right w:val="single" w:sz="4" w:space="0" w:color="auto"/>
            </w:tcBorders>
            <w:shd w:val="clear" w:color="auto" w:fill="auto"/>
            <w:noWrap/>
            <w:vAlign w:val="center"/>
            <w:hideMark/>
          </w:tcPr>
          <w:p w14:paraId="1C5DEB5E" w14:textId="77777777" w:rsidR="00DB512D" w:rsidRPr="004075E9" w:rsidRDefault="008035FA" w:rsidP="004075E9">
            <w:pPr>
              <w:spacing w:line="240" w:lineRule="auto"/>
              <w:rPr>
                <w:sz w:val="20"/>
                <w:szCs w:val="20"/>
              </w:rPr>
            </w:pPr>
            <w:r w:rsidRPr="004075E9">
              <w:rPr>
                <w:sz w:val="20"/>
                <w:szCs w:val="20"/>
              </w:rPr>
              <w:t>2</w:t>
            </w:r>
          </w:p>
        </w:tc>
        <w:tc>
          <w:tcPr>
            <w:tcW w:w="1276" w:type="dxa"/>
            <w:tcBorders>
              <w:top w:val="nil"/>
              <w:left w:val="nil"/>
              <w:bottom w:val="single" w:sz="4" w:space="0" w:color="auto"/>
              <w:right w:val="single" w:sz="4" w:space="0" w:color="auto"/>
            </w:tcBorders>
            <w:shd w:val="clear" w:color="auto" w:fill="auto"/>
            <w:noWrap/>
            <w:vAlign w:val="center"/>
            <w:hideMark/>
          </w:tcPr>
          <w:p w14:paraId="5A1B4133" w14:textId="77777777" w:rsidR="00DB512D" w:rsidRPr="004075E9" w:rsidRDefault="008035FA" w:rsidP="004075E9">
            <w:pPr>
              <w:spacing w:line="240" w:lineRule="auto"/>
              <w:rPr>
                <w:sz w:val="20"/>
                <w:szCs w:val="20"/>
              </w:rPr>
            </w:pPr>
            <w:r w:rsidRPr="004075E9">
              <w:rPr>
                <w:sz w:val="20"/>
                <w:szCs w:val="20"/>
              </w:rPr>
              <w:t>709</w:t>
            </w:r>
          </w:p>
        </w:tc>
      </w:tr>
      <w:tr w:rsidR="00DB512D" w:rsidRPr="004075E9" w14:paraId="573232AE" w14:textId="77777777" w:rsidTr="004075E9">
        <w:trPr>
          <w:trHeight w:val="499"/>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5BBD3EA3" w14:textId="77777777" w:rsidR="00DB512D" w:rsidRPr="004075E9" w:rsidRDefault="00DB512D" w:rsidP="004075E9">
            <w:pPr>
              <w:spacing w:line="240" w:lineRule="auto"/>
              <w:rPr>
                <w:sz w:val="20"/>
                <w:szCs w:val="20"/>
              </w:rPr>
            </w:pPr>
            <w:r w:rsidRPr="004075E9">
              <w:rPr>
                <w:sz w:val="20"/>
                <w:szCs w:val="20"/>
              </w:rPr>
              <w:t>K – Działalność finansowa i ubezpieczeniowa</w:t>
            </w:r>
          </w:p>
        </w:tc>
        <w:tc>
          <w:tcPr>
            <w:tcW w:w="1275" w:type="dxa"/>
            <w:tcBorders>
              <w:top w:val="nil"/>
              <w:left w:val="nil"/>
              <w:bottom w:val="single" w:sz="4" w:space="0" w:color="auto"/>
              <w:right w:val="single" w:sz="4" w:space="0" w:color="auto"/>
            </w:tcBorders>
            <w:shd w:val="clear" w:color="auto" w:fill="auto"/>
            <w:noWrap/>
            <w:vAlign w:val="center"/>
            <w:hideMark/>
          </w:tcPr>
          <w:p w14:paraId="0618C93D" w14:textId="77777777" w:rsidR="00DB512D" w:rsidRPr="004075E9" w:rsidRDefault="00E964AB" w:rsidP="004075E9">
            <w:pPr>
              <w:spacing w:line="240" w:lineRule="auto"/>
              <w:rPr>
                <w:sz w:val="20"/>
                <w:szCs w:val="20"/>
              </w:rPr>
            </w:pPr>
            <w:r w:rsidRPr="004075E9">
              <w:rPr>
                <w:sz w:val="20"/>
                <w:szCs w:val="20"/>
              </w:rPr>
              <w:t>812</w:t>
            </w:r>
          </w:p>
        </w:tc>
        <w:tc>
          <w:tcPr>
            <w:tcW w:w="1418" w:type="dxa"/>
            <w:tcBorders>
              <w:top w:val="nil"/>
              <w:left w:val="nil"/>
              <w:bottom w:val="single" w:sz="4" w:space="0" w:color="auto"/>
              <w:right w:val="single" w:sz="4" w:space="0" w:color="auto"/>
            </w:tcBorders>
            <w:shd w:val="clear" w:color="auto" w:fill="auto"/>
            <w:noWrap/>
            <w:vAlign w:val="center"/>
            <w:hideMark/>
          </w:tcPr>
          <w:p w14:paraId="7FECCA5A"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3A1BCA71" w14:textId="77777777" w:rsidR="00DB512D" w:rsidRPr="004075E9" w:rsidRDefault="008035FA" w:rsidP="004075E9">
            <w:pPr>
              <w:spacing w:line="240" w:lineRule="auto"/>
              <w:rPr>
                <w:sz w:val="20"/>
                <w:szCs w:val="20"/>
              </w:rPr>
            </w:pPr>
            <w:r w:rsidRPr="004075E9">
              <w:rPr>
                <w:sz w:val="20"/>
                <w:szCs w:val="20"/>
              </w:rPr>
              <w:t>810</w:t>
            </w:r>
          </w:p>
        </w:tc>
      </w:tr>
      <w:tr w:rsidR="00DB512D" w:rsidRPr="004075E9" w14:paraId="62D0485A" w14:textId="77777777" w:rsidTr="004075E9">
        <w:trPr>
          <w:trHeight w:val="585"/>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3BCF310D" w14:textId="77777777" w:rsidR="00DB512D" w:rsidRPr="004075E9" w:rsidRDefault="00DB512D" w:rsidP="004075E9">
            <w:pPr>
              <w:spacing w:line="240" w:lineRule="auto"/>
              <w:rPr>
                <w:sz w:val="20"/>
                <w:szCs w:val="20"/>
              </w:rPr>
            </w:pPr>
            <w:r w:rsidRPr="004075E9">
              <w:rPr>
                <w:sz w:val="20"/>
                <w:szCs w:val="20"/>
              </w:rPr>
              <w:t>L – Działalność związana z obsługą rynku nieruchomości</w:t>
            </w:r>
          </w:p>
        </w:tc>
        <w:tc>
          <w:tcPr>
            <w:tcW w:w="1275" w:type="dxa"/>
            <w:tcBorders>
              <w:top w:val="nil"/>
              <w:left w:val="nil"/>
              <w:bottom w:val="single" w:sz="4" w:space="0" w:color="auto"/>
              <w:right w:val="single" w:sz="4" w:space="0" w:color="auto"/>
            </w:tcBorders>
            <w:shd w:val="clear" w:color="auto" w:fill="auto"/>
            <w:noWrap/>
            <w:vAlign w:val="center"/>
            <w:hideMark/>
          </w:tcPr>
          <w:p w14:paraId="16999285" w14:textId="77777777" w:rsidR="00DB512D" w:rsidRPr="004075E9" w:rsidRDefault="00E964AB" w:rsidP="004075E9">
            <w:pPr>
              <w:spacing w:line="240" w:lineRule="auto"/>
              <w:rPr>
                <w:sz w:val="20"/>
                <w:szCs w:val="20"/>
              </w:rPr>
            </w:pPr>
            <w:r w:rsidRPr="004075E9">
              <w:rPr>
                <w:sz w:val="20"/>
                <w:szCs w:val="20"/>
              </w:rPr>
              <w:t>1158</w:t>
            </w:r>
          </w:p>
        </w:tc>
        <w:tc>
          <w:tcPr>
            <w:tcW w:w="1418" w:type="dxa"/>
            <w:tcBorders>
              <w:top w:val="nil"/>
              <w:left w:val="nil"/>
              <w:bottom w:val="single" w:sz="4" w:space="0" w:color="auto"/>
              <w:right w:val="single" w:sz="4" w:space="0" w:color="auto"/>
            </w:tcBorders>
            <w:shd w:val="clear" w:color="auto" w:fill="auto"/>
            <w:noWrap/>
            <w:vAlign w:val="center"/>
            <w:hideMark/>
          </w:tcPr>
          <w:p w14:paraId="1C96C725" w14:textId="77777777" w:rsidR="00DB512D" w:rsidRPr="004075E9" w:rsidRDefault="008035FA" w:rsidP="004075E9">
            <w:pPr>
              <w:spacing w:line="240" w:lineRule="auto"/>
              <w:rPr>
                <w:sz w:val="20"/>
                <w:szCs w:val="20"/>
              </w:rPr>
            </w:pPr>
            <w:r w:rsidRPr="004075E9">
              <w:rPr>
                <w:sz w:val="20"/>
                <w:szCs w:val="20"/>
              </w:rPr>
              <w:t>307</w:t>
            </w:r>
          </w:p>
        </w:tc>
        <w:tc>
          <w:tcPr>
            <w:tcW w:w="1276" w:type="dxa"/>
            <w:tcBorders>
              <w:top w:val="nil"/>
              <w:left w:val="nil"/>
              <w:bottom w:val="single" w:sz="4" w:space="0" w:color="auto"/>
              <w:right w:val="single" w:sz="4" w:space="0" w:color="auto"/>
            </w:tcBorders>
            <w:shd w:val="clear" w:color="auto" w:fill="auto"/>
            <w:noWrap/>
            <w:vAlign w:val="center"/>
            <w:hideMark/>
          </w:tcPr>
          <w:p w14:paraId="5F628D36" w14:textId="77777777" w:rsidR="00DB512D" w:rsidRPr="004075E9" w:rsidRDefault="008035FA" w:rsidP="004075E9">
            <w:pPr>
              <w:spacing w:line="240" w:lineRule="auto"/>
              <w:rPr>
                <w:sz w:val="20"/>
                <w:szCs w:val="20"/>
              </w:rPr>
            </w:pPr>
            <w:r w:rsidRPr="004075E9">
              <w:rPr>
                <w:sz w:val="20"/>
                <w:szCs w:val="20"/>
              </w:rPr>
              <w:t>841</w:t>
            </w:r>
          </w:p>
        </w:tc>
      </w:tr>
      <w:tr w:rsidR="00DB512D" w:rsidRPr="004075E9" w14:paraId="1F2C56DD" w14:textId="77777777" w:rsidTr="004075E9">
        <w:trPr>
          <w:trHeight w:val="615"/>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6B748893" w14:textId="77777777" w:rsidR="00DB512D" w:rsidRPr="004075E9" w:rsidRDefault="00DB512D" w:rsidP="004075E9">
            <w:pPr>
              <w:spacing w:line="240" w:lineRule="auto"/>
              <w:rPr>
                <w:sz w:val="20"/>
                <w:szCs w:val="20"/>
              </w:rPr>
            </w:pPr>
            <w:r w:rsidRPr="004075E9">
              <w:rPr>
                <w:sz w:val="20"/>
                <w:szCs w:val="20"/>
              </w:rPr>
              <w:t>M – Działalność profesjonalna, naukowa i techniczna</w:t>
            </w:r>
          </w:p>
        </w:tc>
        <w:tc>
          <w:tcPr>
            <w:tcW w:w="1275" w:type="dxa"/>
            <w:tcBorders>
              <w:top w:val="nil"/>
              <w:left w:val="nil"/>
              <w:bottom w:val="single" w:sz="4" w:space="0" w:color="auto"/>
              <w:right w:val="single" w:sz="4" w:space="0" w:color="auto"/>
            </w:tcBorders>
            <w:shd w:val="clear" w:color="auto" w:fill="auto"/>
            <w:noWrap/>
            <w:vAlign w:val="center"/>
            <w:hideMark/>
          </w:tcPr>
          <w:p w14:paraId="70A84E1C" w14:textId="77777777" w:rsidR="00DB512D" w:rsidRPr="004075E9" w:rsidRDefault="00E964AB" w:rsidP="004075E9">
            <w:pPr>
              <w:spacing w:line="240" w:lineRule="auto"/>
              <w:rPr>
                <w:sz w:val="20"/>
                <w:szCs w:val="20"/>
              </w:rPr>
            </w:pPr>
            <w:r w:rsidRPr="004075E9">
              <w:rPr>
                <w:sz w:val="20"/>
                <w:szCs w:val="20"/>
              </w:rPr>
              <w:t>2282</w:t>
            </w:r>
          </w:p>
        </w:tc>
        <w:tc>
          <w:tcPr>
            <w:tcW w:w="1418" w:type="dxa"/>
            <w:tcBorders>
              <w:top w:val="nil"/>
              <w:left w:val="nil"/>
              <w:bottom w:val="single" w:sz="4" w:space="0" w:color="auto"/>
              <w:right w:val="single" w:sz="4" w:space="0" w:color="auto"/>
            </w:tcBorders>
            <w:shd w:val="clear" w:color="auto" w:fill="auto"/>
            <w:noWrap/>
            <w:vAlign w:val="center"/>
            <w:hideMark/>
          </w:tcPr>
          <w:p w14:paraId="03C978CB" w14:textId="77777777" w:rsidR="00DB512D" w:rsidRPr="004075E9" w:rsidRDefault="008035FA" w:rsidP="004075E9">
            <w:pPr>
              <w:spacing w:line="240" w:lineRule="auto"/>
              <w:rPr>
                <w:sz w:val="20"/>
                <w:szCs w:val="20"/>
              </w:rPr>
            </w:pPr>
            <w:r w:rsidRPr="004075E9">
              <w:rPr>
                <w:sz w:val="20"/>
                <w:szCs w:val="20"/>
              </w:rPr>
              <w:t>4</w:t>
            </w:r>
          </w:p>
        </w:tc>
        <w:tc>
          <w:tcPr>
            <w:tcW w:w="1276" w:type="dxa"/>
            <w:tcBorders>
              <w:top w:val="nil"/>
              <w:left w:val="nil"/>
              <w:bottom w:val="single" w:sz="4" w:space="0" w:color="auto"/>
              <w:right w:val="single" w:sz="4" w:space="0" w:color="auto"/>
            </w:tcBorders>
            <w:shd w:val="clear" w:color="auto" w:fill="auto"/>
            <w:noWrap/>
            <w:vAlign w:val="center"/>
            <w:hideMark/>
          </w:tcPr>
          <w:p w14:paraId="632BB785" w14:textId="77777777" w:rsidR="00DB512D" w:rsidRPr="004075E9" w:rsidRDefault="008035FA" w:rsidP="004075E9">
            <w:pPr>
              <w:spacing w:line="240" w:lineRule="auto"/>
              <w:rPr>
                <w:sz w:val="20"/>
                <w:szCs w:val="20"/>
              </w:rPr>
            </w:pPr>
            <w:r w:rsidRPr="004075E9">
              <w:rPr>
                <w:sz w:val="20"/>
                <w:szCs w:val="20"/>
              </w:rPr>
              <w:t>2263</w:t>
            </w:r>
          </w:p>
        </w:tc>
      </w:tr>
      <w:tr w:rsidR="00DB512D" w:rsidRPr="004075E9" w14:paraId="6C58B5B9" w14:textId="77777777" w:rsidTr="004075E9">
        <w:trPr>
          <w:trHeight w:val="555"/>
        </w:trPr>
        <w:tc>
          <w:tcPr>
            <w:tcW w:w="5546" w:type="dxa"/>
            <w:tcBorders>
              <w:top w:val="nil"/>
              <w:left w:val="single" w:sz="4" w:space="0" w:color="auto"/>
              <w:bottom w:val="nil"/>
              <w:right w:val="single" w:sz="4" w:space="0" w:color="auto"/>
            </w:tcBorders>
            <w:shd w:val="clear" w:color="auto" w:fill="auto"/>
            <w:vAlign w:val="center"/>
            <w:hideMark/>
          </w:tcPr>
          <w:p w14:paraId="030D2532" w14:textId="77777777" w:rsidR="00DB512D" w:rsidRPr="004075E9" w:rsidRDefault="00DB512D" w:rsidP="004075E9">
            <w:pPr>
              <w:spacing w:line="240" w:lineRule="auto"/>
              <w:rPr>
                <w:sz w:val="20"/>
                <w:szCs w:val="20"/>
              </w:rPr>
            </w:pPr>
            <w:r w:rsidRPr="004075E9">
              <w:rPr>
                <w:sz w:val="20"/>
                <w:szCs w:val="20"/>
              </w:rPr>
              <w:t>N – Działalność w zakresie usług administrowania i działalność wspierająca</w:t>
            </w:r>
          </w:p>
        </w:tc>
        <w:tc>
          <w:tcPr>
            <w:tcW w:w="1275" w:type="dxa"/>
            <w:tcBorders>
              <w:top w:val="nil"/>
              <w:left w:val="nil"/>
              <w:bottom w:val="single" w:sz="4" w:space="0" w:color="auto"/>
              <w:right w:val="single" w:sz="4" w:space="0" w:color="auto"/>
            </w:tcBorders>
            <w:shd w:val="clear" w:color="auto" w:fill="auto"/>
            <w:noWrap/>
            <w:vAlign w:val="center"/>
            <w:hideMark/>
          </w:tcPr>
          <w:p w14:paraId="2A589887" w14:textId="77777777" w:rsidR="00DB512D" w:rsidRPr="004075E9" w:rsidRDefault="00E964AB" w:rsidP="004075E9">
            <w:pPr>
              <w:spacing w:line="240" w:lineRule="auto"/>
              <w:rPr>
                <w:sz w:val="20"/>
                <w:szCs w:val="20"/>
              </w:rPr>
            </w:pPr>
            <w:r w:rsidRPr="004075E9">
              <w:rPr>
                <w:sz w:val="20"/>
                <w:szCs w:val="20"/>
              </w:rPr>
              <w:t>629</w:t>
            </w:r>
          </w:p>
        </w:tc>
        <w:tc>
          <w:tcPr>
            <w:tcW w:w="1418" w:type="dxa"/>
            <w:tcBorders>
              <w:top w:val="nil"/>
              <w:left w:val="nil"/>
              <w:bottom w:val="single" w:sz="4" w:space="0" w:color="auto"/>
              <w:right w:val="single" w:sz="4" w:space="0" w:color="auto"/>
            </w:tcBorders>
            <w:shd w:val="clear" w:color="auto" w:fill="auto"/>
            <w:noWrap/>
            <w:vAlign w:val="center"/>
            <w:hideMark/>
          </w:tcPr>
          <w:p w14:paraId="23E030B7" w14:textId="77777777" w:rsidR="00DB512D" w:rsidRPr="004075E9" w:rsidRDefault="008035FA" w:rsidP="004075E9">
            <w:pPr>
              <w:spacing w:line="240" w:lineRule="auto"/>
              <w:rPr>
                <w:sz w:val="20"/>
                <w:szCs w:val="20"/>
              </w:rPr>
            </w:pPr>
            <w:r w:rsidRPr="004075E9">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6AB99367" w14:textId="77777777" w:rsidR="00DB512D" w:rsidRPr="004075E9" w:rsidRDefault="008035FA" w:rsidP="004075E9">
            <w:pPr>
              <w:spacing w:line="240" w:lineRule="auto"/>
              <w:rPr>
                <w:sz w:val="20"/>
                <w:szCs w:val="20"/>
              </w:rPr>
            </w:pPr>
            <w:r w:rsidRPr="004075E9">
              <w:rPr>
                <w:sz w:val="20"/>
                <w:szCs w:val="20"/>
              </w:rPr>
              <w:t>620</w:t>
            </w:r>
          </w:p>
        </w:tc>
      </w:tr>
      <w:tr w:rsidR="00DB512D" w:rsidRPr="004075E9" w14:paraId="0438FE7C" w14:textId="77777777" w:rsidTr="004075E9">
        <w:trPr>
          <w:trHeight w:val="600"/>
        </w:trPr>
        <w:tc>
          <w:tcPr>
            <w:tcW w:w="55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07C36" w14:textId="77777777" w:rsidR="00DB512D" w:rsidRPr="004075E9" w:rsidRDefault="00DB512D" w:rsidP="004075E9">
            <w:pPr>
              <w:spacing w:line="240" w:lineRule="auto"/>
              <w:rPr>
                <w:sz w:val="20"/>
                <w:szCs w:val="20"/>
              </w:rPr>
            </w:pPr>
            <w:r w:rsidRPr="004075E9">
              <w:rPr>
                <w:sz w:val="20"/>
                <w:szCs w:val="20"/>
              </w:rPr>
              <w:t>O – Administracja publiczna i obrona narodowa; obowiązkowe zabezpieczenia społeczne</w:t>
            </w:r>
          </w:p>
        </w:tc>
        <w:tc>
          <w:tcPr>
            <w:tcW w:w="1275" w:type="dxa"/>
            <w:tcBorders>
              <w:top w:val="nil"/>
              <w:left w:val="nil"/>
              <w:bottom w:val="single" w:sz="4" w:space="0" w:color="auto"/>
              <w:right w:val="single" w:sz="4" w:space="0" w:color="auto"/>
            </w:tcBorders>
            <w:shd w:val="clear" w:color="auto" w:fill="auto"/>
            <w:noWrap/>
            <w:vAlign w:val="center"/>
            <w:hideMark/>
          </w:tcPr>
          <w:p w14:paraId="1EE9DCCA" w14:textId="77777777" w:rsidR="00DB512D" w:rsidRPr="004075E9" w:rsidRDefault="00E964AB" w:rsidP="004075E9">
            <w:pPr>
              <w:spacing w:line="240" w:lineRule="auto"/>
              <w:rPr>
                <w:sz w:val="20"/>
                <w:szCs w:val="20"/>
              </w:rPr>
            </w:pPr>
            <w:r w:rsidRPr="004075E9">
              <w:rPr>
                <w:sz w:val="20"/>
                <w:szCs w:val="20"/>
              </w:rPr>
              <w:t>21</w:t>
            </w:r>
          </w:p>
        </w:tc>
        <w:tc>
          <w:tcPr>
            <w:tcW w:w="1418" w:type="dxa"/>
            <w:tcBorders>
              <w:top w:val="nil"/>
              <w:left w:val="nil"/>
              <w:bottom w:val="single" w:sz="4" w:space="0" w:color="auto"/>
              <w:right w:val="single" w:sz="4" w:space="0" w:color="auto"/>
            </w:tcBorders>
            <w:shd w:val="clear" w:color="auto" w:fill="auto"/>
            <w:noWrap/>
            <w:vAlign w:val="center"/>
            <w:hideMark/>
          </w:tcPr>
          <w:p w14:paraId="0CC7FB91" w14:textId="77777777" w:rsidR="00DB512D" w:rsidRPr="004075E9" w:rsidRDefault="008035FA" w:rsidP="004075E9">
            <w:pPr>
              <w:spacing w:line="240" w:lineRule="auto"/>
              <w:rPr>
                <w:sz w:val="20"/>
                <w:szCs w:val="20"/>
              </w:rPr>
            </w:pPr>
            <w:r w:rsidRPr="004075E9">
              <w:rPr>
                <w:sz w:val="20"/>
                <w:szCs w:val="20"/>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F0A9668" w14:textId="77777777" w:rsidR="00DB512D" w:rsidRPr="004075E9" w:rsidRDefault="008035FA" w:rsidP="004075E9">
            <w:pPr>
              <w:spacing w:line="240" w:lineRule="auto"/>
              <w:rPr>
                <w:sz w:val="20"/>
                <w:szCs w:val="20"/>
              </w:rPr>
            </w:pPr>
            <w:r w:rsidRPr="004075E9">
              <w:rPr>
                <w:sz w:val="20"/>
                <w:szCs w:val="20"/>
              </w:rPr>
              <w:t>4</w:t>
            </w:r>
          </w:p>
        </w:tc>
      </w:tr>
      <w:tr w:rsidR="00DB512D" w:rsidRPr="004075E9" w14:paraId="17866307" w14:textId="77777777" w:rsidTr="004075E9">
        <w:trPr>
          <w:trHeight w:val="3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19878157" w14:textId="77777777" w:rsidR="00DB512D" w:rsidRPr="004075E9" w:rsidRDefault="00DB512D" w:rsidP="004075E9">
            <w:pPr>
              <w:spacing w:line="240" w:lineRule="auto"/>
              <w:rPr>
                <w:sz w:val="20"/>
                <w:szCs w:val="20"/>
              </w:rPr>
            </w:pPr>
            <w:r w:rsidRPr="004075E9">
              <w:rPr>
                <w:sz w:val="20"/>
                <w:szCs w:val="20"/>
              </w:rPr>
              <w:t>P – Edukacja</w:t>
            </w:r>
          </w:p>
        </w:tc>
        <w:tc>
          <w:tcPr>
            <w:tcW w:w="1275" w:type="dxa"/>
            <w:tcBorders>
              <w:top w:val="nil"/>
              <w:left w:val="nil"/>
              <w:bottom w:val="single" w:sz="4" w:space="0" w:color="auto"/>
              <w:right w:val="single" w:sz="4" w:space="0" w:color="auto"/>
            </w:tcBorders>
            <w:shd w:val="clear" w:color="auto" w:fill="auto"/>
            <w:noWrap/>
            <w:vAlign w:val="center"/>
            <w:hideMark/>
          </w:tcPr>
          <w:p w14:paraId="7E79931C" w14:textId="77777777" w:rsidR="00DB512D" w:rsidRPr="004075E9" w:rsidRDefault="001F5AB1" w:rsidP="004075E9">
            <w:pPr>
              <w:spacing w:line="240" w:lineRule="auto"/>
              <w:rPr>
                <w:sz w:val="20"/>
                <w:szCs w:val="20"/>
              </w:rPr>
            </w:pPr>
            <w:r w:rsidRPr="004075E9">
              <w:rPr>
                <w:sz w:val="20"/>
                <w:szCs w:val="20"/>
              </w:rPr>
              <w:t>751</w:t>
            </w:r>
          </w:p>
        </w:tc>
        <w:tc>
          <w:tcPr>
            <w:tcW w:w="1418" w:type="dxa"/>
            <w:tcBorders>
              <w:top w:val="nil"/>
              <w:left w:val="nil"/>
              <w:bottom w:val="single" w:sz="4" w:space="0" w:color="auto"/>
              <w:right w:val="single" w:sz="4" w:space="0" w:color="auto"/>
            </w:tcBorders>
            <w:shd w:val="clear" w:color="auto" w:fill="auto"/>
            <w:noWrap/>
            <w:vAlign w:val="center"/>
            <w:hideMark/>
          </w:tcPr>
          <w:p w14:paraId="190D9555" w14:textId="77777777" w:rsidR="00DB512D" w:rsidRPr="004075E9" w:rsidRDefault="008035FA" w:rsidP="004075E9">
            <w:pPr>
              <w:spacing w:line="240" w:lineRule="auto"/>
              <w:rPr>
                <w:sz w:val="20"/>
                <w:szCs w:val="20"/>
              </w:rPr>
            </w:pPr>
            <w:r w:rsidRPr="004075E9">
              <w:rPr>
                <w:sz w:val="20"/>
                <w:szCs w:val="20"/>
              </w:rPr>
              <w:t>138</w:t>
            </w:r>
          </w:p>
        </w:tc>
        <w:tc>
          <w:tcPr>
            <w:tcW w:w="1276" w:type="dxa"/>
            <w:tcBorders>
              <w:top w:val="nil"/>
              <w:left w:val="nil"/>
              <w:bottom w:val="single" w:sz="4" w:space="0" w:color="auto"/>
              <w:right w:val="single" w:sz="4" w:space="0" w:color="auto"/>
            </w:tcBorders>
            <w:shd w:val="clear" w:color="auto" w:fill="auto"/>
            <w:noWrap/>
            <w:vAlign w:val="center"/>
            <w:hideMark/>
          </w:tcPr>
          <w:p w14:paraId="3926909B" w14:textId="77777777" w:rsidR="00DB512D" w:rsidRPr="004075E9" w:rsidRDefault="008035FA" w:rsidP="004075E9">
            <w:pPr>
              <w:spacing w:line="240" w:lineRule="auto"/>
              <w:rPr>
                <w:sz w:val="20"/>
                <w:szCs w:val="20"/>
              </w:rPr>
            </w:pPr>
            <w:r w:rsidRPr="004075E9">
              <w:rPr>
                <w:sz w:val="20"/>
                <w:szCs w:val="20"/>
              </w:rPr>
              <w:t>609</w:t>
            </w:r>
          </w:p>
        </w:tc>
      </w:tr>
      <w:tr w:rsidR="00DB512D" w:rsidRPr="004075E9" w14:paraId="5028A896" w14:textId="77777777" w:rsidTr="004075E9">
        <w:trPr>
          <w:trHeight w:val="3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1991B96B" w14:textId="77777777" w:rsidR="00DB512D" w:rsidRPr="004075E9" w:rsidRDefault="00DB512D" w:rsidP="004075E9">
            <w:pPr>
              <w:spacing w:line="240" w:lineRule="auto"/>
              <w:rPr>
                <w:sz w:val="20"/>
                <w:szCs w:val="20"/>
              </w:rPr>
            </w:pPr>
            <w:r w:rsidRPr="004075E9">
              <w:rPr>
                <w:sz w:val="20"/>
                <w:szCs w:val="20"/>
              </w:rPr>
              <w:t>Q – Opieka zdrowotna i pomoc społeczna</w:t>
            </w:r>
          </w:p>
        </w:tc>
        <w:tc>
          <w:tcPr>
            <w:tcW w:w="1275" w:type="dxa"/>
            <w:tcBorders>
              <w:top w:val="nil"/>
              <w:left w:val="nil"/>
              <w:bottom w:val="single" w:sz="4" w:space="0" w:color="auto"/>
              <w:right w:val="single" w:sz="4" w:space="0" w:color="auto"/>
            </w:tcBorders>
            <w:shd w:val="clear" w:color="auto" w:fill="auto"/>
            <w:noWrap/>
            <w:vAlign w:val="center"/>
            <w:hideMark/>
          </w:tcPr>
          <w:p w14:paraId="0683085B" w14:textId="77777777" w:rsidR="00DB512D" w:rsidRPr="004075E9" w:rsidRDefault="001F5AB1" w:rsidP="004075E9">
            <w:pPr>
              <w:spacing w:line="240" w:lineRule="auto"/>
              <w:rPr>
                <w:sz w:val="20"/>
                <w:szCs w:val="20"/>
              </w:rPr>
            </w:pPr>
            <w:r w:rsidRPr="004075E9">
              <w:rPr>
                <w:sz w:val="20"/>
                <w:szCs w:val="20"/>
              </w:rPr>
              <w:t>1230</w:t>
            </w:r>
          </w:p>
        </w:tc>
        <w:tc>
          <w:tcPr>
            <w:tcW w:w="1418" w:type="dxa"/>
            <w:tcBorders>
              <w:top w:val="nil"/>
              <w:left w:val="nil"/>
              <w:bottom w:val="single" w:sz="4" w:space="0" w:color="auto"/>
              <w:right w:val="single" w:sz="4" w:space="0" w:color="auto"/>
            </w:tcBorders>
            <w:shd w:val="clear" w:color="auto" w:fill="auto"/>
            <w:noWrap/>
            <w:vAlign w:val="center"/>
            <w:hideMark/>
          </w:tcPr>
          <w:p w14:paraId="6BE42D4C" w14:textId="77777777" w:rsidR="00DB512D" w:rsidRPr="004075E9" w:rsidRDefault="008035FA" w:rsidP="004075E9">
            <w:pPr>
              <w:spacing w:line="240" w:lineRule="auto"/>
              <w:rPr>
                <w:sz w:val="20"/>
                <w:szCs w:val="20"/>
              </w:rPr>
            </w:pPr>
            <w:r w:rsidRPr="004075E9">
              <w:rPr>
                <w:sz w:val="20"/>
                <w:szCs w:val="20"/>
              </w:rPr>
              <w:t>16</w:t>
            </w:r>
          </w:p>
        </w:tc>
        <w:tc>
          <w:tcPr>
            <w:tcW w:w="1276" w:type="dxa"/>
            <w:tcBorders>
              <w:top w:val="nil"/>
              <w:left w:val="nil"/>
              <w:bottom w:val="single" w:sz="4" w:space="0" w:color="auto"/>
              <w:right w:val="single" w:sz="4" w:space="0" w:color="auto"/>
            </w:tcBorders>
            <w:shd w:val="clear" w:color="auto" w:fill="auto"/>
            <w:noWrap/>
            <w:vAlign w:val="center"/>
            <w:hideMark/>
          </w:tcPr>
          <w:p w14:paraId="2BAABD30" w14:textId="77777777" w:rsidR="00DB512D" w:rsidRPr="004075E9" w:rsidRDefault="008035FA" w:rsidP="004075E9">
            <w:pPr>
              <w:spacing w:line="240" w:lineRule="auto"/>
              <w:rPr>
                <w:sz w:val="20"/>
                <w:szCs w:val="20"/>
              </w:rPr>
            </w:pPr>
            <w:r w:rsidRPr="004075E9">
              <w:rPr>
                <w:sz w:val="20"/>
                <w:szCs w:val="20"/>
              </w:rPr>
              <w:t>1210</w:t>
            </w:r>
          </w:p>
        </w:tc>
      </w:tr>
      <w:tr w:rsidR="00DB512D" w:rsidRPr="004075E9" w14:paraId="68603954" w14:textId="77777777" w:rsidTr="004075E9">
        <w:trPr>
          <w:trHeight w:val="6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42D86DA4" w14:textId="77777777" w:rsidR="00DB512D" w:rsidRPr="004075E9" w:rsidRDefault="00DB512D" w:rsidP="004075E9">
            <w:pPr>
              <w:spacing w:line="240" w:lineRule="auto"/>
              <w:rPr>
                <w:sz w:val="20"/>
                <w:szCs w:val="20"/>
              </w:rPr>
            </w:pPr>
            <w:r w:rsidRPr="004075E9">
              <w:rPr>
                <w:sz w:val="20"/>
                <w:szCs w:val="20"/>
              </w:rPr>
              <w:t>R – Działalność związana z kulturą, rozrywką i rekreacją</w:t>
            </w:r>
          </w:p>
        </w:tc>
        <w:tc>
          <w:tcPr>
            <w:tcW w:w="1275" w:type="dxa"/>
            <w:tcBorders>
              <w:top w:val="nil"/>
              <w:left w:val="nil"/>
              <w:bottom w:val="single" w:sz="4" w:space="0" w:color="auto"/>
              <w:right w:val="single" w:sz="4" w:space="0" w:color="auto"/>
            </w:tcBorders>
            <w:shd w:val="clear" w:color="auto" w:fill="auto"/>
            <w:noWrap/>
            <w:vAlign w:val="center"/>
            <w:hideMark/>
          </w:tcPr>
          <w:p w14:paraId="03F2FCAE" w14:textId="77777777" w:rsidR="00DB512D" w:rsidRPr="004075E9" w:rsidRDefault="001F5AB1" w:rsidP="004075E9">
            <w:pPr>
              <w:spacing w:line="240" w:lineRule="auto"/>
              <w:rPr>
                <w:sz w:val="20"/>
                <w:szCs w:val="20"/>
              </w:rPr>
            </w:pPr>
            <w:r w:rsidRPr="004075E9">
              <w:rPr>
                <w:sz w:val="20"/>
                <w:szCs w:val="20"/>
              </w:rPr>
              <w:t>338</w:t>
            </w:r>
          </w:p>
        </w:tc>
        <w:tc>
          <w:tcPr>
            <w:tcW w:w="1418" w:type="dxa"/>
            <w:tcBorders>
              <w:top w:val="nil"/>
              <w:left w:val="nil"/>
              <w:bottom w:val="single" w:sz="4" w:space="0" w:color="auto"/>
              <w:right w:val="single" w:sz="4" w:space="0" w:color="auto"/>
            </w:tcBorders>
            <w:shd w:val="clear" w:color="auto" w:fill="auto"/>
            <w:noWrap/>
            <w:vAlign w:val="center"/>
            <w:hideMark/>
          </w:tcPr>
          <w:p w14:paraId="1BD4595C" w14:textId="77777777" w:rsidR="00DB512D" w:rsidRPr="004075E9" w:rsidRDefault="008035FA" w:rsidP="004075E9">
            <w:pPr>
              <w:spacing w:line="240" w:lineRule="auto"/>
              <w:rPr>
                <w:sz w:val="20"/>
                <w:szCs w:val="20"/>
              </w:rPr>
            </w:pPr>
            <w:r w:rsidRPr="004075E9">
              <w:rPr>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3C74D01A" w14:textId="77777777" w:rsidR="00DB512D" w:rsidRPr="004075E9" w:rsidRDefault="008035FA" w:rsidP="004075E9">
            <w:pPr>
              <w:spacing w:line="240" w:lineRule="auto"/>
              <w:rPr>
                <w:sz w:val="20"/>
                <w:szCs w:val="20"/>
              </w:rPr>
            </w:pPr>
            <w:r w:rsidRPr="004075E9">
              <w:rPr>
                <w:sz w:val="20"/>
                <w:szCs w:val="20"/>
              </w:rPr>
              <w:t>325</w:t>
            </w:r>
          </w:p>
        </w:tc>
      </w:tr>
      <w:tr w:rsidR="00DB512D" w:rsidRPr="004075E9" w14:paraId="48526400" w14:textId="77777777" w:rsidTr="004075E9">
        <w:trPr>
          <w:trHeight w:val="300"/>
        </w:trPr>
        <w:tc>
          <w:tcPr>
            <w:tcW w:w="5546" w:type="dxa"/>
            <w:tcBorders>
              <w:top w:val="nil"/>
              <w:left w:val="single" w:sz="4" w:space="0" w:color="auto"/>
              <w:bottom w:val="single" w:sz="4" w:space="0" w:color="auto"/>
              <w:right w:val="single" w:sz="4" w:space="0" w:color="auto"/>
            </w:tcBorders>
            <w:shd w:val="clear" w:color="auto" w:fill="auto"/>
            <w:vAlign w:val="center"/>
            <w:hideMark/>
          </w:tcPr>
          <w:p w14:paraId="4E843B15" w14:textId="77777777" w:rsidR="00DB512D" w:rsidRPr="004075E9" w:rsidRDefault="00DB512D" w:rsidP="004075E9">
            <w:pPr>
              <w:spacing w:line="240" w:lineRule="auto"/>
              <w:rPr>
                <w:sz w:val="20"/>
                <w:szCs w:val="20"/>
              </w:rPr>
            </w:pPr>
            <w:r w:rsidRPr="004075E9">
              <w:rPr>
                <w:sz w:val="20"/>
                <w:szCs w:val="20"/>
              </w:rPr>
              <w:t>S,T – Pozostała działalność usługowa</w:t>
            </w:r>
          </w:p>
        </w:tc>
        <w:tc>
          <w:tcPr>
            <w:tcW w:w="1275" w:type="dxa"/>
            <w:tcBorders>
              <w:top w:val="nil"/>
              <w:left w:val="nil"/>
              <w:bottom w:val="single" w:sz="4" w:space="0" w:color="auto"/>
              <w:right w:val="single" w:sz="4" w:space="0" w:color="auto"/>
            </w:tcBorders>
            <w:shd w:val="clear" w:color="auto" w:fill="auto"/>
            <w:noWrap/>
            <w:vAlign w:val="center"/>
            <w:hideMark/>
          </w:tcPr>
          <w:p w14:paraId="41DB803A" w14:textId="77777777" w:rsidR="00DB512D" w:rsidRPr="004075E9" w:rsidRDefault="001F5AB1" w:rsidP="004075E9">
            <w:pPr>
              <w:spacing w:line="240" w:lineRule="auto"/>
              <w:rPr>
                <w:sz w:val="20"/>
                <w:szCs w:val="20"/>
              </w:rPr>
            </w:pPr>
            <w:r w:rsidRPr="004075E9">
              <w:rPr>
                <w:sz w:val="20"/>
                <w:szCs w:val="20"/>
              </w:rPr>
              <w:t>1234</w:t>
            </w:r>
          </w:p>
        </w:tc>
        <w:tc>
          <w:tcPr>
            <w:tcW w:w="1418" w:type="dxa"/>
            <w:tcBorders>
              <w:top w:val="nil"/>
              <w:left w:val="nil"/>
              <w:bottom w:val="single" w:sz="4" w:space="0" w:color="auto"/>
              <w:right w:val="single" w:sz="4" w:space="0" w:color="auto"/>
            </w:tcBorders>
            <w:shd w:val="clear" w:color="auto" w:fill="auto"/>
            <w:noWrap/>
            <w:vAlign w:val="center"/>
            <w:hideMark/>
          </w:tcPr>
          <w:p w14:paraId="1CD3049E" w14:textId="77777777" w:rsidR="00DB512D" w:rsidRPr="004075E9" w:rsidRDefault="00DB512D" w:rsidP="004075E9">
            <w:pPr>
              <w:spacing w:line="240" w:lineRule="auto"/>
              <w:rPr>
                <w:sz w:val="20"/>
                <w:szCs w:val="20"/>
              </w:rPr>
            </w:pPr>
          </w:p>
        </w:tc>
        <w:tc>
          <w:tcPr>
            <w:tcW w:w="1276" w:type="dxa"/>
            <w:tcBorders>
              <w:top w:val="nil"/>
              <w:left w:val="nil"/>
              <w:bottom w:val="single" w:sz="4" w:space="0" w:color="auto"/>
              <w:right w:val="single" w:sz="4" w:space="0" w:color="auto"/>
            </w:tcBorders>
            <w:shd w:val="clear" w:color="auto" w:fill="auto"/>
            <w:noWrap/>
            <w:vAlign w:val="center"/>
            <w:hideMark/>
          </w:tcPr>
          <w:p w14:paraId="6664E92D" w14:textId="77777777" w:rsidR="00DB512D" w:rsidRPr="004075E9" w:rsidRDefault="008035FA" w:rsidP="004075E9">
            <w:pPr>
              <w:spacing w:line="240" w:lineRule="auto"/>
              <w:rPr>
                <w:sz w:val="20"/>
                <w:szCs w:val="20"/>
              </w:rPr>
            </w:pPr>
            <w:r w:rsidRPr="004075E9">
              <w:rPr>
                <w:sz w:val="20"/>
                <w:szCs w:val="20"/>
              </w:rPr>
              <w:t>1226</w:t>
            </w:r>
          </w:p>
        </w:tc>
      </w:tr>
    </w:tbl>
    <w:p w14:paraId="1BD3291F" w14:textId="77777777" w:rsidR="00D93B02" w:rsidRPr="00AC4A30" w:rsidRDefault="00D93B02" w:rsidP="004075E9">
      <w:pPr>
        <w:pStyle w:val="Legenda"/>
      </w:pPr>
      <w:r w:rsidRPr="00AC4A30">
        <w:t>Źródło: GUS</w:t>
      </w:r>
    </w:p>
    <w:p w14:paraId="0EDD4AEE" w14:textId="77777777" w:rsidR="0011723B" w:rsidRPr="00352359" w:rsidRDefault="00D00060" w:rsidP="00EE29A6">
      <w:pPr>
        <w:rPr>
          <w:rFonts w:cs="Calibri"/>
        </w:rPr>
      </w:pPr>
      <w:r w:rsidRPr="00352359">
        <w:lastRenderedPageBreak/>
        <w:t xml:space="preserve">Restrukturyzacja gospodarki oraz likwidacja nierentownych zakładów przemysłu ciężkiego </w:t>
      </w:r>
      <w:r w:rsidRPr="00352359">
        <w:br/>
        <w:t>i wydobywczego doprowadziły do powstania nowych kierunków rozwoju miasta. Sprzyjała temu duża aktywność ludzi tworzących małe i średnie podmioty gospodarcze, rozwój edukacji i szkolnictwa wyższego oraz zaproszenie do Sosnowca wielu poważnych inwestorów z kraju i zagranicy.</w:t>
      </w:r>
      <w:r w:rsidR="0011723B" w:rsidRPr="00352359">
        <w:t xml:space="preserve"> Ze względu na bardzo dobre położenie komunikacyjne miasta rozwijają się tu centra logistyczne, a także przedsiębiorstwa branż: elektronicznej, maszynowej, spożywczej, akcesoriów samochodowych i to zarówno krajowe, jak i zagraniczne.  Powstały tutaj liczne zakłady </w:t>
      </w:r>
      <w:r w:rsidR="0011723B" w:rsidRPr="00352359">
        <w:rPr>
          <w:rFonts w:cs="Calibri"/>
        </w:rPr>
        <w:t xml:space="preserve">produkcyjne </w:t>
      </w:r>
      <w:r w:rsidR="0011723B" w:rsidRPr="00352359">
        <w:t xml:space="preserve">będące oddziałami światowych koncernów, czemu sprzyja istnienie Katowickiej Specjalnej Strefy Ekonomicznej  i Sosnowieckiego Parku Naukowo Technologicznego. </w:t>
      </w:r>
      <w:r w:rsidR="0011723B" w:rsidRPr="00352359">
        <w:rPr>
          <w:rFonts w:cs="Calibri"/>
        </w:rPr>
        <w:t>Główne inwestycje zagraniczne przedstawia tabela poniżej:</w:t>
      </w:r>
    </w:p>
    <w:p w14:paraId="5A903692" w14:textId="77777777" w:rsidR="00C36F71" w:rsidRPr="00352359" w:rsidRDefault="00C36F71" w:rsidP="00EE29A6"/>
    <w:p w14:paraId="698A5C06" w14:textId="1FC03EDB" w:rsidR="00C36F71" w:rsidRDefault="00C36F71" w:rsidP="00EE29A6">
      <w:pPr>
        <w:pStyle w:val="Legenda"/>
        <w:rPr>
          <w:rFonts w:cs="Calibri"/>
        </w:rPr>
      </w:pPr>
      <w:bookmarkStart w:id="206" w:name="_Toc39704579"/>
      <w:r>
        <w:t xml:space="preserve">Tabela </w:t>
      </w:r>
      <w:fldSimple w:instr=" SEQ Tabela \* ARABIC ">
        <w:r w:rsidR="00C4382C">
          <w:rPr>
            <w:noProof/>
          </w:rPr>
          <w:t>6</w:t>
        </w:r>
      </w:fldSimple>
      <w:r>
        <w:t>. Główne przedsiębiorstwa zagraniczne na terenie miasta</w:t>
      </w:r>
      <w:bookmarkEnd w:id="206"/>
    </w:p>
    <w:tbl>
      <w:tblPr>
        <w:tblStyle w:val="TableGrid"/>
        <w:tblW w:w="9030" w:type="dxa"/>
        <w:tblInd w:w="0" w:type="dxa"/>
        <w:tblLayout w:type="fixed"/>
        <w:tblCellMar>
          <w:top w:w="48" w:type="dxa"/>
          <w:left w:w="106" w:type="dxa"/>
          <w:right w:w="60" w:type="dxa"/>
        </w:tblCellMar>
        <w:tblLook w:val="04A0" w:firstRow="1" w:lastRow="0" w:firstColumn="1" w:lastColumn="0" w:noHBand="0" w:noVBand="1"/>
      </w:tblPr>
      <w:tblGrid>
        <w:gridCol w:w="532"/>
        <w:gridCol w:w="1559"/>
        <w:gridCol w:w="1134"/>
        <w:gridCol w:w="1701"/>
        <w:gridCol w:w="2528"/>
        <w:gridCol w:w="1576"/>
      </w:tblGrid>
      <w:tr w:rsidR="0011723B" w:rsidRPr="00EA620C" w14:paraId="046A1D02" w14:textId="77777777" w:rsidTr="00352359">
        <w:trPr>
          <w:trHeight w:val="547"/>
        </w:trPr>
        <w:tc>
          <w:tcPr>
            <w:tcW w:w="53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BF93BFA" w14:textId="77777777" w:rsidR="0011723B" w:rsidRPr="00EA620C" w:rsidRDefault="0011723B" w:rsidP="00EE29A6">
            <w:pPr>
              <w:rPr>
                <w:sz w:val="20"/>
                <w:szCs w:val="20"/>
              </w:rPr>
            </w:pPr>
            <w:r w:rsidRPr="00EA620C">
              <w:rPr>
                <w:sz w:val="20"/>
                <w:szCs w:val="20"/>
              </w:rPr>
              <w:t xml:space="preserve">l.p. </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7ED1F2" w14:textId="77777777" w:rsidR="0011723B" w:rsidRPr="00EA620C" w:rsidRDefault="0011723B" w:rsidP="00EE29A6">
            <w:pPr>
              <w:rPr>
                <w:sz w:val="20"/>
                <w:szCs w:val="20"/>
              </w:rPr>
            </w:pPr>
            <w:r w:rsidRPr="00EA620C">
              <w:rPr>
                <w:sz w:val="20"/>
                <w:szCs w:val="20"/>
              </w:rPr>
              <w:t xml:space="preserve">Nazwa Inwestora </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348E896" w14:textId="77777777" w:rsidR="0011723B" w:rsidRPr="00EA620C" w:rsidRDefault="0011723B" w:rsidP="00EE29A6">
            <w:pPr>
              <w:rPr>
                <w:sz w:val="20"/>
                <w:szCs w:val="20"/>
              </w:rPr>
            </w:pPr>
            <w:r w:rsidRPr="00EA620C">
              <w:rPr>
                <w:sz w:val="20"/>
                <w:szCs w:val="20"/>
              </w:rPr>
              <w:t xml:space="preserve">Kraj pochodzenia </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0F9AC2" w14:textId="77777777" w:rsidR="0011723B" w:rsidRPr="00EA620C" w:rsidRDefault="0011723B" w:rsidP="00EE29A6">
            <w:pPr>
              <w:rPr>
                <w:sz w:val="20"/>
                <w:szCs w:val="20"/>
              </w:rPr>
            </w:pPr>
            <w:r w:rsidRPr="00EA620C">
              <w:rPr>
                <w:sz w:val="20"/>
                <w:szCs w:val="20"/>
              </w:rPr>
              <w:t xml:space="preserve">Sekcja PKD </w:t>
            </w:r>
          </w:p>
        </w:tc>
        <w:tc>
          <w:tcPr>
            <w:tcW w:w="252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B0DD45" w14:textId="77777777" w:rsidR="0011723B" w:rsidRPr="00EA620C" w:rsidRDefault="0011723B" w:rsidP="00EE29A6">
            <w:pPr>
              <w:rPr>
                <w:sz w:val="20"/>
                <w:szCs w:val="20"/>
              </w:rPr>
            </w:pPr>
            <w:r w:rsidRPr="00EA620C">
              <w:rPr>
                <w:sz w:val="20"/>
                <w:szCs w:val="20"/>
              </w:rPr>
              <w:t xml:space="preserve">Branża </w:t>
            </w:r>
          </w:p>
        </w:tc>
        <w:tc>
          <w:tcPr>
            <w:tcW w:w="15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0255CE9" w14:textId="77777777" w:rsidR="0011723B" w:rsidRPr="00EA620C" w:rsidRDefault="0011723B" w:rsidP="00EE29A6">
            <w:pPr>
              <w:rPr>
                <w:sz w:val="20"/>
                <w:szCs w:val="20"/>
              </w:rPr>
            </w:pPr>
            <w:r w:rsidRPr="00EA620C">
              <w:rPr>
                <w:sz w:val="20"/>
                <w:szCs w:val="20"/>
              </w:rPr>
              <w:t xml:space="preserve">Firma </w:t>
            </w:r>
          </w:p>
        </w:tc>
      </w:tr>
      <w:tr w:rsidR="0011723B" w:rsidRPr="00EA620C" w14:paraId="6051A2F0" w14:textId="77777777" w:rsidTr="00352359">
        <w:trPr>
          <w:trHeight w:val="1085"/>
        </w:trPr>
        <w:tc>
          <w:tcPr>
            <w:tcW w:w="532" w:type="dxa"/>
            <w:tcBorders>
              <w:top w:val="single" w:sz="4" w:space="0" w:color="000000"/>
              <w:left w:val="single" w:sz="4" w:space="0" w:color="000000"/>
              <w:bottom w:val="single" w:sz="4" w:space="0" w:color="000000"/>
              <w:right w:val="single" w:sz="4" w:space="0" w:color="000000"/>
            </w:tcBorders>
            <w:vAlign w:val="center"/>
          </w:tcPr>
          <w:p w14:paraId="75E77857" w14:textId="77777777" w:rsidR="0011723B" w:rsidRPr="00EA620C" w:rsidRDefault="0011723B" w:rsidP="00EE29A6">
            <w:pPr>
              <w:rPr>
                <w:sz w:val="20"/>
                <w:szCs w:val="20"/>
              </w:rPr>
            </w:pPr>
            <w:r w:rsidRPr="00EA620C">
              <w:rPr>
                <w:sz w:val="20"/>
                <w:szCs w:val="20"/>
              </w:rPr>
              <w:t xml:space="preserve">1 </w:t>
            </w:r>
          </w:p>
        </w:tc>
        <w:tc>
          <w:tcPr>
            <w:tcW w:w="1559" w:type="dxa"/>
            <w:tcBorders>
              <w:top w:val="single" w:sz="4" w:space="0" w:color="000000"/>
              <w:left w:val="single" w:sz="4" w:space="0" w:color="000000"/>
              <w:bottom w:val="single" w:sz="4" w:space="0" w:color="000000"/>
              <w:right w:val="single" w:sz="4" w:space="0" w:color="000000"/>
            </w:tcBorders>
            <w:vAlign w:val="center"/>
          </w:tcPr>
          <w:p w14:paraId="4C009EA9" w14:textId="77777777" w:rsidR="0011723B" w:rsidRPr="00EA620C" w:rsidRDefault="0011723B" w:rsidP="00EA620C">
            <w:pPr>
              <w:rPr>
                <w:sz w:val="20"/>
                <w:szCs w:val="20"/>
              </w:rPr>
            </w:pPr>
            <w:r w:rsidRPr="00EA620C">
              <w:rPr>
                <w:sz w:val="20"/>
                <w:szCs w:val="20"/>
              </w:rPr>
              <w:t xml:space="preserve">Vitkovice Machinery Group </w:t>
            </w:r>
          </w:p>
        </w:tc>
        <w:tc>
          <w:tcPr>
            <w:tcW w:w="1134" w:type="dxa"/>
            <w:tcBorders>
              <w:top w:val="single" w:sz="4" w:space="0" w:color="000000"/>
              <w:left w:val="single" w:sz="4" w:space="0" w:color="000000"/>
              <w:bottom w:val="single" w:sz="4" w:space="0" w:color="000000"/>
              <w:right w:val="single" w:sz="4" w:space="0" w:color="000000"/>
            </w:tcBorders>
            <w:vAlign w:val="center"/>
          </w:tcPr>
          <w:p w14:paraId="4ED39961" w14:textId="77777777" w:rsidR="0011723B" w:rsidRPr="00EA620C" w:rsidRDefault="0011723B" w:rsidP="00EE29A6">
            <w:pPr>
              <w:rPr>
                <w:sz w:val="20"/>
                <w:szCs w:val="20"/>
              </w:rPr>
            </w:pPr>
            <w:r w:rsidRPr="00EA620C">
              <w:rPr>
                <w:sz w:val="20"/>
                <w:szCs w:val="20"/>
              </w:rPr>
              <w:t xml:space="preserve">Republika Czeska </w:t>
            </w:r>
          </w:p>
        </w:tc>
        <w:tc>
          <w:tcPr>
            <w:tcW w:w="1701" w:type="dxa"/>
            <w:tcBorders>
              <w:top w:val="single" w:sz="4" w:space="0" w:color="000000"/>
              <w:left w:val="single" w:sz="4" w:space="0" w:color="000000"/>
              <w:bottom w:val="single" w:sz="4" w:space="0" w:color="000000"/>
              <w:right w:val="single" w:sz="4" w:space="0" w:color="000000"/>
            </w:tcBorders>
            <w:vAlign w:val="center"/>
          </w:tcPr>
          <w:p w14:paraId="26AFEBDE" w14:textId="77777777" w:rsidR="0011723B" w:rsidRPr="00EA620C" w:rsidRDefault="0011723B"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45F85E04" w14:textId="77777777" w:rsidR="0011723B" w:rsidRPr="00EA620C" w:rsidRDefault="0011723B" w:rsidP="00EE29A6">
            <w:pPr>
              <w:rPr>
                <w:sz w:val="20"/>
                <w:szCs w:val="20"/>
              </w:rPr>
            </w:pPr>
            <w:r w:rsidRPr="00EA620C">
              <w:rPr>
                <w:sz w:val="20"/>
                <w:szCs w:val="20"/>
              </w:rPr>
              <w:t xml:space="preserve">Produkcja metalowych wyrobów konstrukcyjnych </w:t>
            </w:r>
          </w:p>
        </w:tc>
        <w:tc>
          <w:tcPr>
            <w:tcW w:w="1576" w:type="dxa"/>
            <w:tcBorders>
              <w:top w:val="single" w:sz="4" w:space="0" w:color="000000"/>
              <w:left w:val="single" w:sz="4" w:space="0" w:color="000000"/>
              <w:bottom w:val="single" w:sz="4" w:space="0" w:color="000000"/>
              <w:right w:val="single" w:sz="4" w:space="0" w:color="000000"/>
            </w:tcBorders>
            <w:vAlign w:val="center"/>
          </w:tcPr>
          <w:p w14:paraId="643BAC66" w14:textId="77777777" w:rsidR="0011723B" w:rsidRPr="00EA620C" w:rsidRDefault="0011723B" w:rsidP="00EA620C">
            <w:pPr>
              <w:rPr>
                <w:sz w:val="20"/>
                <w:szCs w:val="20"/>
              </w:rPr>
            </w:pPr>
            <w:r w:rsidRPr="00EA620C">
              <w:rPr>
                <w:sz w:val="20"/>
                <w:szCs w:val="20"/>
              </w:rPr>
              <w:t xml:space="preserve">VITKOVICE MILMET S.A. - Sosnowiec </w:t>
            </w:r>
          </w:p>
        </w:tc>
      </w:tr>
      <w:tr w:rsidR="0011723B" w:rsidRPr="00EA620C" w14:paraId="7442528C" w14:textId="77777777" w:rsidTr="00352359">
        <w:trPr>
          <w:trHeight w:val="1354"/>
        </w:trPr>
        <w:tc>
          <w:tcPr>
            <w:tcW w:w="532" w:type="dxa"/>
            <w:tcBorders>
              <w:top w:val="single" w:sz="4" w:space="0" w:color="000000"/>
              <w:left w:val="single" w:sz="4" w:space="0" w:color="000000"/>
              <w:bottom w:val="single" w:sz="4" w:space="0" w:color="000000"/>
              <w:right w:val="single" w:sz="4" w:space="0" w:color="000000"/>
            </w:tcBorders>
            <w:vAlign w:val="center"/>
          </w:tcPr>
          <w:p w14:paraId="36E4C1E1" w14:textId="77777777" w:rsidR="0011723B" w:rsidRPr="00EA620C" w:rsidRDefault="0011723B" w:rsidP="00EE29A6">
            <w:pPr>
              <w:rPr>
                <w:sz w:val="20"/>
                <w:szCs w:val="20"/>
              </w:rPr>
            </w:pPr>
            <w:r w:rsidRPr="00EA620C">
              <w:rPr>
                <w:sz w:val="20"/>
                <w:szCs w:val="20"/>
              </w:rPr>
              <w:t xml:space="preserve">2 </w:t>
            </w:r>
          </w:p>
        </w:tc>
        <w:tc>
          <w:tcPr>
            <w:tcW w:w="1559" w:type="dxa"/>
            <w:tcBorders>
              <w:top w:val="single" w:sz="4" w:space="0" w:color="000000"/>
              <w:left w:val="single" w:sz="4" w:space="0" w:color="000000"/>
              <w:bottom w:val="single" w:sz="4" w:space="0" w:color="000000"/>
              <w:right w:val="single" w:sz="4" w:space="0" w:color="000000"/>
            </w:tcBorders>
          </w:tcPr>
          <w:p w14:paraId="00EEB5C6" w14:textId="77777777" w:rsidR="0011723B" w:rsidRPr="00EA620C" w:rsidRDefault="0011723B" w:rsidP="00EA620C">
            <w:pPr>
              <w:rPr>
                <w:sz w:val="20"/>
                <w:szCs w:val="20"/>
                <w:lang w:val="en-US"/>
              </w:rPr>
            </w:pPr>
            <w:r w:rsidRPr="00EA620C">
              <w:rPr>
                <w:sz w:val="20"/>
                <w:szCs w:val="20"/>
                <w:lang w:val="en-US"/>
              </w:rPr>
              <w:t xml:space="preserve">Nordic Environment </w:t>
            </w:r>
            <w:r w:rsidR="00EA620C" w:rsidRPr="00EA620C">
              <w:rPr>
                <w:sz w:val="20"/>
                <w:szCs w:val="20"/>
                <w:lang w:val="en-US"/>
              </w:rPr>
              <w:t xml:space="preserve"> </w:t>
            </w:r>
            <w:r w:rsidRPr="00EA620C">
              <w:rPr>
                <w:sz w:val="20"/>
                <w:szCs w:val="20"/>
                <w:lang w:val="en-US"/>
              </w:rPr>
              <w:t xml:space="preserve">Finance Corporation </w:t>
            </w:r>
            <w:r w:rsidR="00EA620C" w:rsidRPr="00EA620C">
              <w:rPr>
                <w:sz w:val="20"/>
                <w:szCs w:val="20"/>
                <w:lang w:val="en-US"/>
              </w:rPr>
              <w:t xml:space="preserve"> </w:t>
            </w:r>
            <w:r w:rsidRPr="00EA620C">
              <w:rPr>
                <w:sz w:val="20"/>
                <w:szCs w:val="20"/>
                <w:lang w:val="en-US"/>
              </w:rPr>
              <w:t xml:space="preserve">(NEFCO) </w:t>
            </w:r>
          </w:p>
        </w:tc>
        <w:tc>
          <w:tcPr>
            <w:tcW w:w="1134" w:type="dxa"/>
            <w:tcBorders>
              <w:top w:val="single" w:sz="4" w:space="0" w:color="000000"/>
              <w:left w:val="single" w:sz="4" w:space="0" w:color="000000"/>
              <w:bottom w:val="single" w:sz="4" w:space="0" w:color="000000"/>
              <w:right w:val="single" w:sz="4" w:space="0" w:color="000000"/>
            </w:tcBorders>
            <w:vAlign w:val="center"/>
          </w:tcPr>
          <w:p w14:paraId="60C02905" w14:textId="77777777" w:rsidR="0011723B" w:rsidRPr="00EA620C" w:rsidRDefault="0011723B" w:rsidP="00EE29A6">
            <w:pPr>
              <w:rPr>
                <w:sz w:val="20"/>
                <w:szCs w:val="20"/>
              </w:rPr>
            </w:pPr>
            <w:r w:rsidRPr="00EA620C">
              <w:rPr>
                <w:sz w:val="20"/>
                <w:szCs w:val="20"/>
              </w:rPr>
              <w:t xml:space="preserve">Finlandia </w:t>
            </w:r>
          </w:p>
        </w:tc>
        <w:tc>
          <w:tcPr>
            <w:tcW w:w="1701" w:type="dxa"/>
            <w:tcBorders>
              <w:top w:val="single" w:sz="4" w:space="0" w:color="000000"/>
              <w:left w:val="single" w:sz="4" w:space="0" w:color="000000"/>
              <w:bottom w:val="single" w:sz="4" w:space="0" w:color="000000"/>
              <w:right w:val="single" w:sz="4" w:space="0" w:color="000000"/>
            </w:tcBorders>
            <w:vAlign w:val="center"/>
          </w:tcPr>
          <w:p w14:paraId="46F29895" w14:textId="77777777" w:rsidR="0011723B" w:rsidRPr="00EA620C" w:rsidRDefault="0011723B"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vAlign w:val="center"/>
          </w:tcPr>
          <w:p w14:paraId="63D4636B" w14:textId="77777777" w:rsidR="0011723B" w:rsidRPr="00EA620C" w:rsidRDefault="0011723B" w:rsidP="00EE29A6">
            <w:pPr>
              <w:rPr>
                <w:sz w:val="20"/>
                <w:szCs w:val="20"/>
              </w:rPr>
            </w:pPr>
            <w:r w:rsidRPr="00EA620C">
              <w:rPr>
                <w:sz w:val="20"/>
                <w:szCs w:val="20"/>
              </w:rPr>
              <w:t xml:space="preserve">Projektowanie, dostawa I budowa obiektów energetycznych </w:t>
            </w:r>
          </w:p>
        </w:tc>
        <w:tc>
          <w:tcPr>
            <w:tcW w:w="1576" w:type="dxa"/>
            <w:tcBorders>
              <w:top w:val="single" w:sz="4" w:space="0" w:color="000000"/>
              <w:left w:val="single" w:sz="4" w:space="0" w:color="000000"/>
              <w:bottom w:val="single" w:sz="4" w:space="0" w:color="000000"/>
              <w:right w:val="single" w:sz="4" w:space="0" w:color="000000"/>
            </w:tcBorders>
            <w:vAlign w:val="center"/>
          </w:tcPr>
          <w:p w14:paraId="65F6F129" w14:textId="77777777" w:rsidR="0011723B" w:rsidRPr="00EA620C" w:rsidRDefault="0011723B" w:rsidP="00EE29A6">
            <w:pPr>
              <w:rPr>
                <w:sz w:val="20"/>
                <w:szCs w:val="20"/>
              </w:rPr>
            </w:pPr>
            <w:r w:rsidRPr="00EA620C">
              <w:rPr>
                <w:sz w:val="20"/>
                <w:szCs w:val="20"/>
              </w:rPr>
              <w:t>Foster Wheeler</w:t>
            </w:r>
            <w:r w:rsidR="00EA620C" w:rsidRPr="00EA620C">
              <w:rPr>
                <w:sz w:val="20"/>
                <w:szCs w:val="20"/>
              </w:rPr>
              <w:t xml:space="preserve"> </w:t>
            </w:r>
            <w:r w:rsidRPr="00EA620C">
              <w:rPr>
                <w:sz w:val="20"/>
                <w:szCs w:val="20"/>
              </w:rPr>
              <w:t>Energia Polska</w:t>
            </w:r>
            <w:r w:rsidR="00EA620C" w:rsidRPr="00EA620C">
              <w:rPr>
                <w:sz w:val="20"/>
                <w:szCs w:val="20"/>
              </w:rPr>
              <w:t xml:space="preserve"> </w:t>
            </w:r>
            <w:r w:rsidRPr="00EA620C">
              <w:rPr>
                <w:sz w:val="20"/>
                <w:szCs w:val="20"/>
              </w:rPr>
              <w:t xml:space="preserve">Sp. z o.o. - </w:t>
            </w:r>
          </w:p>
          <w:p w14:paraId="4D8EA44F" w14:textId="77777777" w:rsidR="0011723B" w:rsidRPr="00EA620C" w:rsidRDefault="0011723B" w:rsidP="00EE29A6">
            <w:pPr>
              <w:rPr>
                <w:sz w:val="20"/>
                <w:szCs w:val="20"/>
              </w:rPr>
            </w:pPr>
            <w:r w:rsidRPr="00EA620C">
              <w:rPr>
                <w:sz w:val="20"/>
                <w:szCs w:val="20"/>
              </w:rPr>
              <w:t xml:space="preserve">Sosnowiec </w:t>
            </w:r>
          </w:p>
        </w:tc>
      </w:tr>
      <w:tr w:rsidR="0011723B" w:rsidRPr="00EA620C" w14:paraId="525FF641" w14:textId="77777777" w:rsidTr="00352359">
        <w:trPr>
          <w:trHeight w:val="1085"/>
        </w:trPr>
        <w:tc>
          <w:tcPr>
            <w:tcW w:w="532" w:type="dxa"/>
            <w:tcBorders>
              <w:top w:val="single" w:sz="4" w:space="0" w:color="000000"/>
              <w:left w:val="single" w:sz="4" w:space="0" w:color="000000"/>
              <w:bottom w:val="single" w:sz="4" w:space="0" w:color="000000"/>
              <w:right w:val="single" w:sz="4" w:space="0" w:color="000000"/>
            </w:tcBorders>
            <w:vAlign w:val="center"/>
          </w:tcPr>
          <w:p w14:paraId="2F65BB9F" w14:textId="77777777" w:rsidR="0011723B" w:rsidRPr="00EA620C" w:rsidRDefault="0011723B" w:rsidP="00EE29A6">
            <w:pPr>
              <w:rPr>
                <w:sz w:val="20"/>
                <w:szCs w:val="20"/>
              </w:rPr>
            </w:pPr>
            <w:r w:rsidRPr="00EA620C">
              <w:rPr>
                <w:sz w:val="20"/>
                <w:szCs w:val="20"/>
              </w:rPr>
              <w:t xml:space="preserve">3 </w:t>
            </w:r>
          </w:p>
        </w:tc>
        <w:tc>
          <w:tcPr>
            <w:tcW w:w="1559" w:type="dxa"/>
            <w:tcBorders>
              <w:top w:val="single" w:sz="4" w:space="0" w:color="000000"/>
              <w:left w:val="single" w:sz="4" w:space="0" w:color="000000"/>
              <w:bottom w:val="single" w:sz="4" w:space="0" w:color="000000"/>
              <w:right w:val="single" w:sz="4" w:space="0" w:color="000000"/>
            </w:tcBorders>
            <w:vAlign w:val="center"/>
          </w:tcPr>
          <w:p w14:paraId="6CDB98DA" w14:textId="77777777" w:rsidR="0011723B" w:rsidRPr="00EA620C" w:rsidRDefault="0011723B" w:rsidP="00EE29A6">
            <w:pPr>
              <w:rPr>
                <w:sz w:val="20"/>
                <w:szCs w:val="20"/>
              </w:rPr>
            </w:pPr>
            <w:r w:rsidRPr="00EA620C">
              <w:rPr>
                <w:sz w:val="20"/>
                <w:szCs w:val="20"/>
              </w:rPr>
              <w:t xml:space="preserve">XPO Logistics </w:t>
            </w:r>
          </w:p>
        </w:tc>
        <w:tc>
          <w:tcPr>
            <w:tcW w:w="1134" w:type="dxa"/>
            <w:tcBorders>
              <w:top w:val="single" w:sz="4" w:space="0" w:color="000000"/>
              <w:left w:val="single" w:sz="4" w:space="0" w:color="000000"/>
              <w:bottom w:val="single" w:sz="4" w:space="0" w:color="000000"/>
              <w:right w:val="single" w:sz="4" w:space="0" w:color="000000"/>
            </w:tcBorders>
            <w:vAlign w:val="center"/>
          </w:tcPr>
          <w:p w14:paraId="3F83D815" w14:textId="77777777" w:rsidR="0011723B" w:rsidRPr="00EA620C" w:rsidRDefault="0011723B" w:rsidP="00EE29A6">
            <w:pPr>
              <w:rPr>
                <w:sz w:val="20"/>
                <w:szCs w:val="20"/>
              </w:rPr>
            </w:pPr>
            <w:r w:rsidRPr="00EA620C">
              <w:rPr>
                <w:sz w:val="20"/>
                <w:szCs w:val="20"/>
              </w:rPr>
              <w:t xml:space="preserve">Francja </w:t>
            </w:r>
          </w:p>
        </w:tc>
        <w:tc>
          <w:tcPr>
            <w:tcW w:w="1701" w:type="dxa"/>
            <w:tcBorders>
              <w:top w:val="single" w:sz="4" w:space="0" w:color="000000"/>
              <w:left w:val="single" w:sz="4" w:space="0" w:color="000000"/>
              <w:bottom w:val="single" w:sz="4" w:space="0" w:color="000000"/>
              <w:right w:val="single" w:sz="4" w:space="0" w:color="000000"/>
            </w:tcBorders>
            <w:vAlign w:val="center"/>
          </w:tcPr>
          <w:p w14:paraId="40058541" w14:textId="77777777" w:rsidR="0011723B" w:rsidRPr="00EA620C" w:rsidRDefault="0011723B" w:rsidP="00EE29A6">
            <w:pPr>
              <w:rPr>
                <w:sz w:val="20"/>
                <w:szCs w:val="20"/>
              </w:rPr>
            </w:pPr>
            <w:r w:rsidRPr="00EA620C">
              <w:rPr>
                <w:sz w:val="20"/>
                <w:szCs w:val="20"/>
              </w:rPr>
              <w:t xml:space="preserve">Transport  i  przechowywanie </w:t>
            </w:r>
          </w:p>
        </w:tc>
        <w:tc>
          <w:tcPr>
            <w:tcW w:w="2528" w:type="dxa"/>
            <w:tcBorders>
              <w:top w:val="single" w:sz="4" w:space="0" w:color="000000"/>
              <w:left w:val="single" w:sz="4" w:space="0" w:color="000000"/>
              <w:bottom w:val="single" w:sz="4" w:space="0" w:color="000000"/>
              <w:right w:val="single" w:sz="4" w:space="0" w:color="000000"/>
            </w:tcBorders>
          </w:tcPr>
          <w:p w14:paraId="2ED5F079" w14:textId="77777777" w:rsidR="0011723B" w:rsidRPr="00EA620C" w:rsidRDefault="0011723B" w:rsidP="00EA620C">
            <w:pPr>
              <w:rPr>
                <w:sz w:val="20"/>
                <w:szCs w:val="20"/>
              </w:rPr>
            </w:pPr>
            <w:r w:rsidRPr="00EA620C">
              <w:rPr>
                <w:rFonts w:eastAsia="Calibri"/>
                <w:sz w:val="20"/>
                <w:szCs w:val="20"/>
              </w:rPr>
              <w:t xml:space="preserve">Transport </w:t>
            </w:r>
            <w:r w:rsidRPr="00EA620C">
              <w:rPr>
                <w:sz w:val="20"/>
                <w:szCs w:val="20"/>
              </w:rPr>
              <w:t xml:space="preserve">drogowy towarów i usługi </w:t>
            </w:r>
            <w:r w:rsidR="00EA620C" w:rsidRPr="00EA620C">
              <w:rPr>
                <w:sz w:val="20"/>
                <w:szCs w:val="20"/>
              </w:rPr>
              <w:t xml:space="preserve"> </w:t>
            </w:r>
            <w:r w:rsidRPr="00EA620C">
              <w:rPr>
                <w:sz w:val="20"/>
                <w:szCs w:val="20"/>
              </w:rPr>
              <w:t xml:space="preserve">przeprowadzkowe </w:t>
            </w:r>
          </w:p>
        </w:tc>
        <w:tc>
          <w:tcPr>
            <w:tcW w:w="1576" w:type="dxa"/>
            <w:tcBorders>
              <w:top w:val="single" w:sz="4" w:space="0" w:color="000000"/>
              <w:left w:val="single" w:sz="4" w:space="0" w:color="000000"/>
              <w:bottom w:val="single" w:sz="4" w:space="0" w:color="000000"/>
              <w:right w:val="single" w:sz="4" w:space="0" w:color="000000"/>
            </w:tcBorders>
            <w:vAlign w:val="center"/>
          </w:tcPr>
          <w:p w14:paraId="60770DF9" w14:textId="77777777" w:rsidR="0011723B" w:rsidRPr="00EA620C" w:rsidRDefault="0011723B" w:rsidP="00EE29A6">
            <w:pPr>
              <w:rPr>
                <w:sz w:val="20"/>
                <w:szCs w:val="20"/>
              </w:rPr>
            </w:pPr>
            <w:r w:rsidRPr="00EA620C">
              <w:rPr>
                <w:sz w:val="20"/>
                <w:szCs w:val="20"/>
              </w:rPr>
              <w:t xml:space="preserve">XPO Logistics - Sosnowiec </w:t>
            </w:r>
          </w:p>
        </w:tc>
      </w:tr>
      <w:tr w:rsidR="0011723B" w:rsidRPr="00EA620C" w14:paraId="6F628510" w14:textId="77777777" w:rsidTr="00352359">
        <w:trPr>
          <w:trHeight w:val="814"/>
        </w:trPr>
        <w:tc>
          <w:tcPr>
            <w:tcW w:w="532" w:type="dxa"/>
            <w:tcBorders>
              <w:top w:val="single" w:sz="4" w:space="0" w:color="000000"/>
              <w:left w:val="single" w:sz="4" w:space="0" w:color="000000"/>
              <w:bottom w:val="single" w:sz="4" w:space="0" w:color="000000"/>
              <w:right w:val="single" w:sz="4" w:space="0" w:color="000000"/>
            </w:tcBorders>
            <w:vAlign w:val="center"/>
          </w:tcPr>
          <w:p w14:paraId="4676EB90" w14:textId="77777777" w:rsidR="0011723B" w:rsidRPr="00EA620C" w:rsidRDefault="0011723B" w:rsidP="00EE29A6">
            <w:pPr>
              <w:rPr>
                <w:sz w:val="20"/>
                <w:szCs w:val="20"/>
              </w:rPr>
            </w:pPr>
            <w:r w:rsidRPr="00EA620C">
              <w:rPr>
                <w:sz w:val="20"/>
                <w:szCs w:val="20"/>
              </w:rPr>
              <w:t xml:space="preserve">4 </w:t>
            </w:r>
          </w:p>
        </w:tc>
        <w:tc>
          <w:tcPr>
            <w:tcW w:w="1559" w:type="dxa"/>
            <w:tcBorders>
              <w:top w:val="single" w:sz="4" w:space="0" w:color="000000"/>
              <w:left w:val="single" w:sz="4" w:space="0" w:color="000000"/>
              <w:bottom w:val="single" w:sz="4" w:space="0" w:color="000000"/>
              <w:right w:val="single" w:sz="4" w:space="0" w:color="000000"/>
            </w:tcBorders>
            <w:vAlign w:val="center"/>
          </w:tcPr>
          <w:p w14:paraId="5B37C5E2" w14:textId="77777777" w:rsidR="0011723B" w:rsidRPr="00EA620C" w:rsidRDefault="0011723B" w:rsidP="00EE29A6">
            <w:pPr>
              <w:rPr>
                <w:sz w:val="20"/>
                <w:szCs w:val="20"/>
              </w:rPr>
            </w:pPr>
            <w:r w:rsidRPr="00EA620C">
              <w:rPr>
                <w:sz w:val="20"/>
                <w:szCs w:val="20"/>
              </w:rPr>
              <w:t xml:space="preserve">AUMA </w:t>
            </w:r>
          </w:p>
        </w:tc>
        <w:tc>
          <w:tcPr>
            <w:tcW w:w="1134" w:type="dxa"/>
            <w:tcBorders>
              <w:top w:val="single" w:sz="4" w:space="0" w:color="000000"/>
              <w:left w:val="single" w:sz="4" w:space="0" w:color="000000"/>
              <w:bottom w:val="single" w:sz="4" w:space="0" w:color="000000"/>
              <w:right w:val="single" w:sz="4" w:space="0" w:color="000000"/>
            </w:tcBorders>
            <w:vAlign w:val="center"/>
          </w:tcPr>
          <w:p w14:paraId="05AF4F63" w14:textId="77777777" w:rsidR="0011723B" w:rsidRPr="00EA620C" w:rsidRDefault="0011723B" w:rsidP="00EE29A6">
            <w:pPr>
              <w:rPr>
                <w:sz w:val="20"/>
                <w:szCs w:val="20"/>
              </w:rPr>
            </w:pPr>
            <w:r w:rsidRPr="00EA620C">
              <w:rPr>
                <w:sz w:val="20"/>
                <w:szCs w:val="20"/>
              </w:rPr>
              <w:t xml:space="preserve">Niemcy </w:t>
            </w:r>
          </w:p>
        </w:tc>
        <w:tc>
          <w:tcPr>
            <w:tcW w:w="1701" w:type="dxa"/>
            <w:tcBorders>
              <w:top w:val="single" w:sz="4" w:space="0" w:color="000000"/>
              <w:left w:val="single" w:sz="4" w:space="0" w:color="000000"/>
              <w:bottom w:val="single" w:sz="4" w:space="0" w:color="000000"/>
              <w:right w:val="single" w:sz="4" w:space="0" w:color="000000"/>
            </w:tcBorders>
            <w:vAlign w:val="center"/>
          </w:tcPr>
          <w:p w14:paraId="31854C1A" w14:textId="77777777" w:rsidR="0011723B" w:rsidRPr="00EA620C" w:rsidRDefault="0011723B"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61C551B1" w14:textId="77777777" w:rsidR="0011723B" w:rsidRPr="00EA620C" w:rsidRDefault="0011723B" w:rsidP="00EE29A6">
            <w:pPr>
              <w:rPr>
                <w:sz w:val="20"/>
                <w:szCs w:val="20"/>
              </w:rPr>
            </w:pPr>
            <w:r w:rsidRPr="00EA620C">
              <w:rPr>
                <w:sz w:val="20"/>
                <w:szCs w:val="20"/>
              </w:rPr>
              <w:t xml:space="preserve">Produkcja elementów elektronicznych </w:t>
            </w:r>
          </w:p>
        </w:tc>
        <w:tc>
          <w:tcPr>
            <w:tcW w:w="1576" w:type="dxa"/>
            <w:tcBorders>
              <w:top w:val="single" w:sz="4" w:space="0" w:color="000000"/>
              <w:left w:val="single" w:sz="4" w:space="0" w:color="000000"/>
              <w:bottom w:val="single" w:sz="4" w:space="0" w:color="000000"/>
              <w:right w:val="single" w:sz="4" w:space="0" w:color="000000"/>
            </w:tcBorders>
          </w:tcPr>
          <w:p w14:paraId="69DBE1BE" w14:textId="77777777" w:rsidR="0011723B" w:rsidRPr="00EA620C" w:rsidRDefault="0011723B" w:rsidP="00EE29A6">
            <w:pPr>
              <w:rPr>
                <w:sz w:val="20"/>
                <w:szCs w:val="20"/>
              </w:rPr>
            </w:pPr>
            <w:r w:rsidRPr="00EA620C">
              <w:rPr>
                <w:sz w:val="20"/>
                <w:szCs w:val="20"/>
              </w:rPr>
              <w:t xml:space="preserve">AUMA Polska </w:t>
            </w:r>
          </w:p>
          <w:p w14:paraId="33702C30" w14:textId="77777777" w:rsidR="0011723B" w:rsidRPr="00EA620C" w:rsidRDefault="0011723B" w:rsidP="00EE29A6">
            <w:pPr>
              <w:rPr>
                <w:sz w:val="20"/>
                <w:szCs w:val="20"/>
              </w:rPr>
            </w:pPr>
            <w:r w:rsidRPr="00EA620C">
              <w:rPr>
                <w:sz w:val="20"/>
                <w:szCs w:val="20"/>
              </w:rPr>
              <w:t xml:space="preserve">Sp. z o.o. - </w:t>
            </w:r>
          </w:p>
          <w:p w14:paraId="715BF212" w14:textId="77777777" w:rsidR="0011723B" w:rsidRPr="00EA620C" w:rsidRDefault="0011723B" w:rsidP="00EE29A6">
            <w:pPr>
              <w:rPr>
                <w:sz w:val="20"/>
                <w:szCs w:val="20"/>
              </w:rPr>
            </w:pPr>
            <w:r w:rsidRPr="00EA620C">
              <w:rPr>
                <w:sz w:val="20"/>
                <w:szCs w:val="20"/>
              </w:rPr>
              <w:t xml:space="preserve">Sosnowiec </w:t>
            </w:r>
          </w:p>
        </w:tc>
      </w:tr>
      <w:tr w:rsidR="0011723B" w:rsidRPr="00EA620C" w14:paraId="57F9B2A6"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31979FA3" w14:textId="77777777" w:rsidR="0011723B" w:rsidRPr="00EA620C" w:rsidRDefault="0011723B" w:rsidP="00EE29A6">
            <w:pPr>
              <w:rPr>
                <w:sz w:val="20"/>
                <w:szCs w:val="20"/>
              </w:rPr>
            </w:pPr>
            <w:r w:rsidRPr="00EA620C">
              <w:rPr>
                <w:sz w:val="20"/>
                <w:szCs w:val="20"/>
              </w:rPr>
              <w:t xml:space="preserve">5 </w:t>
            </w:r>
          </w:p>
        </w:tc>
        <w:tc>
          <w:tcPr>
            <w:tcW w:w="1559" w:type="dxa"/>
            <w:tcBorders>
              <w:top w:val="single" w:sz="4" w:space="0" w:color="000000"/>
              <w:left w:val="single" w:sz="4" w:space="0" w:color="000000"/>
              <w:bottom w:val="single" w:sz="4" w:space="0" w:color="000000"/>
              <w:right w:val="single" w:sz="4" w:space="0" w:color="000000"/>
            </w:tcBorders>
            <w:vAlign w:val="center"/>
          </w:tcPr>
          <w:p w14:paraId="20D40E8D" w14:textId="77777777" w:rsidR="0011723B" w:rsidRPr="00EA620C" w:rsidRDefault="0011723B" w:rsidP="00EE29A6">
            <w:pPr>
              <w:rPr>
                <w:sz w:val="20"/>
                <w:szCs w:val="20"/>
              </w:rPr>
            </w:pPr>
            <w:r w:rsidRPr="00EA620C">
              <w:rPr>
                <w:sz w:val="20"/>
                <w:szCs w:val="20"/>
              </w:rPr>
              <w:t xml:space="preserve">GEA AG </w:t>
            </w:r>
          </w:p>
        </w:tc>
        <w:tc>
          <w:tcPr>
            <w:tcW w:w="1134" w:type="dxa"/>
            <w:tcBorders>
              <w:top w:val="single" w:sz="4" w:space="0" w:color="000000"/>
              <w:left w:val="single" w:sz="4" w:space="0" w:color="000000"/>
              <w:bottom w:val="single" w:sz="4" w:space="0" w:color="000000"/>
              <w:right w:val="single" w:sz="4" w:space="0" w:color="000000"/>
            </w:tcBorders>
            <w:vAlign w:val="center"/>
          </w:tcPr>
          <w:p w14:paraId="023F0501" w14:textId="77777777" w:rsidR="0011723B" w:rsidRPr="00EA620C" w:rsidRDefault="0011723B" w:rsidP="00EE29A6">
            <w:pPr>
              <w:rPr>
                <w:sz w:val="20"/>
                <w:szCs w:val="20"/>
              </w:rPr>
            </w:pPr>
            <w:r w:rsidRPr="00EA620C">
              <w:rPr>
                <w:sz w:val="20"/>
                <w:szCs w:val="20"/>
              </w:rPr>
              <w:t xml:space="preserve">Niemcy </w:t>
            </w:r>
          </w:p>
        </w:tc>
        <w:tc>
          <w:tcPr>
            <w:tcW w:w="1701" w:type="dxa"/>
            <w:tcBorders>
              <w:top w:val="single" w:sz="4" w:space="0" w:color="000000"/>
              <w:left w:val="single" w:sz="4" w:space="0" w:color="000000"/>
              <w:bottom w:val="single" w:sz="4" w:space="0" w:color="000000"/>
              <w:right w:val="single" w:sz="4" w:space="0" w:color="000000"/>
            </w:tcBorders>
            <w:vAlign w:val="center"/>
          </w:tcPr>
          <w:p w14:paraId="46AF994E" w14:textId="77777777" w:rsidR="0011723B" w:rsidRPr="00EA620C" w:rsidRDefault="0011723B"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59992A0A" w14:textId="77777777" w:rsidR="0011723B" w:rsidRPr="00EA620C" w:rsidRDefault="0011723B" w:rsidP="00EE29A6">
            <w:pPr>
              <w:rPr>
                <w:sz w:val="20"/>
                <w:szCs w:val="20"/>
              </w:rPr>
            </w:pPr>
            <w:r w:rsidRPr="00EA620C">
              <w:rPr>
                <w:sz w:val="20"/>
                <w:szCs w:val="20"/>
              </w:rPr>
              <w:t xml:space="preserve">Produkcja metalowych </w:t>
            </w:r>
            <w:r w:rsidR="00C36F71" w:rsidRPr="00EA620C">
              <w:rPr>
                <w:sz w:val="20"/>
                <w:szCs w:val="20"/>
              </w:rPr>
              <w:t>wyrobów konstrukcyjnych</w:t>
            </w:r>
          </w:p>
        </w:tc>
        <w:tc>
          <w:tcPr>
            <w:tcW w:w="1576" w:type="dxa"/>
            <w:tcBorders>
              <w:top w:val="single" w:sz="4" w:space="0" w:color="000000"/>
              <w:left w:val="single" w:sz="4" w:space="0" w:color="000000"/>
              <w:bottom w:val="single" w:sz="4" w:space="0" w:color="000000"/>
              <w:right w:val="single" w:sz="4" w:space="0" w:color="000000"/>
            </w:tcBorders>
          </w:tcPr>
          <w:p w14:paraId="63EEB745" w14:textId="77777777" w:rsidR="0011723B" w:rsidRPr="00EA620C" w:rsidRDefault="0011723B" w:rsidP="00EE29A6">
            <w:pPr>
              <w:rPr>
                <w:sz w:val="20"/>
                <w:szCs w:val="20"/>
                <w:lang w:val="nl-NL"/>
              </w:rPr>
            </w:pPr>
            <w:r w:rsidRPr="00EA620C">
              <w:rPr>
                <w:sz w:val="20"/>
                <w:szCs w:val="20"/>
                <w:lang w:val="nl-NL"/>
              </w:rPr>
              <w:t>GEA 2H WATER TECHNOLOGIES</w:t>
            </w:r>
            <w:r w:rsidR="00C36F71" w:rsidRPr="00EA620C">
              <w:rPr>
                <w:sz w:val="20"/>
                <w:szCs w:val="20"/>
                <w:lang w:val="nl-NL"/>
              </w:rPr>
              <w:t xml:space="preserve"> Sp. z o.o. - Sosnowiec</w:t>
            </w:r>
            <w:r w:rsidRPr="00EA620C">
              <w:rPr>
                <w:sz w:val="20"/>
                <w:szCs w:val="20"/>
                <w:lang w:val="nl-NL"/>
              </w:rPr>
              <w:t xml:space="preserve"> </w:t>
            </w:r>
          </w:p>
        </w:tc>
      </w:tr>
      <w:tr w:rsidR="00C36F71" w:rsidRPr="00EA620C" w14:paraId="7556E7BE"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21476951" w14:textId="77777777" w:rsidR="00C36F71" w:rsidRPr="00EA620C" w:rsidRDefault="00C36F71" w:rsidP="00EE29A6">
            <w:pPr>
              <w:rPr>
                <w:sz w:val="20"/>
                <w:szCs w:val="20"/>
              </w:rPr>
            </w:pPr>
            <w:r w:rsidRPr="00EA620C">
              <w:rPr>
                <w:sz w:val="20"/>
                <w:szCs w:val="20"/>
              </w:rPr>
              <w:t xml:space="preserve">6 </w:t>
            </w:r>
          </w:p>
        </w:tc>
        <w:tc>
          <w:tcPr>
            <w:tcW w:w="1559" w:type="dxa"/>
            <w:tcBorders>
              <w:top w:val="single" w:sz="4" w:space="0" w:color="000000"/>
              <w:left w:val="single" w:sz="4" w:space="0" w:color="000000"/>
              <w:bottom w:val="single" w:sz="4" w:space="0" w:color="000000"/>
              <w:right w:val="single" w:sz="4" w:space="0" w:color="000000"/>
            </w:tcBorders>
          </w:tcPr>
          <w:p w14:paraId="4BA00830" w14:textId="77777777" w:rsidR="00C36F71" w:rsidRPr="00EA620C" w:rsidRDefault="00C36F71" w:rsidP="00EE29A6">
            <w:pPr>
              <w:rPr>
                <w:sz w:val="20"/>
                <w:szCs w:val="20"/>
                <w:lang w:val="en-US"/>
              </w:rPr>
            </w:pPr>
            <w:r w:rsidRPr="00EA620C">
              <w:rPr>
                <w:sz w:val="20"/>
                <w:szCs w:val="20"/>
                <w:lang w:val="en-US"/>
              </w:rPr>
              <w:t>MEWA TEXTIL-</w:t>
            </w:r>
          </w:p>
          <w:p w14:paraId="55670961" w14:textId="77777777" w:rsidR="00C36F71" w:rsidRPr="00EA620C" w:rsidRDefault="00C36F71" w:rsidP="004075E9">
            <w:pPr>
              <w:rPr>
                <w:sz w:val="20"/>
                <w:szCs w:val="20"/>
              </w:rPr>
            </w:pPr>
            <w:r w:rsidRPr="00EA620C">
              <w:rPr>
                <w:sz w:val="20"/>
                <w:szCs w:val="20"/>
                <w:lang w:val="en-US"/>
              </w:rPr>
              <w:t xml:space="preserve">SERVICE AG &amp; CO. </w:t>
            </w:r>
            <w:r w:rsidRPr="00EA620C">
              <w:rPr>
                <w:sz w:val="20"/>
                <w:szCs w:val="20"/>
              </w:rPr>
              <w:lastRenderedPageBreak/>
              <w:t xml:space="preserve">MANAGEMENT OHG </w:t>
            </w:r>
          </w:p>
        </w:tc>
        <w:tc>
          <w:tcPr>
            <w:tcW w:w="1134" w:type="dxa"/>
            <w:tcBorders>
              <w:top w:val="single" w:sz="4" w:space="0" w:color="000000"/>
              <w:left w:val="single" w:sz="4" w:space="0" w:color="000000"/>
              <w:bottom w:val="single" w:sz="4" w:space="0" w:color="000000"/>
              <w:right w:val="single" w:sz="4" w:space="0" w:color="000000"/>
            </w:tcBorders>
            <w:vAlign w:val="center"/>
          </w:tcPr>
          <w:p w14:paraId="6CDFB650" w14:textId="77777777" w:rsidR="00C36F71" w:rsidRPr="00EA620C" w:rsidRDefault="00C36F71" w:rsidP="00EE29A6">
            <w:pPr>
              <w:rPr>
                <w:sz w:val="20"/>
                <w:szCs w:val="20"/>
              </w:rPr>
            </w:pPr>
            <w:r w:rsidRPr="00EA620C">
              <w:rPr>
                <w:sz w:val="20"/>
                <w:szCs w:val="20"/>
              </w:rPr>
              <w:lastRenderedPageBreak/>
              <w:t xml:space="preserve">Niemcy </w:t>
            </w:r>
          </w:p>
        </w:tc>
        <w:tc>
          <w:tcPr>
            <w:tcW w:w="1701" w:type="dxa"/>
            <w:tcBorders>
              <w:top w:val="single" w:sz="4" w:space="0" w:color="000000"/>
              <w:left w:val="single" w:sz="4" w:space="0" w:color="000000"/>
              <w:bottom w:val="single" w:sz="4" w:space="0" w:color="000000"/>
              <w:right w:val="single" w:sz="4" w:space="0" w:color="000000"/>
            </w:tcBorders>
            <w:vAlign w:val="center"/>
          </w:tcPr>
          <w:p w14:paraId="5D62005D"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vAlign w:val="center"/>
          </w:tcPr>
          <w:p w14:paraId="13B4DFCE" w14:textId="77777777" w:rsidR="00C36F71" w:rsidRPr="00EA620C" w:rsidRDefault="00C36F71" w:rsidP="00EE29A6">
            <w:pPr>
              <w:rPr>
                <w:sz w:val="20"/>
                <w:szCs w:val="20"/>
              </w:rPr>
            </w:pPr>
            <w:r w:rsidRPr="00EA620C">
              <w:rPr>
                <w:sz w:val="20"/>
                <w:szCs w:val="20"/>
              </w:rPr>
              <w:t xml:space="preserve">Produkcja odzieży </w:t>
            </w:r>
            <w:r w:rsidRPr="00EA620C">
              <w:rPr>
                <w:rFonts w:eastAsia="Calibri"/>
                <w:sz w:val="20"/>
                <w:szCs w:val="20"/>
              </w:rPr>
              <w:t xml:space="preserve">roboczej </w:t>
            </w:r>
          </w:p>
        </w:tc>
        <w:tc>
          <w:tcPr>
            <w:tcW w:w="1576" w:type="dxa"/>
            <w:tcBorders>
              <w:top w:val="single" w:sz="4" w:space="0" w:color="000000"/>
              <w:left w:val="single" w:sz="4" w:space="0" w:color="000000"/>
              <w:bottom w:val="single" w:sz="4" w:space="0" w:color="000000"/>
              <w:right w:val="single" w:sz="4" w:space="0" w:color="000000"/>
            </w:tcBorders>
            <w:vAlign w:val="center"/>
          </w:tcPr>
          <w:p w14:paraId="1CFAAA85" w14:textId="77777777" w:rsidR="00C36F71" w:rsidRPr="00EA620C" w:rsidRDefault="00C36F71" w:rsidP="00EE29A6">
            <w:pPr>
              <w:rPr>
                <w:sz w:val="20"/>
                <w:szCs w:val="20"/>
                <w:lang w:val="en-US"/>
              </w:rPr>
            </w:pPr>
            <w:r w:rsidRPr="00EA620C">
              <w:rPr>
                <w:sz w:val="20"/>
                <w:szCs w:val="20"/>
                <w:lang w:val="en-US"/>
              </w:rPr>
              <w:t xml:space="preserve">Mewa TextilService Sp.  z o.o. - </w:t>
            </w:r>
          </w:p>
          <w:p w14:paraId="576C6B22" w14:textId="77777777" w:rsidR="00C36F71" w:rsidRPr="00EA620C" w:rsidRDefault="00C36F71" w:rsidP="00EE29A6">
            <w:pPr>
              <w:rPr>
                <w:sz w:val="20"/>
                <w:szCs w:val="20"/>
              </w:rPr>
            </w:pPr>
            <w:r w:rsidRPr="00EA620C">
              <w:rPr>
                <w:sz w:val="20"/>
                <w:szCs w:val="20"/>
              </w:rPr>
              <w:lastRenderedPageBreak/>
              <w:t xml:space="preserve">Sosnowiec </w:t>
            </w:r>
          </w:p>
        </w:tc>
      </w:tr>
      <w:tr w:rsidR="00C36F71" w:rsidRPr="00EA620C" w14:paraId="3FF20A30"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22054F8C" w14:textId="77777777" w:rsidR="00C36F71" w:rsidRPr="00EA620C" w:rsidRDefault="00C36F71" w:rsidP="00EE29A6">
            <w:pPr>
              <w:rPr>
                <w:sz w:val="20"/>
                <w:szCs w:val="20"/>
              </w:rPr>
            </w:pPr>
            <w:r w:rsidRPr="00EA620C">
              <w:rPr>
                <w:sz w:val="20"/>
                <w:szCs w:val="20"/>
              </w:rPr>
              <w:lastRenderedPageBreak/>
              <w:t xml:space="preserve">7 </w:t>
            </w:r>
          </w:p>
        </w:tc>
        <w:tc>
          <w:tcPr>
            <w:tcW w:w="1559" w:type="dxa"/>
            <w:tcBorders>
              <w:top w:val="single" w:sz="4" w:space="0" w:color="000000"/>
              <w:left w:val="single" w:sz="4" w:space="0" w:color="000000"/>
              <w:bottom w:val="single" w:sz="4" w:space="0" w:color="000000"/>
              <w:right w:val="single" w:sz="4" w:space="0" w:color="000000"/>
            </w:tcBorders>
            <w:vAlign w:val="center"/>
          </w:tcPr>
          <w:p w14:paraId="40C97A83" w14:textId="77777777" w:rsidR="00C36F71" w:rsidRPr="00EA620C" w:rsidRDefault="00C36F71" w:rsidP="00EE29A6">
            <w:pPr>
              <w:rPr>
                <w:sz w:val="20"/>
                <w:szCs w:val="20"/>
              </w:rPr>
            </w:pPr>
            <w:r w:rsidRPr="00EA620C">
              <w:rPr>
                <w:sz w:val="20"/>
                <w:szCs w:val="20"/>
              </w:rPr>
              <w:t xml:space="preserve">Salzgitter AG </w:t>
            </w:r>
          </w:p>
        </w:tc>
        <w:tc>
          <w:tcPr>
            <w:tcW w:w="1134" w:type="dxa"/>
            <w:tcBorders>
              <w:top w:val="single" w:sz="4" w:space="0" w:color="000000"/>
              <w:left w:val="single" w:sz="4" w:space="0" w:color="000000"/>
              <w:bottom w:val="single" w:sz="4" w:space="0" w:color="000000"/>
              <w:right w:val="single" w:sz="4" w:space="0" w:color="000000"/>
            </w:tcBorders>
            <w:vAlign w:val="center"/>
          </w:tcPr>
          <w:p w14:paraId="0C6DC677" w14:textId="77777777" w:rsidR="00C36F71" w:rsidRPr="00EA620C" w:rsidRDefault="00C36F71" w:rsidP="00EE29A6">
            <w:pPr>
              <w:rPr>
                <w:sz w:val="20"/>
                <w:szCs w:val="20"/>
              </w:rPr>
            </w:pPr>
            <w:r w:rsidRPr="00EA620C">
              <w:rPr>
                <w:sz w:val="20"/>
                <w:szCs w:val="20"/>
              </w:rPr>
              <w:t xml:space="preserve">Niemcy </w:t>
            </w:r>
          </w:p>
        </w:tc>
        <w:tc>
          <w:tcPr>
            <w:tcW w:w="1701" w:type="dxa"/>
            <w:tcBorders>
              <w:top w:val="single" w:sz="4" w:space="0" w:color="000000"/>
              <w:left w:val="single" w:sz="4" w:space="0" w:color="000000"/>
              <w:bottom w:val="single" w:sz="4" w:space="0" w:color="000000"/>
              <w:right w:val="single" w:sz="4" w:space="0" w:color="000000"/>
            </w:tcBorders>
          </w:tcPr>
          <w:p w14:paraId="6A6372A8" w14:textId="77777777" w:rsidR="00C36F71" w:rsidRPr="00EA620C" w:rsidRDefault="00C36F71" w:rsidP="00EE29A6">
            <w:pPr>
              <w:rPr>
                <w:sz w:val="20"/>
                <w:szCs w:val="20"/>
              </w:rPr>
            </w:pPr>
            <w:r w:rsidRPr="00EA620C">
              <w:rPr>
                <w:sz w:val="20"/>
                <w:szCs w:val="20"/>
              </w:rPr>
              <w:t xml:space="preserve">Handel hurtowy  i detaliczny; naprawa pojazdów samochodowych i motocykli </w:t>
            </w:r>
          </w:p>
        </w:tc>
        <w:tc>
          <w:tcPr>
            <w:tcW w:w="2528" w:type="dxa"/>
            <w:tcBorders>
              <w:top w:val="single" w:sz="4" w:space="0" w:color="000000"/>
              <w:left w:val="single" w:sz="4" w:space="0" w:color="000000"/>
              <w:bottom w:val="single" w:sz="4" w:space="0" w:color="000000"/>
              <w:right w:val="single" w:sz="4" w:space="0" w:color="000000"/>
            </w:tcBorders>
            <w:vAlign w:val="center"/>
          </w:tcPr>
          <w:p w14:paraId="0432966A" w14:textId="77777777" w:rsidR="00C36F71" w:rsidRPr="00EA620C" w:rsidRDefault="00C36F71" w:rsidP="00EE29A6">
            <w:pPr>
              <w:rPr>
                <w:sz w:val="20"/>
                <w:szCs w:val="20"/>
              </w:rPr>
            </w:pPr>
          </w:p>
        </w:tc>
        <w:tc>
          <w:tcPr>
            <w:tcW w:w="1576" w:type="dxa"/>
            <w:tcBorders>
              <w:top w:val="single" w:sz="4" w:space="0" w:color="000000"/>
              <w:left w:val="single" w:sz="4" w:space="0" w:color="000000"/>
              <w:bottom w:val="single" w:sz="4" w:space="0" w:color="000000"/>
              <w:right w:val="single" w:sz="4" w:space="0" w:color="000000"/>
            </w:tcBorders>
            <w:vAlign w:val="center"/>
          </w:tcPr>
          <w:p w14:paraId="23C10BE5" w14:textId="77777777" w:rsidR="00C36F71" w:rsidRPr="00EA620C" w:rsidRDefault="00C36F71" w:rsidP="004075E9">
            <w:pPr>
              <w:rPr>
                <w:sz w:val="20"/>
                <w:szCs w:val="20"/>
              </w:rPr>
            </w:pPr>
            <w:r w:rsidRPr="00EA620C">
              <w:rPr>
                <w:sz w:val="20"/>
                <w:szCs w:val="20"/>
              </w:rPr>
              <w:t xml:space="preserve">Salzgitter Mannesmann Stahlhandel Sp. z o.o. - Sosnowiec </w:t>
            </w:r>
          </w:p>
        </w:tc>
      </w:tr>
      <w:tr w:rsidR="00C36F71" w:rsidRPr="00EA620C" w14:paraId="02C003BF"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437D9D8B" w14:textId="77777777" w:rsidR="00C36F71" w:rsidRPr="00EA620C" w:rsidRDefault="00C36F71" w:rsidP="00EE29A6">
            <w:pPr>
              <w:rPr>
                <w:sz w:val="20"/>
                <w:szCs w:val="20"/>
              </w:rPr>
            </w:pPr>
            <w:r w:rsidRPr="00EA620C">
              <w:rPr>
                <w:sz w:val="20"/>
                <w:szCs w:val="20"/>
              </w:rPr>
              <w:t xml:space="preserve">8 </w:t>
            </w:r>
          </w:p>
        </w:tc>
        <w:tc>
          <w:tcPr>
            <w:tcW w:w="1559" w:type="dxa"/>
            <w:tcBorders>
              <w:top w:val="single" w:sz="4" w:space="0" w:color="000000"/>
              <w:left w:val="single" w:sz="4" w:space="0" w:color="000000"/>
              <w:bottom w:val="single" w:sz="4" w:space="0" w:color="000000"/>
              <w:right w:val="single" w:sz="4" w:space="0" w:color="000000"/>
            </w:tcBorders>
            <w:vAlign w:val="center"/>
          </w:tcPr>
          <w:p w14:paraId="4511A9A0" w14:textId="77777777" w:rsidR="00C36F71" w:rsidRPr="00847C4D" w:rsidRDefault="00C36F71" w:rsidP="00EE29A6">
            <w:pPr>
              <w:rPr>
                <w:sz w:val="20"/>
                <w:szCs w:val="20"/>
                <w:lang w:val="en-GB"/>
              </w:rPr>
            </w:pPr>
            <w:r w:rsidRPr="00847C4D">
              <w:rPr>
                <w:sz w:val="20"/>
                <w:szCs w:val="20"/>
                <w:lang w:val="en-GB"/>
              </w:rPr>
              <w:t xml:space="preserve">Bitron Industrie S.p.A. </w:t>
            </w:r>
          </w:p>
        </w:tc>
        <w:tc>
          <w:tcPr>
            <w:tcW w:w="1134" w:type="dxa"/>
            <w:tcBorders>
              <w:top w:val="single" w:sz="4" w:space="0" w:color="000000"/>
              <w:left w:val="single" w:sz="4" w:space="0" w:color="000000"/>
              <w:bottom w:val="single" w:sz="4" w:space="0" w:color="000000"/>
              <w:right w:val="single" w:sz="4" w:space="0" w:color="000000"/>
            </w:tcBorders>
            <w:vAlign w:val="center"/>
          </w:tcPr>
          <w:p w14:paraId="51A52794" w14:textId="77777777" w:rsidR="00C36F71" w:rsidRPr="00EA620C" w:rsidRDefault="00C36F71" w:rsidP="00EE29A6">
            <w:pPr>
              <w:rPr>
                <w:sz w:val="20"/>
                <w:szCs w:val="20"/>
              </w:rPr>
            </w:pPr>
            <w:r w:rsidRPr="00EA620C">
              <w:rPr>
                <w:sz w:val="20"/>
                <w:szCs w:val="20"/>
              </w:rPr>
              <w:t>Włochy</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47EC4B68"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4F15AB2C" w14:textId="77777777" w:rsidR="00C36F71" w:rsidRPr="00EA620C" w:rsidRDefault="00C36F71" w:rsidP="00EE29A6">
            <w:pPr>
              <w:rPr>
                <w:sz w:val="20"/>
                <w:szCs w:val="20"/>
              </w:rPr>
            </w:pPr>
            <w:r w:rsidRPr="00EA620C">
              <w:rPr>
                <w:sz w:val="20"/>
                <w:szCs w:val="20"/>
              </w:rPr>
              <w:t xml:space="preserve">Produkcja części i akcesoriów do pojazdów </w:t>
            </w:r>
            <w:r w:rsidRPr="00EA620C">
              <w:rPr>
                <w:rFonts w:eastAsia="Calibri"/>
                <w:sz w:val="20"/>
                <w:szCs w:val="20"/>
              </w:rPr>
              <w:t xml:space="preserve">silnikowych </w:t>
            </w:r>
          </w:p>
        </w:tc>
        <w:tc>
          <w:tcPr>
            <w:tcW w:w="1576" w:type="dxa"/>
            <w:tcBorders>
              <w:top w:val="single" w:sz="4" w:space="0" w:color="000000"/>
              <w:left w:val="single" w:sz="4" w:space="0" w:color="000000"/>
              <w:bottom w:val="single" w:sz="4" w:space="0" w:color="000000"/>
              <w:right w:val="single" w:sz="4" w:space="0" w:color="000000"/>
            </w:tcBorders>
            <w:vAlign w:val="center"/>
          </w:tcPr>
          <w:p w14:paraId="0D54A163" w14:textId="77777777" w:rsidR="00C36F71" w:rsidRPr="00EA620C" w:rsidRDefault="00C36F71" w:rsidP="004075E9">
            <w:pPr>
              <w:rPr>
                <w:sz w:val="20"/>
                <w:szCs w:val="20"/>
              </w:rPr>
            </w:pPr>
            <w:r w:rsidRPr="00EA620C">
              <w:rPr>
                <w:sz w:val="20"/>
                <w:szCs w:val="20"/>
              </w:rPr>
              <w:t xml:space="preserve">Bitron Poland Sp. z o.o. -Sosnowiec </w:t>
            </w:r>
          </w:p>
        </w:tc>
      </w:tr>
      <w:tr w:rsidR="00C36F71" w:rsidRPr="00EA620C" w14:paraId="0019150D"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1B5C7362" w14:textId="77777777" w:rsidR="00C36F71" w:rsidRPr="00EA620C" w:rsidRDefault="00C36F71" w:rsidP="00EE29A6">
            <w:pPr>
              <w:rPr>
                <w:sz w:val="20"/>
                <w:szCs w:val="20"/>
              </w:rPr>
            </w:pPr>
            <w:r w:rsidRPr="00EA620C">
              <w:rPr>
                <w:sz w:val="20"/>
                <w:szCs w:val="20"/>
              </w:rPr>
              <w:t xml:space="preserve">9 </w:t>
            </w:r>
          </w:p>
        </w:tc>
        <w:tc>
          <w:tcPr>
            <w:tcW w:w="1559" w:type="dxa"/>
            <w:tcBorders>
              <w:top w:val="single" w:sz="4" w:space="0" w:color="000000"/>
              <w:left w:val="single" w:sz="4" w:space="0" w:color="000000"/>
              <w:bottom w:val="single" w:sz="4" w:space="0" w:color="000000"/>
              <w:right w:val="single" w:sz="4" w:space="0" w:color="000000"/>
            </w:tcBorders>
            <w:vAlign w:val="center"/>
          </w:tcPr>
          <w:p w14:paraId="44C32489" w14:textId="77777777" w:rsidR="00C36F71" w:rsidRPr="00EA620C" w:rsidRDefault="00C36F71" w:rsidP="00EE29A6">
            <w:pPr>
              <w:rPr>
                <w:sz w:val="20"/>
                <w:szCs w:val="20"/>
              </w:rPr>
            </w:pPr>
            <w:r w:rsidRPr="00EA620C">
              <w:rPr>
                <w:sz w:val="20"/>
                <w:szCs w:val="20"/>
              </w:rPr>
              <w:t xml:space="preserve">Cebi </w:t>
            </w:r>
          </w:p>
          <w:p w14:paraId="0D5D7384" w14:textId="77777777" w:rsidR="00C36F71" w:rsidRPr="00EA620C" w:rsidRDefault="00C36F71" w:rsidP="00EE29A6">
            <w:pPr>
              <w:rPr>
                <w:sz w:val="20"/>
                <w:szCs w:val="20"/>
              </w:rPr>
            </w:pPr>
            <w:r w:rsidRPr="00EA620C">
              <w:rPr>
                <w:sz w:val="20"/>
                <w:szCs w:val="20"/>
              </w:rPr>
              <w:t xml:space="preserve">International SA </w:t>
            </w:r>
          </w:p>
        </w:tc>
        <w:tc>
          <w:tcPr>
            <w:tcW w:w="1134" w:type="dxa"/>
            <w:tcBorders>
              <w:top w:val="single" w:sz="4" w:space="0" w:color="000000"/>
              <w:left w:val="single" w:sz="4" w:space="0" w:color="000000"/>
              <w:bottom w:val="single" w:sz="4" w:space="0" w:color="000000"/>
              <w:right w:val="single" w:sz="4" w:space="0" w:color="000000"/>
            </w:tcBorders>
            <w:vAlign w:val="center"/>
          </w:tcPr>
          <w:p w14:paraId="552536F7" w14:textId="77777777" w:rsidR="00C36F71" w:rsidRPr="00EA620C" w:rsidRDefault="00C36F71" w:rsidP="00EE29A6">
            <w:pPr>
              <w:rPr>
                <w:sz w:val="20"/>
                <w:szCs w:val="20"/>
              </w:rPr>
            </w:pPr>
            <w:r w:rsidRPr="00EA620C">
              <w:rPr>
                <w:sz w:val="20"/>
                <w:szCs w:val="20"/>
              </w:rPr>
              <w:t>Włochy</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0FBA7B6C"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001DA1F9" w14:textId="77777777" w:rsidR="00C36F71" w:rsidRPr="00EA620C" w:rsidRDefault="00C36F71" w:rsidP="00EE29A6">
            <w:pPr>
              <w:rPr>
                <w:sz w:val="20"/>
                <w:szCs w:val="20"/>
              </w:rPr>
            </w:pPr>
            <w:r w:rsidRPr="00EA620C">
              <w:rPr>
                <w:sz w:val="20"/>
                <w:szCs w:val="20"/>
              </w:rPr>
              <w:t xml:space="preserve">Produkcja części </w:t>
            </w:r>
            <w:r w:rsidRPr="00EA620C">
              <w:rPr>
                <w:rFonts w:eastAsia="Calibri"/>
                <w:sz w:val="20"/>
                <w:szCs w:val="20"/>
              </w:rPr>
              <w:t xml:space="preserve"> </w:t>
            </w:r>
            <w:r w:rsidRPr="00EA620C">
              <w:rPr>
                <w:sz w:val="20"/>
                <w:szCs w:val="20"/>
              </w:rPr>
              <w:t xml:space="preserve">i akcesoriów do pojazdów </w:t>
            </w:r>
            <w:r w:rsidRPr="00EA620C">
              <w:rPr>
                <w:rFonts w:eastAsia="Calibri"/>
                <w:sz w:val="20"/>
                <w:szCs w:val="20"/>
              </w:rPr>
              <w:t xml:space="preserve">silnikowych </w:t>
            </w:r>
          </w:p>
        </w:tc>
        <w:tc>
          <w:tcPr>
            <w:tcW w:w="1576" w:type="dxa"/>
            <w:tcBorders>
              <w:top w:val="single" w:sz="4" w:space="0" w:color="000000"/>
              <w:left w:val="single" w:sz="4" w:space="0" w:color="000000"/>
              <w:bottom w:val="single" w:sz="4" w:space="0" w:color="000000"/>
              <w:right w:val="single" w:sz="4" w:space="0" w:color="000000"/>
            </w:tcBorders>
            <w:vAlign w:val="center"/>
          </w:tcPr>
          <w:p w14:paraId="0BDB88BB" w14:textId="77777777" w:rsidR="00C36F71" w:rsidRPr="00EA620C" w:rsidRDefault="00C36F71" w:rsidP="004075E9">
            <w:pPr>
              <w:rPr>
                <w:sz w:val="20"/>
                <w:szCs w:val="20"/>
              </w:rPr>
            </w:pPr>
            <w:r w:rsidRPr="00EA620C">
              <w:rPr>
                <w:sz w:val="20"/>
                <w:szCs w:val="20"/>
              </w:rPr>
              <w:t xml:space="preserve">Cebi Poland Sp. </w:t>
            </w:r>
            <w:r w:rsidR="004075E9">
              <w:rPr>
                <w:sz w:val="20"/>
                <w:szCs w:val="20"/>
              </w:rPr>
              <w:t xml:space="preserve"> </w:t>
            </w:r>
            <w:r w:rsidRPr="00EA620C">
              <w:rPr>
                <w:sz w:val="20"/>
                <w:szCs w:val="20"/>
              </w:rPr>
              <w:t xml:space="preserve">z o.o. - Sosnowiec </w:t>
            </w:r>
          </w:p>
        </w:tc>
      </w:tr>
      <w:tr w:rsidR="00C36F71" w:rsidRPr="000D612E" w14:paraId="385D11DE"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5D494E88" w14:textId="77777777" w:rsidR="00C36F71" w:rsidRPr="00EA620C" w:rsidRDefault="00C36F71" w:rsidP="00EE29A6">
            <w:pPr>
              <w:rPr>
                <w:sz w:val="20"/>
                <w:szCs w:val="20"/>
              </w:rPr>
            </w:pPr>
            <w:r w:rsidRPr="00EA620C">
              <w:rPr>
                <w:sz w:val="20"/>
                <w:szCs w:val="20"/>
              </w:rPr>
              <w:t xml:space="preserve">10 </w:t>
            </w:r>
          </w:p>
        </w:tc>
        <w:tc>
          <w:tcPr>
            <w:tcW w:w="1559" w:type="dxa"/>
            <w:tcBorders>
              <w:top w:val="single" w:sz="4" w:space="0" w:color="000000"/>
              <w:left w:val="single" w:sz="4" w:space="0" w:color="000000"/>
              <w:bottom w:val="single" w:sz="4" w:space="0" w:color="000000"/>
              <w:right w:val="single" w:sz="4" w:space="0" w:color="000000"/>
            </w:tcBorders>
            <w:vAlign w:val="center"/>
          </w:tcPr>
          <w:p w14:paraId="6056988B" w14:textId="77777777" w:rsidR="00C36F71" w:rsidRPr="00EA620C" w:rsidRDefault="00C36F71" w:rsidP="00EE29A6">
            <w:pPr>
              <w:rPr>
                <w:sz w:val="20"/>
                <w:szCs w:val="20"/>
              </w:rPr>
            </w:pPr>
            <w:r w:rsidRPr="00EA620C">
              <w:rPr>
                <w:sz w:val="20"/>
                <w:szCs w:val="20"/>
              </w:rPr>
              <w:t xml:space="preserve">Magneti </w:t>
            </w:r>
          </w:p>
          <w:p w14:paraId="7526E49C" w14:textId="77777777" w:rsidR="00C36F71" w:rsidRPr="00EA620C" w:rsidRDefault="00C36F71" w:rsidP="00EE29A6">
            <w:pPr>
              <w:rPr>
                <w:sz w:val="20"/>
                <w:szCs w:val="20"/>
              </w:rPr>
            </w:pPr>
            <w:r w:rsidRPr="00EA620C">
              <w:rPr>
                <w:sz w:val="20"/>
                <w:szCs w:val="20"/>
              </w:rPr>
              <w:t xml:space="preserve">Marelli S.p.A. </w:t>
            </w:r>
          </w:p>
        </w:tc>
        <w:tc>
          <w:tcPr>
            <w:tcW w:w="1134" w:type="dxa"/>
            <w:tcBorders>
              <w:top w:val="single" w:sz="4" w:space="0" w:color="000000"/>
              <w:left w:val="single" w:sz="4" w:space="0" w:color="000000"/>
              <w:bottom w:val="single" w:sz="4" w:space="0" w:color="000000"/>
              <w:right w:val="single" w:sz="4" w:space="0" w:color="000000"/>
            </w:tcBorders>
            <w:vAlign w:val="center"/>
          </w:tcPr>
          <w:p w14:paraId="701D25E3" w14:textId="77777777" w:rsidR="00C36F71" w:rsidRPr="00EA620C" w:rsidRDefault="00C36F71" w:rsidP="00EE29A6">
            <w:pPr>
              <w:rPr>
                <w:sz w:val="20"/>
                <w:szCs w:val="20"/>
              </w:rPr>
            </w:pPr>
            <w:r w:rsidRPr="00EA620C">
              <w:rPr>
                <w:sz w:val="20"/>
                <w:szCs w:val="20"/>
              </w:rPr>
              <w:t>Włochy</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294360FD"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vAlign w:val="center"/>
          </w:tcPr>
          <w:p w14:paraId="18EC9691" w14:textId="77777777" w:rsidR="00C36F71" w:rsidRPr="00EA620C" w:rsidRDefault="00C36F71" w:rsidP="00EE29A6">
            <w:pPr>
              <w:rPr>
                <w:sz w:val="20"/>
                <w:szCs w:val="20"/>
              </w:rPr>
            </w:pPr>
            <w:r w:rsidRPr="00EA620C">
              <w:rPr>
                <w:sz w:val="20"/>
                <w:szCs w:val="20"/>
              </w:rPr>
              <w:t xml:space="preserve">Produkcja wyrobów z gumy  i tworzyw sztucznych </w:t>
            </w:r>
          </w:p>
        </w:tc>
        <w:tc>
          <w:tcPr>
            <w:tcW w:w="1576" w:type="dxa"/>
            <w:tcBorders>
              <w:top w:val="single" w:sz="4" w:space="0" w:color="000000"/>
              <w:left w:val="single" w:sz="4" w:space="0" w:color="000000"/>
              <w:bottom w:val="single" w:sz="4" w:space="0" w:color="000000"/>
              <w:right w:val="single" w:sz="4" w:space="0" w:color="000000"/>
            </w:tcBorders>
          </w:tcPr>
          <w:p w14:paraId="4758E52F" w14:textId="77777777" w:rsidR="00C36F71" w:rsidRPr="0049084D" w:rsidRDefault="00C36F71" w:rsidP="004075E9">
            <w:pPr>
              <w:rPr>
                <w:sz w:val="20"/>
                <w:szCs w:val="20"/>
                <w:lang w:val="en-US"/>
              </w:rPr>
            </w:pPr>
            <w:r w:rsidRPr="00EA620C">
              <w:rPr>
                <w:sz w:val="20"/>
                <w:szCs w:val="20"/>
                <w:lang w:val="en-US"/>
              </w:rPr>
              <w:t xml:space="preserve">Plastic Components and Modules Poland S.A - </w:t>
            </w:r>
            <w:r w:rsidRPr="0049084D">
              <w:rPr>
                <w:sz w:val="20"/>
                <w:szCs w:val="20"/>
                <w:lang w:val="en-US"/>
              </w:rPr>
              <w:t xml:space="preserve">Sosnowiec </w:t>
            </w:r>
          </w:p>
        </w:tc>
      </w:tr>
      <w:tr w:rsidR="00C36F71" w:rsidRPr="00EA620C" w14:paraId="41E6C033"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65834AA9" w14:textId="77777777" w:rsidR="00C36F71" w:rsidRPr="00EA620C" w:rsidRDefault="00C36F71" w:rsidP="00EE29A6">
            <w:pPr>
              <w:rPr>
                <w:sz w:val="20"/>
                <w:szCs w:val="20"/>
              </w:rPr>
            </w:pPr>
            <w:r w:rsidRPr="00EA620C">
              <w:rPr>
                <w:sz w:val="20"/>
                <w:szCs w:val="20"/>
              </w:rPr>
              <w:t xml:space="preserve">11 </w:t>
            </w:r>
          </w:p>
        </w:tc>
        <w:tc>
          <w:tcPr>
            <w:tcW w:w="1559" w:type="dxa"/>
            <w:tcBorders>
              <w:top w:val="single" w:sz="4" w:space="0" w:color="000000"/>
              <w:left w:val="single" w:sz="4" w:space="0" w:color="000000"/>
              <w:bottom w:val="single" w:sz="4" w:space="0" w:color="000000"/>
              <w:right w:val="single" w:sz="4" w:space="0" w:color="000000"/>
            </w:tcBorders>
            <w:vAlign w:val="center"/>
          </w:tcPr>
          <w:p w14:paraId="78D42D80" w14:textId="77777777" w:rsidR="00C36F71" w:rsidRPr="00EA620C" w:rsidRDefault="00C36F71" w:rsidP="00EE29A6">
            <w:pPr>
              <w:rPr>
                <w:sz w:val="20"/>
                <w:szCs w:val="20"/>
              </w:rPr>
            </w:pPr>
            <w:r w:rsidRPr="00EA620C">
              <w:rPr>
                <w:sz w:val="20"/>
                <w:szCs w:val="20"/>
              </w:rPr>
              <w:t xml:space="preserve">Ostangroup </w:t>
            </w:r>
          </w:p>
        </w:tc>
        <w:tc>
          <w:tcPr>
            <w:tcW w:w="1134" w:type="dxa"/>
            <w:tcBorders>
              <w:top w:val="single" w:sz="4" w:space="0" w:color="000000"/>
              <w:left w:val="single" w:sz="4" w:space="0" w:color="000000"/>
              <w:bottom w:val="single" w:sz="4" w:space="0" w:color="000000"/>
              <w:right w:val="single" w:sz="4" w:space="0" w:color="000000"/>
            </w:tcBorders>
            <w:vAlign w:val="center"/>
          </w:tcPr>
          <w:p w14:paraId="7EE28E38" w14:textId="77777777" w:rsidR="00C36F71" w:rsidRPr="00EA620C" w:rsidRDefault="00C36F71" w:rsidP="00EE29A6">
            <w:pPr>
              <w:rPr>
                <w:sz w:val="20"/>
                <w:szCs w:val="20"/>
              </w:rPr>
            </w:pPr>
            <w:r w:rsidRPr="00EA620C">
              <w:rPr>
                <w:sz w:val="20"/>
                <w:szCs w:val="20"/>
              </w:rPr>
              <w:t>Włochy</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5476EAF6"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7120B981" w14:textId="77777777" w:rsidR="00C36F71" w:rsidRPr="00EA620C" w:rsidRDefault="00C36F71" w:rsidP="00EE29A6">
            <w:pPr>
              <w:rPr>
                <w:sz w:val="20"/>
                <w:szCs w:val="20"/>
              </w:rPr>
            </w:pPr>
            <w:r w:rsidRPr="00EA620C">
              <w:rPr>
                <w:sz w:val="20"/>
                <w:szCs w:val="20"/>
              </w:rPr>
              <w:t xml:space="preserve">Produkcja podstawowych chemikaliów, nawozów  i związków azotowych, tworzyw sztucznych  kauczuku syntetycznego  w formach podstawowych </w:t>
            </w:r>
          </w:p>
        </w:tc>
        <w:tc>
          <w:tcPr>
            <w:tcW w:w="1576" w:type="dxa"/>
            <w:tcBorders>
              <w:top w:val="single" w:sz="4" w:space="0" w:color="000000"/>
              <w:left w:val="single" w:sz="4" w:space="0" w:color="000000"/>
              <w:bottom w:val="single" w:sz="4" w:space="0" w:color="000000"/>
              <w:right w:val="single" w:sz="4" w:space="0" w:color="000000"/>
            </w:tcBorders>
            <w:vAlign w:val="center"/>
          </w:tcPr>
          <w:p w14:paraId="0F797769" w14:textId="77777777" w:rsidR="00C36F71" w:rsidRPr="00EA620C" w:rsidRDefault="00C36F71" w:rsidP="0049084D">
            <w:pPr>
              <w:rPr>
                <w:sz w:val="20"/>
                <w:szCs w:val="20"/>
              </w:rPr>
            </w:pPr>
            <w:r w:rsidRPr="00EA620C">
              <w:rPr>
                <w:sz w:val="20"/>
                <w:szCs w:val="20"/>
              </w:rPr>
              <w:t>Gimplast sp.  z</w:t>
            </w:r>
            <w:r w:rsidR="0049084D">
              <w:rPr>
                <w:sz w:val="20"/>
                <w:szCs w:val="20"/>
              </w:rPr>
              <w:t xml:space="preserve"> </w:t>
            </w:r>
            <w:r w:rsidRPr="00EA620C">
              <w:rPr>
                <w:sz w:val="20"/>
                <w:szCs w:val="20"/>
              </w:rPr>
              <w:t xml:space="preserve">o.o. - Sosnowiec </w:t>
            </w:r>
          </w:p>
        </w:tc>
      </w:tr>
      <w:tr w:rsidR="00C36F71" w:rsidRPr="00EA620C" w14:paraId="696054F8"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4C684230" w14:textId="77777777" w:rsidR="00C36F71" w:rsidRPr="00EA620C" w:rsidRDefault="00C36F71" w:rsidP="00EE29A6">
            <w:pPr>
              <w:rPr>
                <w:sz w:val="20"/>
                <w:szCs w:val="20"/>
              </w:rPr>
            </w:pPr>
            <w:r w:rsidRPr="00EA620C">
              <w:rPr>
                <w:sz w:val="20"/>
                <w:szCs w:val="20"/>
              </w:rPr>
              <w:t xml:space="preserve">12 </w:t>
            </w:r>
          </w:p>
        </w:tc>
        <w:tc>
          <w:tcPr>
            <w:tcW w:w="1559" w:type="dxa"/>
            <w:tcBorders>
              <w:top w:val="single" w:sz="4" w:space="0" w:color="000000"/>
              <w:left w:val="single" w:sz="4" w:space="0" w:color="000000"/>
              <w:bottom w:val="single" w:sz="4" w:space="0" w:color="000000"/>
              <w:right w:val="single" w:sz="4" w:space="0" w:color="000000"/>
            </w:tcBorders>
            <w:vAlign w:val="center"/>
          </w:tcPr>
          <w:p w14:paraId="56C00739" w14:textId="77777777" w:rsidR="00C36F71" w:rsidRPr="00EA620C" w:rsidRDefault="00C36F71" w:rsidP="00EE29A6">
            <w:pPr>
              <w:rPr>
                <w:sz w:val="20"/>
                <w:szCs w:val="20"/>
              </w:rPr>
            </w:pPr>
            <w:r w:rsidRPr="00EA620C">
              <w:rPr>
                <w:sz w:val="20"/>
                <w:szCs w:val="20"/>
              </w:rPr>
              <w:t xml:space="preserve">Fiat Chrysler </w:t>
            </w:r>
          </w:p>
          <w:p w14:paraId="1FE2031B" w14:textId="77777777" w:rsidR="00C36F71" w:rsidRPr="00EA620C" w:rsidRDefault="00C36F71" w:rsidP="00EE29A6">
            <w:pPr>
              <w:rPr>
                <w:sz w:val="20"/>
                <w:szCs w:val="20"/>
              </w:rPr>
            </w:pPr>
            <w:r w:rsidRPr="00EA620C">
              <w:rPr>
                <w:sz w:val="20"/>
                <w:szCs w:val="20"/>
              </w:rPr>
              <w:t xml:space="preserve">Automobiles </w:t>
            </w:r>
          </w:p>
        </w:tc>
        <w:tc>
          <w:tcPr>
            <w:tcW w:w="1134" w:type="dxa"/>
            <w:tcBorders>
              <w:top w:val="single" w:sz="4" w:space="0" w:color="000000"/>
              <w:left w:val="single" w:sz="4" w:space="0" w:color="000000"/>
              <w:bottom w:val="single" w:sz="4" w:space="0" w:color="000000"/>
              <w:right w:val="single" w:sz="4" w:space="0" w:color="000000"/>
            </w:tcBorders>
            <w:vAlign w:val="center"/>
          </w:tcPr>
          <w:p w14:paraId="3C9DDDC7" w14:textId="77777777" w:rsidR="00C36F71" w:rsidRPr="00EA620C" w:rsidRDefault="00C36F71" w:rsidP="00EE29A6">
            <w:pPr>
              <w:rPr>
                <w:sz w:val="20"/>
                <w:szCs w:val="20"/>
              </w:rPr>
            </w:pPr>
            <w:r w:rsidRPr="00EA620C">
              <w:rPr>
                <w:sz w:val="20"/>
                <w:szCs w:val="20"/>
              </w:rPr>
              <w:t>Włochy/USA</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0F51F343" w14:textId="77777777" w:rsidR="00C36F71" w:rsidRPr="00EA620C" w:rsidRDefault="00C36F71" w:rsidP="00EE29A6">
            <w:pPr>
              <w:rPr>
                <w:sz w:val="20"/>
                <w:szCs w:val="20"/>
              </w:rPr>
            </w:pPr>
            <w:r w:rsidRPr="00EA620C">
              <w:rPr>
                <w:sz w:val="20"/>
                <w:szCs w:val="20"/>
              </w:rPr>
              <w:t xml:space="preserve">Działalność </w:t>
            </w:r>
            <w:r w:rsidRPr="00EA620C">
              <w:rPr>
                <w:rFonts w:eastAsia="Calibri"/>
                <w:sz w:val="20"/>
                <w:szCs w:val="20"/>
              </w:rPr>
              <w:t xml:space="preserve">finansowa i </w:t>
            </w:r>
          </w:p>
          <w:p w14:paraId="55EE0E41" w14:textId="77777777" w:rsidR="00C36F71" w:rsidRPr="00EA620C" w:rsidRDefault="00C36F71" w:rsidP="00EE29A6">
            <w:pPr>
              <w:rPr>
                <w:sz w:val="20"/>
                <w:szCs w:val="20"/>
              </w:rPr>
            </w:pPr>
            <w:r w:rsidRPr="00EA620C">
              <w:rPr>
                <w:sz w:val="20"/>
                <w:szCs w:val="20"/>
              </w:rPr>
              <w:t xml:space="preserve">ubezpieczeniowa; produkcja </w:t>
            </w:r>
          </w:p>
        </w:tc>
        <w:tc>
          <w:tcPr>
            <w:tcW w:w="2528" w:type="dxa"/>
            <w:tcBorders>
              <w:top w:val="single" w:sz="4" w:space="0" w:color="000000"/>
              <w:left w:val="single" w:sz="4" w:space="0" w:color="000000"/>
              <w:bottom w:val="single" w:sz="4" w:space="0" w:color="000000"/>
              <w:right w:val="single" w:sz="4" w:space="0" w:color="000000"/>
            </w:tcBorders>
          </w:tcPr>
          <w:p w14:paraId="28A5C74E" w14:textId="77777777" w:rsidR="00C36F71" w:rsidRPr="00EA620C" w:rsidRDefault="00C36F71" w:rsidP="00EE29A6">
            <w:pPr>
              <w:rPr>
                <w:sz w:val="20"/>
                <w:szCs w:val="20"/>
              </w:rPr>
            </w:pPr>
            <w:r w:rsidRPr="00EA620C">
              <w:rPr>
                <w:sz w:val="20"/>
                <w:szCs w:val="20"/>
              </w:rPr>
              <w:t xml:space="preserve">Działalność wspomagająca usługi finansowe </w:t>
            </w:r>
            <w:r w:rsidRPr="00EA620C">
              <w:rPr>
                <w:rFonts w:eastAsia="Calibri"/>
                <w:sz w:val="20"/>
                <w:szCs w:val="20"/>
              </w:rPr>
              <w:t xml:space="preserve"> </w:t>
            </w:r>
            <w:r w:rsidRPr="00EA620C">
              <w:rPr>
                <w:sz w:val="20"/>
                <w:szCs w:val="20"/>
              </w:rPr>
              <w:t xml:space="preserve">i działalność </w:t>
            </w:r>
            <w:r w:rsidRPr="00EA620C">
              <w:rPr>
                <w:rFonts w:eastAsia="Calibri"/>
                <w:sz w:val="20"/>
                <w:szCs w:val="20"/>
              </w:rPr>
              <w:t xml:space="preserve">ubezpieczeniowa; </w:t>
            </w:r>
          </w:p>
          <w:p w14:paraId="7ADBC031" w14:textId="77777777" w:rsidR="00C36F71" w:rsidRPr="00EA620C" w:rsidRDefault="00C36F71" w:rsidP="00EE29A6">
            <w:pPr>
              <w:rPr>
                <w:sz w:val="20"/>
                <w:szCs w:val="20"/>
              </w:rPr>
            </w:pPr>
            <w:r w:rsidRPr="00EA620C">
              <w:rPr>
                <w:sz w:val="20"/>
                <w:szCs w:val="20"/>
              </w:rPr>
              <w:t xml:space="preserve">Pozostała działalność usługowa </w:t>
            </w:r>
            <w:r w:rsidRPr="00EA620C">
              <w:rPr>
                <w:rFonts w:eastAsia="Calibri"/>
                <w:sz w:val="20"/>
                <w:szCs w:val="20"/>
              </w:rPr>
              <w:t xml:space="preserve">finansowa,  </w:t>
            </w:r>
            <w:r w:rsidRPr="00EA620C">
              <w:rPr>
                <w:sz w:val="20"/>
                <w:szCs w:val="20"/>
              </w:rPr>
              <w:t xml:space="preserve">z wyjątkiem ubezpieczeń </w:t>
            </w:r>
            <w:r w:rsidRPr="00EA620C">
              <w:rPr>
                <w:rFonts w:eastAsia="Calibri"/>
                <w:sz w:val="20"/>
                <w:szCs w:val="20"/>
              </w:rPr>
              <w:t xml:space="preserve"> i funduszy emerytalnych; </w:t>
            </w:r>
            <w:r w:rsidRPr="00EA620C">
              <w:rPr>
                <w:sz w:val="20"/>
                <w:szCs w:val="20"/>
              </w:rPr>
              <w:t>Pośre</w:t>
            </w:r>
            <w:r w:rsidRPr="00EA620C">
              <w:rPr>
                <w:rFonts w:eastAsia="Calibri"/>
                <w:sz w:val="20"/>
                <w:szCs w:val="20"/>
              </w:rPr>
              <w:t xml:space="preserve">dnictwo </w:t>
            </w:r>
            <w:r w:rsidRPr="00EA620C">
              <w:rPr>
                <w:sz w:val="20"/>
                <w:szCs w:val="20"/>
              </w:rPr>
              <w:t xml:space="preserve">pieniężne; </w:t>
            </w:r>
            <w:r w:rsidRPr="00EA620C">
              <w:rPr>
                <w:rFonts w:eastAsia="Calibri"/>
                <w:sz w:val="20"/>
                <w:szCs w:val="20"/>
              </w:rPr>
              <w:t xml:space="preserve">Produkcja </w:t>
            </w:r>
            <w:r w:rsidRPr="00EA620C">
              <w:rPr>
                <w:sz w:val="20"/>
                <w:szCs w:val="20"/>
              </w:rPr>
              <w:t xml:space="preserve">pojazdów </w:t>
            </w:r>
            <w:r w:rsidRPr="00EA620C">
              <w:rPr>
                <w:rFonts w:eastAsia="Calibri"/>
                <w:sz w:val="20"/>
                <w:szCs w:val="20"/>
              </w:rPr>
              <w:t>silnikowych;</w:t>
            </w:r>
          </w:p>
        </w:tc>
        <w:tc>
          <w:tcPr>
            <w:tcW w:w="1576" w:type="dxa"/>
            <w:tcBorders>
              <w:top w:val="single" w:sz="4" w:space="0" w:color="000000"/>
              <w:left w:val="single" w:sz="4" w:space="0" w:color="000000"/>
              <w:bottom w:val="single" w:sz="4" w:space="0" w:color="000000"/>
              <w:right w:val="single" w:sz="4" w:space="0" w:color="000000"/>
            </w:tcBorders>
            <w:vAlign w:val="center"/>
          </w:tcPr>
          <w:p w14:paraId="5B69153B" w14:textId="77777777" w:rsidR="00C36F71" w:rsidRPr="00EA620C" w:rsidRDefault="00C36F71" w:rsidP="0049084D">
            <w:pPr>
              <w:rPr>
                <w:sz w:val="20"/>
                <w:szCs w:val="20"/>
              </w:rPr>
            </w:pPr>
            <w:r w:rsidRPr="00EA620C">
              <w:rPr>
                <w:sz w:val="20"/>
                <w:szCs w:val="20"/>
                <w:lang w:val="en-US"/>
              </w:rPr>
              <w:t xml:space="preserve">Plastic Components Fuel Systems Poland Sp.  </w:t>
            </w:r>
            <w:r w:rsidRPr="00EA620C">
              <w:rPr>
                <w:sz w:val="20"/>
                <w:szCs w:val="20"/>
              </w:rPr>
              <w:t xml:space="preserve">z o.o. - Sosnowiec; </w:t>
            </w:r>
          </w:p>
        </w:tc>
      </w:tr>
      <w:tr w:rsidR="00C36F71" w:rsidRPr="00EA620C" w14:paraId="1F6ED862"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2FA89472" w14:textId="77777777" w:rsidR="00C36F71" w:rsidRPr="00EA620C" w:rsidRDefault="00C36F71" w:rsidP="00EE29A6">
            <w:pPr>
              <w:rPr>
                <w:sz w:val="20"/>
                <w:szCs w:val="20"/>
              </w:rPr>
            </w:pPr>
            <w:r w:rsidRPr="00EA620C">
              <w:rPr>
                <w:sz w:val="20"/>
                <w:szCs w:val="20"/>
              </w:rPr>
              <w:t xml:space="preserve">13 </w:t>
            </w:r>
          </w:p>
        </w:tc>
        <w:tc>
          <w:tcPr>
            <w:tcW w:w="1559" w:type="dxa"/>
            <w:tcBorders>
              <w:top w:val="single" w:sz="4" w:space="0" w:color="000000"/>
              <w:left w:val="single" w:sz="4" w:space="0" w:color="000000"/>
              <w:bottom w:val="single" w:sz="4" w:space="0" w:color="000000"/>
              <w:right w:val="single" w:sz="4" w:space="0" w:color="000000"/>
            </w:tcBorders>
            <w:vAlign w:val="center"/>
          </w:tcPr>
          <w:p w14:paraId="7153B7E5" w14:textId="77777777" w:rsidR="00C36F71" w:rsidRPr="00EA620C" w:rsidRDefault="00C36F71" w:rsidP="00EE29A6">
            <w:pPr>
              <w:rPr>
                <w:sz w:val="20"/>
                <w:szCs w:val="20"/>
              </w:rPr>
            </w:pPr>
            <w:r w:rsidRPr="00EA620C">
              <w:rPr>
                <w:sz w:val="20"/>
                <w:szCs w:val="20"/>
              </w:rPr>
              <w:t xml:space="preserve">Sumitomo SHI FW </w:t>
            </w:r>
          </w:p>
        </w:tc>
        <w:tc>
          <w:tcPr>
            <w:tcW w:w="1134" w:type="dxa"/>
            <w:tcBorders>
              <w:top w:val="single" w:sz="4" w:space="0" w:color="000000"/>
              <w:left w:val="single" w:sz="4" w:space="0" w:color="000000"/>
              <w:bottom w:val="single" w:sz="4" w:space="0" w:color="000000"/>
              <w:right w:val="single" w:sz="4" w:space="0" w:color="000000"/>
            </w:tcBorders>
            <w:vAlign w:val="center"/>
          </w:tcPr>
          <w:p w14:paraId="33C2CE45" w14:textId="77777777" w:rsidR="00C36F71" w:rsidRPr="00EA620C" w:rsidRDefault="00C36F71" w:rsidP="00EE29A6">
            <w:pPr>
              <w:rPr>
                <w:sz w:val="20"/>
                <w:szCs w:val="20"/>
              </w:rPr>
            </w:pPr>
            <w:r w:rsidRPr="00EA620C">
              <w:rPr>
                <w:sz w:val="20"/>
                <w:szCs w:val="20"/>
              </w:rPr>
              <w:t xml:space="preserve">Japonia </w:t>
            </w:r>
          </w:p>
        </w:tc>
        <w:tc>
          <w:tcPr>
            <w:tcW w:w="1701" w:type="dxa"/>
            <w:tcBorders>
              <w:top w:val="single" w:sz="4" w:space="0" w:color="000000"/>
              <w:left w:val="single" w:sz="4" w:space="0" w:color="000000"/>
              <w:bottom w:val="single" w:sz="4" w:space="0" w:color="000000"/>
              <w:right w:val="single" w:sz="4" w:space="0" w:color="000000"/>
            </w:tcBorders>
            <w:vAlign w:val="center"/>
          </w:tcPr>
          <w:p w14:paraId="536FED21"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07E8F072" w14:textId="77777777" w:rsidR="00C36F71" w:rsidRPr="00EA620C" w:rsidRDefault="00C36F71" w:rsidP="0049084D">
            <w:pPr>
              <w:rPr>
                <w:sz w:val="20"/>
                <w:szCs w:val="20"/>
              </w:rPr>
            </w:pPr>
            <w:r w:rsidRPr="00EA620C">
              <w:rPr>
                <w:sz w:val="20"/>
                <w:szCs w:val="20"/>
              </w:rPr>
              <w:t xml:space="preserve">Produkcja wytwornic pary,  z wyjątkiem kotłów centralnego ogrzewania do gorącej wody </w:t>
            </w:r>
          </w:p>
        </w:tc>
        <w:tc>
          <w:tcPr>
            <w:tcW w:w="1576" w:type="dxa"/>
            <w:tcBorders>
              <w:top w:val="single" w:sz="4" w:space="0" w:color="000000"/>
              <w:left w:val="single" w:sz="4" w:space="0" w:color="000000"/>
              <w:bottom w:val="single" w:sz="4" w:space="0" w:color="000000"/>
              <w:right w:val="single" w:sz="4" w:space="0" w:color="000000"/>
            </w:tcBorders>
            <w:vAlign w:val="center"/>
          </w:tcPr>
          <w:p w14:paraId="0E5CF6A5" w14:textId="77777777" w:rsidR="00C36F71" w:rsidRPr="00EA620C" w:rsidRDefault="00C36F71" w:rsidP="0049084D">
            <w:pPr>
              <w:rPr>
                <w:sz w:val="20"/>
                <w:szCs w:val="20"/>
              </w:rPr>
            </w:pPr>
            <w:r w:rsidRPr="00EA620C">
              <w:rPr>
                <w:sz w:val="20"/>
                <w:szCs w:val="20"/>
              </w:rPr>
              <w:t>Foster Wheeler</w:t>
            </w:r>
            <w:r w:rsidR="0049084D">
              <w:rPr>
                <w:sz w:val="20"/>
                <w:szCs w:val="20"/>
              </w:rPr>
              <w:t xml:space="preserve"> </w:t>
            </w:r>
            <w:r w:rsidRPr="00EA620C">
              <w:rPr>
                <w:sz w:val="20"/>
                <w:szCs w:val="20"/>
              </w:rPr>
              <w:t xml:space="preserve">Energia Polska Sp. z o.o. - Sosnowiec </w:t>
            </w:r>
          </w:p>
        </w:tc>
      </w:tr>
      <w:tr w:rsidR="00C36F71" w:rsidRPr="00EA620C" w14:paraId="3E26839D"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7A6FE32B" w14:textId="77777777" w:rsidR="00C36F71" w:rsidRPr="00EA620C" w:rsidRDefault="00C36F71" w:rsidP="00EE29A6">
            <w:pPr>
              <w:rPr>
                <w:sz w:val="20"/>
                <w:szCs w:val="20"/>
              </w:rPr>
            </w:pPr>
            <w:r w:rsidRPr="00EA620C">
              <w:rPr>
                <w:sz w:val="20"/>
                <w:szCs w:val="20"/>
              </w:rPr>
              <w:t xml:space="preserve">14 </w:t>
            </w:r>
          </w:p>
        </w:tc>
        <w:tc>
          <w:tcPr>
            <w:tcW w:w="1559" w:type="dxa"/>
            <w:tcBorders>
              <w:top w:val="single" w:sz="4" w:space="0" w:color="000000"/>
              <w:left w:val="single" w:sz="4" w:space="0" w:color="000000"/>
              <w:bottom w:val="single" w:sz="4" w:space="0" w:color="000000"/>
              <w:right w:val="single" w:sz="4" w:space="0" w:color="000000"/>
            </w:tcBorders>
            <w:vAlign w:val="center"/>
          </w:tcPr>
          <w:p w14:paraId="316AD1F9" w14:textId="77777777" w:rsidR="00C36F71" w:rsidRPr="00EA620C" w:rsidRDefault="00C36F71" w:rsidP="00EE29A6">
            <w:pPr>
              <w:rPr>
                <w:sz w:val="20"/>
                <w:szCs w:val="20"/>
              </w:rPr>
            </w:pPr>
            <w:r w:rsidRPr="00EA620C">
              <w:rPr>
                <w:sz w:val="20"/>
                <w:szCs w:val="20"/>
              </w:rPr>
              <w:t xml:space="preserve">Severstallat </w:t>
            </w:r>
          </w:p>
        </w:tc>
        <w:tc>
          <w:tcPr>
            <w:tcW w:w="1134" w:type="dxa"/>
            <w:tcBorders>
              <w:top w:val="single" w:sz="4" w:space="0" w:color="000000"/>
              <w:left w:val="single" w:sz="4" w:space="0" w:color="000000"/>
              <w:bottom w:val="single" w:sz="4" w:space="0" w:color="000000"/>
              <w:right w:val="single" w:sz="4" w:space="0" w:color="000000"/>
            </w:tcBorders>
            <w:vAlign w:val="center"/>
          </w:tcPr>
          <w:p w14:paraId="6A05FFEB" w14:textId="77777777" w:rsidR="00C36F71" w:rsidRPr="00EA620C" w:rsidRDefault="00C36F71" w:rsidP="00EE29A6">
            <w:pPr>
              <w:rPr>
                <w:sz w:val="20"/>
                <w:szCs w:val="20"/>
              </w:rPr>
            </w:pPr>
            <w:r w:rsidRPr="00EA620C">
              <w:rPr>
                <w:sz w:val="20"/>
                <w:szCs w:val="20"/>
              </w:rPr>
              <w:t>Łotwa</w:t>
            </w:r>
            <w:r w:rsidRPr="00EA620C">
              <w:rPr>
                <w:rFonts w:eastAsia="Calibri"/>
                <w:sz w:val="20"/>
                <w:szCs w:val="20"/>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0337B8A3"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0BB2E5AA" w14:textId="77777777" w:rsidR="00C36F71" w:rsidRPr="00EA620C" w:rsidRDefault="00C36F71" w:rsidP="00EE29A6">
            <w:pPr>
              <w:rPr>
                <w:sz w:val="20"/>
                <w:szCs w:val="20"/>
              </w:rPr>
            </w:pPr>
            <w:r w:rsidRPr="00EA620C">
              <w:rPr>
                <w:rFonts w:eastAsia="Calibri"/>
                <w:sz w:val="20"/>
                <w:szCs w:val="20"/>
              </w:rPr>
              <w:t xml:space="preserve">Produkcja rur, </w:t>
            </w:r>
            <w:r w:rsidRPr="00EA620C">
              <w:rPr>
                <w:sz w:val="20"/>
                <w:szCs w:val="20"/>
              </w:rPr>
              <w:t xml:space="preserve">profili drążonych </w:t>
            </w:r>
            <w:r w:rsidRPr="00EA620C">
              <w:rPr>
                <w:rFonts w:eastAsia="Calibri"/>
                <w:sz w:val="20"/>
                <w:szCs w:val="20"/>
              </w:rPr>
              <w:t xml:space="preserve"> </w:t>
            </w:r>
            <w:r w:rsidRPr="00EA620C">
              <w:rPr>
                <w:sz w:val="20"/>
                <w:szCs w:val="20"/>
              </w:rPr>
              <w:t xml:space="preserve">i związanych z nimi kształtek ze </w:t>
            </w:r>
            <w:r w:rsidRPr="00EA620C">
              <w:rPr>
                <w:rFonts w:eastAsia="Calibri"/>
                <w:sz w:val="20"/>
                <w:szCs w:val="20"/>
              </w:rPr>
              <w:t xml:space="preserve">stali </w:t>
            </w:r>
          </w:p>
        </w:tc>
        <w:tc>
          <w:tcPr>
            <w:tcW w:w="1576" w:type="dxa"/>
            <w:tcBorders>
              <w:top w:val="single" w:sz="4" w:space="0" w:color="000000"/>
              <w:left w:val="single" w:sz="4" w:space="0" w:color="000000"/>
              <w:bottom w:val="single" w:sz="4" w:space="0" w:color="000000"/>
              <w:right w:val="single" w:sz="4" w:space="0" w:color="000000"/>
            </w:tcBorders>
            <w:vAlign w:val="center"/>
          </w:tcPr>
          <w:p w14:paraId="692150D2" w14:textId="77777777" w:rsidR="00C36F71" w:rsidRPr="00EA620C" w:rsidRDefault="00C36F71" w:rsidP="0049084D">
            <w:pPr>
              <w:rPr>
                <w:sz w:val="20"/>
                <w:szCs w:val="20"/>
              </w:rPr>
            </w:pPr>
            <w:r w:rsidRPr="00EA620C">
              <w:rPr>
                <w:sz w:val="20"/>
                <w:szCs w:val="20"/>
              </w:rPr>
              <w:t>Severstallat</w:t>
            </w:r>
            <w:r w:rsidR="0049084D">
              <w:rPr>
                <w:sz w:val="20"/>
                <w:szCs w:val="20"/>
              </w:rPr>
              <w:t xml:space="preserve"> </w:t>
            </w:r>
            <w:r w:rsidRPr="00EA620C">
              <w:rPr>
                <w:sz w:val="20"/>
                <w:szCs w:val="20"/>
              </w:rPr>
              <w:t xml:space="preserve">Silesia - Sosnowiec </w:t>
            </w:r>
          </w:p>
        </w:tc>
      </w:tr>
      <w:tr w:rsidR="00C36F71" w:rsidRPr="00EA620C" w14:paraId="4DB67BF0"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6693E7D6" w14:textId="77777777" w:rsidR="00C36F71" w:rsidRPr="00EA620C" w:rsidRDefault="00C36F71" w:rsidP="00EE29A6">
            <w:pPr>
              <w:rPr>
                <w:sz w:val="20"/>
                <w:szCs w:val="20"/>
              </w:rPr>
            </w:pPr>
            <w:r w:rsidRPr="00EA620C">
              <w:rPr>
                <w:sz w:val="20"/>
                <w:szCs w:val="20"/>
              </w:rPr>
              <w:lastRenderedPageBreak/>
              <w:t xml:space="preserve">15 </w:t>
            </w:r>
          </w:p>
        </w:tc>
        <w:tc>
          <w:tcPr>
            <w:tcW w:w="1559" w:type="dxa"/>
            <w:tcBorders>
              <w:top w:val="single" w:sz="4" w:space="0" w:color="000000"/>
              <w:left w:val="single" w:sz="4" w:space="0" w:color="000000"/>
              <w:bottom w:val="single" w:sz="4" w:space="0" w:color="000000"/>
              <w:right w:val="single" w:sz="4" w:space="0" w:color="000000"/>
            </w:tcBorders>
            <w:vAlign w:val="center"/>
          </w:tcPr>
          <w:p w14:paraId="5331F9B9" w14:textId="77777777" w:rsidR="00C36F71" w:rsidRPr="00EA620C" w:rsidRDefault="00C36F71" w:rsidP="00EE29A6">
            <w:pPr>
              <w:rPr>
                <w:sz w:val="20"/>
                <w:szCs w:val="20"/>
              </w:rPr>
            </w:pPr>
            <w:r w:rsidRPr="00EA620C">
              <w:rPr>
                <w:sz w:val="20"/>
                <w:szCs w:val="20"/>
              </w:rPr>
              <w:t xml:space="preserve">Set Linings International </w:t>
            </w:r>
          </w:p>
        </w:tc>
        <w:tc>
          <w:tcPr>
            <w:tcW w:w="1134" w:type="dxa"/>
            <w:tcBorders>
              <w:top w:val="single" w:sz="4" w:space="0" w:color="000000"/>
              <w:left w:val="single" w:sz="4" w:space="0" w:color="000000"/>
              <w:bottom w:val="single" w:sz="4" w:space="0" w:color="000000"/>
              <w:right w:val="single" w:sz="4" w:space="0" w:color="000000"/>
            </w:tcBorders>
            <w:vAlign w:val="center"/>
          </w:tcPr>
          <w:p w14:paraId="3F460726" w14:textId="77777777" w:rsidR="00C36F71" w:rsidRPr="00EA620C" w:rsidRDefault="00C36F71" w:rsidP="00EE29A6">
            <w:pPr>
              <w:rPr>
                <w:sz w:val="20"/>
                <w:szCs w:val="20"/>
              </w:rPr>
            </w:pPr>
            <w:r w:rsidRPr="00EA620C">
              <w:rPr>
                <w:sz w:val="20"/>
                <w:szCs w:val="20"/>
              </w:rPr>
              <w:t xml:space="preserve">Portugalia </w:t>
            </w:r>
          </w:p>
        </w:tc>
        <w:tc>
          <w:tcPr>
            <w:tcW w:w="1701" w:type="dxa"/>
            <w:tcBorders>
              <w:top w:val="single" w:sz="4" w:space="0" w:color="000000"/>
              <w:left w:val="single" w:sz="4" w:space="0" w:color="000000"/>
              <w:bottom w:val="single" w:sz="4" w:space="0" w:color="000000"/>
              <w:right w:val="single" w:sz="4" w:space="0" w:color="000000"/>
            </w:tcBorders>
            <w:vAlign w:val="center"/>
          </w:tcPr>
          <w:p w14:paraId="7C8D0794"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4968C39C" w14:textId="77777777" w:rsidR="00C36F71" w:rsidRPr="00EA620C" w:rsidRDefault="00C36F71" w:rsidP="00EE29A6">
            <w:pPr>
              <w:rPr>
                <w:sz w:val="20"/>
                <w:szCs w:val="20"/>
              </w:rPr>
            </w:pPr>
            <w:r w:rsidRPr="00EA620C">
              <w:rPr>
                <w:sz w:val="20"/>
                <w:szCs w:val="20"/>
              </w:rPr>
              <w:t xml:space="preserve">Produkcja pozostałych maszyn ogólnego przeznaczenia </w:t>
            </w:r>
          </w:p>
        </w:tc>
        <w:tc>
          <w:tcPr>
            <w:tcW w:w="1576" w:type="dxa"/>
            <w:tcBorders>
              <w:top w:val="single" w:sz="4" w:space="0" w:color="000000"/>
              <w:left w:val="single" w:sz="4" w:space="0" w:color="000000"/>
              <w:bottom w:val="single" w:sz="4" w:space="0" w:color="000000"/>
              <w:right w:val="single" w:sz="4" w:space="0" w:color="000000"/>
            </w:tcBorders>
          </w:tcPr>
          <w:p w14:paraId="5325017A" w14:textId="77777777" w:rsidR="00C36F71" w:rsidRPr="00EA620C" w:rsidRDefault="00C36F71" w:rsidP="0049084D">
            <w:pPr>
              <w:rPr>
                <w:sz w:val="20"/>
                <w:szCs w:val="20"/>
              </w:rPr>
            </w:pPr>
            <w:r w:rsidRPr="00EA620C">
              <w:rPr>
                <w:sz w:val="20"/>
                <w:szCs w:val="20"/>
                <w:lang w:val="en-US"/>
              </w:rPr>
              <w:t xml:space="preserve">Set Linings Poland Sp.  z o.o. - </w:t>
            </w:r>
            <w:r w:rsidRPr="00EA620C">
              <w:rPr>
                <w:sz w:val="20"/>
                <w:szCs w:val="20"/>
              </w:rPr>
              <w:t xml:space="preserve">Sosnowiec </w:t>
            </w:r>
          </w:p>
        </w:tc>
      </w:tr>
      <w:tr w:rsidR="00C36F71" w:rsidRPr="00EA620C" w14:paraId="2245E5D1"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6CBD7F20" w14:textId="77777777" w:rsidR="00C36F71" w:rsidRPr="00EA620C" w:rsidRDefault="00C36F71" w:rsidP="00EE29A6">
            <w:pPr>
              <w:rPr>
                <w:sz w:val="20"/>
                <w:szCs w:val="20"/>
              </w:rPr>
            </w:pPr>
            <w:r w:rsidRPr="00EA620C">
              <w:rPr>
                <w:sz w:val="20"/>
                <w:szCs w:val="20"/>
              </w:rPr>
              <w:t xml:space="preserve">16 </w:t>
            </w:r>
          </w:p>
        </w:tc>
        <w:tc>
          <w:tcPr>
            <w:tcW w:w="1559" w:type="dxa"/>
            <w:tcBorders>
              <w:top w:val="single" w:sz="4" w:space="0" w:color="000000"/>
              <w:left w:val="single" w:sz="4" w:space="0" w:color="000000"/>
              <w:bottom w:val="single" w:sz="4" w:space="0" w:color="000000"/>
              <w:right w:val="single" w:sz="4" w:space="0" w:color="000000"/>
            </w:tcBorders>
            <w:vAlign w:val="center"/>
          </w:tcPr>
          <w:p w14:paraId="3CC2DFC4" w14:textId="77777777" w:rsidR="00C36F71" w:rsidRPr="00EA620C" w:rsidRDefault="00C36F71" w:rsidP="00EE29A6">
            <w:pPr>
              <w:rPr>
                <w:sz w:val="20"/>
                <w:szCs w:val="20"/>
              </w:rPr>
            </w:pPr>
            <w:r w:rsidRPr="00EA620C">
              <w:rPr>
                <w:sz w:val="20"/>
                <w:szCs w:val="20"/>
              </w:rPr>
              <w:t xml:space="preserve">Brodd Sweden AB </w:t>
            </w:r>
          </w:p>
        </w:tc>
        <w:tc>
          <w:tcPr>
            <w:tcW w:w="1134" w:type="dxa"/>
            <w:tcBorders>
              <w:top w:val="single" w:sz="4" w:space="0" w:color="000000"/>
              <w:left w:val="single" w:sz="4" w:space="0" w:color="000000"/>
              <w:bottom w:val="single" w:sz="4" w:space="0" w:color="000000"/>
              <w:right w:val="single" w:sz="4" w:space="0" w:color="000000"/>
            </w:tcBorders>
            <w:vAlign w:val="center"/>
          </w:tcPr>
          <w:p w14:paraId="1B0F46D6" w14:textId="77777777" w:rsidR="00C36F71" w:rsidRPr="00EA620C" w:rsidRDefault="00C36F71" w:rsidP="00EE29A6">
            <w:pPr>
              <w:rPr>
                <w:sz w:val="20"/>
                <w:szCs w:val="20"/>
              </w:rPr>
            </w:pPr>
            <w:r w:rsidRPr="00EA620C">
              <w:rPr>
                <w:sz w:val="20"/>
                <w:szCs w:val="20"/>
              </w:rPr>
              <w:t xml:space="preserve">Szwecja </w:t>
            </w:r>
          </w:p>
        </w:tc>
        <w:tc>
          <w:tcPr>
            <w:tcW w:w="1701" w:type="dxa"/>
            <w:tcBorders>
              <w:top w:val="single" w:sz="4" w:space="0" w:color="000000"/>
              <w:left w:val="single" w:sz="4" w:space="0" w:color="000000"/>
              <w:bottom w:val="single" w:sz="4" w:space="0" w:color="000000"/>
              <w:right w:val="single" w:sz="4" w:space="0" w:color="000000"/>
            </w:tcBorders>
            <w:vAlign w:val="center"/>
          </w:tcPr>
          <w:p w14:paraId="341D310C"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5EEF60C4" w14:textId="77777777" w:rsidR="00C36F71" w:rsidRPr="00EA620C" w:rsidRDefault="00C36F71" w:rsidP="00EE29A6">
            <w:pPr>
              <w:rPr>
                <w:sz w:val="20"/>
                <w:szCs w:val="20"/>
              </w:rPr>
            </w:pPr>
            <w:r w:rsidRPr="00EA620C">
              <w:rPr>
                <w:sz w:val="20"/>
                <w:szCs w:val="20"/>
              </w:rPr>
              <w:t xml:space="preserve">Produkcja pojazdów silnikowych </w:t>
            </w:r>
          </w:p>
        </w:tc>
        <w:tc>
          <w:tcPr>
            <w:tcW w:w="1576" w:type="dxa"/>
            <w:tcBorders>
              <w:top w:val="single" w:sz="4" w:space="0" w:color="000000"/>
              <w:left w:val="single" w:sz="4" w:space="0" w:color="000000"/>
              <w:bottom w:val="single" w:sz="4" w:space="0" w:color="000000"/>
              <w:right w:val="single" w:sz="4" w:space="0" w:color="000000"/>
            </w:tcBorders>
          </w:tcPr>
          <w:p w14:paraId="20601D04" w14:textId="77777777" w:rsidR="00C36F71" w:rsidRPr="00EA620C" w:rsidRDefault="00C36F71" w:rsidP="0049084D">
            <w:pPr>
              <w:rPr>
                <w:sz w:val="20"/>
                <w:szCs w:val="20"/>
              </w:rPr>
            </w:pPr>
            <w:r w:rsidRPr="00EA620C">
              <w:rPr>
                <w:sz w:val="20"/>
                <w:szCs w:val="20"/>
              </w:rPr>
              <w:t xml:space="preserve">Brodd Polonia Sp. z o.o. - Sosnowiec </w:t>
            </w:r>
          </w:p>
        </w:tc>
      </w:tr>
      <w:tr w:rsidR="00C36F71" w:rsidRPr="00EA620C" w14:paraId="7B4B36FE"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6E8E41B7" w14:textId="77777777" w:rsidR="00C36F71" w:rsidRPr="00EA620C" w:rsidRDefault="00C36F71" w:rsidP="00EE29A6">
            <w:pPr>
              <w:rPr>
                <w:sz w:val="20"/>
                <w:szCs w:val="20"/>
              </w:rPr>
            </w:pPr>
            <w:r w:rsidRPr="00EA620C">
              <w:rPr>
                <w:sz w:val="20"/>
                <w:szCs w:val="20"/>
              </w:rPr>
              <w:t xml:space="preserve">17 </w:t>
            </w:r>
          </w:p>
        </w:tc>
        <w:tc>
          <w:tcPr>
            <w:tcW w:w="1559" w:type="dxa"/>
            <w:tcBorders>
              <w:top w:val="single" w:sz="4" w:space="0" w:color="000000"/>
              <w:left w:val="single" w:sz="4" w:space="0" w:color="000000"/>
              <w:bottom w:val="single" w:sz="4" w:space="0" w:color="000000"/>
              <w:right w:val="single" w:sz="4" w:space="0" w:color="000000"/>
            </w:tcBorders>
            <w:vAlign w:val="center"/>
          </w:tcPr>
          <w:p w14:paraId="627BEB8F" w14:textId="77777777" w:rsidR="00C36F71" w:rsidRPr="00EA620C" w:rsidRDefault="00C36F71" w:rsidP="00EE29A6">
            <w:pPr>
              <w:rPr>
                <w:sz w:val="20"/>
                <w:szCs w:val="20"/>
              </w:rPr>
            </w:pPr>
            <w:r w:rsidRPr="00EA620C">
              <w:rPr>
                <w:sz w:val="20"/>
                <w:szCs w:val="20"/>
              </w:rPr>
              <w:t xml:space="preserve">Tata Steel International </w:t>
            </w:r>
          </w:p>
        </w:tc>
        <w:tc>
          <w:tcPr>
            <w:tcW w:w="1134" w:type="dxa"/>
            <w:tcBorders>
              <w:top w:val="single" w:sz="4" w:space="0" w:color="000000"/>
              <w:left w:val="single" w:sz="4" w:space="0" w:color="000000"/>
              <w:bottom w:val="single" w:sz="4" w:space="0" w:color="000000"/>
              <w:right w:val="single" w:sz="4" w:space="0" w:color="000000"/>
            </w:tcBorders>
            <w:vAlign w:val="center"/>
          </w:tcPr>
          <w:p w14:paraId="4708C44F" w14:textId="77777777" w:rsidR="00C36F71" w:rsidRPr="00EA620C" w:rsidRDefault="00C36F71" w:rsidP="00EE29A6">
            <w:pPr>
              <w:rPr>
                <w:sz w:val="20"/>
                <w:szCs w:val="20"/>
              </w:rPr>
            </w:pPr>
            <w:r w:rsidRPr="00EA620C">
              <w:rPr>
                <w:sz w:val="20"/>
                <w:szCs w:val="20"/>
              </w:rPr>
              <w:t xml:space="preserve">Wielka Brytania </w:t>
            </w:r>
          </w:p>
        </w:tc>
        <w:tc>
          <w:tcPr>
            <w:tcW w:w="1701" w:type="dxa"/>
            <w:tcBorders>
              <w:top w:val="single" w:sz="4" w:space="0" w:color="000000"/>
              <w:left w:val="single" w:sz="4" w:space="0" w:color="000000"/>
              <w:bottom w:val="single" w:sz="4" w:space="0" w:color="000000"/>
              <w:right w:val="single" w:sz="4" w:space="0" w:color="000000"/>
            </w:tcBorders>
            <w:vAlign w:val="center"/>
          </w:tcPr>
          <w:p w14:paraId="365FF21A"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tcPr>
          <w:p w14:paraId="19D79C66" w14:textId="77777777" w:rsidR="00C36F71" w:rsidRPr="00EA620C" w:rsidRDefault="00C36F71" w:rsidP="00EE29A6">
            <w:pPr>
              <w:rPr>
                <w:sz w:val="20"/>
                <w:szCs w:val="20"/>
              </w:rPr>
            </w:pPr>
            <w:r w:rsidRPr="00EA620C">
              <w:rPr>
                <w:sz w:val="20"/>
                <w:szCs w:val="20"/>
              </w:rPr>
              <w:t xml:space="preserve">Produkcja metalowych wyrobów konstrukcyjnych </w:t>
            </w:r>
          </w:p>
        </w:tc>
        <w:tc>
          <w:tcPr>
            <w:tcW w:w="1576" w:type="dxa"/>
            <w:tcBorders>
              <w:top w:val="single" w:sz="4" w:space="0" w:color="000000"/>
              <w:left w:val="single" w:sz="4" w:space="0" w:color="000000"/>
              <w:bottom w:val="single" w:sz="4" w:space="0" w:color="000000"/>
              <w:right w:val="single" w:sz="4" w:space="0" w:color="000000"/>
            </w:tcBorders>
          </w:tcPr>
          <w:p w14:paraId="7F97BD6F" w14:textId="77777777" w:rsidR="00C36F71" w:rsidRPr="00EA620C" w:rsidRDefault="00C36F71" w:rsidP="0049084D">
            <w:pPr>
              <w:rPr>
                <w:sz w:val="20"/>
                <w:szCs w:val="20"/>
              </w:rPr>
            </w:pPr>
            <w:r w:rsidRPr="00EA620C">
              <w:rPr>
                <w:sz w:val="20"/>
                <w:szCs w:val="20"/>
              </w:rPr>
              <w:t xml:space="preserve">Stahlservice Polska Sp. z o.o. -Sosnowiec </w:t>
            </w:r>
          </w:p>
        </w:tc>
      </w:tr>
      <w:tr w:rsidR="00C36F71" w:rsidRPr="00EA620C" w14:paraId="029FF6B1" w14:textId="77777777" w:rsidTr="00352359">
        <w:trPr>
          <w:trHeight w:val="550"/>
        </w:trPr>
        <w:tc>
          <w:tcPr>
            <w:tcW w:w="532" w:type="dxa"/>
            <w:tcBorders>
              <w:top w:val="single" w:sz="4" w:space="0" w:color="000000"/>
              <w:left w:val="single" w:sz="4" w:space="0" w:color="000000"/>
              <w:bottom w:val="single" w:sz="4" w:space="0" w:color="000000"/>
              <w:right w:val="single" w:sz="4" w:space="0" w:color="000000"/>
            </w:tcBorders>
            <w:vAlign w:val="center"/>
          </w:tcPr>
          <w:p w14:paraId="0F89AF3A" w14:textId="77777777" w:rsidR="00C36F71" w:rsidRPr="00EA620C" w:rsidRDefault="00C36F71" w:rsidP="00EE29A6">
            <w:pPr>
              <w:rPr>
                <w:sz w:val="20"/>
                <w:szCs w:val="20"/>
              </w:rPr>
            </w:pPr>
            <w:r w:rsidRPr="00EA620C">
              <w:rPr>
                <w:sz w:val="20"/>
                <w:szCs w:val="20"/>
              </w:rPr>
              <w:t xml:space="preserve">18 </w:t>
            </w:r>
          </w:p>
        </w:tc>
        <w:tc>
          <w:tcPr>
            <w:tcW w:w="1559" w:type="dxa"/>
            <w:tcBorders>
              <w:top w:val="single" w:sz="4" w:space="0" w:color="000000"/>
              <w:left w:val="single" w:sz="4" w:space="0" w:color="000000"/>
              <w:bottom w:val="single" w:sz="4" w:space="0" w:color="000000"/>
              <w:right w:val="single" w:sz="4" w:space="0" w:color="000000"/>
            </w:tcBorders>
            <w:vAlign w:val="center"/>
          </w:tcPr>
          <w:p w14:paraId="30140EC6" w14:textId="77777777" w:rsidR="00C36F71" w:rsidRPr="00EA620C" w:rsidRDefault="00C36F71" w:rsidP="00EE29A6">
            <w:pPr>
              <w:rPr>
                <w:sz w:val="20"/>
                <w:szCs w:val="20"/>
              </w:rPr>
            </w:pPr>
            <w:r w:rsidRPr="00EA620C">
              <w:rPr>
                <w:sz w:val="20"/>
                <w:szCs w:val="20"/>
              </w:rPr>
              <w:t xml:space="preserve">The Timken Company </w:t>
            </w:r>
          </w:p>
        </w:tc>
        <w:tc>
          <w:tcPr>
            <w:tcW w:w="1134" w:type="dxa"/>
            <w:tcBorders>
              <w:top w:val="single" w:sz="4" w:space="0" w:color="000000"/>
              <w:left w:val="single" w:sz="4" w:space="0" w:color="000000"/>
              <w:bottom w:val="single" w:sz="4" w:space="0" w:color="000000"/>
              <w:right w:val="single" w:sz="4" w:space="0" w:color="000000"/>
            </w:tcBorders>
            <w:vAlign w:val="center"/>
          </w:tcPr>
          <w:p w14:paraId="0C879F72" w14:textId="77777777" w:rsidR="00C36F71" w:rsidRPr="00EA620C" w:rsidRDefault="00C36F71" w:rsidP="00EE29A6">
            <w:pPr>
              <w:rPr>
                <w:sz w:val="20"/>
                <w:szCs w:val="20"/>
              </w:rPr>
            </w:pPr>
            <w:r w:rsidRPr="00EA620C">
              <w:rPr>
                <w:sz w:val="20"/>
                <w:szCs w:val="20"/>
              </w:rPr>
              <w:t xml:space="preserve">USA </w:t>
            </w:r>
          </w:p>
        </w:tc>
        <w:tc>
          <w:tcPr>
            <w:tcW w:w="1701" w:type="dxa"/>
            <w:tcBorders>
              <w:top w:val="single" w:sz="4" w:space="0" w:color="000000"/>
              <w:left w:val="single" w:sz="4" w:space="0" w:color="000000"/>
              <w:bottom w:val="single" w:sz="4" w:space="0" w:color="000000"/>
              <w:right w:val="single" w:sz="4" w:space="0" w:color="000000"/>
            </w:tcBorders>
            <w:vAlign w:val="center"/>
          </w:tcPr>
          <w:p w14:paraId="49FC7FE7" w14:textId="77777777" w:rsidR="00C36F71" w:rsidRPr="00EA620C" w:rsidRDefault="00C36F71" w:rsidP="00EE29A6">
            <w:pPr>
              <w:rPr>
                <w:sz w:val="20"/>
                <w:szCs w:val="20"/>
              </w:rPr>
            </w:pPr>
            <w:r w:rsidRPr="00EA620C">
              <w:rPr>
                <w:sz w:val="20"/>
                <w:szCs w:val="20"/>
              </w:rPr>
              <w:t xml:space="preserve">Produkcja </w:t>
            </w:r>
          </w:p>
        </w:tc>
        <w:tc>
          <w:tcPr>
            <w:tcW w:w="2528" w:type="dxa"/>
            <w:tcBorders>
              <w:top w:val="single" w:sz="4" w:space="0" w:color="000000"/>
              <w:left w:val="single" w:sz="4" w:space="0" w:color="000000"/>
              <w:bottom w:val="single" w:sz="4" w:space="0" w:color="000000"/>
              <w:right w:val="single" w:sz="4" w:space="0" w:color="000000"/>
            </w:tcBorders>
            <w:vAlign w:val="center"/>
          </w:tcPr>
          <w:p w14:paraId="76C39030" w14:textId="77777777" w:rsidR="00C36F71" w:rsidRPr="00EA620C" w:rsidRDefault="00C36F71" w:rsidP="00EE29A6">
            <w:pPr>
              <w:rPr>
                <w:sz w:val="20"/>
                <w:szCs w:val="20"/>
              </w:rPr>
            </w:pPr>
            <w:r w:rsidRPr="00EA620C">
              <w:rPr>
                <w:sz w:val="20"/>
                <w:szCs w:val="20"/>
              </w:rPr>
              <w:t xml:space="preserve">Produkcja maszyn i urządzeń n.e.c. </w:t>
            </w:r>
          </w:p>
        </w:tc>
        <w:tc>
          <w:tcPr>
            <w:tcW w:w="1576" w:type="dxa"/>
            <w:tcBorders>
              <w:top w:val="single" w:sz="4" w:space="0" w:color="000000"/>
              <w:left w:val="single" w:sz="4" w:space="0" w:color="000000"/>
              <w:bottom w:val="single" w:sz="4" w:space="0" w:color="000000"/>
              <w:right w:val="single" w:sz="4" w:space="0" w:color="000000"/>
            </w:tcBorders>
          </w:tcPr>
          <w:p w14:paraId="477F8862" w14:textId="77777777" w:rsidR="00C36F71" w:rsidRPr="00EA620C" w:rsidRDefault="00C36F71" w:rsidP="0049084D">
            <w:pPr>
              <w:rPr>
                <w:sz w:val="20"/>
                <w:szCs w:val="20"/>
              </w:rPr>
            </w:pPr>
            <w:r w:rsidRPr="00EA620C">
              <w:rPr>
                <w:sz w:val="20"/>
                <w:szCs w:val="20"/>
              </w:rPr>
              <w:t xml:space="preserve">Timken Polska Sp. z o. o. - Sosnowiec </w:t>
            </w:r>
          </w:p>
        </w:tc>
      </w:tr>
    </w:tbl>
    <w:p w14:paraId="4DC784AB" w14:textId="77777777" w:rsidR="0011723B" w:rsidRDefault="00C36F71" w:rsidP="00EE29A6">
      <w:pPr>
        <w:pStyle w:val="Legenda"/>
      </w:pPr>
      <w:r>
        <w:t>Źródło: Sosnowiec. Raport o stanie miasta 2018. Urząd Miasta w Sosnowcu</w:t>
      </w:r>
    </w:p>
    <w:p w14:paraId="7A397FF1" w14:textId="77777777" w:rsidR="0011723B" w:rsidRPr="00352359" w:rsidRDefault="00C92E4E" w:rsidP="00EE29A6">
      <w:r w:rsidRPr="00352359">
        <w:t>Tereny Sosnowca objęte Katowicką Specjalną Strefą Ekonomiczną w Sosnowcu mają powierzchnię 95,3104 ha. Znajduje się na nich 12 inwestorów, którzy mają tutaj 17 zakładów produkcyjnych. Zatrudnienie w nich znalazło 2,5 tysiąca osób, a inwestycje wyniosły 1,9 mld złotych. Tereny Strefy podzielone są na 4 kompleksy:</w:t>
      </w:r>
    </w:p>
    <w:p w14:paraId="0AEE4002" w14:textId="77777777" w:rsidR="00C92E4E" w:rsidRPr="00C92E4E" w:rsidRDefault="00C92E4E" w:rsidP="00EE29A6">
      <w:r w:rsidRPr="00C92E4E">
        <w:t xml:space="preserve">Kompleks 1 (Milowice) </w:t>
      </w:r>
    </w:p>
    <w:p w14:paraId="711A3F27" w14:textId="77777777" w:rsidR="00C92E4E" w:rsidRPr="00352359" w:rsidRDefault="00C92E4E" w:rsidP="0074599C">
      <w:pPr>
        <w:pStyle w:val="Akapitzlist"/>
        <w:numPr>
          <w:ilvl w:val="0"/>
          <w:numId w:val="34"/>
        </w:numPr>
      </w:pPr>
      <w:r w:rsidRPr="00352359">
        <w:t xml:space="preserve">Polska Press Sp. z o.o. Oddział Śląsk </w:t>
      </w:r>
    </w:p>
    <w:p w14:paraId="16F59E60" w14:textId="77777777" w:rsidR="00C92E4E" w:rsidRPr="00352359" w:rsidRDefault="00C92E4E" w:rsidP="0074599C">
      <w:pPr>
        <w:pStyle w:val="Akapitzlist"/>
        <w:numPr>
          <w:ilvl w:val="0"/>
          <w:numId w:val="34"/>
        </w:numPr>
      </w:pPr>
      <w:r w:rsidRPr="00352359">
        <w:t xml:space="preserve">Polska Press Sp. z o.o. Oddział Poligrafia, Drukarnia w Sosnowcu </w:t>
      </w:r>
    </w:p>
    <w:p w14:paraId="67C98F3B" w14:textId="77777777" w:rsidR="00C92E4E" w:rsidRPr="00352359" w:rsidRDefault="00C92E4E" w:rsidP="0074599C">
      <w:pPr>
        <w:pStyle w:val="Akapitzlist"/>
        <w:numPr>
          <w:ilvl w:val="0"/>
          <w:numId w:val="34"/>
        </w:numPr>
      </w:pPr>
      <w:r w:rsidRPr="00352359">
        <w:t xml:space="preserve">Gimplast Sp. z o.o. </w:t>
      </w:r>
    </w:p>
    <w:p w14:paraId="3A88B9C7" w14:textId="77777777" w:rsidR="00C92E4E" w:rsidRPr="00352359" w:rsidRDefault="00C92E4E" w:rsidP="0074599C">
      <w:pPr>
        <w:pStyle w:val="Akapitzlist"/>
        <w:numPr>
          <w:ilvl w:val="0"/>
          <w:numId w:val="34"/>
        </w:numPr>
      </w:pPr>
      <w:r w:rsidRPr="00352359">
        <w:t xml:space="preserve">Zakłady Mięsne Silesia S.A. Zakład Produkcyjny </w:t>
      </w:r>
    </w:p>
    <w:p w14:paraId="2A4BDDFD" w14:textId="77777777" w:rsidR="00C92E4E" w:rsidRPr="00C92E4E" w:rsidRDefault="00C92E4E" w:rsidP="00EE29A6">
      <w:r w:rsidRPr="00C92E4E">
        <w:t xml:space="preserve"> Kompleks 2 (Dańdówka) </w:t>
      </w:r>
    </w:p>
    <w:p w14:paraId="3B8FEC75" w14:textId="77777777" w:rsidR="00C92E4E" w:rsidRPr="00352359" w:rsidRDefault="00C92E4E" w:rsidP="0074599C">
      <w:pPr>
        <w:pStyle w:val="Akapitzlist"/>
        <w:numPr>
          <w:ilvl w:val="0"/>
          <w:numId w:val="35"/>
        </w:numPr>
        <w:rPr>
          <w:lang w:val="en-US"/>
        </w:rPr>
      </w:pPr>
      <w:r w:rsidRPr="00352359">
        <w:rPr>
          <w:lang w:val="en-US"/>
        </w:rPr>
        <w:t xml:space="preserve">Bitron Poland Sp. z o.o. Electronics Products Unit </w:t>
      </w:r>
    </w:p>
    <w:p w14:paraId="1B6F0B2A" w14:textId="77777777" w:rsidR="00C92E4E" w:rsidRPr="00352359" w:rsidRDefault="00C92E4E" w:rsidP="0074599C">
      <w:pPr>
        <w:pStyle w:val="Akapitzlist"/>
        <w:numPr>
          <w:ilvl w:val="0"/>
          <w:numId w:val="35"/>
        </w:numPr>
      </w:pPr>
      <w:r w:rsidRPr="00352359">
        <w:t xml:space="preserve">Plastic Components Fuel Systems Poland Sp. z o.o. (2 zakłady produkcyjne)  </w:t>
      </w:r>
    </w:p>
    <w:p w14:paraId="0E0C08C0" w14:textId="77777777" w:rsidR="00C92E4E" w:rsidRPr="00352359" w:rsidRDefault="00C92E4E" w:rsidP="0074599C">
      <w:pPr>
        <w:pStyle w:val="Akapitzlist"/>
        <w:numPr>
          <w:ilvl w:val="0"/>
          <w:numId w:val="35"/>
        </w:numPr>
      </w:pPr>
      <w:r w:rsidRPr="00352359">
        <w:t xml:space="preserve">Caterpillar Poland Sp. z o.o. Zakład w Sosnowcu </w:t>
      </w:r>
    </w:p>
    <w:p w14:paraId="7EB873F4" w14:textId="77777777" w:rsidR="00C92E4E" w:rsidRPr="00352359" w:rsidRDefault="00C92E4E" w:rsidP="0074599C">
      <w:pPr>
        <w:pStyle w:val="Akapitzlist"/>
        <w:numPr>
          <w:ilvl w:val="0"/>
          <w:numId w:val="35"/>
        </w:numPr>
      </w:pPr>
      <w:r w:rsidRPr="00352359">
        <w:t xml:space="preserve">Nadwozia-Partner S.A. </w:t>
      </w:r>
    </w:p>
    <w:p w14:paraId="05455F6A" w14:textId="77777777" w:rsidR="00C92E4E" w:rsidRPr="00352359" w:rsidRDefault="00C92E4E" w:rsidP="0074599C">
      <w:pPr>
        <w:pStyle w:val="Akapitzlist"/>
        <w:numPr>
          <w:ilvl w:val="0"/>
          <w:numId w:val="35"/>
        </w:numPr>
      </w:pPr>
      <w:r w:rsidRPr="00352359">
        <w:t xml:space="preserve">Nitrex Metal Sp. z o.o. </w:t>
      </w:r>
    </w:p>
    <w:p w14:paraId="516A1E14" w14:textId="77777777" w:rsidR="00C92E4E" w:rsidRPr="00352359" w:rsidRDefault="00C92E4E" w:rsidP="0074599C">
      <w:pPr>
        <w:pStyle w:val="Akapitzlist"/>
        <w:numPr>
          <w:ilvl w:val="0"/>
          <w:numId w:val="35"/>
        </w:numPr>
        <w:rPr>
          <w:lang w:val="en-US"/>
        </w:rPr>
      </w:pPr>
      <w:r w:rsidRPr="00352359">
        <w:rPr>
          <w:lang w:val="en-US"/>
        </w:rPr>
        <w:t xml:space="preserve">United Process Controls Sp. z o.o. </w:t>
      </w:r>
    </w:p>
    <w:p w14:paraId="6F10C46C" w14:textId="77777777" w:rsidR="00C92E4E" w:rsidRPr="00C92E4E" w:rsidRDefault="00C92E4E" w:rsidP="00EE29A6">
      <w:r w:rsidRPr="00C92E4E">
        <w:t xml:space="preserve">Kompleks 3 (Mikołajczyka) </w:t>
      </w:r>
    </w:p>
    <w:p w14:paraId="714C574C" w14:textId="77777777" w:rsidR="00C92E4E" w:rsidRPr="00352359" w:rsidRDefault="00C92E4E" w:rsidP="0074599C">
      <w:pPr>
        <w:pStyle w:val="Akapitzlist"/>
        <w:numPr>
          <w:ilvl w:val="0"/>
          <w:numId w:val="36"/>
        </w:numPr>
        <w:rPr>
          <w:lang w:val="en-US"/>
        </w:rPr>
      </w:pPr>
      <w:r w:rsidRPr="00352359">
        <w:rPr>
          <w:lang w:val="en-US"/>
        </w:rPr>
        <w:t xml:space="preserve">Magneti Marelli Poland Sp. z o.o., Exhaust Systems Plant </w:t>
      </w:r>
    </w:p>
    <w:p w14:paraId="18BDE663" w14:textId="77777777" w:rsidR="00C92E4E" w:rsidRPr="00352359" w:rsidRDefault="00C92E4E" w:rsidP="0074599C">
      <w:pPr>
        <w:pStyle w:val="Akapitzlist"/>
        <w:numPr>
          <w:ilvl w:val="0"/>
          <w:numId w:val="36"/>
        </w:numPr>
        <w:rPr>
          <w:lang w:val="en-US"/>
        </w:rPr>
      </w:pPr>
      <w:r w:rsidRPr="00352359">
        <w:rPr>
          <w:lang w:val="en-US"/>
        </w:rPr>
        <w:t xml:space="preserve">Bitron Poland Sp. z o.o. Electromechanical Products Unit </w:t>
      </w:r>
    </w:p>
    <w:p w14:paraId="483C2D78" w14:textId="77777777" w:rsidR="00C92E4E" w:rsidRPr="00352359" w:rsidRDefault="00C92E4E" w:rsidP="0074599C">
      <w:pPr>
        <w:pStyle w:val="Akapitzlist"/>
        <w:numPr>
          <w:ilvl w:val="0"/>
          <w:numId w:val="36"/>
        </w:numPr>
      </w:pPr>
      <w:r w:rsidRPr="00352359">
        <w:t xml:space="preserve">Pol-Technology Sp. z o.o. producent części gumowych dla AGD  i motoryzacji </w:t>
      </w:r>
    </w:p>
    <w:p w14:paraId="47A935B3" w14:textId="77777777" w:rsidR="00C92E4E" w:rsidRPr="00352359" w:rsidRDefault="00C92E4E" w:rsidP="00EE29A6">
      <w:r w:rsidRPr="00C92E4E">
        <w:t xml:space="preserve"> Kompleks 4 (Narutowicza) </w:t>
      </w:r>
    </w:p>
    <w:p w14:paraId="417DFD74" w14:textId="77777777" w:rsidR="00C92E4E" w:rsidRPr="00352359" w:rsidRDefault="00C92E4E" w:rsidP="0074599C">
      <w:pPr>
        <w:pStyle w:val="Akapitzlist"/>
        <w:numPr>
          <w:ilvl w:val="0"/>
          <w:numId w:val="37"/>
        </w:numPr>
      </w:pPr>
      <w:r w:rsidRPr="00352359">
        <w:lastRenderedPageBreak/>
        <w:t xml:space="preserve">SAPA Polska Sp. z o.o. </w:t>
      </w:r>
    </w:p>
    <w:p w14:paraId="1971146C" w14:textId="77777777" w:rsidR="00C92E4E" w:rsidRPr="00352359" w:rsidRDefault="00C92E4E" w:rsidP="0074599C">
      <w:pPr>
        <w:pStyle w:val="Akapitzlist"/>
        <w:numPr>
          <w:ilvl w:val="0"/>
          <w:numId w:val="37"/>
        </w:numPr>
        <w:rPr>
          <w:lang w:val="en-US"/>
        </w:rPr>
      </w:pPr>
      <w:r w:rsidRPr="00352359">
        <w:rPr>
          <w:lang w:val="en-US"/>
        </w:rPr>
        <w:t xml:space="preserve">Sumiriko Automotive Hose Poland Sp. z o.o. </w:t>
      </w:r>
    </w:p>
    <w:p w14:paraId="22293F70" w14:textId="7434E077" w:rsidR="00C92E4E" w:rsidRPr="00C92E4E" w:rsidRDefault="00C92E4E" w:rsidP="00EE29A6">
      <w:r w:rsidRPr="00C92E4E">
        <w:t xml:space="preserve">Kompleks </w:t>
      </w:r>
      <w:r w:rsidR="002243F2">
        <w:t>5</w:t>
      </w:r>
      <w:r w:rsidRPr="00C92E4E">
        <w:t xml:space="preserve"> (Zaruskiego) </w:t>
      </w:r>
    </w:p>
    <w:p w14:paraId="23737B1D" w14:textId="77777777" w:rsidR="00C92E4E" w:rsidRPr="00352359" w:rsidRDefault="00C92E4E" w:rsidP="0074599C">
      <w:pPr>
        <w:pStyle w:val="Akapitzlist"/>
        <w:numPr>
          <w:ilvl w:val="0"/>
          <w:numId w:val="38"/>
        </w:numPr>
        <w:rPr>
          <w:lang w:val="en-US"/>
        </w:rPr>
      </w:pPr>
      <w:r w:rsidRPr="00352359">
        <w:rPr>
          <w:lang w:val="en-US"/>
        </w:rPr>
        <w:t xml:space="preserve">Magneti Marelli Poland Sp. z o.o., Automotive Lighting Plant </w:t>
      </w:r>
    </w:p>
    <w:p w14:paraId="2046CFB2" w14:textId="77777777" w:rsidR="00C92E4E" w:rsidRPr="00352359" w:rsidRDefault="00C92E4E" w:rsidP="00EE29A6">
      <w:r w:rsidRPr="00352359">
        <w:t xml:space="preserve">Ponadto przy trasie S1 zlokalizowana jest strefa inwestycyjna (Zagłębiowska Strefa Gospodarcza), gdzie skupiają się przede wszystkim firmy z branży spedycyjnej, logistycznej oraz e-commerce. </w:t>
      </w:r>
      <w:r w:rsidR="00352359" w:rsidRPr="00352359">
        <w:t>Najemcami powierzchni są tam m.in.:</w:t>
      </w:r>
    </w:p>
    <w:p w14:paraId="579A9011" w14:textId="77777777" w:rsidR="00352359" w:rsidRPr="00352359" w:rsidRDefault="00352359" w:rsidP="0074599C">
      <w:pPr>
        <w:pStyle w:val="Akapitzlist"/>
        <w:numPr>
          <w:ilvl w:val="0"/>
          <w:numId w:val="38"/>
        </w:numPr>
      </w:pPr>
      <w:r w:rsidRPr="00352359">
        <w:t xml:space="preserve">Amazon - firma, będącą globalną marką, o której powiedziano już wszystko. Jest to amerykańskie przedsiębiorstwo będące liderem branży e-commerce założone w 1994 roku w Seattle, prowadzące największy na świecie sklep internetowy. Centrum logistyczne w Sosnowcu wynajmuje potężną halę  o powierzchni 130 000 m2 (o znacznie większej powierzchni użytkowej), specjalizuje się w dystrybucji odzieży i obuwia w europejskim łańcuchu dostaw, oraz zatrudnia prawie 3 000 pracowników (liczba ta waha się sezonowo). Warto też dodać, że dla marki Amazon powstała mniejsza hala, w której pracownicy zajmują się technologią tworzenia nadruków na koszulkach. </w:t>
      </w:r>
    </w:p>
    <w:p w14:paraId="5F95C30D" w14:textId="77777777" w:rsidR="00352359" w:rsidRPr="00352359" w:rsidRDefault="00352359" w:rsidP="0074599C">
      <w:pPr>
        <w:pStyle w:val="Akapitzlist"/>
        <w:numPr>
          <w:ilvl w:val="0"/>
          <w:numId w:val="38"/>
        </w:numPr>
      </w:pPr>
      <w:r w:rsidRPr="00352359">
        <w:t xml:space="preserve">Jeronimo Martins - jedno z największych centrów dystrybucyjnych w południowej Polsce dla marki Biedronka, w którym zatrudnienie oscyluje poniżej granicy 300 pracowników. Centrum obsługuje  ok. 170 sklepów portugalskiej sieci w promieniu ok. 40 kilometrów i było jedną z pierwszych inwestycji  w jeszcze opustoszałej strefy inwestycyjnej przy S1. </w:t>
      </w:r>
    </w:p>
    <w:p w14:paraId="0F68B2A0" w14:textId="77777777" w:rsidR="00352359" w:rsidRPr="00352359" w:rsidRDefault="00352359" w:rsidP="0074599C">
      <w:pPr>
        <w:pStyle w:val="Akapitzlist"/>
        <w:numPr>
          <w:ilvl w:val="0"/>
          <w:numId w:val="38"/>
        </w:numPr>
      </w:pPr>
      <w:r w:rsidRPr="00352359">
        <w:t>Hags Polska – spółka produkcyjna z amerykańskim rodowodem, która prosperuje w tzw. Panattoni Sosnowiec Toy Story. W halach spółki ulokowane są linie produkcyjne obróbki drewna, lakiernia  i urządzenia zautomatyzowanego pakowania produktów, które tworzą obiekty o przeznaczeniu rekreacyjnym.</w:t>
      </w:r>
    </w:p>
    <w:p w14:paraId="3E9962FE" w14:textId="77777777" w:rsidR="00352359" w:rsidRDefault="00671C97" w:rsidP="00EE29A6">
      <w:r>
        <w:t>Budową i wynajmem powierzchni magazynowych na tym terenie zajmują się głównie dwie firmy:</w:t>
      </w:r>
    </w:p>
    <w:p w14:paraId="1D776CF6" w14:textId="77777777" w:rsidR="00671C97" w:rsidRPr="00671C97" w:rsidRDefault="00671C97" w:rsidP="0074599C">
      <w:pPr>
        <w:pStyle w:val="Akapitzlist"/>
        <w:numPr>
          <w:ilvl w:val="0"/>
          <w:numId w:val="39"/>
        </w:numPr>
      </w:pPr>
      <w:r w:rsidRPr="00671C97">
        <w:t>Panattoni Europe – międzynarodowy deweloper powierzchni magazynowej, który od 2005 roku zrealizował w Polsce projekty o łącznej powierzchni ponad 5,9 miliona m</w:t>
      </w:r>
      <w:r w:rsidRPr="00671C97">
        <w:rPr>
          <w:vertAlign w:val="superscript"/>
        </w:rPr>
        <w:t>2</w:t>
      </w:r>
      <w:r w:rsidRPr="00671C97">
        <w:t xml:space="preserve">. W portfelu firmy znajdują się międzynarodowe marki, jak Coca-Cola czy Bosch. Można odnieść wrażenie, że Sosnowiec to jedno z ulubionych destynacji firmy w Polsce – firma wybudowała Panattoni Park Sosnowiec w aż 5 odsłonach (I, II, III, IV, V). Szacunkowa łączna powierzchnia magazynowa w mieście zbliża się do 0,5 mln m2. </w:t>
      </w:r>
    </w:p>
    <w:p w14:paraId="099BE62C" w14:textId="77777777" w:rsidR="00671C97" w:rsidRPr="00671C97" w:rsidRDefault="00671C97" w:rsidP="0074599C">
      <w:pPr>
        <w:pStyle w:val="Akapitzlist"/>
        <w:numPr>
          <w:ilvl w:val="0"/>
          <w:numId w:val="39"/>
        </w:numPr>
      </w:pPr>
      <w:r w:rsidRPr="00671C97">
        <w:t xml:space="preserve">7R – to jedna z najnowszych inwestycji, która potwierdza nieustannie rosnące zainteresowanie strefą przemysłową przy S1. 7R Park Sosnowiec ma być kompleksem trzech nowoczesnych obiektów klasy A. Pierwszym najemcą 7R Park Sosnowiec będzie operator logistyczny specjalizujący się  w przesyłkach kurierskich, który zajmie </w:t>
      </w:r>
      <w:r w:rsidRPr="00671C97">
        <w:lastRenderedPageBreak/>
        <w:t>powierzchnię ok. 10 000 m</w:t>
      </w:r>
      <w:r w:rsidRPr="00671C97">
        <w:rPr>
          <w:vertAlign w:val="superscript"/>
        </w:rPr>
        <w:t>2</w:t>
      </w:r>
      <w:r w:rsidRPr="00671C97">
        <w:t>. We wszystkich trzech 7R Park Sosnowiec deweloper stosuje rozwiązania energooszczędne, takie jak m.in. oświetlenie LED czy ogrzewanie za pomocą promienników.</w:t>
      </w:r>
    </w:p>
    <w:p w14:paraId="3CD9E06E" w14:textId="77777777" w:rsidR="00D00060" w:rsidRPr="00352359" w:rsidRDefault="0011723B" w:rsidP="00EE29A6">
      <w:pPr>
        <w:rPr>
          <w:rFonts w:asciiTheme="minorHAnsi" w:hAnsiTheme="minorHAnsi" w:cstheme="minorHAnsi"/>
          <w:color w:val="000000"/>
        </w:rPr>
      </w:pPr>
      <w:r w:rsidRPr="00352359">
        <w:t>W gospodarce miasta dużą rolę odgrywają usługi, w tym m.in. handel, bankowość, transport i gastronomia. Sosnowiec posiada placówki większości sieci handlowych, które mają liczne swoje placówki. W mieście znajdują się</w:t>
      </w:r>
      <w:r w:rsidRPr="00352359">
        <w:rPr>
          <w:rFonts w:cs="Calibri"/>
        </w:rPr>
        <w:t xml:space="preserve"> </w:t>
      </w:r>
      <w:r w:rsidRPr="00352359">
        <w:t xml:space="preserve">duże centra </w:t>
      </w:r>
      <w:r w:rsidRPr="00352359">
        <w:rPr>
          <w:rFonts w:cs="Calibri"/>
        </w:rPr>
        <w:t>handlowe: Centrum Handlowe Auchan, Centrum Handlowe Plejada z hipermarketem Carrefour, Designer Outlet Sosnowiec, Galeria Handlowa Plaza, Decathlon, Castorama, Leroy Merlin, Makro Cash and Carry.</w:t>
      </w:r>
    </w:p>
    <w:p w14:paraId="0D83A984" w14:textId="77777777" w:rsidR="00BD106B" w:rsidRPr="00C43E1E" w:rsidRDefault="00484245" w:rsidP="0074599C">
      <w:pPr>
        <w:pStyle w:val="Nagwek2"/>
        <w:numPr>
          <w:ilvl w:val="1"/>
          <w:numId w:val="22"/>
        </w:numPr>
      </w:pPr>
      <w:bookmarkStart w:id="207" w:name="_Toc39704816"/>
      <w:r w:rsidRPr="00C43E1E">
        <w:t>Rolnictwo, leśnictwo</w:t>
      </w:r>
      <w:bookmarkEnd w:id="207"/>
    </w:p>
    <w:p w14:paraId="0F0AE05B" w14:textId="77777777" w:rsidR="00576DF4" w:rsidRPr="008B1EBB" w:rsidRDefault="00DB6E02" w:rsidP="00EE29A6">
      <w:r w:rsidRPr="00DB6E02">
        <w:t xml:space="preserve">Lasy na terenie miasta są lasami ochronnymi, stanowią istotny element krajobrazu miejskiego. Oprócz tego posiadają funkcje produkcyjne i społeczne, przede wszystkim rekreacyjne. </w:t>
      </w:r>
      <w:r>
        <w:t>Według danych z GUS lesistość w Sosnowcu wynosi 15,8 %</w:t>
      </w:r>
      <w:r w:rsidRPr="00DB6E02">
        <w:t>. W mieście Sosnowiec lasy zajmują ok. 1</w:t>
      </w:r>
      <w:r>
        <w:t>436</w:t>
      </w:r>
      <w:r w:rsidRPr="00DB6E02">
        <w:t>,</w:t>
      </w:r>
      <w:r>
        <w:t>80</w:t>
      </w:r>
      <w:r w:rsidRPr="00DB6E02">
        <w:t xml:space="preserve"> ha. Większość lasów stanowi własność Skarbu Państwa (ok. 100</w:t>
      </w:r>
      <w:r w:rsidR="00DF604D">
        <w:t>0</w:t>
      </w:r>
      <w:r w:rsidRPr="00DB6E02">
        <w:t>,</w:t>
      </w:r>
      <w:r w:rsidR="00DF604D">
        <w:t>61</w:t>
      </w:r>
      <w:r w:rsidRPr="00DB6E02">
        <w:t xml:space="preserve"> ha). Pozostałe lasy stanowią własność Wspólnoty Leśnej w Sławkowie, Wspólnoty Gruntowej w Sosnowcu, lasy komunalne Miasta Sosnowiec i lasy osób fizycznych. Lasy odznaczają się nie najlepszą kondycją spowodowaną oddziaływaniem przemysłu, w tym górnictwa (wahania poziomu wód gruntowych).</w:t>
      </w:r>
      <w:r w:rsidR="001A109F">
        <w:t xml:space="preserve"> </w:t>
      </w:r>
    </w:p>
    <w:p w14:paraId="2F4DCDC3" w14:textId="77777777" w:rsidR="00E71B1A" w:rsidRPr="00C43E1E" w:rsidRDefault="00576DF4" w:rsidP="0074599C">
      <w:pPr>
        <w:pStyle w:val="Nagwek2"/>
        <w:numPr>
          <w:ilvl w:val="1"/>
          <w:numId w:val="22"/>
        </w:numPr>
      </w:pPr>
      <w:bookmarkStart w:id="208" w:name="_Toc39704817"/>
      <w:r w:rsidRPr="00C43E1E">
        <w:t>Infrastruktura techniczna</w:t>
      </w:r>
      <w:bookmarkEnd w:id="208"/>
    </w:p>
    <w:p w14:paraId="56DB8F59" w14:textId="77777777" w:rsidR="00576DF4" w:rsidRDefault="00576DF4" w:rsidP="0074599C">
      <w:pPr>
        <w:pStyle w:val="Nagwek3"/>
        <w:numPr>
          <w:ilvl w:val="2"/>
          <w:numId w:val="22"/>
        </w:numPr>
      </w:pPr>
      <w:bookmarkStart w:id="209" w:name="_Toc39704818"/>
      <w:r w:rsidRPr="00C43E1E">
        <w:t>Komunikacja drogowa</w:t>
      </w:r>
      <w:bookmarkEnd w:id="209"/>
    </w:p>
    <w:p w14:paraId="40173D8C" w14:textId="77777777" w:rsidR="00AC649F" w:rsidRDefault="00AC649F" w:rsidP="00EE29A6">
      <w:r w:rsidRPr="00AC649F">
        <w:t>Sosnowiec jest ważnym węzłem komunik</w:t>
      </w:r>
      <w:r>
        <w:t xml:space="preserve">acyjnym. Miasto znajduje się na </w:t>
      </w:r>
      <w:r w:rsidRPr="00AC649F">
        <w:t>przecięciu tras międzynarodowych, łączących południową część Europy z północną</w:t>
      </w:r>
      <w:r>
        <w:t xml:space="preserve"> </w:t>
      </w:r>
      <w:r w:rsidRPr="00AC649F">
        <w:t>oraz wschodnią z zachodnią. Przez Sosnowiec przebiega droga krajowa DK-1</w:t>
      </w:r>
      <w:r>
        <w:t xml:space="preserve"> </w:t>
      </w:r>
      <w:r w:rsidRPr="00AC649F">
        <w:t>Cieszyn - Łódź, droga krajowa DK-86 Bielsko-Biała - Warszawa, droga krajowa</w:t>
      </w:r>
      <w:r>
        <w:t xml:space="preserve"> </w:t>
      </w:r>
      <w:r w:rsidRPr="00AC649F">
        <w:t>DK-94 Katowice - Kraków. W odległości 12 km od centrum Miasta przebiega</w:t>
      </w:r>
      <w:r>
        <w:t xml:space="preserve"> </w:t>
      </w:r>
      <w:r w:rsidRPr="00AC649F">
        <w:t>autostrada A-4 Wrocław - Kraków.</w:t>
      </w:r>
      <w:r>
        <w:t xml:space="preserve"> </w:t>
      </w:r>
      <w:r w:rsidRPr="00AC649F">
        <w:t>Główne funkcje i największe obciążenie ruchu przenosi droga krajowa nr 86,</w:t>
      </w:r>
      <w:r>
        <w:t xml:space="preserve"> </w:t>
      </w:r>
      <w:r w:rsidRPr="00AC649F">
        <w:t>gdzie średnio dobowe natężenie ruchu wynosi do 130 tys. pojazdów.</w:t>
      </w:r>
      <w:r>
        <w:t xml:space="preserve"> </w:t>
      </w:r>
      <w:r w:rsidRPr="00AC649F">
        <w:t>Łączna długość dróg wynosi</w:t>
      </w:r>
      <w:r>
        <w:t xml:space="preserve"> </w:t>
      </w:r>
      <w:r w:rsidRPr="00AC649F">
        <w:t xml:space="preserve">ok. 333 km. </w:t>
      </w:r>
    </w:p>
    <w:p w14:paraId="56A0F322" w14:textId="6C3120AF" w:rsidR="00AC649F" w:rsidRPr="00AC649F" w:rsidRDefault="00AC649F" w:rsidP="00EE29A6">
      <w:r w:rsidRPr="00AC649F">
        <w:t xml:space="preserve">Transport publiczny na terenie Sosnowca obsługiwany jest w </w:t>
      </w:r>
      <w:r w:rsidR="002243F2">
        <w:t>Za</w:t>
      </w:r>
      <w:r w:rsidR="000D612E">
        <w:t>rząd</w:t>
      </w:r>
      <w:r w:rsidR="002243F2">
        <w:t xml:space="preserve"> Transportu M</w:t>
      </w:r>
      <w:r w:rsidR="000D612E">
        <w:t>etropolitarnego z siedzibą w Katowicach</w:t>
      </w:r>
      <w:r w:rsidRPr="00AC649F">
        <w:t>.</w:t>
      </w:r>
    </w:p>
    <w:p w14:paraId="779C3FEE" w14:textId="77777777" w:rsidR="00E128CB" w:rsidRPr="00E128CB" w:rsidRDefault="00657689" w:rsidP="0074599C">
      <w:pPr>
        <w:pStyle w:val="Nagwek3"/>
        <w:numPr>
          <w:ilvl w:val="2"/>
          <w:numId w:val="22"/>
        </w:numPr>
      </w:pPr>
      <w:bookmarkStart w:id="210" w:name="_Toc39704819"/>
      <w:r w:rsidRPr="00C43E1E">
        <w:t>Gospodarka komunalna</w:t>
      </w:r>
      <w:bookmarkEnd w:id="210"/>
    </w:p>
    <w:p w14:paraId="404D92D5" w14:textId="77777777" w:rsidR="00E128CB" w:rsidRPr="00E128CB" w:rsidRDefault="00E128CB" w:rsidP="00EA7F22">
      <w:pPr>
        <w:pStyle w:val="Default"/>
        <w:spacing w:line="276" w:lineRule="auto"/>
        <w:jc w:val="both"/>
        <w:rPr>
          <w:rFonts w:asciiTheme="minorHAnsi" w:hAnsiTheme="minorHAnsi" w:cstheme="minorHAnsi"/>
        </w:rPr>
      </w:pPr>
      <w:r w:rsidRPr="00E128CB">
        <w:rPr>
          <w:rFonts w:asciiTheme="minorHAnsi" w:hAnsiTheme="minorHAnsi" w:cstheme="minorHAnsi"/>
        </w:rPr>
        <w:t xml:space="preserve">Miasto Sosnowiec zaopatrywane jest w wodę poprzez system magistral eksploatowanych </w:t>
      </w:r>
      <w:r>
        <w:rPr>
          <w:rFonts w:asciiTheme="minorHAnsi" w:hAnsiTheme="minorHAnsi" w:cstheme="minorHAnsi"/>
        </w:rPr>
        <w:br/>
      </w:r>
      <w:r w:rsidRPr="00E128CB">
        <w:rPr>
          <w:rFonts w:asciiTheme="minorHAnsi" w:hAnsiTheme="minorHAnsi" w:cstheme="minorHAnsi"/>
        </w:rPr>
        <w:t xml:space="preserve">i będących własnością Górnośląskiego Przedsiębiorstwa Wodociągów Spółka Akcyjna (GPW S.A.) połączonych z siecią rozdzielczą Sosnowieckich Wodociągów S.A. Zasilane jest z trzech niezależnych ujęć wodnych, znajdujących się zarówno na terenie miasta jak i poza jego granicami - są to jedyne źródła zaopatrzenia miasta w wodę dla celów konsumpcyjnych: </w:t>
      </w:r>
    </w:p>
    <w:p w14:paraId="7B06DB81" w14:textId="77777777" w:rsidR="00E128CB" w:rsidRPr="00E128CB" w:rsidRDefault="00E128CB" w:rsidP="0074599C">
      <w:pPr>
        <w:pStyle w:val="Default"/>
        <w:numPr>
          <w:ilvl w:val="0"/>
          <w:numId w:val="31"/>
        </w:numPr>
        <w:spacing w:line="276" w:lineRule="auto"/>
        <w:jc w:val="both"/>
        <w:rPr>
          <w:rFonts w:asciiTheme="minorHAnsi" w:hAnsiTheme="minorHAnsi" w:cstheme="minorHAnsi"/>
        </w:rPr>
      </w:pPr>
      <w:r w:rsidRPr="00E128CB">
        <w:rPr>
          <w:rFonts w:asciiTheme="minorHAnsi" w:hAnsiTheme="minorHAnsi" w:cstheme="minorHAnsi"/>
        </w:rPr>
        <w:t xml:space="preserve">Stacja Uzdatniania Wody “Maczki”, z której woda jest transportowana magistralami przesyłowymi GPW o średnicy Ø 800 mm i Ø 600 mm; </w:t>
      </w:r>
    </w:p>
    <w:p w14:paraId="511FD3CE" w14:textId="77777777" w:rsidR="00E128CB" w:rsidRPr="00E128CB" w:rsidRDefault="00E128CB" w:rsidP="0074599C">
      <w:pPr>
        <w:pStyle w:val="Default"/>
        <w:numPr>
          <w:ilvl w:val="0"/>
          <w:numId w:val="31"/>
        </w:numPr>
        <w:spacing w:line="276" w:lineRule="auto"/>
        <w:jc w:val="both"/>
        <w:rPr>
          <w:rFonts w:asciiTheme="minorHAnsi" w:hAnsiTheme="minorHAnsi" w:cstheme="minorHAnsi"/>
        </w:rPr>
      </w:pPr>
      <w:r w:rsidRPr="00E128CB">
        <w:rPr>
          <w:rFonts w:asciiTheme="minorHAnsi" w:hAnsiTheme="minorHAnsi" w:cstheme="minorHAnsi"/>
        </w:rPr>
        <w:lastRenderedPageBreak/>
        <w:t xml:space="preserve">Stacja Uzdatniania Wody “Goczałkowice”, z której woda jest dostarczana do Sosnowca rurociągiem magistralnym o średnicy Ø 1400 mm; </w:t>
      </w:r>
    </w:p>
    <w:p w14:paraId="4D0D6E10" w14:textId="77777777" w:rsidR="00E128CB" w:rsidRPr="00E128CB" w:rsidRDefault="00E128CB" w:rsidP="0074599C">
      <w:pPr>
        <w:pStyle w:val="Default"/>
        <w:numPr>
          <w:ilvl w:val="0"/>
          <w:numId w:val="31"/>
        </w:numPr>
        <w:spacing w:line="276" w:lineRule="auto"/>
        <w:jc w:val="both"/>
        <w:rPr>
          <w:rFonts w:asciiTheme="minorHAnsi" w:hAnsiTheme="minorHAnsi" w:cstheme="minorHAnsi"/>
        </w:rPr>
      </w:pPr>
      <w:r w:rsidRPr="00E128CB">
        <w:rPr>
          <w:rFonts w:asciiTheme="minorHAnsi" w:hAnsiTheme="minorHAnsi" w:cstheme="minorHAnsi"/>
        </w:rPr>
        <w:t xml:space="preserve">Stacja Uzdatniania Wody "Łazy”, z której woda jest przesyłana do miasta rurociągiem o średnicy Ø 600 mm; ujęcie to uzupełnia niedobory wody w Sosnowcu w przypadku wstrzymania dostaw wody z SUW „Maczki” lub SUW „Goczałkowice”. </w:t>
      </w:r>
    </w:p>
    <w:p w14:paraId="174428B1" w14:textId="77777777" w:rsidR="00E128CB" w:rsidRPr="00E128CB" w:rsidRDefault="00E128CB" w:rsidP="00EA7F22">
      <w:pPr>
        <w:pStyle w:val="Default"/>
        <w:spacing w:line="276" w:lineRule="auto"/>
        <w:jc w:val="both"/>
        <w:rPr>
          <w:rFonts w:asciiTheme="minorHAnsi" w:hAnsiTheme="minorHAnsi" w:cstheme="minorHAnsi"/>
        </w:rPr>
      </w:pPr>
      <w:r w:rsidRPr="00E128CB">
        <w:rPr>
          <w:rFonts w:asciiTheme="minorHAnsi" w:hAnsiTheme="minorHAnsi" w:cstheme="minorHAnsi"/>
        </w:rPr>
        <w:t xml:space="preserve">Do miasta Sosnowca dociera woda ujmowana przez GPW S.A.: </w:t>
      </w:r>
    </w:p>
    <w:p w14:paraId="2CD9CFB7" w14:textId="77777777" w:rsidR="00E128CB" w:rsidRPr="00E128CB" w:rsidRDefault="00E128CB" w:rsidP="0074599C">
      <w:pPr>
        <w:pStyle w:val="Default"/>
        <w:numPr>
          <w:ilvl w:val="0"/>
          <w:numId w:val="32"/>
        </w:numPr>
        <w:spacing w:line="276" w:lineRule="auto"/>
        <w:jc w:val="both"/>
        <w:rPr>
          <w:rFonts w:asciiTheme="minorHAnsi" w:hAnsiTheme="minorHAnsi" w:cstheme="minorHAnsi"/>
        </w:rPr>
      </w:pPr>
      <w:r w:rsidRPr="00E128CB">
        <w:rPr>
          <w:rFonts w:asciiTheme="minorHAnsi" w:hAnsiTheme="minorHAnsi" w:cstheme="minorHAnsi"/>
        </w:rPr>
        <w:t xml:space="preserve">z Kanału Centralnego „Piaskownia” w Jaworznie i uzdatniana na Stacji Uzdatniania Wody (SUW) Maczki w Sosnowcu. </w:t>
      </w:r>
    </w:p>
    <w:p w14:paraId="3B0268E9" w14:textId="77777777" w:rsidR="00E128CB" w:rsidRPr="00E128CB" w:rsidRDefault="00E128CB" w:rsidP="0074599C">
      <w:pPr>
        <w:pStyle w:val="Default"/>
        <w:numPr>
          <w:ilvl w:val="0"/>
          <w:numId w:val="32"/>
        </w:numPr>
        <w:spacing w:line="276" w:lineRule="auto"/>
        <w:jc w:val="both"/>
        <w:rPr>
          <w:rFonts w:asciiTheme="minorHAnsi" w:hAnsiTheme="minorHAnsi" w:cstheme="minorHAnsi"/>
        </w:rPr>
      </w:pPr>
      <w:r w:rsidRPr="00E128CB">
        <w:rPr>
          <w:rFonts w:asciiTheme="minorHAnsi" w:hAnsiTheme="minorHAnsi" w:cstheme="minorHAnsi"/>
        </w:rPr>
        <w:t xml:space="preserve">ze zbiornika wody na rzece Wiśle w Goczałkowicach oraz ze zbiornika wody Czaniec na rzece Soła i uzdatniana w Zakładzie Uzdatniania Wody (ZUW) Goczałkowice. </w:t>
      </w:r>
    </w:p>
    <w:p w14:paraId="667F8CC8" w14:textId="77777777" w:rsidR="00E128CB" w:rsidRPr="00E128CB" w:rsidRDefault="00E128CB" w:rsidP="00EE29A6">
      <w:r w:rsidRPr="00E128CB">
        <w:t>Największą ilość wody – tj. około 57% potrzeb, pochodzi z SUW Maczki. Pozostałą część – około 43% potrzeb, miasto otrzymuje z ZUW Goczałkowice.</w:t>
      </w:r>
    </w:p>
    <w:p w14:paraId="4648C234" w14:textId="77777777" w:rsidR="003C2B3E" w:rsidRPr="006B4B4D" w:rsidRDefault="005335C5" w:rsidP="00EE29A6">
      <w:r w:rsidRPr="006B4B4D">
        <w:t xml:space="preserve">Według danych z </w:t>
      </w:r>
      <w:r w:rsidRPr="006B4B4D">
        <w:rPr>
          <w:shd w:val="clear" w:color="auto" w:fill="FFFFFF"/>
        </w:rPr>
        <w:t>GUS</w:t>
      </w:r>
      <w:r w:rsidRPr="006B4B4D">
        <w:t xml:space="preserve"> długość czynnej sieci rozdzielczej wynosi </w:t>
      </w:r>
      <w:r w:rsidR="006B4B4D" w:rsidRPr="006B4B4D">
        <w:rPr>
          <w:rFonts w:eastAsia="Times New Roman"/>
        </w:rPr>
        <w:t>490</w:t>
      </w:r>
      <w:r w:rsidR="000C33E1" w:rsidRPr="006B4B4D">
        <w:rPr>
          <w:rFonts w:eastAsia="Times New Roman"/>
        </w:rPr>
        <w:t>,</w:t>
      </w:r>
      <w:r w:rsidR="006B4B4D" w:rsidRPr="006B4B4D">
        <w:rPr>
          <w:rFonts w:eastAsia="Times New Roman"/>
        </w:rPr>
        <w:t>8</w:t>
      </w:r>
      <w:r w:rsidR="000C33E1" w:rsidRPr="006B4B4D">
        <w:rPr>
          <w:rFonts w:eastAsia="Times New Roman"/>
        </w:rPr>
        <w:t xml:space="preserve"> </w:t>
      </w:r>
      <w:r w:rsidRPr="006B4B4D">
        <w:t>km</w:t>
      </w:r>
      <w:r w:rsidR="000C33E1" w:rsidRPr="006B4B4D">
        <w:t xml:space="preserve">. Na terenie </w:t>
      </w:r>
      <w:r w:rsidR="006B4B4D" w:rsidRPr="006B4B4D">
        <w:t>Sosnowca</w:t>
      </w:r>
      <w:r w:rsidR="000C33E1" w:rsidRPr="006B4B4D">
        <w:t xml:space="preserve"> jest </w:t>
      </w:r>
      <w:r w:rsidR="006B4B4D" w:rsidRPr="006B4B4D">
        <w:t>11 433</w:t>
      </w:r>
      <w:r w:rsidR="000C33E1" w:rsidRPr="006B4B4D">
        <w:t xml:space="preserve"> przyłączy prowadzących do budynków mieszkalnych i zbiorowego zamieszkania. </w:t>
      </w:r>
      <w:r w:rsidR="00C42AEE" w:rsidRPr="006B4B4D">
        <w:t xml:space="preserve">Zużycie wody  </w:t>
      </w:r>
      <w:r w:rsidRPr="006B4B4D">
        <w:t xml:space="preserve">w gospodarstwach domowych na 1 mieszkańca wynosi </w:t>
      </w:r>
      <w:r w:rsidR="006B4B4D" w:rsidRPr="006B4B4D">
        <w:t>33</w:t>
      </w:r>
      <w:r w:rsidR="000C33E1" w:rsidRPr="006B4B4D">
        <w:t>,</w:t>
      </w:r>
      <w:r w:rsidR="006B4B4D" w:rsidRPr="006B4B4D">
        <w:t>2</w:t>
      </w:r>
      <w:r w:rsidRPr="006B4B4D">
        <w:t xml:space="preserve"> m</w:t>
      </w:r>
      <w:r w:rsidRPr="006B4B4D">
        <w:rPr>
          <w:vertAlign w:val="superscript"/>
        </w:rPr>
        <w:t xml:space="preserve">3 </w:t>
      </w:r>
      <w:r w:rsidRPr="006B4B4D">
        <w:t xml:space="preserve">. </w:t>
      </w:r>
    </w:p>
    <w:p w14:paraId="704F0DCB" w14:textId="7FCC1185" w:rsidR="008F22CE" w:rsidRPr="00C91B8A" w:rsidRDefault="008F22CE" w:rsidP="00EE29A6">
      <w:pPr>
        <w:pStyle w:val="Legenda"/>
      </w:pPr>
      <w:bookmarkStart w:id="211" w:name="_Toc39704580"/>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7</w:t>
      </w:r>
      <w:r w:rsidR="00CC48EB" w:rsidRPr="00C91B8A">
        <w:fldChar w:fldCharType="end"/>
      </w:r>
      <w:r w:rsidRPr="00C91B8A">
        <w:t xml:space="preserve">. Wodociągi w </w:t>
      </w:r>
      <w:r w:rsidR="000E759A">
        <w:t>Sosnowcu</w:t>
      </w:r>
      <w:r w:rsidRPr="00C91B8A">
        <w:t xml:space="preserve"> w 201</w:t>
      </w:r>
      <w:r w:rsidR="00F75D7F" w:rsidRPr="00C91B8A">
        <w:t>8</w:t>
      </w:r>
      <w:r w:rsidRPr="00C91B8A">
        <w:t xml:space="preserve"> roku</w:t>
      </w:r>
      <w:bookmarkEnd w:id="211"/>
    </w:p>
    <w:tbl>
      <w:tblPr>
        <w:tblW w:w="7060" w:type="dxa"/>
        <w:tblCellMar>
          <w:left w:w="70" w:type="dxa"/>
          <w:right w:w="70" w:type="dxa"/>
        </w:tblCellMar>
        <w:tblLook w:val="04A0" w:firstRow="1" w:lastRow="0" w:firstColumn="1" w:lastColumn="0" w:noHBand="0" w:noVBand="1"/>
      </w:tblPr>
      <w:tblGrid>
        <w:gridCol w:w="4640"/>
        <w:gridCol w:w="1240"/>
        <w:gridCol w:w="1180"/>
      </w:tblGrid>
      <w:tr w:rsidR="00A02D97" w:rsidRPr="00F527D2" w14:paraId="092B80FA" w14:textId="77777777" w:rsidTr="00F527D2">
        <w:trPr>
          <w:trHeight w:val="300"/>
        </w:trPr>
        <w:tc>
          <w:tcPr>
            <w:tcW w:w="4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D11AD6" w14:textId="77777777" w:rsidR="00A02D97" w:rsidRPr="00F527D2" w:rsidRDefault="00A02D97" w:rsidP="00EE29A6">
            <w:pPr>
              <w:rPr>
                <w:sz w:val="20"/>
                <w:szCs w:val="20"/>
              </w:rPr>
            </w:pPr>
            <w:r w:rsidRPr="00F527D2">
              <w:rPr>
                <w:sz w:val="20"/>
                <w:szCs w:val="20"/>
              </w:rPr>
              <w:t> </w:t>
            </w:r>
          </w:p>
        </w:tc>
        <w:tc>
          <w:tcPr>
            <w:tcW w:w="1240" w:type="dxa"/>
            <w:tcBorders>
              <w:top w:val="single" w:sz="4" w:space="0" w:color="auto"/>
              <w:left w:val="nil"/>
              <w:bottom w:val="single" w:sz="4" w:space="0" w:color="auto"/>
              <w:right w:val="single" w:sz="4" w:space="0" w:color="auto"/>
            </w:tcBorders>
            <w:shd w:val="clear" w:color="auto" w:fill="auto"/>
            <w:vAlign w:val="bottom"/>
            <w:hideMark/>
          </w:tcPr>
          <w:p w14:paraId="27FF4169" w14:textId="77777777" w:rsidR="00A02D97" w:rsidRPr="00F527D2" w:rsidRDefault="00A02D97" w:rsidP="00EE29A6">
            <w:pPr>
              <w:rPr>
                <w:sz w:val="20"/>
                <w:szCs w:val="20"/>
              </w:rPr>
            </w:pPr>
            <w:r w:rsidRPr="00F527D2">
              <w:rPr>
                <w:sz w:val="20"/>
                <w:szCs w:val="20"/>
              </w:rPr>
              <w:t>Jednostka</w:t>
            </w:r>
          </w:p>
        </w:tc>
        <w:tc>
          <w:tcPr>
            <w:tcW w:w="1180" w:type="dxa"/>
            <w:tcBorders>
              <w:top w:val="single" w:sz="4" w:space="0" w:color="auto"/>
              <w:left w:val="nil"/>
              <w:bottom w:val="single" w:sz="4" w:space="0" w:color="auto"/>
              <w:right w:val="single" w:sz="4" w:space="0" w:color="auto"/>
            </w:tcBorders>
            <w:shd w:val="clear" w:color="auto" w:fill="auto"/>
            <w:vAlign w:val="bottom"/>
            <w:hideMark/>
          </w:tcPr>
          <w:p w14:paraId="067D1F6E" w14:textId="77777777" w:rsidR="00A02D97" w:rsidRPr="00F527D2" w:rsidRDefault="00A02D97" w:rsidP="00EE29A6">
            <w:pPr>
              <w:rPr>
                <w:sz w:val="20"/>
                <w:szCs w:val="20"/>
              </w:rPr>
            </w:pPr>
            <w:r w:rsidRPr="00F527D2">
              <w:rPr>
                <w:sz w:val="20"/>
                <w:szCs w:val="20"/>
              </w:rPr>
              <w:t> </w:t>
            </w:r>
          </w:p>
        </w:tc>
      </w:tr>
      <w:tr w:rsidR="00A02D97" w:rsidRPr="00F527D2" w14:paraId="23BB01B9" w14:textId="77777777" w:rsidTr="00F527D2">
        <w:trPr>
          <w:trHeight w:val="461"/>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64FFAB45" w14:textId="77777777" w:rsidR="00A02D97" w:rsidRPr="00F527D2" w:rsidRDefault="00A02D97" w:rsidP="00EE29A6">
            <w:pPr>
              <w:rPr>
                <w:sz w:val="20"/>
                <w:szCs w:val="20"/>
              </w:rPr>
            </w:pPr>
            <w:r w:rsidRPr="00F527D2">
              <w:rPr>
                <w:sz w:val="20"/>
                <w:szCs w:val="20"/>
              </w:rPr>
              <w:t>długość czynnej sieci rozdzielczej</w:t>
            </w:r>
          </w:p>
        </w:tc>
        <w:tc>
          <w:tcPr>
            <w:tcW w:w="1240" w:type="dxa"/>
            <w:tcBorders>
              <w:top w:val="nil"/>
              <w:left w:val="nil"/>
              <w:bottom w:val="single" w:sz="4" w:space="0" w:color="auto"/>
              <w:right w:val="single" w:sz="4" w:space="0" w:color="auto"/>
            </w:tcBorders>
            <w:shd w:val="clear" w:color="auto" w:fill="auto"/>
            <w:vAlign w:val="center"/>
            <w:hideMark/>
          </w:tcPr>
          <w:p w14:paraId="3F5A559A" w14:textId="77777777" w:rsidR="00A02D97" w:rsidRPr="00F527D2" w:rsidRDefault="00A02D97" w:rsidP="00EE29A6">
            <w:pPr>
              <w:rPr>
                <w:sz w:val="20"/>
                <w:szCs w:val="20"/>
              </w:rPr>
            </w:pPr>
            <w:r w:rsidRPr="00F527D2">
              <w:rPr>
                <w:sz w:val="20"/>
                <w:szCs w:val="20"/>
              </w:rPr>
              <w:t>km</w:t>
            </w:r>
          </w:p>
        </w:tc>
        <w:tc>
          <w:tcPr>
            <w:tcW w:w="1180" w:type="dxa"/>
            <w:tcBorders>
              <w:top w:val="nil"/>
              <w:left w:val="nil"/>
              <w:bottom w:val="single" w:sz="4" w:space="0" w:color="auto"/>
              <w:right w:val="single" w:sz="4" w:space="0" w:color="auto"/>
            </w:tcBorders>
            <w:shd w:val="clear" w:color="auto" w:fill="auto"/>
            <w:noWrap/>
            <w:vAlign w:val="center"/>
            <w:hideMark/>
          </w:tcPr>
          <w:p w14:paraId="0792BF21" w14:textId="77777777" w:rsidR="00A02D97" w:rsidRPr="00F527D2" w:rsidRDefault="000E759A" w:rsidP="00EE29A6">
            <w:pPr>
              <w:rPr>
                <w:sz w:val="20"/>
                <w:szCs w:val="20"/>
              </w:rPr>
            </w:pPr>
            <w:r w:rsidRPr="00F527D2">
              <w:rPr>
                <w:sz w:val="20"/>
                <w:szCs w:val="20"/>
              </w:rPr>
              <w:t>490,8</w:t>
            </w:r>
          </w:p>
        </w:tc>
      </w:tr>
      <w:tr w:rsidR="00A02D97" w:rsidRPr="00F527D2" w14:paraId="2A4261A4" w14:textId="77777777" w:rsidTr="00F527D2">
        <w:trPr>
          <w:trHeight w:val="839"/>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583DDA8A" w14:textId="77777777" w:rsidR="00A02D97" w:rsidRPr="00F527D2" w:rsidRDefault="00A02D97" w:rsidP="00EE29A6">
            <w:pPr>
              <w:rPr>
                <w:sz w:val="20"/>
                <w:szCs w:val="20"/>
              </w:rPr>
            </w:pPr>
            <w:r w:rsidRPr="00F527D2">
              <w:rPr>
                <w:sz w:val="20"/>
                <w:szCs w:val="20"/>
              </w:rPr>
              <w:t>przyłącza prowadzące do budynków mieszkalnych i zbiorowego zamieszkania</w:t>
            </w:r>
          </w:p>
        </w:tc>
        <w:tc>
          <w:tcPr>
            <w:tcW w:w="1240" w:type="dxa"/>
            <w:tcBorders>
              <w:top w:val="nil"/>
              <w:left w:val="nil"/>
              <w:bottom w:val="single" w:sz="4" w:space="0" w:color="auto"/>
              <w:right w:val="single" w:sz="4" w:space="0" w:color="auto"/>
            </w:tcBorders>
            <w:shd w:val="clear" w:color="auto" w:fill="auto"/>
            <w:vAlign w:val="center"/>
            <w:hideMark/>
          </w:tcPr>
          <w:p w14:paraId="57F5D326" w14:textId="77777777" w:rsidR="00A02D97" w:rsidRPr="00F527D2" w:rsidRDefault="00A02D97" w:rsidP="00EE29A6">
            <w:pPr>
              <w:rPr>
                <w:sz w:val="20"/>
                <w:szCs w:val="20"/>
              </w:rPr>
            </w:pPr>
            <w:r w:rsidRPr="00F527D2">
              <w:rPr>
                <w:sz w:val="20"/>
                <w:szCs w:val="20"/>
              </w:rPr>
              <w:t>szt.</w:t>
            </w:r>
          </w:p>
        </w:tc>
        <w:tc>
          <w:tcPr>
            <w:tcW w:w="1180" w:type="dxa"/>
            <w:tcBorders>
              <w:top w:val="nil"/>
              <w:left w:val="nil"/>
              <w:bottom w:val="single" w:sz="4" w:space="0" w:color="auto"/>
              <w:right w:val="single" w:sz="4" w:space="0" w:color="auto"/>
            </w:tcBorders>
            <w:shd w:val="clear" w:color="auto" w:fill="auto"/>
            <w:noWrap/>
            <w:vAlign w:val="center"/>
            <w:hideMark/>
          </w:tcPr>
          <w:p w14:paraId="0CB22BAE" w14:textId="77777777" w:rsidR="00A02D97" w:rsidRPr="00F527D2" w:rsidRDefault="000E759A" w:rsidP="00EE29A6">
            <w:pPr>
              <w:rPr>
                <w:sz w:val="20"/>
                <w:szCs w:val="20"/>
              </w:rPr>
            </w:pPr>
            <w:r w:rsidRPr="00F527D2">
              <w:rPr>
                <w:sz w:val="20"/>
                <w:szCs w:val="20"/>
              </w:rPr>
              <w:t>11 433</w:t>
            </w:r>
          </w:p>
        </w:tc>
      </w:tr>
      <w:tr w:rsidR="00A02D97" w:rsidRPr="00F527D2" w14:paraId="7F85B575" w14:textId="77777777" w:rsidTr="00F527D2">
        <w:trPr>
          <w:trHeight w:val="522"/>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4FA8A998" w14:textId="77777777" w:rsidR="00A02D97" w:rsidRPr="00F527D2" w:rsidRDefault="00A02D97" w:rsidP="00EE29A6">
            <w:pPr>
              <w:rPr>
                <w:sz w:val="20"/>
                <w:szCs w:val="20"/>
              </w:rPr>
            </w:pPr>
            <w:r w:rsidRPr="00F527D2">
              <w:rPr>
                <w:sz w:val="20"/>
                <w:szCs w:val="20"/>
              </w:rPr>
              <w:t>awarie sieci wodociągowej</w:t>
            </w:r>
          </w:p>
        </w:tc>
        <w:tc>
          <w:tcPr>
            <w:tcW w:w="1240" w:type="dxa"/>
            <w:tcBorders>
              <w:top w:val="nil"/>
              <w:left w:val="nil"/>
              <w:bottom w:val="single" w:sz="4" w:space="0" w:color="auto"/>
              <w:right w:val="single" w:sz="4" w:space="0" w:color="auto"/>
            </w:tcBorders>
            <w:shd w:val="clear" w:color="auto" w:fill="auto"/>
            <w:vAlign w:val="center"/>
            <w:hideMark/>
          </w:tcPr>
          <w:p w14:paraId="147EFDF8" w14:textId="77777777" w:rsidR="00A02D97" w:rsidRPr="00F527D2" w:rsidRDefault="00A02D97" w:rsidP="00EE29A6">
            <w:pPr>
              <w:rPr>
                <w:sz w:val="20"/>
                <w:szCs w:val="20"/>
              </w:rPr>
            </w:pPr>
            <w:r w:rsidRPr="00F527D2">
              <w:rPr>
                <w:sz w:val="20"/>
                <w:szCs w:val="20"/>
              </w:rPr>
              <w:t>szt.</w:t>
            </w:r>
          </w:p>
        </w:tc>
        <w:tc>
          <w:tcPr>
            <w:tcW w:w="1180" w:type="dxa"/>
            <w:tcBorders>
              <w:top w:val="nil"/>
              <w:left w:val="nil"/>
              <w:bottom w:val="single" w:sz="4" w:space="0" w:color="auto"/>
              <w:right w:val="single" w:sz="4" w:space="0" w:color="auto"/>
            </w:tcBorders>
            <w:shd w:val="clear" w:color="auto" w:fill="auto"/>
            <w:noWrap/>
            <w:vAlign w:val="center"/>
            <w:hideMark/>
          </w:tcPr>
          <w:p w14:paraId="66E1CD16" w14:textId="77777777" w:rsidR="00A02D97" w:rsidRPr="00F527D2" w:rsidRDefault="000E759A" w:rsidP="00EE29A6">
            <w:pPr>
              <w:rPr>
                <w:sz w:val="20"/>
                <w:szCs w:val="20"/>
              </w:rPr>
            </w:pPr>
            <w:r w:rsidRPr="00F527D2">
              <w:rPr>
                <w:sz w:val="20"/>
                <w:szCs w:val="20"/>
              </w:rPr>
              <w:t>230</w:t>
            </w:r>
          </w:p>
        </w:tc>
      </w:tr>
      <w:tr w:rsidR="00A02D97" w:rsidRPr="00F527D2" w14:paraId="0E30BF08" w14:textId="77777777" w:rsidTr="00F527D2">
        <w:trPr>
          <w:trHeight w:val="600"/>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478F3BFF" w14:textId="77777777" w:rsidR="00A02D97" w:rsidRPr="00F527D2" w:rsidRDefault="00A02D97" w:rsidP="00EE29A6">
            <w:pPr>
              <w:rPr>
                <w:sz w:val="20"/>
                <w:szCs w:val="20"/>
              </w:rPr>
            </w:pPr>
            <w:r w:rsidRPr="00F527D2">
              <w:rPr>
                <w:sz w:val="20"/>
                <w:szCs w:val="20"/>
              </w:rPr>
              <w:t>woda dostarczona gospodarstwom domowym</w:t>
            </w:r>
          </w:p>
        </w:tc>
        <w:tc>
          <w:tcPr>
            <w:tcW w:w="1240" w:type="dxa"/>
            <w:tcBorders>
              <w:top w:val="nil"/>
              <w:left w:val="nil"/>
              <w:bottom w:val="single" w:sz="4" w:space="0" w:color="auto"/>
              <w:right w:val="single" w:sz="4" w:space="0" w:color="auto"/>
            </w:tcBorders>
            <w:shd w:val="clear" w:color="auto" w:fill="auto"/>
            <w:vAlign w:val="center"/>
            <w:hideMark/>
          </w:tcPr>
          <w:p w14:paraId="5CFD6E17" w14:textId="77777777" w:rsidR="00A02D97" w:rsidRPr="00F527D2" w:rsidRDefault="00A02D97" w:rsidP="00EE29A6">
            <w:pPr>
              <w:rPr>
                <w:sz w:val="20"/>
                <w:szCs w:val="20"/>
              </w:rPr>
            </w:pPr>
            <w:r w:rsidRPr="00F527D2">
              <w:rPr>
                <w:sz w:val="20"/>
                <w:szCs w:val="20"/>
              </w:rPr>
              <w:t>dam</w:t>
            </w:r>
            <w:r w:rsidRPr="00F527D2">
              <w:rPr>
                <w:sz w:val="20"/>
                <w:szCs w:val="20"/>
                <w:vertAlign w:val="superscript"/>
              </w:rPr>
              <w:t>3</w:t>
            </w:r>
          </w:p>
        </w:tc>
        <w:tc>
          <w:tcPr>
            <w:tcW w:w="1180" w:type="dxa"/>
            <w:tcBorders>
              <w:top w:val="nil"/>
              <w:left w:val="nil"/>
              <w:bottom w:val="single" w:sz="4" w:space="0" w:color="auto"/>
              <w:right w:val="single" w:sz="4" w:space="0" w:color="auto"/>
            </w:tcBorders>
            <w:shd w:val="clear" w:color="auto" w:fill="auto"/>
            <w:noWrap/>
            <w:vAlign w:val="center"/>
            <w:hideMark/>
          </w:tcPr>
          <w:p w14:paraId="01755B00" w14:textId="77777777" w:rsidR="00A02D97" w:rsidRPr="00F527D2" w:rsidRDefault="000E759A" w:rsidP="00EE29A6">
            <w:pPr>
              <w:rPr>
                <w:sz w:val="20"/>
                <w:szCs w:val="20"/>
              </w:rPr>
            </w:pPr>
            <w:r w:rsidRPr="00F527D2">
              <w:rPr>
                <w:sz w:val="20"/>
                <w:szCs w:val="20"/>
              </w:rPr>
              <w:t>6 751,1</w:t>
            </w:r>
          </w:p>
        </w:tc>
      </w:tr>
      <w:tr w:rsidR="000E759A" w:rsidRPr="00F527D2" w14:paraId="3EF84559" w14:textId="77777777" w:rsidTr="00F527D2">
        <w:trPr>
          <w:trHeight w:val="600"/>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7F1D59F0" w14:textId="77777777" w:rsidR="000E759A" w:rsidRPr="00F527D2" w:rsidRDefault="000E759A" w:rsidP="00EE29A6">
            <w:pPr>
              <w:rPr>
                <w:rFonts w:asciiTheme="minorHAnsi" w:eastAsia="Times New Roman" w:hAnsiTheme="minorHAnsi" w:cstheme="minorHAnsi"/>
                <w:sz w:val="20"/>
                <w:szCs w:val="20"/>
              </w:rPr>
            </w:pPr>
            <w:r w:rsidRPr="00F527D2">
              <w:rPr>
                <w:sz w:val="20"/>
                <w:szCs w:val="20"/>
              </w:rPr>
              <w:t>ludność korzystająca z sieci kanalizacyjnej w miastach</w:t>
            </w:r>
          </w:p>
        </w:tc>
        <w:tc>
          <w:tcPr>
            <w:tcW w:w="1240" w:type="dxa"/>
            <w:tcBorders>
              <w:top w:val="nil"/>
              <w:left w:val="nil"/>
              <w:bottom w:val="single" w:sz="4" w:space="0" w:color="auto"/>
              <w:right w:val="single" w:sz="4" w:space="0" w:color="auto"/>
            </w:tcBorders>
            <w:shd w:val="clear" w:color="auto" w:fill="auto"/>
            <w:vAlign w:val="center"/>
            <w:hideMark/>
          </w:tcPr>
          <w:p w14:paraId="24105532" w14:textId="77777777" w:rsidR="000E759A" w:rsidRPr="00F527D2" w:rsidRDefault="000E759A" w:rsidP="00EE29A6">
            <w:pPr>
              <w:rPr>
                <w:sz w:val="20"/>
                <w:szCs w:val="20"/>
              </w:rPr>
            </w:pPr>
            <w:r w:rsidRPr="00F527D2">
              <w:rPr>
                <w:sz w:val="20"/>
                <w:szCs w:val="20"/>
              </w:rPr>
              <w:t>osoba</w:t>
            </w:r>
          </w:p>
        </w:tc>
        <w:tc>
          <w:tcPr>
            <w:tcW w:w="1180" w:type="dxa"/>
            <w:tcBorders>
              <w:top w:val="nil"/>
              <w:left w:val="nil"/>
              <w:bottom w:val="single" w:sz="4" w:space="0" w:color="auto"/>
              <w:right w:val="single" w:sz="4" w:space="0" w:color="auto"/>
            </w:tcBorders>
            <w:shd w:val="clear" w:color="auto" w:fill="auto"/>
            <w:noWrap/>
            <w:vAlign w:val="center"/>
            <w:hideMark/>
          </w:tcPr>
          <w:p w14:paraId="21A12AEB" w14:textId="77777777" w:rsidR="000E759A" w:rsidRPr="00F527D2" w:rsidRDefault="000E759A" w:rsidP="00EE29A6">
            <w:pPr>
              <w:rPr>
                <w:sz w:val="20"/>
                <w:szCs w:val="20"/>
              </w:rPr>
            </w:pPr>
            <w:r w:rsidRPr="00F527D2">
              <w:rPr>
                <w:sz w:val="20"/>
                <w:szCs w:val="20"/>
              </w:rPr>
              <w:t>201 973</w:t>
            </w:r>
          </w:p>
        </w:tc>
      </w:tr>
      <w:tr w:rsidR="00A02D97" w:rsidRPr="00F527D2" w14:paraId="3A0F5485" w14:textId="77777777" w:rsidTr="00F527D2">
        <w:trPr>
          <w:trHeight w:val="768"/>
        </w:trPr>
        <w:tc>
          <w:tcPr>
            <w:tcW w:w="4640" w:type="dxa"/>
            <w:tcBorders>
              <w:top w:val="nil"/>
              <w:left w:val="single" w:sz="4" w:space="0" w:color="auto"/>
              <w:bottom w:val="single" w:sz="4" w:space="0" w:color="auto"/>
              <w:right w:val="single" w:sz="4" w:space="0" w:color="auto"/>
            </w:tcBorders>
            <w:shd w:val="clear" w:color="auto" w:fill="auto"/>
            <w:vAlign w:val="center"/>
            <w:hideMark/>
          </w:tcPr>
          <w:p w14:paraId="55894837" w14:textId="77777777" w:rsidR="00A02D97" w:rsidRPr="00F527D2" w:rsidRDefault="00A02D97" w:rsidP="00EE29A6">
            <w:pPr>
              <w:rPr>
                <w:sz w:val="20"/>
                <w:szCs w:val="20"/>
              </w:rPr>
            </w:pPr>
            <w:r w:rsidRPr="00F527D2">
              <w:rPr>
                <w:sz w:val="20"/>
                <w:szCs w:val="20"/>
              </w:rPr>
              <w:t>zużycie wody w gospodarstwach domowych ogółem na 1 mieszkańca</w:t>
            </w:r>
          </w:p>
        </w:tc>
        <w:tc>
          <w:tcPr>
            <w:tcW w:w="1240" w:type="dxa"/>
            <w:tcBorders>
              <w:top w:val="nil"/>
              <w:left w:val="nil"/>
              <w:bottom w:val="single" w:sz="4" w:space="0" w:color="auto"/>
              <w:right w:val="single" w:sz="4" w:space="0" w:color="auto"/>
            </w:tcBorders>
            <w:shd w:val="clear" w:color="auto" w:fill="auto"/>
            <w:vAlign w:val="center"/>
            <w:hideMark/>
          </w:tcPr>
          <w:p w14:paraId="0EA43A81" w14:textId="77777777" w:rsidR="00A02D97" w:rsidRPr="00F527D2" w:rsidRDefault="00A02D97" w:rsidP="00EE29A6">
            <w:pPr>
              <w:rPr>
                <w:sz w:val="20"/>
                <w:szCs w:val="20"/>
              </w:rPr>
            </w:pPr>
            <w:r w:rsidRPr="00F527D2">
              <w:rPr>
                <w:sz w:val="20"/>
                <w:szCs w:val="20"/>
              </w:rPr>
              <w:t>m</w:t>
            </w:r>
            <w:r w:rsidRPr="00F527D2">
              <w:rPr>
                <w:sz w:val="20"/>
                <w:szCs w:val="20"/>
                <w:vertAlign w:val="superscript"/>
              </w:rPr>
              <w:t>3</w:t>
            </w:r>
          </w:p>
        </w:tc>
        <w:tc>
          <w:tcPr>
            <w:tcW w:w="1180" w:type="dxa"/>
            <w:tcBorders>
              <w:top w:val="nil"/>
              <w:left w:val="nil"/>
              <w:bottom w:val="single" w:sz="4" w:space="0" w:color="auto"/>
              <w:right w:val="single" w:sz="4" w:space="0" w:color="auto"/>
            </w:tcBorders>
            <w:shd w:val="clear" w:color="auto" w:fill="auto"/>
            <w:noWrap/>
            <w:vAlign w:val="center"/>
            <w:hideMark/>
          </w:tcPr>
          <w:p w14:paraId="4D651624" w14:textId="77777777" w:rsidR="00A02D97" w:rsidRPr="00F527D2" w:rsidRDefault="00201188" w:rsidP="00EE29A6">
            <w:pPr>
              <w:rPr>
                <w:sz w:val="20"/>
                <w:szCs w:val="20"/>
              </w:rPr>
            </w:pPr>
            <w:r w:rsidRPr="00F527D2">
              <w:rPr>
                <w:sz w:val="20"/>
                <w:szCs w:val="20"/>
              </w:rPr>
              <w:t>33,2</w:t>
            </w:r>
          </w:p>
        </w:tc>
      </w:tr>
    </w:tbl>
    <w:p w14:paraId="792A4C4D" w14:textId="77777777" w:rsidR="003C2B3E" w:rsidRPr="00C43E1E" w:rsidRDefault="005B624C" w:rsidP="00F527D2">
      <w:pPr>
        <w:pStyle w:val="Legenda"/>
      </w:pPr>
      <w:r w:rsidRPr="00C43E1E">
        <w:t>Źródło: GUS</w:t>
      </w:r>
    </w:p>
    <w:p w14:paraId="66BE2BF1" w14:textId="77777777" w:rsidR="001F5A02" w:rsidRPr="008B1EBB" w:rsidRDefault="001F5A02" w:rsidP="00EE29A6"/>
    <w:p w14:paraId="28A8B410" w14:textId="77777777" w:rsidR="0096029D" w:rsidRDefault="0096029D" w:rsidP="00EE29A6">
      <w:r w:rsidRPr="0096029D">
        <w:t>Na terenie miasta Sosnowiec funkcjonuje kanalizacja sanitarna, ogólnospławna i deszczowa.</w:t>
      </w:r>
      <w:r>
        <w:t xml:space="preserve"> </w:t>
      </w:r>
      <w:r w:rsidRPr="0096029D">
        <w:t>Ścieki ze zbiorników bezodpływowych zlokalizowanych na terenie miasta Sosnowiec są odbierane od właścicieli nieruchomości poprzez wyspecjalizowane firmy, posiadające stosowne zezwolenia na odbiór nieczystości ciekłych.</w:t>
      </w:r>
      <w:r>
        <w:t xml:space="preserve"> </w:t>
      </w:r>
      <w:r w:rsidRPr="0096029D">
        <w:t>Właścicielem kanalizacji sanitarnej i ogólnospławnej są Sosnowieckie Wodociągi S.A. natomiast Miasto jest właścicielem kanalizacji deszczowej w blisko 100 %.</w:t>
      </w:r>
    </w:p>
    <w:p w14:paraId="6B1098C9" w14:textId="77777777" w:rsidR="0096029D" w:rsidRDefault="0096029D" w:rsidP="00EE29A6">
      <w:r w:rsidRPr="0096029D">
        <w:lastRenderedPageBreak/>
        <w:t>W Sosnowcu zlokalizowane są dwie oczyszczalnie mechaniczno-biologiczne ścieków z podwyższonym usuwaniem związków biogennych, eksploatowane przez Sosnowieckie Wodociągi S.A. tj. oczyszczalnia Radocha II i oczyszczalnia Zagórze.</w:t>
      </w:r>
    </w:p>
    <w:p w14:paraId="76C24217" w14:textId="77777777" w:rsidR="007817A8" w:rsidRPr="008B1EBB" w:rsidRDefault="00B40B29" w:rsidP="00EE29A6">
      <w:r w:rsidRPr="008B1EBB">
        <w:t>Według danych z GUS</w:t>
      </w:r>
      <w:r w:rsidR="00B93924" w:rsidRPr="008B1EBB">
        <w:t xml:space="preserve"> w 201</w:t>
      </w:r>
      <w:r w:rsidR="00C42AEE">
        <w:t>8</w:t>
      </w:r>
      <w:r w:rsidR="00B93924" w:rsidRPr="008B1EBB">
        <w:t xml:space="preserve"> r.</w:t>
      </w:r>
      <w:r w:rsidRPr="008B1EBB">
        <w:t xml:space="preserve"> długość czynnej sieci </w:t>
      </w:r>
      <w:r w:rsidR="00B93924" w:rsidRPr="008B1EBB">
        <w:t xml:space="preserve">kanalizacyjnej w </w:t>
      </w:r>
      <w:r w:rsidR="007546C6">
        <w:t>Sosnowcu</w:t>
      </w:r>
      <w:r w:rsidR="00B93924" w:rsidRPr="008B1EBB">
        <w:t xml:space="preserve"> wyniosła </w:t>
      </w:r>
      <w:r w:rsidR="007546C6" w:rsidRPr="007546C6">
        <w:t>397,9</w:t>
      </w:r>
      <w:r w:rsidR="007546C6">
        <w:t xml:space="preserve"> </w:t>
      </w:r>
      <w:r w:rsidR="00B93924" w:rsidRPr="008B1EBB">
        <w:t xml:space="preserve">km. </w:t>
      </w:r>
    </w:p>
    <w:p w14:paraId="156E5BED" w14:textId="6FD847AD" w:rsidR="008F22CE" w:rsidRPr="00C91B8A" w:rsidRDefault="008F22CE" w:rsidP="00EE29A6">
      <w:pPr>
        <w:pStyle w:val="Legenda"/>
      </w:pPr>
      <w:bookmarkStart w:id="212" w:name="_Toc39704581"/>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8</w:t>
      </w:r>
      <w:r w:rsidR="00CC48EB" w:rsidRPr="00C91B8A">
        <w:fldChar w:fldCharType="end"/>
      </w:r>
      <w:r w:rsidRPr="00C91B8A">
        <w:t xml:space="preserve">. Kanalizacja w </w:t>
      </w:r>
      <w:r w:rsidR="007546C6">
        <w:t>Sosnowcu</w:t>
      </w:r>
      <w:r w:rsidRPr="00C91B8A">
        <w:t xml:space="preserve"> w 201</w:t>
      </w:r>
      <w:r w:rsidR="006530B0" w:rsidRPr="00C91B8A">
        <w:t>8</w:t>
      </w:r>
      <w:r w:rsidRPr="00C91B8A">
        <w:t xml:space="preserve"> roku</w:t>
      </w:r>
      <w:bookmarkEnd w:id="212"/>
    </w:p>
    <w:tbl>
      <w:tblPr>
        <w:tblW w:w="7560" w:type="dxa"/>
        <w:tblCellMar>
          <w:left w:w="70" w:type="dxa"/>
          <w:right w:w="70" w:type="dxa"/>
        </w:tblCellMar>
        <w:tblLook w:val="04A0" w:firstRow="1" w:lastRow="0" w:firstColumn="1" w:lastColumn="0" w:noHBand="0" w:noVBand="1"/>
      </w:tblPr>
      <w:tblGrid>
        <w:gridCol w:w="5420"/>
        <w:gridCol w:w="1180"/>
        <w:gridCol w:w="960"/>
      </w:tblGrid>
      <w:tr w:rsidR="007817A8" w:rsidRPr="00F527D2" w14:paraId="125A04BC" w14:textId="77777777" w:rsidTr="00F527D2">
        <w:trPr>
          <w:trHeight w:val="490"/>
        </w:trPr>
        <w:tc>
          <w:tcPr>
            <w:tcW w:w="5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95868" w14:textId="77777777" w:rsidR="007817A8" w:rsidRPr="00F527D2" w:rsidRDefault="007817A8" w:rsidP="00EE29A6">
            <w:pPr>
              <w:rPr>
                <w:sz w:val="20"/>
                <w:szCs w:val="20"/>
              </w:rPr>
            </w:pPr>
            <w:r w:rsidRPr="00F527D2">
              <w:rPr>
                <w:sz w:val="20"/>
                <w:szCs w:val="20"/>
              </w:rPr>
              <w:t> </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5851684B" w14:textId="77777777" w:rsidR="007817A8" w:rsidRPr="00F527D2" w:rsidRDefault="007817A8" w:rsidP="00EE29A6">
            <w:pPr>
              <w:rPr>
                <w:sz w:val="20"/>
                <w:szCs w:val="20"/>
              </w:rPr>
            </w:pPr>
            <w:r w:rsidRPr="00F527D2">
              <w:rPr>
                <w:sz w:val="20"/>
                <w:szCs w:val="20"/>
              </w:rPr>
              <w:t>Jednostka</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61AEF45" w14:textId="77777777" w:rsidR="007817A8" w:rsidRPr="00F527D2" w:rsidRDefault="007817A8" w:rsidP="00EE29A6">
            <w:pPr>
              <w:rPr>
                <w:sz w:val="20"/>
                <w:szCs w:val="20"/>
              </w:rPr>
            </w:pPr>
            <w:r w:rsidRPr="00F527D2">
              <w:rPr>
                <w:sz w:val="20"/>
                <w:szCs w:val="20"/>
              </w:rPr>
              <w:t> </w:t>
            </w:r>
          </w:p>
        </w:tc>
      </w:tr>
      <w:tr w:rsidR="007817A8" w:rsidRPr="00F527D2" w14:paraId="4D4D182A" w14:textId="77777777" w:rsidTr="00F527D2">
        <w:trPr>
          <w:trHeight w:val="598"/>
        </w:trPr>
        <w:tc>
          <w:tcPr>
            <w:tcW w:w="5420" w:type="dxa"/>
            <w:tcBorders>
              <w:top w:val="nil"/>
              <w:left w:val="single" w:sz="4" w:space="0" w:color="auto"/>
              <w:bottom w:val="single" w:sz="4" w:space="0" w:color="auto"/>
              <w:right w:val="single" w:sz="4" w:space="0" w:color="auto"/>
            </w:tcBorders>
            <w:shd w:val="clear" w:color="auto" w:fill="auto"/>
            <w:vAlign w:val="center"/>
            <w:hideMark/>
          </w:tcPr>
          <w:p w14:paraId="22744B88" w14:textId="77777777" w:rsidR="007817A8" w:rsidRPr="00F527D2" w:rsidRDefault="007817A8" w:rsidP="00EE29A6">
            <w:pPr>
              <w:rPr>
                <w:sz w:val="20"/>
                <w:szCs w:val="20"/>
              </w:rPr>
            </w:pPr>
            <w:r w:rsidRPr="00F527D2">
              <w:rPr>
                <w:sz w:val="20"/>
                <w:szCs w:val="20"/>
              </w:rPr>
              <w:t>długość czynnej sieci kanalizacyjnej</w:t>
            </w:r>
          </w:p>
        </w:tc>
        <w:tc>
          <w:tcPr>
            <w:tcW w:w="1180" w:type="dxa"/>
            <w:tcBorders>
              <w:top w:val="nil"/>
              <w:left w:val="nil"/>
              <w:bottom w:val="single" w:sz="4" w:space="0" w:color="auto"/>
              <w:right w:val="single" w:sz="4" w:space="0" w:color="auto"/>
            </w:tcBorders>
            <w:shd w:val="clear" w:color="auto" w:fill="auto"/>
            <w:vAlign w:val="center"/>
            <w:hideMark/>
          </w:tcPr>
          <w:p w14:paraId="628272D3" w14:textId="77777777" w:rsidR="007817A8" w:rsidRPr="00F527D2" w:rsidRDefault="007817A8" w:rsidP="00EE29A6">
            <w:pPr>
              <w:rPr>
                <w:sz w:val="20"/>
                <w:szCs w:val="20"/>
              </w:rPr>
            </w:pPr>
            <w:r w:rsidRPr="00F527D2">
              <w:rPr>
                <w:sz w:val="20"/>
                <w:szCs w:val="20"/>
              </w:rPr>
              <w:t>km</w:t>
            </w:r>
          </w:p>
        </w:tc>
        <w:tc>
          <w:tcPr>
            <w:tcW w:w="960" w:type="dxa"/>
            <w:tcBorders>
              <w:top w:val="nil"/>
              <w:left w:val="nil"/>
              <w:bottom w:val="single" w:sz="4" w:space="0" w:color="auto"/>
              <w:right w:val="single" w:sz="4" w:space="0" w:color="auto"/>
            </w:tcBorders>
            <w:shd w:val="clear" w:color="auto" w:fill="auto"/>
            <w:noWrap/>
            <w:vAlign w:val="center"/>
            <w:hideMark/>
          </w:tcPr>
          <w:p w14:paraId="417C015D" w14:textId="77777777" w:rsidR="007817A8" w:rsidRPr="00F527D2" w:rsidRDefault="007546C6" w:rsidP="00EE29A6">
            <w:pPr>
              <w:rPr>
                <w:sz w:val="20"/>
                <w:szCs w:val="20"/>
              </w:rPr>
            </w:pPr>
            <w:r w:rsidRPr="00F527D2">
              <w:rPr>
                <w:sz w:val="20"/>
                <w:szCs w:val="20"/>
              </w:rPr>
              <w:t>397,9</w:t>
            </w:r>
          </w:p>
        </w:tc>
      </w:tr>
      <w:tr w:rsidR="007817A8" w:rsidRPr="00F527D2" w14:paraId="6B98D91B" w14:textId="77777777" w:rsidTr="00F527D2">
        <w:trPr>
          <w:trHeight w:val="600"/>
        </w:trPr>
        <w:tc>
          <w:tcPr>
            <w:tcW w:w="5420" w:type="dxa"/>
            <w:tcBorders>
              <w:top w:val="nil"/>
              <w:left w:val="single" w:sz="4" w:space="0" w:color="auto"/>
              <w:bottom w:val="single" w:sz="4" w:space="0" w:color="auto"/>
              <w:right w:val="single" w:sz="4" w:space="0" w:color="auto"/>
            </w:tcBorders>
            <w:shd w:val="clear" w:color="auto" w:fill="auto"/>
            <w:vAlign w:val="center"/>
            <w:hideMark/>
          </w:tcPr>
          <w:p w14:paraId="21A4D2C2" w14:textId="77777777" w:rsidR="007817A8" w:rsidRPr="00F527D2" w:rsidRDefault="007817A8" w:rsidP="00EE29A6">
            <w:pPr>
              <w:rPr>
                <w:sz w:val="20"/>
                <w:szCs w:val="20"/>
              </w:rPr>
            </w:pPr>
            <w:r w:rsidRPr="00F527D2">
              <w:rPr>
                <w:sz w:val="20"/>
                <w:szCs w:val="20"/>
              </w:rPr>
              <w:t>przyłącza prowadzące do budynków mieszkalnych i zbiorowego zamieszkania</w:t>
            </w:r>
          </w:p>
        </w:tc>
        <w:tc>
          <w:tcPr>
            <w:tcW w:w="1180" w:type="dxa"/>
            <w:tcBorders>
              <w:top w:val="nil"/>
              <w:left w:val="nil"/>
              <w:bottom w:val="single" w:sz="4" w:space="0" w:color="auto"/>
              <w:right w:val="single" w:sz="4" w:space="0" w:color="auto"/>
            </w:tcBorders>
            <w:shd w:val="clear" w:color="auto" w:fill="auto"/>
            <w:vAlign w:val="center"/>
            <w:hideMark/>
          </w:tcPr>
          <w:p w14:paraId="4B362B9A" w14:textId="77777777" w:rsidR="007817A8" w:rsidRPr="00F527D2" w:rsidRDefault="007817A8" w:rsidP="00EE29A6">
            <w:pPr>
              <w:rPr>
                <w:sz w:val="20"/>
                <w:szCs w:val="20"/>
              </w:rPr>
            </w:pPr>
            <w:r w:rsidRPr="00F527D2">
              <w:rPr>
                <w:sz w:val="20"/>
                <w:szCs w:val="20"/>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8338597" w14:textId="77777777" w:rsidR="007817A8" w:rsidRPr="00F527D2" w:rsidRDefault="007546C6" w:rsidP="00EE29A6">
            <w:pPr>
              <w:rPr>
                <w:sz w:val="20"/>
                <w:szCs w:val="20"/>
              </w:rPr>
            </w:pPr>
            <w:r w:rsidRPr="00F527D2">
              <w:rPr>
                <w:sz w:val="20"/>
                <w:szCs w:val="20"/>
              </w:rPr>
              <w:t>7 014</w:t>
            </w:r>
          </w:p>
        </w:tc>
      </w:tr>
      <w:tr w:rsidR="007817A8" w:rsidRPr="00F527D2" w14:paraId="089CDA5E" w14:textId="77777777" w:rsidTr="00F527D2">
        <w:trPr>
          <w:trHeight w:val="502"/>
        </w:trPr>
        <w:tc>
          <w:tcPr>
            <w:tcW w:w="5420" w:type="dxa"/>
            <w:tcBorders>
              <w:top w:val="nil"/>
              <w:left w:val="single" w:sz="4" w:space="0" w:color="auto"/>
              <w:bottom w:val="single" w:sz="4" w:space="0" w:color="auto"/>
              <w:right w:val="single" w:sz="4" w:space="0" w:color="auto"/>
            </w:tcBorders>
            <w:shd w:val="clear" w:color="auto" w:fill="auto"/>
            <w:vAlign w:val="center"/>
            <w:hideMark/>
          </w:tcPr>
          <w:p w14:paraId="61CDC656" w14:textId="77777777" w:rsidR="007817A8" w:rsidRPr="00F527D2" w:rsidRDefault="007817A8" w:rsidP="00EE29A6">
            <w:pPr>
              <w:rPr>
                <w:sz w:val="20"/>
                <w:szCs w:val="20"/>
              </w:rPr>
            </w:pPr>
            <w:r w:rsidRPr="00F527D2">
              <w:rPr>
                <w:sz w:val="20"/>
                <w:szCs w:val="20"/>
              </w:rPr>
              <w:t>awarie sieci kanalizacyjnej</w:t>
            </w:r>
          </w:p>
        </w:tc>
        <w:tc>
          <w:tcPr>
            <w:tcW w:w="1180" w:type="dxa"/>
            <w:tcBorders>
              <w:top w:val="nil"/>
              <w:left w:val="nil"/>
              <w:bottom w:val="single" w:sz="4" w:space="0" w:color="auto"/>
              <w:right w:val="single" w:sz="4" w:space="0" w:color="auto"/>
            </w:tcBorders>
            <w:shd w:val="clear" w:color="auto" w:fill="auto"/>
            <w:vAlign w:val="center"/>
            <w:hideMark/>
          </w:tcPr>
          <w:p w14:paraId="2E3EAFE1" w14:textId="77777777" w:rsidR="007817A8" w:rsidRPr="00F527D2" w:rsidRDefault="007817A8" w:rsidP="00EE29A6">
            <w:pPr>
              <w:rPr>
                <w:sz w:val="20"/>
                <w:szCs w:val="20"/>
              </w:rPr>
            </w:pPr>
            <w:r w:rsidRPr="00F527D2">
              <w:rPr>
                <w:sz w:val="20"/>
                <w:szCs w:val="20"/>
              </w:rPr>
              <w:t>szt.</w:t>
            </w:r>
          </w:p>
        </w:tc>
        <w:tc>
          <w:tcPr>
            <w:tcW w:w="960" w:type="dxa"/>
            <w:tcBorders>
              <w:top w:val="nil"/>
              <w:left w:val="nil"/>
              <w:bottom w:val="single" w:sz="4" w:space="0" w:color="auto"/>
              <w:right w:val="single" w:sz="4" w:space="0" w:color="auto"/>
            </w:tcBorders>
            <w:shd w:val="clear" w:color="auto" w:fill="auto"/>
            <w:noWrap/>
            <w:vAlign w:val="center"/>
            <w:hideMark/>
          </w:tcPr>
          <w:p w14:paraId="35EE0E06" w14:textId="77777777" w:rsidR="007817A8" w:rsidRPr="00F527D2" w:rsidRDefault="007546C6" w:rsidP="00EE29A6">
            <w:pPr>
              <w:rPr>
                <w:sz w:val="20"/>
                <w:szCs w:val="20"/>
              </w:rPr>
            </w:pPr>
            <w:r w:rsidRPr="00F527D2">
              <w:rPr>
                <w:sz w:val="20"/>
                <w:szCs w:val="20"/>
              </w:rPr>
              <w:t>288</w:t>
            </w:r>
          </w:p>
        </w:tc>
      </w:tr>
      <w:tr w:rsidR="007817A8" w:rsidRPr="00F527D2" w14:paraId="7E0BD72E" w14:textId="77777777" w:rsidTr="00F527D2">
        <w:trPr>
          <w:trHeight w:val="468"/>
        </w:trPr>
        <w:tc>
          <w:tcPr>
            <w:tcW w:w="5420" w:type="dxa"/>
            <w:tcBorders>
              <w:top w:val="nil"/>
              <w:left w:val="single" w:sz="4" w:space="0" w:color="auto"/>
              <w:bottom w:val="single" w:sz="4" w:space="0" w:color="auto"/>
              <w:right w:val="single" w:sz="4" w:space="0" w:color="auto"/>
            </w:tcBorders>
            <w:shd w:val="clear" w:color="auto" w:fill="auto"/>
            <w:vAlign w:val="center"/>
            <w:hideMark/>
          </w:tcPr>
          <w:p w14:paraId="047207FE" w14:textId="77777777" w:rsidR="007817A8" w:rsidRPr="00F527D2" w:rsidRDefault="007817A8" w:rsidP="00EE29A6">
            <w:pPr>
              <w:rPr>
                <w:sz w:val="20"/>
                <w:szCs w:val="20"/>
              </w:rPr>
            </w:pPr>
            <w:r w:rsidRPr="00F527D2">
              <w:rPr>
                <w:sz w:val="20"/>
                <w:szCs w:val="20"/>
              </w:rPr>
              <w:t>ścieki bytowe odprowadzone siecią kanalizacyjną</w:t>
            </w:r>
          </w:p>
        </w:tc>
        <w:tc>
          <w:tcPr>
            <w:tcW w:w="1180" w:type="dxa"/>
            <w:tcBorders>
              <w:top w:val="nil"/>
              <w:left w:val="nil"/>
              <w:bottom w:val="single" w:sz="4" w:space="0" w:color="auto"/>
              <w:right w:val="single" w:sz="4" w:space="0" w:color="auto"/>
            </w:tcBorders>
            <w:shd w:val="clear" w:color="auto" w:fill="auto"/>
            <w:vAlign w:val="center"/>
            <w:hideMark/>
          </w:tcPr>
          <w:p w14:paraId="25A94576" w14:textId="77777777" w:rsidR="007817A8" w:rsidRPr="00F527D2" w:rsidRDefault="007817A8" w:rsidP="00EE29A6">
            <w:pPr>
              <w:rPr>
                <w:sz w:val="20"/>
                <w:szCs w:val="20"/>
              </w:rPr>
            </w:pPr>
            <w:r w:rsidRPr="00F527D2">
              <w:rPr>
                <w:sz w:val="20"/>
                <w:szCs w:val="20"/>
              </w:rPr>
              <w:t>dam</w:t>
            </w:r>
            <w:r w:rsidRPr="00F527D2">
              <w:rPr>
                <w:sz w:val="20"/>
                <w:szCs w:val="20"/>
                <w:vertAlign w:val="superscript"/>
              </w:rPr>
              <w:t>3</w:t>
            </w:r>
          </w:p>
        </w:tc>
        <w:tc>
          <w:tcPr>
            <w:tcW w:w="960" w:type="dxa"/>
            <w:tcBorders>
              <w:top w:val="nil"/>
              <w:left w:val="nil"/>
              <w:bottom w:val="single" w:sz="4" w:space="0" w:color="auto"/>
              <w:right w:val="single" w:sz="4" w:space="0" w:color="auto"/>
            </w:tcBorders>
            <w:shd w:val="clear" w:color="auto" w:fill="auto"/>
            <w:noWrap/>
            <w:vAlign w:val="center"/>
            <w:hideMark/>
          </w:tcPr>
          <w:p w14:paraId="69DA7D75" w14:textId="77777777" w:rsidR="007817A8" w:rsidRPr="00F527D2" w:rsidRDefault="007546C6" w:rsidP="00EE29A6">
            <w:pPr>
              <w:rPr>
                <w:sz w:val="20"/>
                <w:szCs w:val="20"/>
              </w:rPr>
            </w:pPr>
            <w:r w:rsidRPr="00F527D2">
              <w:rPr>
                <w:sz w:val="20"/>
                <w:szCs w:val="20"/>
              </w:rPr>
              <w:t>6 772,5</w:t>
            </w:r>
          </w:p>
        </w:tc>
      </w:tr>
      <w:tr w:rsidR="007817A8" w:rsidRPr="00F527D2" w14:paraId="350AA5D8" w14:textId="77777777" w:rsidTr="00F527D2">
        <w:trPr>
          <w:trHeight w:val="420"/>
        </w:trPr>
        <w:tc>
          <w:tcPr>
            <w:tcW w:w="5420" w:type="dxa"/>
            <w:tcBorders>
              <w:top w:val="nil"/>
              <w:left w:val="single" w:sz="4" w:space="0" w:color="auto"/>
              <w:bottom w:val="single" w:sz="4" w:space="0" w:color="auto"/>
              <w:right w:val="single" w:sz="4" w:space="0" w:color="auto"/>
            </w:tcBorders>
            <w:shd w:val="clear" w:color="auto" w:fill="auto"/>
            <w:vAlign w:val="center"/>
            <w:hideMark/>
          </w:tcPr>
          <w:p w14:paraId="274AEC35" w14:textId="77777777" w:rsidR="007817A8" w:rsidRPr="00F527D2" w:rsidRDefault="007546C6" w:rsidP="00EE29A6">
            <w:pPr>
              <w:rPr>
                <w:sz w:val="20"/>
                <w:szCs w:val="20"/>
              </w:rPr>
            </w:pPr>
            <w:r w:rsidRPr="00F527D2">
              <w:rPr>
                <w:sz w:val="20"/>
                <w:szCs w:val="20"/>
              </w:rPr>
              <w:t>Ś</w:t>
            </w:r>
            <w:r w:rsidR="007817A8" w:rsidRPr="00F527D2">
              <w:rPr>
                <w:sz w:val="20"/>
                <w:szCs w:val="20"/>
              </w:rPr>
              <w:t>cieki</w:t>
            </w:r>
            <w:r w:rsidRPr="00F527D2">
              <w:rPr>
                <w:sz w:val="20"/>
                <w:szCs w:val="20"/>
              </w:rPr>
              <w:t xml:space="preserve"> oczyszczane</w:t>
            </w:r>
            <w:r w:rsidR="007817A8" w:rsidRPr="00F527D2">
              <w:rPr>
                <w:sz w:val="20"/>
                <w:szCs w:val="20"/>
              </w:rPr>
              <w:t xml:space="preserve"> odprowadzone</w:t>
            </w:r>
          </w:p>
        </w:tc>
        <w:tc>
          <w:tcPr>
            <w:tcW w:w="1180" w:type="dxa"/>
            <w:tcBorders>
              <w:top w:val="nil"/>
              <w:left w:val="nil"/>
              <w:bottom w:val="single" w:sz="4" w:space="0" w:color="auto"/>
              <w:right w:val="single" w:sz="4" w:space="0" w:color="auto"/>
            </w:tcBorders>
            <w:shd w:val="clear" w:color="auto" w:fill="auto"/>
            <w:vAlign w:val="center"/>
            <w:hideMark/>
          </w:tcPr>
          <w:p w14:paraId="005487B2" w14:textId="77777777" w:rsidR="007817A8" w:rsidRPr="00F527D2" w:rsidRDefault="007817A8" w:rsidP="00EE29A6">
            <w:pPr>
              <w:rPr>
                <w:sz w:val="20"/>
                <w:szCs w:val="20"/>
              </w:rPr>
            </w:pPr>
            <w:r w:rsidRPr="00F527D2">
              <w:rPr>
                <w:sz w:val="20"/>
                <w:szCs w:val="20"/>
              </w:rPr>
              <w:t>dam</w:t>
            </w:r>
            <w:r w:rsidRPr="00F527D2">
              <w:rPr>
                <w:sz w:val="20"/>
                <w:szCs w:val="20"/>
                <w:vertAlign w:val="superscript"/>
              </w:rPr>
              <w:t>3</w:t>
            </w:r>
          </w:p>
        </w:tc>
        <w:tc>
          <w:tcPr>
            <w:tcW w:w="960" w:type="dxa"/>
            <w:tcBorders>
              <w:top w:val="nil"/>
              <w:left w:val="nil"/>
              <w:bottom w:val="single" w:sz="4" w:space="0" w:color="auto"/>
              <w:right w:val="single" w:sz="4" w:space="0" w:color="auto"/>
            </w:tcBorders>
            <w:shd w:val="clear" w:color="auto" w:fill="auto"/>
            <w:noWrap/>
            <w:vAlign w:val="center"/>
            <w:hideMark/>
          </w:tcPr>
          <w:p w14:paraId="45E6745B" w14:textId="77777777" w:rsidR="007817A8" w:rsidRPr="00F527D2" w:rsidRDefault="007546C6" w:rsidP="00EE29A6">
            <w:pPr>
              <w:rPr>
                <w:sz w:val="20"/>
                <w:szCs w:val="20"/>
              </w:rPr>
            </w:pPr>
            <w:r w:rsidRPr="00F527D2">
              <w:rPr>
                <w:sz w:val="20"/>
                <w:szCs w:val="20"/>
              </w:rPr>
              <w:t>8 082,0</w:t>
            </w:r>
          </w:p>
        </w:tc>
      </w:tr>
    </w:tbl>
    <w:p w14:paraId="74892F13" w14:textId="77777777" w:rsidR="00C40CF1" w:rsidRPr="00C43E1E" w:rsidRDefault="0085210A" w:rsidP="00F527D2">
      <w:pPr>
        <w:pStyle w:val="Legenda"/>
      </w:pPr>
      <w:r w:rsidRPr="00C43E1E">
        <w:t>Źródło: GUS</w:t>
      </w:r>
    </w:p>
    <w:p w14:paraId="4DDFE36A" w14:textId="75DAE450" w:rsidR="008F22CE" w:rsidRPr="00C91B8A" w:rsidRDefault="008F22CE" w:rsidP="00EE29A6">
      <w:pPr>
        <w:pStyle w:val="Legenda"/>
      </w:pPr>
      <w:bookmarkStart w:id="213" w:name="_Toc39704582"/>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9</w:t>
      </w:r>
      <w:r w:rsidR="00CC48EB" w:rsidRPr="00C91B8A">
        <w:fldChar w:fldCharType="end"/>
      </w:r>
      <w:r w:rsidR="00735DC6" w:rsidRPr="00C91B8A">
        <w:t xml:space="preserve">. Zasoby mieszkaniowe </w:t>
      </w:r>
      <w:r w:rsidR="00F76B68">
        <w:t xml:space="preserve">w Sosnowcu w 2018 </w:t>
      </w:r>
      <w:r w:rsidRPr="00C91B8A">
        <w:t xml:space="preserve"> roku</w:t>
      </w:r>
      <w:bookmarkEnd w:id="213"/>
    </w:p>
    <w:tbl>
      <w:tblPr>
        <w:tblW w:w="6140" w:type="dxa"/>
        <w:tblCellMar>
          <w:left w:w="70" w:type="dxa"/>
          <w:right w:w="70" w:type="dxa"/>
        </w:tblCellMar>
        <w:tblLook w:val="04A0" w:firstRow="1" w:lastRow="0" w:firstColumn="1" w:lastColumn="0" w:noHBand="0" w:noVBand="1"/>
      </w:tblPr>
      <w:tblGrid>
        <w:gridCol w:w="2660"/>
        <w:gridCol w:w="1700"/>
        <w:gridCol w:w="1780"/>
      </w:tblGrid>
      <w:tr w:rsidR="008A5FA8" w:rsidRPr="00F527D2" w14:paraId="676DA724" w14:textId="77777777" w:rsidTr="00F527D2">
        <w:trPr>
          <w:trHeight w:val="499"/>
        </w:trPr>
        <w:tc>
          <w:tcPr>
            <w:tcW w:w="2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4288F" w14:textId="77777777" w:rsidR="008A5FA8" w:rsidRPr="00F527D2" w:rsidRDefault="008A5FA8" w:rsidP="00EE29A6">
            <w:pPr>
              <w:rPr>
                <w:sz w:val="20"/>
                <w:szCs w:val="20"/>
              </w:rPr>
            </w:pPr>
            <w:r w:rsidRPr="00F527D2">
              <w:rPr>
                <w:sz w:val="20"/>
                <w:szCs w:val="20"/>
              </w:rPr>
              <w:t> </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0334C1A1" w14:textId="77777777" w:rsidR="008A5FA8" w:rsidRPr="00F527D2" w:rsidRDefault="008A5FA8" w:rsidP="00EE29A6">
            <w:pPr>
              <w:rPr>
                <w:sz w:val="20"/>
                <w:szCs w:val="20"/>
              </w:rPr>
            </w:pPr>
            <w:r w:rsidRPr="00F527D2">
              <w:rPr>
                <w:sz w:val="20"/>
                <w:szCs w:val="20"/>
              </w:rPr>
              <w:t>Jednostka</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19F50280" w14:textId="77777777" w:rsidR="008A5FA8" w:rsidRPr="00F527D2" w:rsidRDefault="008A5FA8" w:rsidP="00EE29A6">
            <w:pPr>
              <w:rPr>
                <w:sz w:val="20"/>
                <w:szCs w:val="20"/>
              </w:rPr>
            </w:pPr>
            <w:r w:rsidRPr="00F527D2">
              <w:rPr>
                <w:sz w:val="20"/>
                <w:szCs w:val="20"/>
              </w:rPr>
              <w:t> </w:t>
            </w:r>
          </w:p>
        </w:tc>
      </w:tr>
      <w:tr w:rsidR="008A5FA8" w:rsidRPr="00F527D2" w14:paraId="66F6A3F9" w14:textId="77777777" w:rsidTr="00F527D2">
        <w:trPr>
          <w:trHeight w:val="499"/>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74B1FB39" w14:textId="77777777" w:rsidR="008A5FA8" w:rsidRPr="00F527D2" w:rsidRDefault="008A5FA8" w:rsidP="00EE29A6">
            <w:pPr>
              <w:rPr>
                <w:sz w:val="20"/>
                <w:szCs w:val="20"/>
              </w:rPr>
            </w:pPr>
            <w:r w:rsidRPr="00F527D2">
              <w:rPr>
                <w:sz w:val="20"/>
                <w:szCs w:val="20"/>
              </w:rPr>
              <w:t>mieszkania</w:t>
            </w:r>
          </w:p>
        </w:tc>
        <w:tc>
          <w:tcPr>
            <w:tcW w:w="1700" w:type="dxa"/>
            <w:tcBorders>
              <w:top w:val="nil"/>
              <w:left w:val="nil"/>
              <w:bottom w:val="single" w:sz="4" w:space="0" w:color="auto"/>
              <w:right w:val="single" w:sz="4" w:space="0" w:color="auto"/>
            </w:tcBorders>
            <w:shd w:val="clear" w:color="auto" w:fill="auto"/>
            <w:vAlign w:val="center"/>
            <w:hideMark/>
          </w:tcPr>
          <w:p w14:paraId="6AFFB02B" w14:textId="77777777" w:rsidR="008A5FA8" w:rsidRPr="00F527D2" w:rsidRDefault="008A5FA8" w:rsidP="00EE29A6">
            <w:pPr>
              <w:rPr>
                <w:sz w:val="20"/>
                <w:szCs w:val="20"/>
              </w:rPr>
            </w:pPr>
            <w:r w:rsidRPr="00F527D2">
              <w:rPr>
                <w:sz w:val="20"/>
                <w:szCs w:val="20"/>
              </w:rPr>
              <w:t>-</w:t>
            </w:r>
          </w:p>
        </w:tc>
        <w:tc>
          <w:tcPr>
            <w:tcW w:w="1780" w:type="dxa"/>
            <w:tcBorders>
              <w:top w:val="nil"/>
              <w:left w:val="nil"/>
              <w:bottom w:val="single" w:sz="4" w:space="0" w:color="auto"/>
              <w:right w:val="single" w:sz="4" w:space="0" w:color="auto"/>
            </w:tcBorders>
            <w:shd w:val="clear" w:color="auto" w:fill="auto"/>
            <w:vAlign w:val="center"/>
            <w:hideMark/>
          </w:tcPr>
          <w:p w14:paraId="6E164234" w14:textId="77777777" w:rsidR="008A5FA8" w:rsidRPr="00F527D2" w:rsidRDefault="00F76B68" w:rsidP="00F527D2">
            <w:pPr>
              <w:jc w:val="right"/>
              <w:rPr>
                <w:sz w:val="20"/>
                <w:szCs w:val="20"/>
              </w:rPr>
            </w:pPr>
            <w:r w:rsidRPr="00F527D2">
              <w:rPr>
                <w:sz w:val="20"/>
                <w:szCs w:val="20"/>
              </w:rPr>
              <w:t>92 346</w:t>
            </w:r>
          </w:p>
        </w:tc>
      </w:tr>
      <w:tr w:rsidR="008A5FA8" w:rsidRPr="00F527D2" w14:paraId="79B05678" w14:textId="77777777" w:rsidTr="00F527D2">
        <w:trPr>
          <w:trHeight w:val="499"/>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1EFD74A1" w14:textId="77777777" w:rsidR="008A5FA8" w:rsidRPr="00F527D2" w:rsidRDefault="008A5FA8" w:rsidP="00EE29A6">
            <w:pPr>
              <w:rPr>
                <w:sz w:val="20"/>
                <w:szCs w:val="20"/>
              </w:rPr>
            </w:pPr>
            <w:r w:rsidRPr="00F527D2">
              <w:rPr>
                <w:sz w:val="20"/>
                <w:szCs w:val="20"/>
              </w:rPr>
              <w:t>Izby</w:t>
            </w:r>
          </w:p>
        </w:tc>
        <w:tc>
          <w:tcPr>
            <w:tcW w:w="1700" w:type="dxa"/>
            <w:tcBorders>
              <w:top w:val="nil"/>
              <w:left w:val="nil"/>
              <w:bottom w:val="single" w:sz="4" w:space="0" w:color="auto"/>
              <w:right w:val="single" w:sz="4" w:space="0" w:color="auto"/>
            </w:tcBorders>
            <w:shd w:val="clear" w:color="auto" w:fill="auto"/>
            <w:vAlign w:val="center"/>
            <w:hideMark/>
          </w:tcPr>
          <w:p w14:paraId="7C7010E9" w14:textId="77777777" w:rsidR="008A5FA8" w:rsidRPr="00F527D2" w:rsidRDefault="008A5FA8" w:rsidP="00EE29A6">
            <w:pPr>
              <w:rPr>
                <w:sz w:val="20"/>
                <w:szCs w:val="20"/>
              </w:rPr>
            </w:pPr>
            <w:r w:rsidRPr="00F527D2">
              <w:rPr>
                <w:sz w:val="20"/>
                <w:szCs w:val="20"/>
              </w:rPr>
              <w:t>-</w:t>
            </w:r>
          </w:p>
        </w:tc>
        <w:tc>
          <w:tcPr>
            <w:tcW w:w="1780" w:type="dxa"/>
            <w:tcBorders>
              <w:top w:val="nil"/>
              <w:left w:val="nil"/>
              <w:bottom w:val="single" w:sz="4" w:space="0" w:color="auto"/>
              <w:right w:val="single" w:sz="4" w:space="0" w:color="auto"/>
            </w:tcBorders>
            <w:shd w:val="clear" w:color="auto" w:fill="auto"/>
            <w:vAlign w:val="center"/>
            <w:hideMark/>
          </w:tcPr>
          <w:p w14:paraId="7245C556" w14:textId="77777777" w:rsidR="008A5FA8" w:rsidRPr="00F527D2" w:rsidRDefault="00F76B68" w:rsidP="00F527D2">
            <w:pPr>
              <w:jc w:val="right"/>
              <w:rPr>
                <w:sz w:val="20"/>
                <w:szCs w:val="20"/>
              </w:rPr>
            </w:pPr>
            <w:r w:rsidRPr="00F527D2">
              <w:rPr>
                <w:sz w:val="20"/>
                <w:szCs w:val="20"/>
              </w:rPr>
              <w:t>300 849</w:t>
            </w:r>
          </w:p>
        </w:tc>
      </w:tr>
      <w:tr w:rsidR="008A5FA8" w:rsidRPr="00F527D2" w14:paraId="05C25436" w14:textId="77777777" w:rsidTr="00F527D2">
        <w:trPr>
          <w:trHeight w:val="630"/>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7CF23EE3" w14:textId="77777777" w:rsidR="008A5FA8" w:rsidRPr="00F527D2" w:rsidRDefault="008A5FA8" w:rsidP="00EE29A6">
            <w:pPr>
              <w:rPr>
                <w:sz w:val="20"/>
                <w:szCs w:val="20"/>
              </w:rPr>
            </w:pPr>
            <w:r w:rsidRPr="00F527D2">
              <w:rPr>
                <w:sz w:val="20"/>
                <w:szCs w:val="20"/>
              </w:rPr>
              <w:t>powierzchnia użytkowa mieszkań</w:t>
            </w:r>
          </w:p>
        </w:tc>
        <w:tc>
          <w:tcPr>
            <w:tcW w:w="1700" w:type="dxa"/>
            <w:tcBorders>
              <w:top w:val="nil"/>
              <w:left w:val="nil"/>
              <w:bottom w:val="single" w:sz="4" w:space="0" w:color="auto"/>
              <w:right w:val="single" w:sz="4" w:space="0" w:color="auto"/>
            </w:tcBorders>
            <w:shd w:val="clear" w:color="auto" w:fill="auto"/>
            <w:vAlign w:val="center"/>
            <w:hideMark/>
          </w:tcPr>
          <w:p w14:paraId="7463900F" w14:textId="77777777" w:rsidR="008A5FA8" w:rsidRPr="00F527D2" w:rsidRDefault="008A5FA8" w:rsidP="00EE29A6">
            <w:pPr>
              <w:rPr>
                <w:sz w:val="20"/>
                <w:szCs w:val="20"/>
              </w:rPr>
            </w:pPr>
            <w:r w:rsidRPr="00F527D2">
              <w:rPr>
                <w:sz w:val="20"/>
                <w:szCs w:val="20"/>
              </w:rPr>
              <w:t>m</w:t>
            </w:r>
            <w:r w:rsidRPr="00F527D2">
              <w:rPr>
                <w:sz w:val="20"/>
                <w:szCs w:val="20"/>
                <w:vertAlign w:val="superscript"/>
              </w:rPr>
              <w:t>2</w:t>
            </w:r>
          </w:p>
        </w:tc>
        <w:tc>
          <w:tcPr>
            <w:tcW w:w="1780" w:type="dxa"/>
            <w:tcBorders>
              <w:top w:val="nil"/>
              <w:left w:val="nil"/>
              <w:bottom w:val="single" w:sz="4" w:space="0" w:color="auto"/>
              <w:right w:val="single" w:sz="4" w:space="0" w:color="auto"/>
            </w:tcBorders>
            <w:shd w:val="clear" w:color="auto" w:fill="auto"/>
            <w:vAlign w:val="center"/>
            <w:hideMark/>
          </w:tcPr>
          <w:p w14:paraId="2A9A8A8F" w14:textId="77777777" w:rsidR="008A5FA8" w:rsidRPr="00F527D2" w:rsidRDefault="00F76B68" w:rsidP="00F527D2">
            <w:pPr>
              <w:jc w:val="right"/>
              <w:rPr>
                <w:sz w:val="20"/>
                <w:szCs w:val="20"/>
              </w:rPr>
            </w:pPr>
            <w:r w:rsidRPr="00F527D2">
              <w:rPr>
                <w:sz w:val="20"/>
                <w:szCs w:val="20"/>
              </w:rPr>
              <w:t>5 127 089</w:t>
            </w:r>
          </w:p>
        </w:tc>
      </w:tr>
    </w:tbl>
    <w:p w14:paraId="0B25614E" w14:textId="77777777" w:rsidR="00C40CF1" w:rsidRPr="00950D6D" w:rsidRDefault="008F22CE" w:rsidP="00F527D2">
      <w:pPr>
        <w:pStyle w:val="Legenda"/>
      </w:pPr>
      <w:r w:rsidRPr="00C43E1E">
        <w:t>Źródło: GUS</w:t>
      </w:r>
    </w:p>
    <w:p w14:paraId="34129DF7" w14:textId="07C49179" w:rsidR="008F22CE" w:rsidRPr="00C91B8A" w:rsidRDefault="008F22CE" w:rsidP="00EE29A6">
      <w:pPr>
        <w:pStyle w:val="Legenda"/>
      </w:pPr>
      <w:bookmarkStart w:id="214" w:name="_Toc39704583"/>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10</w:t>
      </w:r>
      <w:r w:rsidR="00CC48EB" w:rsidRPr="00C91B8A">
        <w:fldChar w:fldCharType="end"/>
      </w:r>
      <w:r w:rsidRPr="00C91B8A">
        <w:t xml:space="preserve">. Zasoby mieszkaniowe w </w:t>
      </w:r>
      <w:r w:rsidR="00F76B68">
        <w:t xml:space="preserve">Sosnowcu w 2018 </w:t>
      </w:r>
      <w:r w:rsidR="00735DC6" w:rsidRPr="00C91B8A">
        <w:t xml:space="preserve"> r.</w:t>
      </w:r>
      <w:r w:rsidRPr="00C91B8A">
        <w:t xml:space="preserve"> – wskaźniki</w:t>
      </w:r>
      <w:bookmarkEnd w:id="214"/>
      <w:r w:rsidRPr="00C91B8A">
        <w:t xml:space="preserve"> </w:t>
      </w:r>
    </w:p>
    <w:tbl>
      <w:tblPr>
        <w:tblW w:w="6720" w:type="dxa"/>
        <w:tblCellMar>
          <w:left w:w="70" w:type="dxa"/>
          <w:right w:w="70" w:type="dxa"/>
        </w:tblCellMar>
        <w:tblLook w:val="04A0" w:firstRow="1" w:lastRow="0" w:firstColumn="1" w:lastColumn="0" w:noHBand="0" w:noVBand="1"/>
      </w:tblPr>
      <w:tblGrid>
        <w:gridCol w:w="3820"/>
        <w:gridCol w:w="1320"/>
        <w:gridCol w:w="1580"/>
      </w:tblGrid>
      <w:tr w:rsidR="008A5FA8" w:rsidRPr="00F527D2" w14:paraId="285D507E" w14:textId="77777777" w:rsidTr="00F527D2">
        <w:trPr>
          <w:trHeight w:val="300"/>
        </w:trPr>
        <w:tc>
          <w:tcPr>
            <w:tcW w:w="3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2E226" w14:textId="77777777" w:rsidR="008A5FA8" w:rsidRPr="00F527D2" w:rsidRDefault="008A5FA8" w:rsidP="00EE29A6">
            <w:pPr>
              <w:rPr>
                <w:sz w:val="20"/>
                <w:szCs w:val="20"/>
              </w:rPr>
            </w:pPr>
            <w:r w:rsidRPr="00F527D2">
              <w:rPr>
                <w:sz w:val="20"/>
                <w:szCs w:val="20"/>
              </w:rPr>
              <w:t> </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5EAA858" w14:textId="77777777" w:rsidR="008A5FA8" w:rsidRPr="00F527D2" w:rsidRDefault="008A5FA8" w:rsidP="00EE29A6">
            <w:pPr>
              <w:rPr>
                <w:sz w:val="20"/>
                <w:szCs w:val="20"/>
              </w:rPr>
            </w:pPr>
            <w:r w:rsidRPr="00F527D2">
              <w:rPr>
                <w:sz w:val="20"/>
                <w:szCs w:val="20"/>
              </w:rPr>
              <w:t>Jednostka</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648F7F5" w14:textId="77777777" w:rsidR="008A5FA8" w:rsidRPr="00F527D2" w:rsidRDefault="008A5FA8" w:rsidP="00EE29A6">
            <w:pPr>
              <w:rPr>
                <w:sz w:val="20"/>
                <w:szCs w:val="20"/>
              </w:rPr>
            </w:pPr>
            <w:r w:rsidRPr="00F527D2">
              <w:rPr>
                <w:sz w:val="20"/>
                <w:szCs w:val="20"/>
              </w:rPr>
              <w:t> </w:t>
            </w:r>
          </w:p>
        </w:tc>
      </w:tr>
      <w:tr w:rsidR="008A5FA8" w:rsidRPr="00F527D2" w14:paraId="5FF74B11" w14:textId="77777777" w:rsidTr="00F527D2">
        <w:trPr>
          <w:trHeight w:val="60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EE5A720" w14:textId="77777777" w:rsidR="008A5FA8" w:rsidRPr="00F527D2" w:rsidRDefault="008A5FA8" w:rsidP="00EE29A6">
            <w:pPr>
              <w:rPr>
                <w:sz w:val="20"/>
                <w:szCs w:val="20"/>
              </w:rPr>
            </w:pPr>
            <w:r w:rsidRPr="00F527D2">
              <w:rPr>
                <w:sz w:val="20"/>
                <w:szCs w:val="20"/>
              </w:rPr>
              <w:t>przeciętna powierzchnia użytkowa 1 mieszkania</w:t>
            </w:r>
          </w:p>
        </w:tc>
        <w:tc>
          <w:tcPr>
            <w:tcW w:w="1320" w:type="dxa"/>
            <w:tcBorders>
              <w:top w:val="nil"/>
              <w:left w:val="nil"/>
              <w:bottom w:val="single" w:sz="4" w:space="0" w:color="auto"/>
              <w:right w:val="single" w:sz="4" w:space="0" w:color="auto"/>
            </w:tcBorders>
            <w:shd w:val="clear" w:color="auto" w:fill="auto"/>
            <w:vAlign w:val="center"/>
            <w:hideMark/>
          </w:tcPr>
          <w:p w14:paraId="6B4936B0" w14:textId="77777777" w:rsidR="008A5FA8" w:rsidRPr="00F527D2" w:rsidRDefault="008A5FA8" w:rsidP="00EE29A6">
            <w:pPr>
              <w:rPr>
                <w:sz w:val="20"/>
                <w:szCs w:val="20"/>
              </w:rPr>
            </w:pPr>
            <w:r w:rsidRPr="00F527D2">
              <w:rPr>
                <w:sz w:val="20"/>
                <w:szCs w:val="20"/>
              </w:rPr>
              <w:t>m</w:t>
            </w:r>
            <w:r w:rsidRPr="00F527D2">
              <w:rPr>
                <w:sz w:val="20"/>
                <w:szCs w:val="20"/>
                <w:vertAlign w:val="superscript"/>
              </w:rPr>
              <w:t>2</w:t>
            </w:r>
          </w:p>
        </w:tc>
        <w:tc>
          <w:tcPr>
            <w:tcW w:w="1580" w:type="dxa"/>
            <w:tcBorders>
              <w:top w:val="nil"/>
              <w:left w:val="nil"/>
              <w:bottom w:val="single" w:sz="4" w:space="0" w:color="auto"/>
              <w:right w:val="single" w:sz="4" w:space="0" w:color="auto"/>
            </w:tcBorders>
            <w:shd w:val="clear" w:color="auto" w:fill="auto"/>
            <w:vAlign w:val="center"/>
            <w:hideMark/>
          </w:tcPr>
          <w:p w14:paraId="72C3E363" w14:textId="77777777" w:rsidR="008A5FA8" w:rsidRPr="00F527D2" w:rsidRDefault="00F76B68" w:rsidP="00EE29A6">
            <w:pPr>
              <w:rPr>
                <w:sz w:val="20"/>
                <w:szCs w:val="20"/>
              </w:rPr>
            </w:pPr>
            <w:r w:rsidRPr="00F527D2">
              <w:rPr>
                <w:sz w:val="20"/>
                <w:szCs w:val="20"/>
              </w:rPr>
              <w:t>55,5</w:t>
            </w:r>
          </w:p>
        </w:tc>
      </w:tr>
      <w:tr w:rsidR="008A5FA8" w:rsidRPr="00F527D2" w14:paraId="05DB5DAE" w14:textId="77777777" w:rsidTr="00F527D2">
        <w:trPr>
          <w:trHeight w:val="64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2D07BFFE" w14:textId="77777777" w:rsidR="008A5FA8" w:rsidRPr="00F527D2" w:rsidRDefault="008A5FA8" w:rsidP="00EE29A6">
            <w:pPr>
              <w:rPr>
                <w:sz w:val="20"/>
                <w:szCs w:val="20"/>
              </w:rPr>
            </w:pPr>
            <w:r w:rsidRPr="00F527D2">
              <w:rPr>
                <w:sz w:val="20"/>
                <w:szCs w:val="20"/>
              </w:rPr>
              <w:t>przeciętna powierzchnia użytkowa mieszkania na 1 osobę</w:t>
            </w:r>
          </w:p>
        </w:tc>
        <w:tc>
          <w:tcPr>
            <w:tcW w:w="1320" w:type="dxa"/>
            <w:tcBorders>
              <w:top w:val="nil"/>
              <w:left w:val="nil"/>
              <w:bottom w:val="single" w:sz="4" w:space="0" w:color="auto"/>
              <w:right w:val="single" w:sz="4" w:space="0" w:color="auto"/>
            </w:tcBorders>
            <w:shd w:val="clear" w:color="auto" w:fill="auto"/>
            <w:vAlign w:val="center"/>
            <w:hideMark/>
          </w:tcPr>
          <w:p w14:paraId="1D5D2D92" w14:textId="77777777" w:rsidR="008A5FA8" w:rsidRPr="00F527D2" w:rsidRDefault="008A5FA8" w:rsidP="00EE29A6">
            <w:pPr>
              <w:rPr>
                <w:sz w:val="20"/>
                <w:szCs w:val="20"/>
              </w:rPr>
            </w:pPr>
            <w:r w:rsidRPr="00F527D2">
              <w:rPr>
                <w:sz w:val="20"/>
                <w:szCs w:val="20"/>
              </w:rPr>
              <w:t>m</w:t>
            </w:r>
            <w:r w:rsidRPr="00F527D2">
              <w:rPr>
                <w:sz w:val="20"/>
                <w:szCs w:val="20"/>
                <w:vertAlign w:val="superscript"/>
              </w:rPr>
              <w:t>2</w:t>
            </w:r>
          </w:p>
        </w:tc>
        <w:tc>
          <w:tcPr>
            <w:tcW w:w="1580" w:type="dxa"/>
            <w:tcBorders>
              <w:top w:val="nil"/>
              <w:left w:val="nil"/>
              <w:bottom w:val="single" w:sz="4" w:space="0" w:color="auto"/>
              <w:right w:val="single" w:sz="4" w:space="0" w:color="auto"/>
            </w:tcBorders>
            <w:shd w:val="clear" w:color="auto" w:fill="auto"/>
            <w:vAlign w:val="center"/>
            <w:hideMark/>
          </w:tcPr>
          <w:p w14:paraId="1AA9F9A8" w14:textId="77777777" w:rsidR="008A5FA8" w:rsidRPr="00F527D2" w:rsidRDefault="00F76B68" w:rsidP="00EE29A6">
            <w:pPr>
              <w:rPr>
                <w:sz w:val="20"/>
                <w:szCs w:val="20"/>
              </w:rPr>
            </w:pPr>
            <w:r w:rsidRPr="00F527D2">
              <w:rPr>
                <w:sz w:val="20"/>
                <w:szCs w:val="20"/>
              </w:rPr>
              <w:t>25,4</w:t>
            </w:r>
          </w:p>
        </w:tc>
      </w:tr>
      <w:tr w:rsidR="008A5FA8" w:rsidRPr="00F527D2" w14:paraId="1B881F0E" w14:textId="77777777" w:rsidTr="00F527D2">
        <w:trPr>
          <w:trHeight w:val="54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4BA57FCD" w14:textId="77777777" w:rsidR="008A5FA8" w:rsidRPr="00F527D2" w:rsidRDefault="008A5FA8" w:rsidP="00EE29A6">
            <w:pPr>
              <w:rPr>
                <w:sz w:val="20"/>
                <w:szCs w:val="20"/>
              </w:rPr>
            </w:pPr>
            <w:r w:rsidRPr="00F527D2">
              <w:rPr>
                <w:sz w:val="20"/>
                <w:szCs w:val="20"/>
              </w:rPr>
              <w:t>mieszkania na 1000 mieszkańców</w:t>
            </w:r>
          </w:p>
        </w:tc>
        <w:tc>
          <w:tcPr>
            <w:tcW w:w="1320" w:type="dxa"/>
            <w:tcBorders>
              <w:top w:val="nil"/>
              <w:left w:val="nil"/>
              <w:bottom w:val="single" w:sz="4" w:space="0" w:color="auto"/>
              <w:right w:val="single" w:sz="4" w:space="0" w:color="auto"/>
            </w:tcBorders>
            <w:shd w:val="clear" w:color="auto" w:fill="auto"/>
            <w:vAlign w:val="center"/>
            <w:hideMark/>
          </w:tcPr>
          <w:p w14:paraId="2724C007"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center"/>
            <w:hideMark/>
          </w:tcPr>
          <w:p w14:paraId="47E79D3E" w14:textId="77777777" w:rsidR="008A5FA8" w:rsidRPr="00F527D2" w:rsidRDefault="00F76B68" w:rsidP="00EE29A6">
            <w:pPr>
              <w:rPr>
                <w:sz w:val="20"/>
                <w:szCs w:val="20"/>
              </w:rPr>
            </w:pPr>
            <w:r w:rsidRPr="00F527D2">
              <w:rPr>
                <w:sz w:val="20"/>
                <w:szCs w:val="20"/>
              </w:rPr>
              <w:t>457,1</w:t>
            </w:r>
          </w:p>
        </w:tc>
      </w:tr>
      <w:tr w:rsidR="008A5FA8" w:rsidRPr="00F527D2" w14:paraId="04E11326" w14:textId="77777777" w:rsidTr="00F527D2">
        <w:trPr>
          <w:trHeight w:val="30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01C1328" w14:textId="77777777" w:rsidR="008A5FA8" w:rsidRPr="00F527D2" w:rsidRDefault="008A5FA8" w:rsidP="00EE29A6">
            <w:pPr>
              <w:rPr>
                <w:sz w:val="20"/>
                <w:szCs w:val="20"/>
              </w:rPr>
            </w:pPr>
            <w:r w:rsidRPr="00F527D2">
              <w:rPr>
                <w:sz w:val="20"/>
                <w:szCs w:val="20"/>
              </w:rPr>
              <w:t>przeciętna liczba izb w 1 mieszkaniu</w:t>
            </w:r>
          </w:p>
        </w:tc>
        <w:tc>
          <w:tcPr>
            <w:tcW w:w="1320" w:type="dxa"/>
            <w:tcBorders>
              <w:top w:val="nil"/>
              <w:left w:val="nil"/>
              <w:bottom w:val="single" w:sz="4" w:space="0" w:color="auto"/>
              <w:right w:val="single" w:sz="4" w:space="0" w:color="auto"/>
            </w:tcBorders>
            <w:shd w:val="clear" w:color="auto" w:fill="auto"/>
            <w:vAlign w:val="center"/>
            <w:hideMark/>
          </w:tcPr>
          <w:p w14:paraId="6017D2C6"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center"/>
            <w:hideMark/>
          </w:tcPr>
          <w:p w14:paraId="0CFDEFB1" w14:textId="77777777" w:rsidR="008A5FA8" w:rsidRPr="00F527D2" w:rsidRDefault="00F76B68" w:rsidP="00EE29A6">
            <w:pPr>
              <w:rPr>
                <w:sz w:val="20"/>
                <w:szCs w:val="20"/>
              </w:rPr>
            </w:pPr>
            <w:r w:rsidRPr="00F527D2">
              <w:rPr>
                <w:sz w:val="20"/>
                <w:szCs w:val="20"/>
              </w:rPr>
              <w:t>3,26</w:t>
            </w:r>
          </w:p>
        </w:tc>
      </w:tr>
      <w:tr w:rsidR="008A5FA8" w:rsidRPr="00F527D2" w14:paraId="7FFB5086" w14:textId="77777777" w:rsidTr="00F527D2">
        <w:trPr>
          <w:trHeight w:val="30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49A854F9" w14:textId="77777777" w:rsidR="008A5FA8" w:rsidRPr="00F527D2" w:rsidRDefault="008A5FA8" w:rsidP="00EE29A6">
            <w:pPr>
              <w:rPr>
                <w:sz w:val="20"/>
                <w:szCs w:val="20"/>
              </w:rPr>
            </w:pPr>
            <w:r w:rsidRPr="00F527D2">
              <w:rPr>
                <w:sz w:val="20"/>
                <w:szCs w:val="20"/>
              </w:rPr>
              <w:t>przeciętna liczba osób na 1 mieszkanie</w:t>
            </w:r>
          </w:p>
        </w:tc>
        <w:tc>
          <w:tcPr>
            <w:tcW w:w="1320" w:type="dxa"/>
            <w:tcBorders>
              <w:top w:val="nil"/>
              <w:left w:val="nil"/>
              <w:bottom w:val="single" w:sz="4" w:space="0" w:color="auto"/>
              <w:right w:val="single" w:sz="4" w:space="0" w:color="auto"/>
            </w:tcBorders>
            <w:shd w:val="clear" w:color="auto" w:fill="auto"/>
            <w:vAlign w:val="center"/>
            <w:hideMark/>
          </w:tcPr>
          <w:p w14:paraId="59D0A8D3"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center"/>
            <w:hideMark/>
          </w:tcPr>
          <w:p w14:paraId="34E994B9" w14:textId="77777777" w:rsidR="008A5FA8" w:rsidRPr="00F527D2" w:rsidRDefault="00F76B68" w:rsidP="00EE29A6">
            <w:pPr>
              <w:rPr>
                <w:sz w:val="20"/>
                <w:szCs w:val="20"/>
              </w:rPr>
            </w:pPr>
            <w:r w:rsidRPr="00F527D2">
              <w:rPr>
                <w:sz w:val="20"/>
                <w:szCs w:val="20"/>
              </w:rPr>
              <w:t>2,19</w:t>
            </w:r>
          </w:p>
        </w:tc>
      </w:tr>
      <w:tr w:rsidR="008A5FA8" w:rsidRPr="00F527D2" w14:paraId="71A96C48" w14:textId="77777777" w:rsidTr="00F527D2">
        <w:trPr>
          <w:trHeight w:val="30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674D2448" w14:textId="77777777" w:rsidR="008A5FA8" w:rsidRPr="00F527D2" w:rsidRDefault="008A5FA8" w:rsidP="00EE29A6">
            <w:pPr>
              <w:rPr>
                <w:sz w:val="20"/>
                <w:szCs w:val="20"/>
              </w:rPr>
            </w:pPr>
            <w:r w:rsidRPr="00F527D2">
              <w:rPr>
                <w:sz w:val="20"/>
                <w:szCs w:val="20"/>
              </w:rPr>
              <w:lastRenderedPageBreak/>
              <w:t>przeciętna liczba osób na 1 izbę</w:t>
            </w:r>
          </w:p>
        </w:tc>
        <w:tc>
          <w:tcPr>
            <w:tcW w:w="1320" w:type="dxa"/>
            <w:tcBorders>
              <w:top w:val="nil"/>
              <w:left w:val="nil"/>
              <w:bottom w:val="single" w:sz="4" w:space="0" w:color="auto"/>
              <w:right w:val="single" w:sz="4" w:space="0" w:color="auto"/>
            </w:tcBorders>
            <w:shd w:val="clear" w:color="auto" w:fill="auto"/>
            <w:vAlign w:val="center"/>
            <w:hideMark/>
          </w:tcPr>
          <w:p w14:paraId="1575C4E3"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center"/>
            <w:hideMark/>
          </w:tcPr>
          <w:p w14:paraId="620EED10" w14:textId="77777777" w:rsidR="008A5FA8" w:rsidRPr="00F527D2" w:rsidRDefault="00F76B68" w:rsidP="00EE29A6">
            <w:pPr>
              <w:rPr>
                <w:sz w:val="20"/>
                <w:szCs w:val="20"/>
              </w:rPr>
            </w:pPr>
            <w:r w:rsidRPr="00F527D2">
              <w:rPr>
                <w:sz w:val="20"/>
                <w:szCs w:val="20"/>
              </w:rPr>
              <w:t>0,67</w:t>
            </w:r>
          </w:p>
        </w:tc>
      </w:tr>
    </w:tbl>
    <w:p w14:paraId="0BABEE76" w14:textId="77777777" w:rsidR="00C42AEE" w:rsidRPr="0077666E" w:rsidRDefault="008F22CE" w:rsidP="00F527D2">
      <w:pPr>
        <w:pStyle w:val="Legenda"/>
      </w:pPr>
      <w:r w:rsidRPr="00C43E1E">
        <w:t>Źródło: GUS</w:t>
      </w:r>
    </w:p>
    <w:p w14:paraId="5DE7D259" w14:textId="77777777" w:rsidR="00C42AEE" w:rsidRPr="008B1EBB" w:rsidRDefault="00C42AEE" w:rsidP="00EE29A6"/>
    <w:p w14:paraId="217D83FD" w14:textId="4E8BE383" w:rsidR="008F22CE" w:rsidRPr="00C91B8A" w:rsidRDefault="008F22CE" w:rsidP="00EE29A6">
      <w:pPr>
        <w:pStyle w:val="Legenda"/>
      </w:pPr>
      <w:bookmarkStart w:id="215" w:name="_Toc39704584"/>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11</w:t>
      </w:r>
      <w:r w:rsidR="00CC48EB" w:rsidRPr="00C91B8A">
        <w:fldChar w:fldCharType="end"/>
      </w:r>
      <w:r w:rsidRPr="00C91B8A">
        <w:t xml:space="preserve">. Korzystający z instalacji w % ogółu ludności </w:t>
      </w:r>
      <w:r w:rsidR="00735DC6" w:rsidRPr="00C91B8A">
        <w:t>w 201</w:t>
      </w:r>
      <w:r w:rsidR="007546C6">
        <w:t>8</w:t>
      </w:r>
      <w:r w:rsidR="00735DC6" w:rsidRPr="00C91B8A">
        <w:t xml:space="preserve"> r.</w:t>
      </w:r>
      <w:bookmarkEnd w:id="215"/>
    </w:p>
    <w:tbl>
      <w:tblPr>
        <w:tblW w:w="4960" w:type="dxa"/>
        <w:tblCellMar>
          <w:left w:w="70" w:type="dxa"/>
          <w:right w:w="70" w:type="dxa"/>
        </w:tblCellMar>
        <w:tblLook w:val="04A0" w:firstRow="1" w:lastRow="0" w:firstColumn="1" w:lastColumn="0" w:noHBand="0" w:noVBand="1"/>
      </w:tblPr>
      <w:tblGrid>
        <w:gridCol w:w="2060"/>
        <w:gridCol w:w="1320"/>
        <w:gridCol w:w="1580"/>
      </w:tblGrid>
      <w:tr w:rsidR="008A5FA8" w:rsidRPr="00F527D2" w14:paraId="53BAF5F5" w14:textId="77777777" w:rsidTr="00F527D2">
        <w:trPr>
          <w:trHeight w:val="300"/>
        </w:trPr>
        <w:tc>
          <w:tcPr>
            <w:tcW w:w="2060" w:type="dxa"/>
            <w:tcBorders>
              <w:top w:val="single" w:sz="4" w:space="0" w:color="auto"/>
              <w:left w:val="single" w:sz="4" w:space="0" w:color="auto"/>
              <w:bottom w:val="single" w:sz="4" w:space="0" w:color="auto"/>
              <w:right w:val="single" w:sz="4" w:space="0" w:color="auto"/>
            </w:tcBorders>
            <w:shd w:val="clear" w:color="auto" w:fill="auto"/>
            <w:hideMark/>
          </w:tcPr>
          <w:p w14:paraId="673D4AB6" w14:textId="77777777" w:rsidR="008A5FA8" w:rsidRPr="00F527D2" w:rsidRDefault="008A5FA8" w:rsidP="00EE29A6">
            <w:pPr>
              <w:rPr>
                <w:sz w:val="20"/>
                <w:szCs w:val="20"/>
              </w:rPr>
            </w:pPr>
            <w:r w:rsidRPr="00F527D2">
              <w:rPr>
                <w:sz w:val="20"/>
                <w:szCs w:val="20"/>
              </w:rPr>
              <w:t> </w:t>
            </w:r>
          </w:p>
        </w:tc>
        <w:tc>
          <w:tcPr>
            <w:tcW w:w="1320" w:type="dxa"/>
            <w:tcBorders>
              <w:top w:val="single" w:sz="4" w:space="0" w:color="auto"/>
              <w:left w:val="nil"/>
              <w:bottom w:val="single" w:sz="4" w:space="0" w:color="auto"/>
              <w:right w:val="single" w:sz="4" w:space="0" w:color="auto"/>
            </w:tcBorders>
            <w:shd w:val="clear" w:color="auto" w:fill="auto"/>
            <w:hideMark/>
          </w:tcPr>
          <w:p w14:paraId="35682519" w14:textId="77777777" w:rsidR="008A5FA8" w:rsidRPr="00F527D2" w:rsidRDefault="008A5FA8" w:rsidP="00EE29A6">
            <w:pPr>
              <w:rPr>
                <w:sz w:val="20"/>
                <w:szCs w:val="20"/>
              </w:rPr>
            </w:pPr>
            <w:r w:rsidRPr="00F527D2">
              <w:rPr>
                <w:sz w:val="20"/>
                <w:szCs w:val="20"/>
              </w:rPr>
              <w:t>Jednostka</w:t>
            </w:r>
          </w:p>
        </w:tc>
        <w:tc>
          <w:tcPr>
            <w:tcW w:w="1580" w:type="dxa"/>
            <w:tcBorders>
              <w:top w:val="single" w:sz="4" w:space="0" w:color="auto"/>
              <w:left w:val="nil"/>
              <w:bottom w:val="single" w:sz="4" w:space="0" w:color="auto"/>
              <w:right w:val="single" w:sz="4" w:space="0" w:color="auto"/>
            </w:tcBorders>
            <w:shd w:val="clear" w:color="auto" w:fill="auto"/>
            <w:hideMark/>
          </w:tcPr>
          <w:p w14:paraId="77640905" w14:textId="77777777" w:rsidR="008A5FA8" w:rsidRPr="00F527D2" w:rsidRDefault="008A5FA8" w:rsidP="00EE29A6">
            <w:pPr>
              <w:rPr>
                <w:sz w:val="20"/>
                <w:szCs w:val="20"/>
              </w:rPr>
            </w:pPr>
            <w:r w:rsidRPr="00F527D2">
              <w:rPr>
                <w:sz w:val="20"/>
                <w:szCs w:val="20"/>
              </w:rPr>
              <w:t> </w:t>
            </w:r>
          </w:p>
        </w:tc>
      </w:tr>
      <w:tr w:rsidR="008A5FA8" w:rsidRPr="00F527D2" w14:paraId="2877F205" w14:textId="77777777" w:rsidTr="00F527D2">
        <w:trPr>
          <w:trHeight w:val="300"/>
        </w:trPr>
        <w:tc>
          <w:tcPr>
            <w:tcW w:w="2060" w:type="dxa"/>
            <w:tcBorders>
              <w:top w:val="nil"/>
              <w:left w:val="single" w:sz="4" w:space="0" w:color="auto"/>
              <w:bottom w:val="single" w:sz="4" w:space="0" w:color="auto"/>
              <w:right w:val="single" w:sz="4" w:space="0" w:color="auto"/>
            </w:tcBorders>
            <w:shd w:val="clear" w:color="auto" w:fill="auto"/>
            <w:vAlign w:val="bottom"/>
            <w:hideMark/>
          </w:tcPr>
          <w:p w14:paraId="467A9CA2" w14:textId="77777777" w:rsidR="008A5FA8" w:rsidRPr="00F527D2" w:rsidRDefault="008A5FA8" w:rsidP="00EE29A6">
            <w:pPr>
              <w:rPr>
                <w:sz w:val="20"/>
                <w:szCs w:val="20"/>
              </w:rPr>
            </w:pPr>
            <w:r w:rsidRPr="00F527D2">
              <w:rPr>
                <w:sz w:val="20"/>
                <w:szCs w:val="20"/>
              </w:rPr>
              <w:t>Wodociąg</w:t>
            </w:r>
          </w:p>
        </w:tc>
        <w:tc>
          <w:tcPr>
            <w:tcW w:w="1320" w:type="dxa"/>
            <w:tcBorders>
              <w:top w:val="nil"/>
              <w:left w:val="nil"/>
              <w:bottom w:val="single" w:sz="4" w:space="0" w:color="auto"/>
              <w:right w:val="single" w:sz="4" w:space="0" w:color="auto"/>
            </w:tcBorders>
            <w:shd w:val="clear" w:color="auto" w:fill="auto"/>
            <w:vAlign w:val="bottom"/>
            <w:hideMark/>
          </w:tcPr>
          <w:p w14:paraId="68D7CA84"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bottom"/>
            <w:hideMark/>
          </w:tcPr>
          <w:p w14:paraId="398117B9" w14:textId="77777777" w:rsidR="008A5FA8" w:rsidRPr="00F527D2" w:rsidRDefault="007546C6" w:rsidP="00EE29A6">
            <w:pPr>
              <w:rPr>
                <w:sz w:val="20"/>
                <w:szCs w:val="20"/>
              </w:rPr>
            </w:pPr>
            <w:r w:rsidRPr="00F527D2">
              <w:rPr>
                <w:sz w:val="20"/>
                <w:szCs w:val="20"/>
              </w:rPr>
              <w:t>100</w:t>
            </w:r>
          </w:p>
        </w:tc>
      </w:tr>
      <w:tr w:rsidR="008A5FA8" w:rsidRPr="00F527D2" w14:paraId="31D1110D" w14:textId="77777777" w:rsidTr="00F527D2">
        <w:trPr>
          <w:trHeight w:val="300"/>
        </w:trPr>
        <w:tc>
          <w:tcPr>
            <w:tcW w:w="2060" w:type="dxa"/>
            <w:tcBorders>
              <w:top w:val="nil"/>
              <w:left w:val="single" w:sz="4" w:space="0" w:color="auto"/>
              <w:bottom w:val="single" w:sz="4" w:space="0" w:color="auto"/>
              <w:right w:val="single" w:sz="4" w:space="0" w:color="auto"/>
            </w:tcBorders>
            <w:shd w:val="clear" w:color="auto" w:fill="auto"/>
            <w:vAlign w:val="bottom"/>
            <w:hideMark/>
          </w:tcPr>
          <w:p w14:paraId="1C8C6D2E" w14:textId="77777777" w:rsidR="008A5FA8" w:rsidRPr="00F527D2" w:rsidRDefault="008A5FA8" w:rsidP="00EE29A6">
            <w:pPr>
              <w:rPr>
                <w:sz w:val="20"/>
                <w:szCs w:val="20"/>
              </w:rPr>
            </w:pPr>
            <w:r w:rsidRPr="00F527D2">
              <w:rPr>
                <w:sz w:val="20"/>
                <w:szCs w:val="20"/>
              </w:rPr>
              <w:t>Kanalizacja</w:t>
            </w:r>
          </w:p>
        </w:tc>
        <w:tc>
          <w:tcPr>
            <w:tcW w:w="1320" w:type="dxa"/>
            <w:tcBorders>
              <w:top w:val="nil"/>
              <w:left w:val="nil"/>
              <w:bottom w:val="single" w:sz="4" w:space="0" w:color="auto"/>
              <w:right w:val="single" w:sz="4" w:space="0" w:color="auto"/>
            </w:tcBorders>
            <w:shd w:val="clear" w:color="auto" w:fill="auto"/>
            <w:vAlign w:val="bottom"/>
            <w:hideMark/>
          </w:tcPr>
          <w:p w14:paraId="52453C80"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bottom"/>
            <w:hideMark/>
          </w:tcPr>
          <w:p w14:paraId="452EDC95" w14:textId="77777777" w:rsidR="008A5FA8" w:rsidRPr="00F527D2" w:rsidRDefault="007546C6" w:rsidP="00EE29A6">
            <w:pPr>
              <w:rPr>
                <w:sz w:val="20"/>
                <w:szCs w:val="20"/>
              </w:rPr>
            </w:pPr>
            <w:r w:rsidRPr="00F527D2">
              <w:rPr>
                <w:sz w:val="20"/>
                <w:szCs w:val="20"/>
              </w:rPr>
              <w:t>91,1</w:t>
            </w:r>
          </w:p>
        </w:tc>
      </w:tr>
      <w:tr w:rsidR="008A5FA8" w:rsidRPr="00F527D2" w14:paraId="53B92D41" w14:textId="77777777" w:rsidTr="00F527D2">
        <w:trPr>
          <w:trHeight w:val="300"/>
        </w:trPr>
        <w:tc>
          <w:tcPr>
            <w:tcW w:w="2060" w:type="dxa"/>
            <w:tcBorders>
              <w:top w:val="nil"/>
              <w:left w:val="single" w:sz="4" w:space="0" w:color="auto"/>
              <w:bottom w:val="single" w:sz="4" w:space="0" w:color="auto"/>
              <w:right w:val="single" w:sz="4" w:space="0" w:color="auto"/>
            </w:tcBorders>
            <w:shd w:val="clear" w:color="auto" w:fill="auto"/>
            <w:vAlign w:val="bottom"/>
            <w:hideMark/>
          </w:tcPr>
          <w:p w14:paraId="3C880028" w14:textId="77777777" w:rsidR="008A5FA8" w:rsidRPr="00F527D2" w:rsidRDefault="008A5FA8" w:rsidP="00EE29A6">
            <w:pPr>
              <w:rPr>
                <w:sz w:val="20"/>
                <w:szCs w:val="20"/>
              </w:rPr>
            </w:pPr>
            <w:r w:rsidRPr="00F527D2">
              <w:rPr>
                <w:sz w:val="20"/>
                <w:szCs w:val="20"/>
              </w:rPr>
              <w:t>Gaz</w:t>
            </w:r>
          </w:p>
        </w:tc>
        <w:tc>
          <w:tcPr>
            <w:tcW w:w="1320" w:type="dxa"/>
            <w:tcBorders>
              <w:top w:val="nil"/>
              <w:left w:val="nil"/>
              <w:bottom w:val="single" w:sz="4" w:space="0" w:color="auto"/>
              <w:right w:val="single" w:sz="4" w:space="0" w:color="auto"/>
            </w:tcBorders>
            <w:shd w:val="clear" w:color="auto" w:fill="auto"/>
            <w:vAlign w:val="bottom"/>
            <w:hideMark/>
          </w:tcPr>
          <w:p w14:paraId="487ACF9A" w14:textId="77777777" w:rsidR="008A5FA8" w:rsidRPr="00F527D2" w:rsidRDefault="008A5FA8" w:rsidP="00EE29A6">
            <w:pPr>
              <w:rPr>
                <w:sz w:val="20"/>
                <w:szCs w:val="20"/>
              </w:rPr>
            </w:pPr>
            <w:r w:rsidRPr="00F527D2">
              <w:rPr>
                <w:sz w:val="20"/>
                <w:szCs w:val="20"/>
              </w:rPr>
              <w:t>%</w:t>
            </w:r>
          </w:p>
        </w:tc>
        <w:tc>
          <w:tcPr>
            <w:tcW w:w="1580" w:type="dxa"/>
            <w:tcBorders>
              <w:top w:val="nil"/>
              <w:left w:val="nil"/>
              <w:bottom w:val="single" w:sz="4" w:space="0" w:color="auto"/>
              <w:right w:val="single" w:sz="4" w:space="0" w:color="auto"/>
            </w:tcBorders>
            <w:shd w:val="clear" w:color="auto" w:fill="auto"/>
            <w:vAlign w:val="bottom"/>
            <w:hideMark/>
          </w:tcPr>
          <w:p w14:paraId="2A7B3551" w14:textId="77777777" w:rsidR="008A5FA8" w:rsidRPr="00F527D2" w:rsidRDefault="007546C6" w:rsidP="00EE29A6">
            <w:pPr>
              <w:rPr>
                <w:sz w:val="20"/>
                <w:szCs w:val="20"/>
              </w:rPr>
            </w:pPr>
            <w:r w:rsidRPr="00F527D2">
              <w:rPr>
                <w:sz w:val="20"/>
                <w:szCs w:val="20"/>
              </w:rPr>
              <w:t>72,9</w:t>
            </w:r>
          </w:p>
        </w:tc>
      </w:tr>
    </w:tbl>
    <w:p w14:paraId="020A05BC" w14:textId="77777777" w:rsidR="008A5FA8" w:rsidRPr="00C43E1E" w:rsidRDefault="008F22CE" w:rsidP="00F527D2">
      <w:pPr>
        <w:pStyle w:val="Legenda"/>
      </w:pPr>
      <w:r w:rsidRPr="00C43E1E">
        <w:t>Źródło: GUS</w:t>
      </w:r>
    </w:p>
    <w:p w14:paraId="558ABF15" w14:textId="77777777" w:rsidR="000137B9" w:rsidRPr="00C43E1E" w:rsidRDefault="000137B9" w:rsidP="00EE29A6"/>
    <w:p w14:paraId="46D174E7" w14:textId="12A4E218" w:rsidR="008F22CE" w:rsidRPr="00C91B8A" w:rsidRDefault="008F22CE" w:rsidP="00EE29A6">
      <w:pPr>
        <w:pStyle w:val="Legenda"/>
      </w:pPr>
      <w:bookmarkStart w:id="216" w:name="_Toc39704585"/>
      <w:r w:rsidRPr="00C91B8A">
        <w:t xml:space="preserve">Tabela </w:t>
      </w:r>
      <w:r w:rsidR="00CC48EB" w:rsidRPr="00C91B8A">
        <w:fldChar w:fldCharType="begin"/>
      </w:r>
      <w:r w:rsidR="004556DF" w:rsidRPr="00C91B8A">
        <w:instrText xml:space="preserve"> SEQ Tabela \* ARABIC </w:instrText>
      </w:r>
      <w:r w:rsidR="00CC48EB" w:rsidRPr="00C91B8A">
        <w:fldChar w:fldCharType="separate"/>
      </w:r>
      <w:r w:rsidR="00C4382C">
        <w:rPr>
          <w:noProof/>
        </w:rPr>
        <w:t>12</w:t>
      </w:r>
      <w:r w:rsidR="00CC48EB" w:rsidRPr="00C91B8A">
        <w:fldChar w:fldCharType="end"/>
      </w:r>
      <w:r w:rsidRPr="00C91B8A">
        <w:t>. Zużycie wody oraz gazu w gospodarstwach domowych w 201</w:t>
      </w:r>
      <w:r w:rsidR="008154CD">
        <w:t>8</w:t>
      </w:r>
      <w:r w:rsidRPr="00C91B8A">
        <w:t xml:space="preserve"> roku</w:t>
      </w:r>
      <w:bookmarkEnd w:id="216"/>
    </w:p>
    <w:tbl>
      <w:tblPr>
        <w:tblW w:w="6180" w:type="dxa"/>
        <w:tblCellMar>
          <w:left w:w="70" w:type="dxa"/>
          <w:right w:w="70" w:type="dxa"/>
        </w:tblCellMar>
        <w:tblLook w:val="04A0" w:firstRow="1" w:lastRow="0" w:firstColumn="1" w:lastColumn="0" w:noHBand="0" w:noVBand="1"/>
      </w:tblPr>
      <w:tblGrid>
        <w:gridCol w:w="2320"/>
        <w:gridCol w:w="1480"/>
        <w:gridCol w:w="1300"/>
        <w:gridCol w:w="1080"/>
      </w:tblGrid>
      <w:tr w:rsidR="000137B9" w:rsidRPr="00F527D2" w14:paraId="78C7A34B" w14:textId="77777777" w:rsidTr="00F527D2">
        <w:trPr>
          <w:trHeight w:val="300"/>
        </w:trPr>
        <w:tc>
          <w:tcPr>
            <w:tcW w:w="2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E9E74" w14:textId="77777777" w:rsidR="000137B9" w:rsidRPr="00F527D2" w:rsidRDefault="000137B9" w:rsidP="00EE29A6">
            <w:pPr>
              <w:rPr>
                <w:sz w:val="20"/>
                <w:szCs w:val="20"/>
              </w:rPr>
            </w:pPr>
            <w:r w:rsidRPr="00F527D2">
              <w:rPr>
                <w:sz w:val="20"/>
                <w:szCs w:val="20"/>
              </w:rPr>
              <w:t>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5091AE7E" w14:textId="77777777" w:rsidR="000137B9" w:rsidRPr="00F527D2" w:rsidRDefault="000137B9" w:rsidP="00EE29A6">
            <w:pPr>
              <w:rPr>
                <w:sz w:val="20"/>
                <w:szCs w:val="20"/>
              </w:rPr>
            </w:pPr>
            <w:r w:rsidRPr="00F527D2">
              <w:rPr>
                <w:sz w:val="20"/>
                <w:szCs w:val="20"/>
              </w:rPr>
              <w:t>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7FDFF668" w14:textId="77777777" w:rsidR="000137B9" w:rsidRPr="00F527D2" w:rsidRDefault="000137B9" w:rsidP="00EE29A6">
            <w:pPr>
              <w:rPr>
                <w:sz w:val="20"/>
                <w:szCs w:val="20"/>
              </w:rPr>
            </w:pPr>
            <w:r w:rsidRPr="00F527D2">
              <w:rPr>
                <w:sz w:val="20"/>
                <w:szCs w:val="20"/>
              </w:rPr>
              <w:t>Jednostka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4DFCDD6E" w14:textId="77777777" w:rsidR="000137B9" w:rsidRPr="00F527D2" w:rsidRDefault="000137B9" w:rsidP="00EE29A6">
            <w:pPr>
              <w:rPr>
                <w:sz w:val="20"/>
                <w:szCs w:val="20"/>
              </w:rPr>
            </w:pPr>
            <w:r w:rsidRPr="00F527D2">
              <w:rPr>
                <w:sz w:val="20"/>
                <w:szCs w:val="20"/>
              </w:rPr>
              <w:t> </w:t>
            </w:r>
          </w:p>
        </w:tc>
      </w:tr>
      <w:tr w:rsidR="000137B9" w:rsidRPr="00F527D2" w14:paraId="41AED3A8" w14:textId="77777777" w:rsidTr="00F527D2">
        <w:trPr>
          <w:trHeight w:val="570"/>
        </w:trPr>
        <w:tc>
          <w:tcPr>
            <w:tcW w:w="2320" w:type="dxa"/>
            <w:tcBorders>
              <w:top w:val="nil"/>
              <w:left w:val="single" w:sz="4" w:space="0" w:color="auto"/>
              <w:bottom w:val="single" w:sz="4" w:space="0" w:color="auto"/>
              <w:right w:val="single" w:sz="4" w:space="0" w:color="auto"/>
            </w:tcBorders>
            <w:shd w:val="clear" w:color="auto" w:fill="auto"/>
            <w:vAlign w:val="center"/>
            <w:hideMark/>
          </w:tcPr>
          <w:p w14:paraId="1DD06863" w14:textId="77777777" w:rsidR="000137B9" w:rsidRPr="00F527D2" w:rsidRDefault="000137B9" w:rsidP="00EE29A6">
            <w:pPr>
              <w:rPr>
                <w:sz w:val="20"/>
                <w:szCs w:val="20"/>
              </w:rPr>
            </w:pPr>
            <w:r w:rsidRPr="00F527D2">
              <w:rPr>
                <w:sz w:val="20"/>
                <w:szCs w:val="20"/>
              </w:rPr>
              <w:t>woda z wodociągów</w:t>
            </w:r>
          </w:p>
        </w:tc>
        <w:tc>
          <w:tcPr>
            <w:tcW w:w="1480" w:type="dxa"/>
            <w:tcBorders>
              <w:top w:val="nil"/>
              <w:left w:val="nil"/>
              <w:bottom w:val="single" w:sz="4" w:space="0" w:color="auto"/>
              <w:right w:val="single" w:sz="4" w:space="0" w:color="auto"/>
            </w:tcBorders>
            <w:shd w:val="clear" w:color="auto" w:fill="auto"/>
            <w:vAlign w:val="center"/>
            <w:hideMark/>
          </w:tcPr>
          <w:p w14:paraId="5F41666B" w14:textId="77777777" w:rsidR="000137B9" w:rsidRPr="00F527D2" w:rsidRDefault="000137B9" w:rsidP="00EE29A6">
            <w:pPr>
              <w:rPr>
                <w:sz w:val="20"/>
                <w:szCs w:val="20"/>
              </w:rPr>
            </w:pPr>
            <w:r w:rsidRPr="00F527D2">
              <w:rPr>
                <w:sz w:val="20"/>
                <w:szCs w:val="20"/>
              </w:rPr>
              <w:t>na 1 mieszkańca</w:t>
            </w:r>
          </w:p>
        </w:tc>
        <w:tc>
          <w:tcPr>
            <w:tcW w:w="1300" w:type="dxa"/>
            <w:tcBorders>
              <w:top w:val="nil"/>
              <w:left w:val="nil"/>
              <w:bottom w:val="single" w:sz="4" w:space="0" w:color="auto"/>
              <w:right w:val="single" w:sz="4" w:space="0" w:color="auto"/>
            </w:tcBorders>
            <w:shd w:val="clear" w:color="auto" w:fill="auto"/>
            <w:vAlign w:val="center"/>
            <w:hideMark/>
          </w:tcPr>
          <w:p w14:paraId="6B030982" w14:textId="77777777" w:rsidR="000137B9" w:rsidRPr="00F527D2" w:rsidRDefault="000137B9" w:rsidP="00EE29A6">
            <w:pPr>
              <w:rPr>
                <w:sz w:val="20"/>
                <w:szCs w:val="20"/>
              </w:rPr>
            </w:pPr>
            <w:r w:rsidRPr="00F527D2">
              <w:rPr>
                <w:sz w:val="20"/>
                <w:szCs w:val="20"/>
              </w:rPr>
              <w:t>m</w:t>
            </w:r>
            <w:r w:rsidRPr="00F527D2">
              <w:rPr>
                <w:sz w:val="20"/>
                <w:szCs w:val="20"/>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6E90BCFB" w14:textId="77777777" w:rsidR="000137B9" w:rsidRPr="00F527D2" w:rsidRDefault="007546C6" w:rsidP="00EE29A6">
            <w:pPr>
              <w:rPr>
                <w:sz w:val="20"/>
                <w:szCs w:val="20"/>
              </w:rPr>
            </w:pPr>
            <w:r w:rsidRPr="00F527D2">
              <w:rPr>
                <w:sz w:val="20"/>
                <w:szCs w:val="20"/>
              </w:rPr>
              <w:t>33,2</w:t>
            </w:r>
          </w:p>
        </w:tc>
      </w:tr>
      <w:tr w:rsidR="000137B9" w:rsidRPr="00F527D2" w14:paraId="66C1C64E" w14:textId="77777777" w:rsidTr="00F527D2">
        <w:trPr>
          <w:trHeight w:val="660"/>
        </w:trPr>
        <w:tc>
          <w:tcPr>
            <w:tcW w:w="2320" w:type="dxa"/>
            <w:tcBorders>
              <w:top w:val="nil"/>
              <w:left w:val="single" w:sz="4" w:space="0" w:color="auto"/>
              <w:bottom w:val="single" w:sz="4" w:space="0" w:color="auto"/>
              <w:right w:val="single" w:sz="4" w:space="0" w:color="auto"/>
            </w:tcBorders>
            <w:shd w:val="clear" w:color="auto" w:fill="auto"/>
            <w:vAlign w:val="center"/>
            <w:hideMark/>
          </w:tcPr>
          <w:p w14:paraId="6AFAB237" w14:textId="77777777" w:rsidR="000137B9" w:rsidRPr="00F527D2" w:rsidRDefault="000137B9" w:rsidP="00EE29A6">
            <w:pPr>
              <w:rPr>
                <w:sz w:val="20"/>
                <w:szCs w:val="20"/>
              </w:rPr>
            </w:pPr>
            <w:r w:rsidRPr="00F527D2">
              <w:rPr>
                <w:sz w:val="20"/>
                <w:szCs w:val="20"/>
              </w:rPr>
              <w:t>woda z wodociągów</w:t>
            </w:r>
          </w:p>
        </w:tc>
        <w:tc>
          <w:tcPr>
            <w:tcW w:w="1480" w:type="dxa"/>
            <w:tcBorders>
              <w:top w:val="nil"/>
              <w:left w:val="nil"/>
              <w:bottom w:val="single" w:sz="4" w:space="0" w:color="auto"/>
              <w:right w:val="single" w:sz="4" w:space="0" w:color="auto"/>
            </w:tcBorders>
            <w:shd w:val="clear" w:color="auto" w:fill="auto"/>
            <w:vAlign w:val="center"/>
            <w:hideMark/>
          </w:tcPr>
          <w:p w14:paraId="2E93CE2F" w14:textId="77777777" w:rsidR="000137B9" w:rsidRPr="00F527D2" w:rsidRDefault="000137B9" w:rsidP="00EE29A6">
            <w:pPr>
              <w:rPr>
                <w:sz w:val="20"/>
                <w:szCs w:val="20"/>
              </w:rPr>
            </w:pPr>
            <w:r w:rsidRPr="00F527D2">
              <w:rPr>
                <w:sz w:val="20"/>
                <w:szCs w:val="20"/>
              </w:rPr>
              <w:t>na 1 korzystającego</w:t>
            </w:r>
          </w:p>
        </w:tc>
        <w:tc>
          <w:tcPr>
            <w:tcW w:w="1300" w:type="dxa"/>
            <w:tcBorders>
              <w:top w:val="nil"/>
              <w:left w:val="nil"/>
              <w:bottom w:val="single" w:sz="4" w:space="0" w:color="auto"/>
              <w:right w:val="single" w:sz="4" w:space="0" w:color="auto"/>
            </w:tcBorders>
            <w:shd w:val="clear" w:color="auto" w:fill="auto"/>
            <w:vAlign w:val="center"/>
            <w:hideMark/>
          </w:tcPr>
          <w:p w14:paraId="7759B19E" w14:textId="77777777" w:rsidR="000137B9" w:rsidRPr="00F527D2" w:rsidRDefault="000137B9" w:rsidP="00EE29A6">
            <w:pPr>
              <w:rPr>
                <w:sz w:val="20"/>
                <w:szCs w:val="20"/>
              </w:rPr>
            </w:pPr>
            <w:r w:rsidRPr="00F527D2">
              <w:rPr>
                <w:sz w:val="20"/>
                <w:szCs w:val="20"/>
              </w:rPr>
              <w:t>m</w:t>
            </w:r>
            <w:r w:rsidRPr="00F527D2">
              <w:rPr>
                <w:sz w:val="20"/>
                <w:szCs w:val="20"/>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470004B7" w14:textId="77777777" w:rsidR="000137B9" w:rsidRPr="00F527D2" w:rsidRDefault="007546C6" w:rsidP="00EE29A6">
            <w:pPr>
              <w:rPr>
                <w:sz w:val="20"/>
                <w:szCs w:val="20"/>
              </w:rPr>
            </w:pPr>
            <w:r w:rsidRPr="00F527D2">
              <w:rPr>
                <w:sz w:val="20"/>
                <w:szCs w:val="20"/>
              </w:rPr>
              <w:t>33,4</w:t>
            </w:r>
          </w:p>
        </w:tc>
      </w:tr>
      <w:tr w:rsidR="000137B9" w:rsidRPr="00F527D2" w14:paraId="792F7BF2" w14:textId="77777777" w:rsidTr="00F527D2">
        <w:trPr>
          <w:trHeight w:val="570"/>
        </w:trPr>
        <w:tc>
          <w:tcPr>
            <w:tcW w:w="2320" w:type="dxa"/>
            <w:tcBorders>
              <w:top w:val="nil"/>
              <w:left w:val="single" w:sz="4" w:space="0" w:color="auto"/>
              <w:bottom w:val="single" w:sz="4" w:space="0" w:color="auto"/>
              <w:right w:val="single" w:sz="4" w:space="0" w:color="auto"/>
            </w:tcBorders>
            <w:shd w:val="clear" w:color="auto" w:fill="auto"/>
            <w:vAlign w:val="center"/>
            <w:hideMark/>
          </w:tcPr>
          <w:p w14:paraId="32E198C5" w14:textId="77777777" w:rsidR="000137B9" w:rsidRPr="00F527D2" w:rsidRDefault="000137B9" w:rsidP="00EE29A6">
            <w:pPr>
              <w:rPr>
                <w:sz w:val="20"/>
                <w:szCs w:val="20"/>
              </w:rPr>
            </w:pPr>
            <w:r w:rsidRPr="00F527D2">
              <w:rPr>
                <w:sz w:val="20"/>
                <w:szCs w:val="20"/>
              </w:rPr>
              <w:t>gaz z sieci</w:t>
            </w:r>
          </w:p>
        </w:tc>
        <w:tc>
          <w:tcPr>
            <w:tcW w:w="1480" w:type="dxa"/>
            <w:tcBorders>
              <w:top w:val="nil"/>
              <w:left w:val="nil"/>
              <w:bottom w:val="single" w:sz="4" w:space="0" w:color="auto"/>
              <w:right w:val="single" w:sz="4" w:space="0" w:color="auto"/>
            </w:tcBorders>
            <w:shd w:val="clear" w:color="auto" w:fill="auto"/>
            <w:vAlign w:val="center"/>
            <w:hideMark/>
          </w:tcPr>
          <w:p w14:paraId="13AE8FC4" w14:textId="77777777" w:rsidR="000137B9" w:rsidRPr="00F527D2" w:rsidRDefault="000137B9" w:rsidP="00EE29A6">
            <w:pPr>
              <w:rPr>
                <w:sz w:val="20"/>
                <w:szCs w:val="20"/>
              </w:rPr>
            </w:pPr>
            <w:r w:rsidRPr="00F527D2">
              <w:rPr>
                <w:sz w:val="20"/>
                <w:szCs w:val="20"/>
              </w:rPr>
              <w:t>na 1 mieszkańca</w:t>
            </w:r>
          </w:p>
        </w:tc>
        <w:tc>
          <w:tcPr>
            <w:tcW w:w="1300" w:type="dxa"/>
            <w:tcBorders>
              <w:top w:val="nil"/>
              <w:left w:val="nil"/>
              <w:bottom w:val="single" w:sz="4" w:space="0" w:color="auto"/>
              <w:right w:val="single" w:sz="4" w:space="0" w:color="auto"/>
            </w:tcBorders>
            <w:shd w:val="clear" w:color="auto" w:fill="auto"/>
            <w:vAlign w:val="center"/>
            <w:hideMark/>
          </w:tcPr>
          <w:p w14:paraId="2ACE0FA5" w14:textId="77777777" w:rsidR="000137B9" w:rsidRPr="00F527D2" w:rsidRDefault="00735DC6" w:rsidP="00EE29A6">
            <w:pPr>
              <w:rPr>
                <w:sz w:val="20"/>
                <w:szCs w:val="20"/>
              </w:rPr>
            </w:pPr>
            <w:r w:rsidRPr="00F527D2">
              <w:rPr>
                <w:sz w:val="20"/>
                <w:szCs w:val="20"/>
              </w:rPr>
              <w:t>kWh</w:t>
            </w:r>
          </w:p>
        </w:tc>
        <w:tc>
          <w:tcPr>
            <w:tcW w:w="1080" w:type="dxa"/>
            <w:tcBorders>
              <w:top w:val="nil"/>
              <w:left w:val="nil"/>
              <w:bottom w:val="single" w:sz="4" w:space="0" w:color="auto"/>
              <w:right w:val="single" w:sz="4" w:space="0" w:color="auto"/>
            </w:tcBorders>
            <w:shd w:val="clear" w:color="auto" w:fill="auto"/>
            <w:vAlign w:val="center"/>
            <w:hideMark/>
          </w:tcPr>
          <w:p w14:paraId="3E3B04AF" w14:textId="77777777" w:rsidR="000137B9" w:rsidRPr="00F527D2" w:rsidRDefault="007546C6" w:rsidP="00EE29A6">
            <w:pPr>
              <w:rPr>
                <w:sz w:val="20"/>
                <w:szCs w:val="20"/>
              </w:rPr>
            </w:pPr>
            <w:r w:rsidRPr="00F527D2">
              <w:rPr>
                <w:sz w:val="20"/>
                <w:szCs w:val="20"/>
              </w:rPr>
              <w:t>1 045,2</w:t>
            </w:r>
          </w:p>
        </w:tc>
      </w:tr>
      <w:tr w:rsidR="000137B9" w:rsidRPr="00F527D2" w14:paraId="28087DBB" w14:textId="77777777" w:rsidTr="00F527D2">
        <w:trPr>
          <w:trHeight w:val="600"/>
        </w:trPr>
        <w:tc>
          <w:tcPr>
            <w:tcW w:w="2320" w:type="dxa"/>
            <w:tcBorders>
              <w:top w:val="nil"/>
              <w:left w:val="single" w:sz="4" w:space="0" w:color="auto"/>
              <w:bottom w:val="single" w:sz="4" w:space="0" w:color="auto"/>
              <w:right w:val="single" w:sz="4" w:space="0" w:color="auto"/>
            </w:tcBorders>
            <w:shd w:val="clear" w:color="auto" w:fill="auto"/>
            <w:vAlign w:val="center"/>
            <w:hideMark/>
          </w:tcPr>
          <w:p w14:paraId="2DB2F2F8" w14:textId="77777777" w:rsidR="000137B9" w:rsidRPr="00F527D2" w:rsidRDefault="000137B9" w:rsidP="00EE29A6">
            <w:pPr>
              <w:rPr>
                <w:sz w:val="20"/>
                <w:szCs w:val="20"/>
              </w:rPr>
            </w:pPr>
            <w:r w:rsidRPr="00F527D2">
              <w:rPr>
                <w:sz w:val="20"/>
                <w:szCs w:val="20"/>
              </w:rPr>
              <w:t>gaz z sieci</w:t>
            </w:r>
          </w:p>
        </w:tc>
        <w:tc>
          <w:tcPr>
            <w:tcW w:w="1480" w:type="dxa"/>
            <w:tcBorders>
              <w:top w:val="nil"/>
              <w:left w:val="nil"/>
              <w:bottom w:val="single" w:sz="4" w:space="0" w:color="auto"/>
              <w:right w:val="single" w:sz="4" w:space="0" w:color="auto"/>
            </w:tcBorders>
            <w:shd w:val="clear" w:color="auto" w:fill="auto"/>
            <w:vAlign w:val="center"/>
            <w:hideMark/>
          </w:tcPr>
          <w:p w14:paraId="451FD7E7" w14:textId="77777777" w:rsidR="000137B9" w:rsidRPr="00F527D2" w:rsidRDefault="000137B9" w:rsidP="00EE29A6">
            <w:pPr>
              <w:rPr>
                <w:sz w:val="20"/>
                <w:szCs w:val="20"/>
              </w:rPr>
            </w:pPr>
            <w:r w:rsidRPr="00F527D2">
              <w:rPr>
                <w:sz w:val="20"/>
                <w:szCs w:val="20"/>
              </w:rPr>
              <w:t>na 1 korzystającego</w:t>
            </w:r>
          </w:p>
        </w:tc>
        <w:tc>
          <w:tcPr>
            <w:tcW w:w="1300" w:type="dxa"/>
            <w:tcBorders>
              <w:top w:val="nil"/>
              <w:left w:val="nil"/>
              <w:bottom w:val="single" w:sz="4" w:space="0" w:color="auto"/>
              <w:right w:val="single" w:sz="4" w:space="0" w:color="auto"/>
            </w:tcBorders>
            <w:shd w:val="clear" w:color="auto" w:fill="auto"/>
            <w:vAlign w:val="center"/>
            <w:hideMark/>
          </w:tcPr>
          <w:p w14:paraId="71AAA184" w14:textId="77777777" w:rsidR="000137B9" w:rsidRPr="00F527D2" w:rsidRDefault="00C83AFE" w:rsidP="00EE29A6">
            <w:pPr>
              <w:rPr>
                <w:sz w:val="20"/>
                <w:szCs w:val="20"/>
              </w:rPr>
            </w:pPr>
            <w:r w:rsidRPr="00F527D2">
              <w:rPr>
                <w:sz w:val="20"/>
                <w:szCs w:val="20"/>
              </w:rPr>
              <w:t>kWh</w:t>
            </w:r>
          </w:p>
        </w:tc>
        <w:tc>
          <w:tcPr>
            <w:tcW w:w="1080" w:type="dxa"/>
            <w:tcBorders>
              <w:top w:val="nil"/>
              <w:left w:val="nil"/>
              <w:bottom w:val="single" w:sz="4" w:space="0" w:color="auto"/>
              <w:right w:val="single" w:sz="4" w:space="0" w:color="auto"/>
            </w:tcBorders>
            <w:shd w:val="clear" w:color="auto" w:fill="auto"/>
            <w:vAlign w:val="center"/>
            <w:hideMark/>
          </w:tcPr>
          <w:p w14:paraId="3A0334AC" w14:textId="77777777" w:rsidR="000137B9" w:rsidRPr="00F527D2" w:rsidRDefault="007546C6" w:rsidP="00EE29A6">
            <w:pPr>
              <w:rPr>
                <w:sz w:val="20"/>
                <w:szCs w:val="20"/>
              </w:rPr>
            </w:pPr>
            <w:r w:rsidRPr="00F527D2">
              <w:rPr>
                <w:sz w:val="20"/>
                <w:szCs w:val="20"/>
              </w:rPr>
              <w:t>1 441,6</w:t>
            </w:r>
          </w:p>
        </w:tc>
      </w:tr>
    </w:tbl>
    <w:p w14:paraId="68CC4134" w14:textId="77777777" w:rsidR="0029290E" w:rsidRPr="00C43E1E" w:rsidRDefault="008F22CE" w:rsidP="00F527D2">
      <w:pPr>
        <w:pStyle w:val="Legenda"/>
      </w:pPr>
      <w:r w:rsidRPr="00C43E1E">
        <w:t>Źródło: GUS</w:t>
      </w:r>
    </w:p>
    <w:p w14:paraId="7EEE52A9" w14:textId="77777777" w:rsidR="0029290E" w:rsidRPr="008B1EBB" w:rsidRDefault="0029290E" w:rsidP="00EE29A6"/>
    <w:p w14:paraId="17E61761" w14:textId="77777777" w:rsidR="00EA333E" w:rsidRPr="00EA333E" w:rsidRDefault="0029290E" w:rsidP="0074599C">
      <w:pPr>
        <w:pStyle w:val="Nagwek2"/>
        <w:numPr>
          <w:ilvl w:val="1"/>
          <w:numId w:val="22"/>
        </w:numPr>
      </w:pPr>
      <w:bookmarkStart w:id="217" w:name="_Toc39704820"/>
      <w:r w:rsidRPr="00C43E1E">
        <w:t>Uwarunkowania środowiskowe</w:t>
      </w:r>
      <w:bookmarkEnd w:id="217"/>
    </w:p>
    <w:p w14:paraId="711BB2FC" w14:textId="77777777" w:rsidR="00EA333E" w:rsidRPr="00EA333E" w:rsidRDefault="00EA333E" w:rsidP="00EE29A6">
      <w:r w:rsidRPr="00EA333E">
        <w:t xml:space="preserve">Obszar miasta Sosnowca cechuje bardzo zróżnicowana budowa geologiczna. Pod względem geologicznym znajduje się on w północno-wschodniej części Górnośląskiego Zagłębia Węglowego. Geneza i zasadnicze ukształtowanie GZW są związane z orogenezą waryscyjską, natomiast budowa głębokiego podłoża zagłębia jest determinowana w głównej mierze wykształceniem skonsolidowanych prekambryjskich jednostek strukturalnych. Najmłodsze przypowierzchniowe elementy budowy geologicznej regionu uformowały się w orogenezie alpejskiej. Obszar objęty granicami administracyjnymi miasta Sosnowca położony jest w zasięgu 3 podstawowych struktur geologicznych: kulminacji siodła głównego, północnego stoku niecki głównej i południowo-wschodniego skrzydła niecki bytomskiej. Na głębokości ok. 4000 m występują prekambryjskie skały krystaliczne budujące tzw. Masyw górnośląski. Na prekambryjskich skałach leżą osady dewonu. Są to w spągu piaskowce, a wyżej płytkomorskie </w:t>
      </w:r>
      <w:r w:rsidRPr="00EA333E">
        <w:lastRenderedPageBreak/>
        <w:t>wapienie i dolomity. Nad nimi zalegają utwory dolnego karbonu reprezentowane przez iłowce, mułowce i piaskowce (warstwy malinowickie). Na obszarze miasta na powierzchni odsłaniają się utwory karbonu górnego triasu i czwartorzędu. Na obszarze Sosnowca utwory karbonu produktywnego reprezentowane są przez warstwy brzeżne (seria paraliczna), czyli najstarsze warstwy węglonośne, warstwy siodłowe i rudzkie (górnośląska seria piaskowcowa) oraz warstwy orzeskie (seria mułowcowa), warstwy brzeżne wykształcone na głębokości 1300 m jako kompleks iłowców, mułowców i piaskowców o miąższości ok. 540 m; wśród skał płonnych zalegają sporadycznie łupki sapropelowe oraz wkładki i cienkie pokłady węgla; górną część tych warstw stanowią warstwy grodzieckie, natomiast dolną stanowią warstwy florkowskie, warstwy siodłowe reprezentowane są przez pokłady węgla o znacznej miąższości przewarstwione iłowcami i mułowcami; z tych warstw zbudowana jest struktura zwana siodłem głównym ciągnącym się od Zabrza do Maczek. Utwory triasowe z których zbudowane są wzgórza w Sosnowcu to skały wapienne, które graniczą z osadami karbońskimi tektonicznie i są oddzielone uskokiem. Utwory triasu są reprezentowane przez osady pstrego piaskowca i wapienia muszlowego. Osady dolnego i środkowego pstrego piaskowca stanowią piaski różnoziarniste z otoczakami kwarcu i iły pstre. Występują po północnej i południowej stronie Milowic, między Sosnowcem, a Dąbrową Górniczą oraz w okolicy Klimontowa. Pstry piaskowiec górny (ret) wykształcony jest w postaci margli i wapieni dolomitycznych. Margle i dolomity występują na powierzchni w okolicy Milowic. Na obszarze miasta występują także osady wapienia muszlowego dolnego, na które składają się warstwy gogolińskie oraz dolomity kruszconośne. Warstwy gogolińskie występują w rejonie Dańdówki, Sielca i Środuli. Osady wapienia muszlowego reprezentowane są pod względem litologicznym przez wapienie zlepieńcowate zbite, faliste z wkładkami wapieni trachitowych miejscami z przewarstwieniami margli i iłów. Utwory czwartorzędowe to osady wodnolodowcowe plejstocenu oraz osady rzeczne holocenu.</w:t>
      </w:r>
    </w:p>
    <w:p w14:paraId="4EAE6A14" w14:textId="77777777" w:rsidR="00EA333E" w:rsidRPr="00EA333E" w:rsidRDefault="00EA333E" w:rsidP="00EE29A6"/>
    <w:p w14:paraId="142856E9" w14:textId="77777777" w:rsidR="0061420B" w:rsidRPr="00C43E1E" w:rsidRDefault="0061420B" w:rsidP="0074599C">
      <w:pPr>
        <w:pStyle w:val="Nagwek3"/>
        <w:numPr>
          <w:ilvl w:val="2"/>
          <w:numId w:val="22"/>
        </w:numPr>
      </w:pPr>
      <w:bookmarkStart w:id="218" w:name="_Toc39704821"/>
      <w:r w:rsidRPr="00C43E1E">
        <w:t>Obszary chronione</w:t>
      </w:r>
      <w:bookmarkEnd w:id="218"/>
      <w:r w:rsidRPr="00C43E1E">
        <w:t xml:space="preserve"> </w:t>
      </w:r>
    </w:p>
    <w:p w14:paraId="6A9AF3B8" w14:textId="77777777" w:rsidR="007F3784" w:rsidRPr="00EA7F22" w:rsidRDefault="00843642" w:rsidP="00EE29A6">
      <w:r w:rsidRPr="00EA7F22">
        <w:t xml:space="preserve">Na terenie miasta znajduje się jeden obszar należący do sieci NATURA 2000 - SOO Torfowisko Sosnowiec- Bory (PLH240038) o powierzchni 2 ha. Jest to stosunkowo dobrze zachowane siedlisko z typowo wykształconymi płatami roślinności i liczną populacją lipiennika - przedmiotem ochrony w tym obszarze. Jest to jeden z najbardziej wartościowych przyrodniczo obiektów w aglomeracji górnośląskiej. W kontekście wymierania stanowisk lipiennika, jest to stanowisko bardzo cenne. Jego populacja jest jedną z tych, które leżą w pobliżu południowej granicy zwartego zasięgu lipiennika Loesela w Europie. Stąd ochrona tego stanowiska ma istotne znaczenie w celu zachowania dotychczasowego kształtu jego zasięgu. Dodatkowo w obrębie omawianego terenu występuje szereg chronionych i zagrożonych regionalnie gatunków roślin naczyniowych, jak również bogata bioflora. </w:t>
      </w:r>
    </w:p>
    <w:p w14:paraId="5584DA32" w14:textId="77777777" w:rsidR="001F1DD6" w:rsidRPr="00EA7F22" w:rsidRDefault="001F1DD6" w:rsidP="00EE29A6">
      <w:r w:rsidRPr="00EA7F22">
        <w:t xml:space="preserve">Na terenie </w:t>
      </w:r>
      <w:r w:rsidR="004B1144" w:rsidRPr="00EA7F22">
        <w:t>Sosnowca</w:t>
      </w:r>
      <w:r w:rsidRPr="00EA7F22">
        <w:t xml:space="preserve"> znajdują się dwa użytki ekologiczne:</w:t>
      </w:r>
    </w:p>
    <w:p w14:paraId="64B38FC5" w14:textId="77777777" w:rsidR="001F1DD6" w:rsidRPr="00EA7F22" w:rsidRDefault="001F1DD6" w:rsidP="0074599C">
      <w:pPr>
        <w:pStyle w:val="Default"/>
        <w:numPr>
          <w:ilvl w:val="0"/>
          <w:numId w:val="41"/>
        </w:numPr>
        <w:jc w:val="both"/>
        <w:rPr>
          <w:rFonts w:asciiTheme="minorHAnsi" w:hAnsiTheme="minorHAnsi" w:cstheme="minorHAnsi"/>
        </w:rPr>
      </w:pPr>
      <w:r w:rsidRPr="00EA7F22">
        <w:rPr>
          <w:rFonts w:asciiTheme="minorHAnsi" w:hAnsiTheme="minorHAnsi" w:cstheme="minorHAnsi"/>
        </w:rPr>
        <w:lastRenderedPageBreak/>
        <w:t xml:space="preserve">Torfowisko Bory </w:t>
      </w:r>
      <w:r w:rsidR="00651F67" w:rsidRPr="00EA7F22">
        <w:rPr>
          <w:rFonts w:asciiTheme="minorHAnsi" w:hAnsiTheme="minorHAnsi" w:cstheme="minorHAnsi"/>
        </w:rPr>
        <w:t xml:space="preserve">– o </w:t>
      </w:r>
      <w:r w:rsidR="006E6C9F" w:rsidRPr="00EA7F22">
        <w:rPr>
          <w:rFonts w:asciiTheme="minorHAnsi" w:hAnsiTheme="minorHAnsi" w:cstheme="minorHAnsi"/>
        </w:rPr>
        <w:t>powierzchni 6,68 ha., obręb</w:t>
      </w:r>
      <w:r w:rsidR="00651F67" w:rsidRPr="00EA7F22">
        <w:rPr>
          <w:rFonts w:asciiTheme="minorHAnsi" w:hAnsiTheme="minorHAnsi" w:cstheme="minorHAnsi"/>
        </w:rPr>
        <w:t xml:space="preserve"> ewid</w:t>
      </w:r>
      <w:r w:rsidR="006E6C9F" w:rsidRPr="00EA7F22">
        <w:rPr>
          <w:rFonts w:asciiTheme="minorHAnsi" w:hAnsiTheme="minorHAnsi" w:cstheme="minorHAnsi"/>
        </w:rPr>
        <w:t xml:space="preserve">.: Maczki (Nadleśnictwo Siewierz oddziały: 187b oraz wschodni fragment wydzielenia 188a) </w:t>
      </w:r>
    </w:p>
    <w:p w14:paraId="579F7013" w14:textId="77777777" w:rsidR="001F1DD6" w:rsidRPr="00EA7F22" w:rsidRDefault="001F1DD6" w:rsidP="0074599C">
      <w:pPr>
        <w:pStyle w:val="Default"/>
        <w:numPr>
          <w:ilvl w:val="0"/>
          <w:numId w:val="41"/>
        </w:numPr>
        <w:jc w:val="both"/>
        <w:rPr>
          <w:rFonts w:asciiTheme="minorHAnsi" w:hAnsiTheme="minorHAnsi" w:cstheme="minorHAnsi"/>
        </w:rPr>
      </w:pPr>
      <w:r w:rsidRPr="00EA7F22">
        <w:rPr>
          <w:rFonts w:asciiTheme="minorHAnsi" w:hAnsiTheme="minorHAnsi" w:cstheme="minorHAnsi"/>
        </w:rPr>
        <w:t xml:space="preserve">Śródleśne łąki w Starych Maczkach </w:t>
      </w:r>
      <w:r w:rsidR="006E6C9F" w:rsidRPr="00EA7F22">
        <w:rPr>
          <w:rFonts w:asciiTheme="minorHAnsi" w:hAnsiTheme="minorHAnsi" w:cstheme="minorHAnsi"/>
        </w:rPr>
        <w:t>– o powierzchni 31,28 ha, obręb ewid.: Maczki</w:t>
      </w:r>
    </w:p>
    <w:p w14:paraId="1A9B7E3E" w14:textId="77777777" w:rsidR="00F527D2" w:rsidRDefault="00F527D2" w:rsidP="00EE29A6"/>
    <w:p w14:paraId="5A46D53B" w14:textId="77777777" w:rsidR="008B1EBB" w:rsidRPr="00EA7F22" w:rsidRDefault="00BB3316" w:rsidP="00EE29A6">
      <w:r w:rsidRPr="00EA7F22">
        <w:t xml:space="preserve">Ponadto na terenie </w:t>
      </w:r>
      <w:r w:rsidR="004B1144" w:rsidRPr="00EA7F22">
        <w:t>Sosnowca</w:t>
      </w:r>
      <w:r w:rsidRPr="00EA7F22">
        <w:t xml:space="preserve"> </w:t>
      </w:r>
      <w:r w:rsidR="00D374B1" w:rsidRPr="00EA7F22">
        <w:t>jest 6</w:t>
      </w:r>
      <w:r w:rsidR="00353A15" w:rsidRPr="00EA7F22">
        <w:t>8</w:t>
      </w:r>
      <w:r w:rsidRPr="00EA7F22">
        <w:t xml:space="preserve"> pomników przyrody.</w:t>
      </w:r>
    </w:p>
    <w:p w14:paraId="6A6F27ED" w14:textId="77777777" w:rsidR="009A616C" w:rsidRDefault="00FD7030" w:rsidP="00EE29A6">
      <w:r w:rsidRPr="00EA7F22">
        <w:t>Oprócz wskazanych wyżej obszarów już objętych ochroną prawną na uwagę zasługuje obszar zlokalizowany w północnej części Sosnowca, w Zagórzu, w rejonie ulic: ks. Jerzego Popiełuszki, alei Zagłębia Dąbrowskiego, ul. 3 Maja, ulicy Dworskiej. Zajmuje on powierzchnię ok. 36 ha i obejmuje między innymi tereny łąkowe w dolinie Potoku Zagórskiego oraz zadrzewienia na terenie dawnego wyrobiska. Wykształciły się tutaj wilgotne łąki trzęślicowe z cennymi gatunkami flory i fauny jak na przykład kosaciec syberyjski (Iris sibirica), motyle z gatunków modraszek telejus (Phengaris teleius) oraz modraszek nausitous (Phengaris nausithous), a także gąsiorek (Lanius colurio) – chroniony gatunek ptaka, ujęty w załączniku I Dyrektywy Ptasiej. Ponadto w obszarze tym zachowały się między innymi pozostałości dawnej osady hutniczej z okresu wczesnego średniowiecza (XI – XII w.), w której specjalizowano się w wytopie ołowiu czy srebra, a także pozostałości Gródka Rycerskiego datowanego na XIV – XV w.</w:t>
      </w:r>
    </w:p>
    <w:p w14:paraId="455B93BA" w14:textId="77777777" w:rsidR="001F651F" w:rsidRPr="00C43E1E" w:rsidRDefault="008B1EBB" w:rsidP="0074599C">
      <w:pPr>
        <w:pStyle w:val="Nagwek3"/>
        <w:numPr>
          <w:ilvl w:val="2"/>
          <w:numId w:val="22"/>
        </w:numPr>
      </w:pPr>
      <w:bookmarkStart w:id="219" w:name="_Toc39704822"/>
      <w:r w:rsidRPr="00C43E1E">
        <w:t>Wody powierzchniowe</w:t>
      </w:r>
      <w:bookmarkEnd w:id="219"/>
    </w:p>
    <w:p w14:paraId="653F1E3C" w14:textId="77777777" w:rsidR="00F71D08" w:rsidRPr="00F71D08" w:rsidRDefault="00F71D08" w:rsidP="00EE29A6">
      <w:r w:rsidRPr="00F71D08">
        <w:t>Obszar Sosnowca leży w dorzeczu Górnej Wisły i częściowo obejmuje fragment dorzecza Przemszy (Czarnej Przemszy). Główna rzeka miasta to Przemsza (Czarna Przemsza). Rzeka Przemsza wpływa na teren miasta w dzielnicy Pogoń (północna część miasta), a wypływa w dzielnicy Jęzor-Bór na południu miasta. Rzeka płynie uregulowanym i obudowanym korytem w zachodniej części miasta.</w:t>
      </w:r>
    </w:p>
    <w:p w14:paraId="4177D191" w14:textId="77777777" w:rsidR="00F71D08" w:rsidRPr="00F71D08" w:rsidRDefault="00F71D08" w:rsidP="00EE29A6">
      <w:r w:rsidRPr="00F71D08">
        <w:t>Dopływani Przemszy są:</w:t>
      </w:r>
    </w:p>
    <w:p w14:paraId="2CAF857D" w14:textId="77777777" w:rsidR="00F71D08" w:rsidRPr="00F71D08" w:rsidRDefault="00F71D08" w:rsidP="00EE29A6">
      <w:r w:rsidRPr="00F71D08">
        <w:t>- Brynica- jest rzeką graniczną na odcinku północnym z Katowicami, a w rejonie Radochy z Mysłowicami.</w:t>
      </w:r>
    </w:p>
    <w:p w14:paraId="64A0CFC5" w14:textId="77777777" w:rsidR="00F71D08" w:rsidRPr="00F71D08" w:rsidRDefault="00F71D08" w:rsidP="00EE29A6">
      <w:r w:rsidRPr="00F71D08">
        <w:t>- Potok Zagórski- jest lewobrzeżnym dopływem Przemszy wypływa z naturalnych źródeł wzniesienia zagórskiego i płynie ku zachodowi w naturalnie wykształconej dolinie. Na obszarze miasta płynie w korycie uregulowanym, a na odcinku ujściowym do Przemszy w korycie zakrytym.</w:t>
      </w:r>
    </w:p>
    <w:p w14:paraId="084F9DB9" w14:textId="77777777" w:rsidR="00F71D08" w:rsidRDefault="00F71D08" w:rsidP="00EE29A6">
      <w:r w:rsidRPr="00F71D08">
        <w:t>- Biała Przemsza- jest lewobrzeżnym dopływem Przemszy, płynie w południowej części miasta.</w:t>
      </w:r>
    </w:p>
    <w:p w14:paraId="71627DEC" w14:textId="77777777" w:rsidR="00F71D08" w:rsidRPr="00F71D08" w:rsidRDefault="00F71D08" w:rsidP="00EE29A6">
      <w:r w:rsidRPr="00F71D08">
        <w:t xml:space="preserve">Na znacznej długości posiada koryto uregulowane i obwałowane. Biała Przemsza zasilana jest wodami z Bobrka i jego dopływów Potoku Jamki i Potoku Dańdówka. Rzeka Bobrek na teren Sosnowca wpływa w Ostrowach Górniczych i jest prawobrzeżnym dopływem Białej Przemszy (łączy się z nią w dzielnicy Niwka-Modrzejów). Naturalną sieć rzeczną miasta uzupełniają sztuczne cieki, powstałe w celu odwodnienia i odprowadzania ścieków z obszarów </w:t>
      </w:r>
      <w:r w:rsidRPr="00F71D08">
        <w:lastRenderedPageBreak/>
        <w:t>przemysłowych</w:t>
      </w:r>
      <w:r>
        <w:t xml:space="preserve"> </w:t>
      </w:r>
      <w:r w:rsidRPr="00F71D08">
        <w:t>Sosnowca. Główne z nich to Kanał Mortimerowski i Rów E, które odprowadzają wody do rzeki Bobrek.</w:t>
      </w:r>
    </w:p>
    <w:p w14:paraId="6A85BE05" w14:textId="77777777" w:rsidR="00F71D08" w:rsidRPr="00F71D08" w:rsidRDefault="00F71D08" w:rsidP="00EE29A6">
      <w:r w:rsidRPr="00F71D08">
        <w:t>Na obszarze miasta istnieją również zbiorniki pełniące rolę rekreacyjną, wędkarską, jak np. Stawiki, Balaton i zbiornik Leśna w Parku im. Jacka Kuronia.</w:t>
      </w:r>
    </w:p>
    <w:p w14:paraId="27D7A640" w14:textId="77777777" w:rsidR="00F20D6D" w:rsidRPr="00F71D08" w:rsidRDefault="00F71D08" w:rsidP="00EE29A6">
      <w:r w:rsidRPr="00F71D08">
        <w:t>Największym powierzchniowo i objętościowo zbiornikiem jest „Balaton”, położony w kompleksie leśnym w dzielnicy Klimontów – Maczki. Zbiornik pełni funkcję rekreacyjno – wędkarską. Powierzchnia zbiornika to 10 ha, natomiast pojemność ok. 116 tys. m³. Zbiornik „Stawiki” posiada powierzchnię 8 ha i pojemność ok. 120 tys. m³. Inne ważniejsze zbiorniki to: zbiornik wodny „Dziekana”, zbiornik wodny „Rybaczówka” („Wygoda”) w dzielnicy Modrzejów, zbiornik „Leśna” w dzielnicy Kazimierz.</w:t>
      </w:r>
    </w:p>
    <w:p w14:paraId="1711B653" w14:textId="77777777" w:rsidR="00395DD4" w:rsidRDefault="00395DD4" w:rsidP="0074599C">
      <w:pPr>
        <w:pStyle w:val="Nagwek3"/>
        <w:numPr>
          <w:ilvl w:val="2"/>
          <w:numId w:val="22"/>
        </w:numPr>
      </w:pPr>
      <w:bookmarkStart w:id="220" w:name="_Toc39704823"/>
      <w:r>
        <w:t>Wody podziemne</w:t>
      </w:r>
      <w:bookmarkEnd w:id="220"/>
    </w:p>
    <w:p w14:paraId="1D8C5629" w14:textId="77777777" w:rsidR="00E82317" w:rsidRPr="00023F2D" w:rsidRDefault="00E82317" w:rsidP="00EE29A6">
      <w:r w:rsidRPr="00023F2D">
        <w:t>Na obszarze miasta i w jego najbliższej okolicy występują fragmentarycznie lub w całości</w:t>
      </w:r>
      <w:r w:rsidR="00023F2D">
        <w:t xml:space="preserve"> </w:t>
      </w:r>
      <w:r w:rsidRPr="00023F2D">
        <w:t>cztery Główne Zbiorniki Wód Podziemnych</w:t>
      </w:r>
      <w:r w:rsidR="00023F2D">
        <w:t>. Są to:</w:t>
      </w:r>
    </w:p>
    <w:p w14:paraId="2BD22BBA" w14:textId="77777777" w:rsidR="00E82317" w:rsidRPr="00023F2D" w:rsidRDefault="00E82317" w:rsidP="0074599C">
      <w:pPr>
        <w:pStyle w:val="Akapitzlist"/>
        <w:numPr>
          <w:ilvl w:val="0"/>
          <w:numId w:val="42"/>
        </w:numPr>
        <w:ind w:left="426"/>
      </w:pPr>
      <w:r w:rsidRPr="00023F2D">
        <w:t>GZWP 453 – (QDK) Bór Biskupi, powierzchnia 75 km</w:t>
      </w:r>
      <w:r w:rsidRPr="00F527D2">
        <w:rPr>
          <w:vertAlign w:val="superscript"/>
        </w:rPr>
        <w:t>2</w:t>
      </w:r>
      <w:r w:rsidRPr="00023F2D">
        <w:t>, typ ośrodka – porowy, średnia głębokość</w:t>
      </w:r>
      <w:r w:rsidR="00023F2D" w:rsidRPr="00023F2D">
        <w:t xml:space="preserve"> </w:t>
      </w:r>
      <w:r w:rsidRPr="00023F2D">
        <w:t>ujęć 15–35 m, szacunkowe zasoby dyspozycyjne: zasoby 108 tys. m</w:t>
      </w:r>
      <w:r w:rsidRPr="00F527D2">
        <w:rPr>
          <w:vertAlign w:val="superscript"/>
        </w:rPr>
        <w:t>3</w:t>
      </w:r>
      <w:r w:rsidRPr="00023F2D">
        <w:t>/d, moduł zasobów</w:t>
      </w:r>
      <w:r w:rsidR="00023F2D" w:rsidRPr="00023F2D">
        <w:t xml:space="preserve"> </w:t>
      </w:r>
      <w:r w:rsidRPr="00023F2D">
        <w:t>1440 m</w:t>
      </w:r>
      <w:r w:rsidRPr="00F527D2">
        <w:rPr>
          <w:vertAlign w:val="superscript"/>
        </w:rPr>
        <w:t>3</w:t>
      </w:r>
      <w:r w:rsidRPr="00023F2D">
        <w:t>/d km2 (obszar piaskowni Szczakowa).</w:t>
      </w:r>
    </w:p>
    <w:p w14:paraId="38E44754" w14:textId="77777777" w:rsidR="00E82317" w:rsidRPr="00023F2D" w:rsidRDefault="00E82317" w:rsidP="0074599C">
      <w:pPr>
        <w:pStyle w:val="Akapitzlist"/>
        <w:numPr>
          <w:ilvl w:val="0"/>
          <w:numId w:val="42"/>
        </w:numPr>
        <w:ind w:left="426"/>
      </w:pPr>
      <w:r w:rsidRPr="00023F2D">
        <w:t>GZWP 455 – (MDK) Dąbrowa Górnicza, powierzchnia 21 km</w:t>
      </w:r>
      <w:r w:rsidRPr="00F527D2">
        <w:rPr>
          <w:vertAlign w:val="superscript"/>
        </w:rPr>
        <w:t>2</w:t>
      </w:r>
      <w:r w:rsidRPr="00023F2D">
        <w:t>, typ ośrodka – porowy, średnia</w:t>
      </w:r>
      <w:r w:rsidR="00023F2D" w:rsidRPr="00023F2D">
        <w:t xml:space="preserve"> </w:t>
      </w:r>
      <w:r w:rsidRPr="00023F2D">
        <w:t>głębokość ujęć 30 m, szacunkowe zasoby dyspozycyjne: zasoby 46 tys. m</w:t>
      </w:r>
      <w:r w:rsidRPr="00F527D2">
        <w:rPr>
          <w:vertAlign w:val="superscript"/>
        </w:rPr>
        <w:t>3</w:t>
      </w:r>
      <w:r w:rsidRPr="00023F2D">
        <w:t>/d, moduł zasobów</w:t>
      </w:r>
      <w:r w:rsidR="00023F2D" w:rsidRPr="00023F2D">
        <w:t xml:space="preserve"> </w:t>
      </w:r>
      <w:r w:rsidRPr="00023F2D">
        <w:t>2190 m</w:t>
      </w:r>
      <w:r w:rsidRPr="00F527D2">
        <w:rPr>
          <w:vertAlign w:val="superscript"/>
        </w:rPr>
        <w:t>3</w:t>
      </w:r>
      <w:r w:rsidRPr="00023F2D">
        <w:t>/d km</w:t>
      </w:r>
      <w:r w:rsidRPr="00F527D2">
        <w:rPr>
          <w:vertAlign w:val="superscript"/>
        </w:rPr>
        <w:t>2</w:t>
      </w:r>
      <w:r w:rsidRPr="00023F2D">
        <w:t>. Wysoka zasobność tego zbiornika wiąże się z intensywnym drenażem struktury</w:t>
      </w:r>
      <w:r w:rsidR="00023F2D" w:rsidRPr="00023F2D">
        <w:t xml:space="preserve"> </w:t>
      </w:r>
      <w:r w:rsidRPr="00023F2D">
        <w:t>dolinnej wyrobiskami piaskowni poza zasięgiem wydzielonego GZWP, jak również wzbudzoną</w:t>
      </w:r>
      <w:r w:rsidR="00023F2D" w:rsidRPr="00023F2D">
        <w:t xml:space="preserve"> </w:t>
      </w:r>
      <w:r w:rsidRPr="00023F2D">
        <w:t>infiltracją wód rzecznych. Budują go żwiry i piaski występujące w dolinie Czarnej Przemszy,</w:t>
      </w:r>
      <w:r w:rsidR="00023F2D" w:rsidRPr="00023F2D">
        <w:t xml:space="preserve"> </w:t>
      </w:r>
      <w:r w:rsidRPr="00023F2D">
        <w:t>o miąższości warstwy wodonośne</w:t>
      </w:r>
      <w:r w:rsidR="00023F2D" w:rsidRPr="00023F2D">
        <w:t xml:space="preserve">j (10–15 m) osiągającej 30 m, i </w:t>
      </w:r>
      <w:r w:rsidRPr="00023F2D">
        <w:t>wodoprzewodności do 480 m</w:t>
      </w:r>
      <w:r w:rsidRPr="00F527D2">
        <w:rPr>
          <w:vertAlign w:val="superscript"/>
        </w:rPr>
        <w:t>2</w:t>
      </w:r>
      <w:r w:rsidRPr="00023F2D">
        <w:t>/d</w:t>
      </w:r>
      <w:r w:rsidR="00023F2D" w:rsidRPr="00023F2D">
        <w:t xml:space="preserve"> </w:t>
      </w:r>
      <w:r w:rsidRPr="00023F2D">
        <w:t>(na północ od północnej granicy miasta). Obecnie trwa zalewanie Zbiornika Pogoria IV.</w:t>
      </w:r>
    </w:p>
    <w:p w14:paraId="2891234E" w14:textId="77777777" w:rsidR="00E82317" w:rsidRPr="00023F2D" w:rsidRDefault="00E82317" w:rsidP="0074599C">
      <w:pPr>
        <w:pStyle w:val="Akapitzlist"/>
        <w:numPr>
          <w:ilvl w:val="0"/>
          <w:numId w:val="42"/>
        </w:numPr>
        <w:ind w:left="426"/>
      </w:pPr>
      <w:r w:rsidRPr="00023F2D">
        <w:t>GZWP 452 – (T1,2) Chrzanów, powierzchnia 310 km</w:t>
      </w:r>
      <w:r w:rsidRPr="00F527D2">
        <w:rPr>
          <w:vertAlign w:val="superscript"/>
        </w:rPr>
        <w:t>2</w:t>
      </w:r>
      <w:r w:rsidRPr="00023F2D">
        <w:t>, typ ośrodka – szczelinowo-krasowy,</w:t>
      </w:r>
      <w:r w:rsidR="00023F2D" w:rsidRPr="00023F2D">
        <w:t xml:space="preserve"> </w:t>
      </w:r>
      <w:r w:rsidRPr="00023F2D">
        <w:t>średnia głębokość ujęć 150 m, szacunkowe zasoby dyspozycyjne: zasoby 105 tys. m</w:t>
      </w:r>
      <w:r w:rsidRPr="00F527D2">
        <w:rPr>
          <w:vertAlign w:val="superscript"/>
        </w:rPr>
        <w:t>3</w:t>
      </w:r>
      <w:r w:rsidRPr="00023F2D">
        <w:t>/d, moduł</w:t>
      </w:r>
      <w:r w:rsidR="00023F2D" w:rsidRPr="00023F2D">
        <w:t xml:space="preserve"> </w:t>
      </w:r>
      <w:r w:rsidRPr="00023F2D">
        <w:t>zasobów 338 m</w:t>
      </w:r>
      <w:r w:rsidRPr="00F527D2">
        <w:rPr>
          <w:vertAlign w:val="superscript"/>
        </w:rPr>
        <w:t>3</w:t>
      </w:r>
      <w:r w:rsidRPr="00023F2D">
        <w:t>/d km</w:t>
      </w:r>
      <w:r w:rsidRPr="00F527D2">
        <w:rPr>
          <w:vertAlign w:val="superscript"/>
        </w:rPr>
        <w:t>2</w:t>
      </w:r>
      <w:r w:rsidRPr="00023F2D">
        <w:t>.</w:t>
      </w:r>
    </w:p>
    <w:p w14:paraId="63042D3E" w14:textId="77777777" w:rsidR="00E82317" w:rsidRDefault="00E82317" w:rsidP="0074599C">
      <w:pPr>
        <w:pStyle w:val="Akapitzlist"/>
        <w:numPr>
          <w:ilvl w:val="0"/>
          <w:numId w:val="42"/>
        </w:numPr>
        <w:ind w:left="426"/>
      </w:pPr>
      <w:r w:rsidRPr="00023F2D">
        <w:t>GZWP 329 – (T1,2) Bytom, powierzchnia 250 km</w:t>
      </w:r>
      <w:r w:rsidRPr="00F527D2">
        <w:rPr>
          <w:vertAlign w:val="superscript"/>
        </w:rPr>
        <w:t>2</w:t>
      </w:r>
      <w:r w:rsidRPr="00023F2D">
        <w:t>, typ ośrodka – szczelinowo-krasowy,</w:t>
      </w:r>
      <w:r w:rsidR="00023F2D">
        <w:t xml:space="preserve"> </w:t>
      </w:r>
      <w:r w:rsidRPr="00023F2D">
        <w:t>średnia głębokość ujęć 60 m, szacunkowe zasoby dyspozycyjne: zasoby 165 tys. m</w:t>
      </w:r>
      <w:r w:rsidRPr="00F527D2">
        <w:rPr>
          <w:vertAlign w:val="superscript"/>
        </w:rPr>
        <w:t>3</w:t>
      </w:r>
      <w:r w:rsidRPr="00023F2D">
        <w:t>/d, moduł</w:t>
      </w:r>
      <w:r w:rsidR="00023F2D" w:rsidRPr="00023F2D">
        <w:t xml:space="preserve"> zasobów 660 m</w:t>
      </w:r>
      <w:r w:rsidR="00023F2D" w:rsidRPr="00F527D2">
        <w:rPr>
          <w:vertAlign w:val="superscript"/>
        </w:rPr>
        <w:t>3</w:t>
      </w:r>
      <w:r w:rsidR="00023F2D" w:rsidRPr="00023F2D">
        <w:t>/d km</w:t>
      </w:r>
      <w:r w:rsidR="00023F2D" w:rsidRPr="00F527D2">
        <w:rPr>
          <w:vertAlign w:val="superscript"/>
        </w:rPr>
        <w:t>2</w:t>
      </w:r>
      <w:r w:rsidR="00023F2D" w:rsidRPr="00023F2D">
        <w:t xml:space="preserve">. </w:t>
      </w:r>
    </w:p>
    <w:p w14:paraId="32488F6C" w14:textId="77777777" w:rsidR="00F527D2" w:rsidRDefault="00F527D2" w:rsidP="00F527D2">
      <w:pPr>
        <w:ind w:left="66"/>
      </w:pPr>
    </w:p>
    <w:p w14:paraId="24B2EB4B" w14:textId="576641D4" w:rsidR="00023F2D" w:rsidRPr="00023F2D" w:rsidRDefault="00023F2D" w:rsidP="00EE29A6">
      <w:pPr>
        <w:pStyle w:val="Legenda"/>
      </w:pPr>
      <w:bookmarkStart w:id="221" w:name="_Toc39704668"/>
      <w:r w:rsidRPr="00023F2D">
        <w:t xml:space="preserve">Mapa </w:t>
      </w:r>
      <w:r w:rsidR="00CC48EB">
        <w:fldChar w:fldCharType="begin"/>
      </w:r>
      <w:r w:rsidR="005C6EF6">
        <w:instrText xml:space="preserve"> SEQ Mapa \* ARABIC </w:instrText>
      </w:r>
      <w:r w:rsidR="00CC48EB">
        <w:fldChar w:fldCharType="separate"/>
      </w:r>
      <w:r w:rsidR="00E1708D">
        <w:rPr>
          <w:noProof/>
        </w:rPr>
        <w:t>4</w:t>
      </w:r>
      <w:r w:rsidR="00CC48EB">
        <w:fldChar w:fldCharType="end"/>
      </w:r>
      <w:r w:rsidRPr="00023F2D">
        <w:t xml:space="preserve"> Mapa warunków hydrogeologicznych rejonu Sosnowca</w:t>
      </w:r>
      <w:bookmarkEnd w:id="221"/>
    </w:p>
    <w:p w14:paraId="7EF9538A" w14:textId="77777777" w:rsidR="00023F2D" w:rsidRDefault="00023F2D" w:rsidP="00EE29A6">
      <w:r>
        <w:rPr>
          <w:noProof/>
        </w:rPr>
        <w:lastRenderedPageBreak/>
        <w:drawing>
          <wp:inline distT="0" distB="0" distL="0" distR="0" wp14:anchorId="2607416C" wp14:editId="7F6593F0">
            <wp:extent cx="4542318" cy="5394653"/>
            <wp:effectExtent l="19050" t="0" r="0" b="0"/>
            <wp:docPr id="2" name="Obraz 1" descr="Bez tytułu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f.png"/>
                    <pic:cNvPicPr/>
                  </pic:nvPicPr>
                  <pic:blipFill>
                    <a:blip r:embed="rId17" cstate="print"/>
                    <a:stretch>
                      <a:fillRect/>
                    </a:stretch>
                  </pic:blipFill>
                  <pic:spPr>
                    <a:xfrm>
                      <a:off x="0" y="0"/>
                      <a:ext cx="4544193" cy="5396880"/>
                    </a:xfrm>
                    <a:prstGeom prst="rect">
                      <a:avLst/>
                    </a:prstGeom>
                  </pic:spPr>
                </pic:pic>
              </a:graphicData>
            </a:graphic>
          </wp:inline>
        </w:drawing>
      </w:r>
    </w:p>
    <w:p w14:paraId="3E06D749" w14:textId="77777777" w:rsidR="0028478E" w:rsidRPr="0028478E" w:rsidRDefault="0028478E" w:rsidP="00F527D2">
      <w:pPr>
        <w:pStyle w:val="Legenda"/>
      </w:pPr>
      <w:r w:rsidRPr="0028478E">
        <w:t>Źródł</w:t>
      </w:r>
      <w:r>
        <w:t>o</w:t>
      </w:r>
      <w:r w:rsidRPr="0028478E">
        <w:t>: www.pgi.gov.pl</w:t>
      </w:r>
    </w:p>
    <w:p w14:paraId="277DD2A1" w14:textId="77777777" w:rsidR="00A06F0B" w:rsidRPr="00A06F0B" w:rsidRDefault="00A06F0B" w:rsidP="00EE29A6">
      <w:r w:rsidRPr="00A06F0B">
        <w:t>Na terenie miasta wody podziemne występują w trzech piętrach wodonośnych: czwartorzędzie, triasie i karbonie. Czwartorzędowe piętro wodonośne związane jest z soczewkami piasków i żwirów wodnolodowcowych plejstocenu tworzących od jednego do trzech poziomów wodonośnych oraz rzecznymi osadami holocenu. Największe miąższości mają piaszczyste osady rzeczne w dolinach Przemszy i Białej Przemszy i Brynicy (miąższość 0-60 m). Zwierciadło wód podziemnych stabilizuje się na głębokościach od 2,7 do 12,0 m, ma charakter swobodny lub lekko napięty. Wydajności pojedynczej studni wahają się od 3,5 do 132 m</w:t>
      </w:r>
      <w:r w:rsidRPr="00EE29A6">
        <w:rPr>
          <w:vertAlign w:val="superscript"/>
        </w:rPr>
        <w:t>3</w:t>
      </w:r>
      <w:r w:rsidRPr="00A06F0B">
        <w:t xml:space="preserve">/h przy depresji od 1,3 do 6,8 m. Wodonośne utwory czwartorzędowe w części północnej i centralnej miasta zalegają na utworach triasowych, natomiast w pozostałym obszarze na utworach karbońskich. Poziomy wodonośne czwartorzędu są zasilane drogą infiltracji wód z opadów atmosferycznych. Użytkowy poziom wodonośny w utworach czwartorzędu wyznaczono jedynie we wschodniej części miasta w obrębie GZWP nr 453 Biskupi Bór. </w:t>
      </w:r>
    </w:p>
    <w:p w14:paraId="21062C6D" w14:textId="77777777" w:rsidR="00B87A86" w:rsidRDefault="00B87A86" w:rsidP="0074599C">
      <w:pPr>
        <w:pStyle w:val="Nagwek3"/>
        <w:numPr>
          <w:ilvl w:val="2"/>
          <w:numId w:val="22"/>
        </w:numPr>
      </w:pPr>
      <w:bookmarkStart w:id="222" w:name="_Toc39704824"/>
      <w:r>
        <w:lastRenderedPageBreak/>
        <w:t>Złoża</w:t>
      </w:r>
      <w:bookmarkEnd w:id="222"/>
    </w:p>
    <w:p w14:paraId="04E32572" w14:textId="77777777" w:rsidR="00B4054D" w:rsidRPr="00B4054D" w:rsidRDefault="00B4054D" w:rsidP="00B4054D">
      <w:pPr>
        <w:pStyle w:val="Default"/>
        <w:spacing w:line="276" w:lineRule="auto"/>
        <w:jc w:val="both"/>
        <w:rPr>
          <w:rFonts w:asciiTheme="minorHAnsi" w:hAnsiTheme="minorHAnsi" w:cstheme="minorHAnsi"/>
        </w:rPr>
      </w:pPr>
      <w:r w:rsidRPr="00B4054D">
        <w:rPr>
          <w:rFonts w:asciiTheme="minorHAnsi" w:hAnsiTheme="minorHAnsi" w:cstheme="minorHAnsi"/>
        </w:rPr>
        <w:t xml:space="preserve">Restrukturyzacja górnictwa oraz wyczerpywanie się zasobów na obszarze miasta Sosnowca to główne przyczyny zmian w przemyśle wydobywczym. Obecnie w Sosnowcu nie działa żaden zakład górniczy prowadzący wydobycie kopaliny węgla kamiennego. KWK Kazimierz-Juliusz zakończyła eksploatację w maju 2015 r. Obecnie kopalnia podlega procesowi likwidacji, który prowadzony jest przez Spółkę Restrukturyzacji Kopalń S.A. w Bytomiu. </w:t>
      </w:r>
    </w:p>
    <w:p w14:paraId="192043B5" w14:textId="2BC497FF" w:rsidR="00737F1F" w:rsidRDefault="00B4054D" w:rsidP="00EE29A6">
      <w:r w:rsidRPr="00B4054D">
        <w:t xml:space="preserve">Na terenie miasta Sosnowca oraz częściowo Jaworzna działa Zakład Górniczy „Maczki-Bór” – CTL Maczki-Bór S.A. Jego działalność górnicza polega na odkrywkowej eksploatacji piasku, wykorzystywanego m.in. do podsadzki hydraulicznej w kopalniach węgla kamiennego oraz do budownictwa drogowego i robót inżynieryjnych. </w:t>
      </w:r>
    </w:p>
    <w:p w14:paraId="3007D214" w14:textId="14D7826D" w:rsidR="006A5C73" w:rsidRDefault="006A5C73" w:rsidP="00EE29A6">
      <w:r>
        <w:t>Poniżej przedstawiono złoża kopalin występujące na terenie miasta.</w:t>
      </w:r>
    </w:p>
    <w:p w14:paraId="2AB33D28" w14:textId="3B527582" w:rsidR="006A5C73" w:rsidRDefault="006A5C73" w:rsidP="006A5C73">
      <w:pPr>
        <w:pStyle w:val="Legenda"/>
      </w:pPr>
      <w:bookmarkStart w:id="223" w:name="_Toc39704586"/>
      <w:r>
        <w:t xml:space="preserve">Tabela </w:t>
      </w:r>
      <w:fldSimple w:instr=" SEQ Tabela \* ARABIC ">
        <w:r w:rsidR="00C4382C">
          <w:rPr>
            <w:noProof/>
          </w:rPr>
          <w:t>13</w:t>
        </w:r>
      </w:fldSimple>
      <w:r>
        <w:t>. Zasoby kopalin na terenie Sosnowca</w:t>
      </w:r>
      <w:bookmarkEnd w:id="223"/>
    </w:p>
    <w:tbl>
      <w:tblPr>
        <w:tblStyle w:val="TableGrid"/>
        <w:tblW w:w="7821" w:type="dxa"/>
        <w:tblInd w:w="-29" w:type="dxa"/>
        <w:tblCellMar>
          <w:top w:w="54" w:type="dxa"/>
          <w:right w:w="39" w:type="dxa"/>
        </w:tblCellMar>
        <w:tblLook w:val="04A0" w:firstRow="1" w:lastRow="0" w:firstColumn="1" w:lastColumn="0" w:noHBand="0" w:noVBand="1"/>
      </w:tblPr>
      <w:tblGrid>
        <w:gridCol w:w="1584"/>
        <w:gridCol w:w="2122"/>
        <w:gridCol w:w="187"/>
        <w:gridCol w:w="1234"/>
        <w:gridCol w:w="1418"/>
        <w:gridCol w:w="1276"/>
      </w:tblGrid>
      <w:tr w:rsidR="006A5C73" w:rsidRPr="006A5C73" w14:paraId="1CB9EA4F" w14:textId="77777777" w:rsidTr="00E22AEA">
        <w:trPr>
          <w:trHeight w:val="317"/>
        </w:trPr>
        <w:tc>
          <w:tcPr>
            <w:tcW w:w="1584"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876016"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Surowiec </w:t>
            </w:r>
          </w:p>
        </w:tc>
        <w:tc>
          <w:tcPr>
            <w:tcW w:w="2122" w:type="dxa"/>
            <w:vMerge w:val="restart"/>
            <w:tcBorders>
              <w:top w:val="single" w:sz="4" w:space="0" w:color="000000"/>
              <w:left w:val="single" w:sz="4" w:space="0" w:color="000000"/>
              <w:bottom w:val="single" w:sz="4" w:space="0" w:color="000000"/>
              <w:right w:val="nil"/>
            </w:tcBorders>
            <w:shd w:val="clear" w:color="auto" w:fill="F2F2F2" w:themeFill="background1" w:themeFillShade="F2"/>
          </w:tcPr>
          <w:p w14:paraId="557E0023"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Nazwa złoża  </w:t>
            </w:r>
          </w:p>
        </w:tc>
        <w:tc>
          <w:tcPr>
            <w:tcW w:w="187" w:type="dxa"/>
            <w:vMerge w:val="restart"/>
            <w:tcBorders>
              <w:top w:val="single" w:sz="4" w:space="0" w:color="000000"/>
              <w:left w:val="nil"/>
              <w:bottom w:val="single" w:sz="4" w:space="0" w:color="000000"/>
              <w:right w:val="single" w:sz="4" w:space="0" w:color="000000"/>
            </w:tcBorders>
            <w:shd w:val="clear" w:color="auto" w:fill="F2F2F2" w:themeFill="background1" w:themeFillShade="F2"/>
          </w:tcPr>
          <w:p w14:paraId="5DD817E1"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nil"/>
            </w:tcBorders>
            <w:shd w:val="clear" w:color="auto" w:fill="F2F2F2" w:themeFill="background1" w:themeFillShade="F2"/>
          </w:tcPr>
          <w:p w14:paraId="4618F26C" w14:textId="77777777" w:rsidR="006A5C73" w:rsidRPr="006A5C73" w:rsidRDefault="006A5C73" w:rsidP="008A6F1E">
            <w:pPr>
              <w:spacing w:after="0" w:line="259" w:lineRule="auto"/>
              <w:ind w:left="106"/>
              <w:jc w:val="left"/>
              <w:rPr>
                <w:rFonts w:cstheme="minorHAnsi"/>
                <w:sz w:val="20"/>
                <w:szCs w:val="20"/>
              </w:rPr>
            </w:pPr>
            <w:r w:rsidRPr="006A5C73">
              <w:rPr>
                <w:rFonts w:cstheme="minorHAnsi"/>
                <w:sz w:val="20"/>
                <w:szCs w:val="20"/>
              </w:rPr>
              <w:t xml:space="preserve">Zasoby  </w:t>
            </w:r>
          </w:p>
        </w:tc>
        <w:tc>
          <w:tcPr>
            <w:tcW w:w="1418" w:type="dxa"/>
            <w:tcBorders>
              <w:top w:val="single" w:sz="4" w:space="0" w:color="000000"/>
              <w:left w:val="nil"/>
              <w:bottom w:val="single" w:sz="4" w:space="0" w:color="000000"/>
              <w:right w:val="single" w:sz="4" w:space="0" w:color="000000"/>
            </w:tcBorders>
            <w:shd w:val="clear" w:color="auto" w:fill="F2F2F2" w:themeFill="background1" w:themeFillShade="F2"/>
          </w:tcPr>
          <w:p w14:paraId="4618F15A" w14:textId="77777777" w:rsidR="006A5C73" w:rsidRPr="006A5C73" w:rsidRDefault="006A5C73" w:rsidP="008A6F1E">
            <w:pPr>
              <w:spacing w:after="160" w:line="259" w:lineRule="auto"/>
              <w:jc w:val="left"/>
              <w:rPr>
                <w:rFonts w:cstheme="minorHAnsi"/>
                <w:sz w:val="20"/>
                <w:szCs w:val="20"/>
              </w:rPr>
            </w:pP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FD48C"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Wydobycie  </w:t>
            </w:r>
          </w:p>
        </w:tc>
      </w:tr>
      <w:tr w:rsidR="006A5C73" w:rsidRPr="006A5C73" w14:paraId="7E3E3E38" w14:textId="77777777" w:rsidTr="00E22AEA">
        <w:trPr>
          <w:trHeight w:val="314"/>
        </w:trPr>
        <w:tc>
          <w:tcPr>
            <w:tcW w:w="1584" w:type="dxa"/>
            <w:vMerge/>
            <w:tcBorders>
              <w:top w:val="nil"/>
              <w:left w:val="single" w:sz="4" w:space="0" w:color="000000"/>
              <w:bottom w:val="single" w:sz="4" w:space="0" w:color="000000"/>
              <w:right w:val="single" w:sz="4" w:space="0" w:color="000000"/>
            </w:tcBorders>
            <w:shd w:val="clear" w:color="auto" w:fill="F2F2F2" w:themeFill="background1" w:themeFillShade="F2"/>
          </w:tcPr>
          <w:p w14:paraId="235E9E4F" w14:textId="77777777" w:rsidR="006A5C73" w:rsidRPr="006A5C73" w:rsidRDefault="006A5C73" w:rsidP="008A6F1E">
            <w:pPr>
              <w:spacing w:after="160" w:line="259" w:lineRule="auto"/>
              <w:jc w:val="left"/>
              <w:rPr>
                <w:rFonts w:cstheme="minorHAnsi"/>
                <w:sz w:val="20"/>
                <w:szCs w:val="20"/>
              </w:rPr>
            </w:pPr>
          </w:p>
        </w:tc>
        <w:tc>
          <w:tcPr>
            <w:tcW w:w="2122" w:type="dxa"/>
            <w:vMerge/>
            <w:tcBorders>
              <w:top w:val="nil"/>
              <w:left w:val="single" w:sz="4" w:space="0" w:color="000000"/>
              <w:bottom w:val="single" w:sz="4" w:space="0" w:color="000000"/>
              <w:right w:val="nil"/>
            </w:tcBorders>
            <w:shd w:val="clear" w:color="auto" w:fill="F2F2F2" w:themeFill="background1" w:themeFillShade="F2"/>
          </w:tcPr>
          <w:p w14:paraId="7FEC0CB8" w14:textId="77777777" w:rsidR="006A5C73" w:rsidRPr="006A5C73" w:rsidRDefault="006A5C73" w:rsidP="008A6F1E">
            <w:pPr>
              <w:spacing w:after="160" w:line="259" w:lineRule="auto"/>
              <w:jc w:val="left"/>
              <w:rPr>
                <w:rFonts w:cstheme="minorHAnsi"/>
                <w:sz w:val="20"/>
                <w:szCs w:val="20"/>
              </w:rPr>
            </w:pPr>
          </w:p>
        </w:tc>
        <w:tc>
          <w:tcPr>
            <w:tcW w:w="0" w:type="auto"/>
            <w:vMerge/>
            <w:tcBorders>
              <w:top w:val="nil"/>
              <w:left w:val="nil"/>
              <w:bottom w:val="single" w:sz="4" w:space="0" w:color="000000"/>
              <w:right w:val="single" w:sz="4" w:space="0" w:color="000000"/>
            </w:tcBorders>
            <w:shd w:val="clear" w:color="auto" w:fill="F2F2F2" w:themeFill="background1" w:themeFillShade="F2"/>
          </w:tcPr>
          <w:p w14:paraId="1DB0EEC0"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C3F1A0" w14:textId="77777777" w:rsidR="006A5C73" w:rsidRPr="006A5C73" w:rsidRDefault="006A5C73" w:rsidP="008A6F1E">
            <w:pPr>
              <w:spacing w:after="0" w:line="259" w:lineRule="auto"/>
              <w:ind w:left="106"/>
              <w:jc w:val="left"/>
              <w:rPr>
                <w:rFonts w:cstheme="minorHAnsi"/>
                <w:sz w:val="20"/>
                <w:szCs w:val="20"/>
              </w:rPr>
            </w:pPr>
            <w:r w:rsidRPr="006A5C73">
              <w:rPr>
                <w:rFonts w:cstheme="minorHAnsi"/>
                <w:sz w:val="20"/>
                <w:szCs w:val="20"/>
              </w:rPr>
              <w:t xml:space="preserve">Bilansowe  </w:t>
            </w:r>
          </w:p>
        </w:tc>
        <w:tc>
          <w:tcPr>
            <w:tcW w:w="14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19519B"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Przemysłowe  </w:t>
            </w:r>
          </w:p>
        </w:tc>
        <w:tc>
          <w:tcPr>
            <w:tcW w:w="1276" w:type="dxa"/>
            <w:vMerge/>
            <w:tcBorders>
              <w:top w:val="nil"/>
              <w:left w:val="single" w:sz="4" w:space="0" w:color="000000"/>
              <w:bottom w:val="single" w:sz="4" w:space="0" w:color="000000"/>
              <w:right w:val="single" w:sz="4" w:space="0" w:color="000000"/>
            </w:tcBorders>
            <w:shd w:val="clear" w:color="auto" w:fill="F2F2F2" w:themeFill="background1" w:themeFillShade="F2"/>
          </w:tcPr>
          <w:p w14:paraId="1D5C6FEB" w14:textId="77777777" w:rsidR="006A5C73" w:rsidRPr="006A5C73" w:rsidRDefault="006A5C73" w:rsidP="008A6F1E">
            <w:pPr>
              <w:spacing w:after="160" w:line="259" w:lineRule="auto"/>
              <w:jc w:val="left"/>
              <w:rPr>
                <w:rFonts w:cstheme="minorHAnsi"/>
                <w:sz w:val="20"/>
                <w:szCs w:val="20"/>
              </w:rPr>
            </w:pPr>
          </w:p>
        </w:tc>
      </w:tr>
      <w:tr w:rsidR="006A5C73" w:rsidRPr="006A5C73" w14:paraId="35E8090B" w14:textId="77777777" w:rsidTr="00E22AEA">
        <w:trPr>
          <w:trHeight w:val="317"/>
        </w:trPr>
        <w:tc>
          <w:tcPr>
            <w:tcW w:w="1584" w:type="dxa"/>
            <w:vMerge w:val="restart"/>
            <w:tcBorders>
              <w:top w:val="single" w:sz="4" w:space="0" w:color="000000"/>
              <w:left w:val="single" w:sz="4" w:space="0" w:color="000000"/>
              <w:bottom w:val="single" w:sz="4" w:space="0" w:color="000000"/>
              <w:right w:val="single" w:sz="4" w:space="0" w:color="000000"/>
            </w:tcBorders>
          </w:tcPr>
          <w:p w14:paraId="34E5DEDC" w14:textId="77777777" w:rsidR="006A5C73" w:rsidRPr="006A5C73" w:rsidRDefault="006A5C73" w:rsidP="008A6F1E">
            <w:pPr>
              <w:spacing w:after="17" w:line="259" w:lineRule="auto"/>
              <w:ind w:left="108"/>
              <w:jc w:val="left"/>
              <w:rPr>
                <w:rFonts w:cstheme="minorHAnsi"/>
                <w:sz w:val="20"/>
                <w:szCs w:val="20"/>
              </w:rPr>
            </w:pPr>
            <w:r w:rsidRPr="006A5C73">
              <w:rPr>
                <w:rFonts w:cstheme="minorHAnsi"/>
                <w:sz w:val="20"/>
                <w:szCs w:val="20"/>
              </w:rPr>
              <w:t xml:space="preserve">Piaski </w:t>
            </w:r>
          </w:p>
          <w:p w14:paraId="71A362C7" w14:textId="77777777" w:rsidR="006A5C73" w:rsidRPr="006A5C73" w:rsidRDefault="006A5C73" w:rsidP="008A6F1E">
            <w:pPr>
              <w:spacing w:after="34" w:line="259" w:lineRule="auto"/>
              <w:ind w:left="108"/>
              <w:jc w:val="left"/>
              <w:rPr>
                <w:rFonts w:cstheme="minorHAnsi"/>
                <w:sz w:val="20"/>
                <w:szCs w:val="20"/>
              </w:rPr>
            </w:pPr>
            <w:r w:rsidRPr="006A5C73">
              <w:rPr>
                <w:rFonts w:cstheme="minorHAnsi"/>
                <w:sz w:val="20"/>
                <w:szCs w:val="20"/>
              </w:rPr>
              <w:t xml:space="preserve">podsadzkowe </w:t>
            </w:r>
          </w:p>
          <w:p w14:paraId="241169BA"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[tys. m</w:t>
            </w:r>
            <w:r w:rsidRPr="006A5C73">
              <w:rPr>
                <w:rFonts w:cstheme="minorHAnsi"/>
                <w:sz w:val="20"/>
                <w:szCs w:val="20"/>
                <w:vertAlign w:val="superscript"/>
              </w:rPr>
              <w:t>3</w:t>
            </w:r>
            <w:r w:rsidRPr="006A5C73">
              <w:rPr>
                <w:rFonts w:cstheme="minorHAnsi"/>
                <w:sz w:val="20"/>
                <w:szCs w:val="20"/>
              </w:rPr>
              <w:t xml:space="preserve">]  </w:t>
            </w:r>
          </w:p>
        </w:tc>
        <w:tc>
          <w:tcPr>
            <w:tcW w:w="2122" w:type="dxa"/>
            <w:tcBorders>
              <w:top w:val="single" w:sz="4" w:space="0" w:color="000000"/>
              <w:left w:val="single" w:sz="4" w:space="0" w:color="000000"/>
              <w:bottom w:val="single" w:sz="4" w:space="0" w:color="000000"/>
              <w:right w:val="nil"/>
            </w:tcBorders>
          </w:tcPr>
          <w:p w14:paraId="4B11BABE"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Bór (Wschód) </w:t>
            </w:r>
          </w:p>
        </w:tc>
        <w:tc>
          <w:tcPr>
            <w:tcW w:w="187" w:type="dxa"/>
            <w:tcBorders>
              <w:top w:val="single" w:sz="4" w:space="0" w:color="000000"/>
              <w:left w:val="nil"/>
              <w:bottom w:val="single" w:sz="4" w:space="0" w:color="000000"/>
              <w:right w:val="single" w:sz="4" w:space="0" w:color="000000"/>
            </w:tcBorders>
          </w:tcPr>
          <w:p w14:paraId="0235F161"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6A79CE5B"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5911 </w:t>
            </w:r>
          </w:p>
        </w:tc>
        <w:tc>
          <w:tcPr>
            <w:tcW w:w="1418" w:type="dxa"/>
            <w:tcBorders>
              <w:top w:val="single" w:sz="4" w:space="0" w:color="000000"/>
              <w:left w:val="single" w:sz="4" w:space="0" w:color="000000"/>
              <w:bottom w:val="single" w:sz="4" w:space="0" w:color="000000"/>
              <w:right w:val="single" w:sz="4" w:space="0" w:color="000000"/>
            </w:tcBorders>
          </w:tcPr>
          <w:p w14:paraId="5DEE7B23"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3573 </w:t>
            </w:r>
          </w:p>
        </w:tc>
        <w:tc>
          <w:tcPr>
            <w:tcW w:w="1276" w:type="dxa"/>
            <w:tcBorders>
              <w:top w:val="single" w:sz="4" w:space="0" w:color="000000"/>
              <w:left w:val="single" w:sz="4" w:space="0" w:color="000000"/>
              <w:bottom w:val="single" w:sz="4" w:space="0" w:color="000000"/>
              <w:right w:val="single" w:sz="4" w:space="0" w:color="000000"/>
            </w:tcBorders>
          </w:tcPr>
          <w:p w14:paraId="20F6C4C9"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75277EB0" w14:textId="77777777" w:rsidTr="00E22AEA">
        <w:trPr>
          <w:trHeight w:val="314"/>
        </w:trPr>
        <w:tc>
          <w:tcPr>
            <w:tcW w:w="1584" w:type="dxa"/>
            <w:vMerge/>
            <w:tcBorders>
              <w:top w:val="nil"/>
              <w:left w:val="single" w:sz="4" w:space="0" w:color="000000"/>
              <w:bottom w:val="nil"/>
              <w:right w:val="single" w:sz="4" w:space="0" w:color="000000"/>
            </w:tcBorders>
          </w:tcPr>
          <w:p w14:paraId="21AFC36A"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6EE879DE"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Bór (Zachód) </w:t>
            </w:r>
          </w:p>
        </w:tc>
        <w:tc>
          <w:tcPr>
            <w:tcW w:w="187" w:type="dxa"/>
            <w:tcBorders>
              <w:top w:val="single" w:sz="4" w:space="0" w:color="000000"/>
              <w:left w:val="nil"/>
              <w:bottom w:val="single" w:sz="4" w:space="0" w:color="000000"/>
              <w:right w:val="single" w:sz="4" w:space="0" w:color="000000"/>
            </w:tcBorders>
          </w:tcPr>
          <w:p w14:paraId="67983AF9"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561B5013"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10 899 </w:t>
            </w:r>
          </w:p>
        </w:tc>
        <w:tc>
          <w:tcPr>
            <w:tcW w:w="1418" w:type="dxa"/>
            <w:tcBorders>
              <w:top w:val="single" w:sz="4" w:space="0" w:color="000000"/>
              <w:left w:val="single" w:sz="4" w:space="0" w:color="000000"/>
              <w:bottom w:val="single" w:sz="4" w:space="0" w:color="000000"/>
              <w:right w:val="single" w:sz="4" w:space="0" w:color="000000"/>
            </w:tcBorders>
          </w:tcPr>
          <w:p w14:paraId="70DBDF23"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3 221 </w:t>
            </w:r>
          </w:p>
        </w:tc>
        <w:tc>
          <w:tcPr>
            <w:tcW w:w="1276" w:type="dxa"/>
            <w:tcBorders>
              <w:top w:val="single" w:sz="4" w:space="0" w:color="000000"/>
              <w:left w:val="single" w:sz="4" w:space="0" w:color="000000"/>
              <w:bottom w:val="single" w:sz="4" w:space="0" w:color="000000"/>
              <w:right w:val="single" w:sz="4" w:space="0" w:color="000000"/>
            </w:tcBorders>
          </w:tcPr>
          <w:p w14:paraId="3E0C33AE"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380 </w:t>
            </w:r>
          </w:p>
        </w:tc>
      </w:tr>
      <w:tr w:rsidR="006A5C73" w:rsidRPr="006A5C73" w14:paraId="6213DEA1" w14:textId="77777777" w:rsidTr="00E22AEA">
        <w:trPr>
          <w:trHeight w:val="622"/>
        </w:trPr>
        <w:tc>
          <w:tcPr>
            <w:tcW w:w="1584" w:type="dxa"/>
            <w:vMerge/>
            <w:tcBorders>
              <w:top w:val="nil"/>
              <w:left w:val="single" w:sz="4" w:space="0" w:color="000000"/>
              <w:bottom w:val="single" w:sz="4" w:space="0" w:color="000000"/>
              <w:right w:val="single" w:sz="4" w:space="0" w:color="000000"/>
            </w:tcBorders>
          </w:tcPr>
          <w:p w14:paraId="07341609"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743E008D" w14:textId="77777777" w:rsidR="006A5C73" w:rsidRPr="006A5C73" w:rsidRDefault="006A5C73" w:rsidP="008A6F1E">
            <w:pPr>
              <w:spacing w:after="17" w:line="259" w:lineRule="auto"/>
              <w:ind w:left="108"/>
              <w:jc w:val="left"/>
              <w:rPr>
                <w:rFonts w:cstheme="minorHAnsi"/>
                <w:sz w:val="20"/>
                <w:szCs w:val="20"/>
              </w:rPr>
            </w:pPr>
            <w:r w:rsidRPr="006A5C73">
              <w:rPr>
                <w:rFonts w:cstheme="minorHAnsi"/>
                <w:sz w:val="20"/>
                <w:szCs w:val="20"/>
              </w:rPr>
              <w:t xml:space="preserve">Szczakowa </w:t>
            </w:r>
          </w:p>
          <w:p w14:paraId="09A824A7"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Maczki </w:t>
            </w:r>
          </w:p>
        </w:tc>
        <w:tc>
          <w:tcPr>
            <w:tcW w:w="187" w:type="dxa"/>
            <w:tcBorders>
              <w:top w:val="single" w:sz="4" w:space="0" w:color="000000"/>
              <w:left w:val="nil"/>
              <w:bottom w:val="single" w:sz="4" w:space="0" w:color="000000"/>
              <w:right w:val="single" w:sz="4" w:space="0" w:color="000000"/>
            </w:tcBorders>
          </w:tcPr>
          <w:p w14:paraId="1292BEDD" w14:textId="77777777" w:rsidR="006A5C73" w:rsidRPr="006A5C73" w:rsidRDefault="006A5C73" w:rsidP="008A6F1E">
            <w:pPr>
              <w:spacing w:after="0" w:line="259" w:lineRule="auto"/>
              <w:rPr>
                <w:rFonts w:cstheme="minorHAnsi"/>
                <w:sz w:val="20"/>
                <w:szCs w:val="20"/>
              </w:rPr>
            </w:pPr>
            <w:r w:rsidRPr="006A5C73">
              <w:rPr>
                <w:rFonts w:cstheme="minorHAnsi"/>
                <w:sz w:val="20"/>
                <w:szCs w:val="20"/>
              </w:rPr>
              <w:t xml:space="preserve">- </w:t>
            </w:r>
          </w:p>
        </w:tc>
        <w:tc>
          <w:tcPr>
            <w:tcW w:w="1234" w:type="dxa"/>
            <w:tcBorders>
              <w:top w:val="single" w:sz="4" w:space="0" w:color="000000"/>
              <w:left w:val="single" w:sz="4" w:space="0" w:color="000000"/>
              <w:bottom w:val="single" w:sz="4" w:space="0" w:color="000000"/>
              <w:right w:val="single" w:sz="4" w:space="0" w:color="000000"/>
            </w:tcBorders>
          </w:tcPr>
          <w:p w14:paraId="22B0CD7F"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70 659 </w:t>
            </w:r>
          </w:p>
        </w:tc>
        <w:tc>
          <w:tcPr>
            <w:tcW w:w="1418" w:type="dxa"/>
            <w:tcBorders>
              <w:top w:val="single" w:sz="4" w:space="0" w:color="000000"/>
              <w:left w:val="single" w:sz="4" w:space="0" w:color="000000"/>
              <w:bottom w:val="single" w:sz="4" w:space="0" w:color="000000"/>
              <w:right w:val="single" w:sz="4" w:space="0" w:color="000000"/>
            </w:tcBorders>
          </w:tcPr>
          <w:p w14:paraId="73C8573A"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67C740F5"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1A948712" w14:textId="77777777" w:rsidTr="00E22AEA">
        <w:trPr>
          <w:trHeight w:val="314"/>
        </w:trPr>
        <w:tc>
          <w:tcPr>
            <w:tcW w:w="1584" w:type="dxa"/>
            <w:vMerge w:val="restart"/>
            <w:tcBorders>
              <w:top w:val="single" w:sz="4" w:space="0" w:color="000000"/>
              <w:left w:val="single" w:sz="4" w:space="0" w:color="000000"/>
              <w:bottom w:val="single" w:sz="4" w:space="0" w:color="000000"/>
              <w:right w:val="single" w:sz="4" w:space="0" w:color="000000"/>
            </w:tcBorders>
          </w:tcPr>
          <w:p w14:paraId="2F50A859" w14:textId="77777777" w:rsidR="006A5C73" w:rsidRPr="006A5C73" w:rsidRDefault="006A5C73" w:rsidP="008A6F1E">
            <w:pPr>
              <w:spacing w:after="15" w:line="259" w:lineRule="auto"/>
              <w:ind w:left="108"/>
              <w:rPr>
                <w:rFonts w:cstheme="minorHAnsi"/>
                <w:sz w:val="20"/>
                <w:szCs w:val="20"/>
              </w:rPr>
            </w:pPr>
            <w:r w:rsidRPr="006A5C73">
              <w:rPr>
                <w:rFonts w:cstheme="minorHAnsi"/>
                <w:sz w:val="20"/>
                <w:szCs w:val="20"/>
              </w:rPr>
              <w:t xml:space="preserve">Węgle kamienne </w:t>
            </w:r>
          </w:p>
          <w:p w14:paraId="44571A5A"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[tys. ton] </w:t>
            </w:r>
          </w:p>
        </w:tc>
        <w:tc>
          <w:tcPr>
            <w:tcW w:w="2122" w:type="dxa"/>
            <w:tcBorders>
              <w:top w:val="single" w:sz="4" w:space="0" w:color="000000"/>
              <w:left w:val="single" w:sz="4" w:space="0" w:color="000000"/>
              <w:bottom w:val="single" w:sz="4" w:space="0" w:color="000000"/>
              <w:right w:val="nil"/>
            </w:tcBorders>
          </w:tcPr>
          <w:p w14:paraId="5C9AB520"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Sosnowiec  </w:t>
            </w:r>
          </w:p>
        </w:tc>
        <w:tc>
          <w:tcPr>
            <w:tcW w:w="187" w:type="dxa"/>
            <w:tcBorders>
              <w:top w:val="single" w:sz="4" w:space="0" w:color="000000"/>
              <w:left w:val="nil"/>
              <w:bottom w:val="single" w:sz="4" w:space="0" w:color="000000"/>
              <w:right w:val="single" w:sz="4" w:space="0" w:color="000000"/>
            </w:tcBorders>
          </w:tcPr>
          <w:p w14:paraId="362382F0"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0B6303C3"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33970 </w:t>
            </w:r>
          </w:p>
        </w:tc>
        <w:tc>
          <w:tcPr>
            <w:tcW w:w="1418" w:type="dxa"/>
            <w:tcBorders>
              <w:top w:val="single" w:sz="4" w:space="0" w:color="000000"/>
              <w:left w:val="single" w:sz="4" w:space="0" w:color="000000"/>
              <w:bottom w:val="single" w:sz="4" w:space="0" w:color="000000"/>
              <w:right w:val="single" w:sz="4" w:space="0" w:color="000000"/>
            </w:tcBorders>
          </w:tcPr>
          <w:p w14:paraId="709409C2"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A4740F9"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3CCECC78" w14:textId="77777777" w:rsidTr="00E22AEA">
        <w:trPr>
          <w:trHeight w:val="317"/>
        </w:trPr>
        <w:tc>
          <w:tcPr>
            <w:tcW w:w="1584" w:type="dxa"/>
            <w:vMerge/>
            <w:tcBorders>
              <w:top w:val="nil"/>
              <w:left w:val="single" w:sz="4" w:space="0" w:color="000000"/>
              <w:bottom w:val="nil"/>
              <w:right w:val="single" w:sz="4" w:space="0" w:color="000000"/>
            </w:tcBorders>
          </w:tcPr>
          <w:p w14:paraId="4F0E85B2"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7B2BD46E"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Brzezinka-2 </w:t>
            </w:r>
          </w:p>
        </w:tc>
        <w:tc>
          <w:tcPr>
            <w:tcW w:w="187" w:type="dxa"/>
            <w:tcBorders>
              <w:top w:val="single" w:sz="4" w:space="0" w:color="000000"/>
              <w:left w:val="nil"/>
              <w:bottom w:val="single" w:sz="4" w:space="0" w:color="000000"/>
              <w:right w:val="single" w:sz="4" w:space="0" w:color="000000"/>
            </w:tcBorders>
          </w:tcPr>
          <w:p w14:paraId="5B8166D6"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0E5308B8"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320 520 </w:t>
            </w:r>
          </w:p>
        </w:tc>
        <w:tc>
          <w:tcPr>
            <w:tcW w:w="1418" w:type="dxa"/>
            <w:tcBorders>
              <w:top w:val="single" w:sz="4" w:space="0" w:color="000000"/>
              <w:left w:val="single" w:sz="4" w:space="0" w:color="000000"/>
              <w:bottom w:val="single" w:sz="4" w:space="0" w:color="000000"/>
              <w:right w:val="single" w:sz="4" w:space="0" w:color="000000"/>
            </w:tcBorders>
          </w:tcPr>
          <w:p w14:paraId="228240AE"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9F811C6"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17B9D381" w14:textId="77777777" w:rsidTr="00E22AEA">
        <w:trPr>
          <w:trHeight w:val="314"/>
        </w:trPr>
        <w:tc>
          <w:tcPr>
            <w:tcW w:w="1584" w:type="dxa"/>
            <w:vMerge/>
            <w:tcBorders>
              <w:top w:val="nil"/>
              <w:left w:val="single" w:sz="4" w:space="0" w:color="000000"/>
              <w:bottom w:val="nil"/>
              <w:right w:val="single" w:sz="4" w:space="0" w:color="000000"/>
            </w:tcBorders>
          </w:tcPr>
          <w:p w14:paraId="6486F507"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2872FACA"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Jan Kanty  </w:t>
            </w:r>
          </w:p>
        </w:tc>
        <w:tc>
          <w:tcPr>
            <w:tcW w:w="187" w:type="dxa"/>
            <w:tcBorders>
              <w:top w:val="single" w:sz="4" w:space="0" w:color="000000"/>
              <w:left w:val="nil"/>
              <w:bottom w:val="single" w:sz="4" w:space="0" w:color="000000"/>
              <w:right w:val="single" w:sz="4" w:space="0" w:color="000000"/>
            </w:tcBorders>
          </w:tcPr>
          <w:p w14:paraId="5E0BEAC7"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0A3AB481"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232 028 </w:t>
            </w:r>
          </w:p>
        </w:tc>
        <w:tc>
          <w:tcPr>
            <w:tcW w:w="1418" w:type="dxa"/>
            <w:tcBorders>
              <w:top w:val="single" w:sz="4" w:space="0" w:color="000000"/>
              <w:left w:val="single" w:sz="4" w:space="0" w:color="000000"/>
              <w:bottom w:val="single" w:sz="4" w:space="0" w:color="000000"/>
              <w:right w:val="single" w:sz="4" w:space="0" w:color="000000"/>
            </w:tcBorders>
          </w:tcPr>
          <w:p w14:paraId="092B7509"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63358846"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7ED42AB5" w14:textId="77777777" w:rsidTr="00E22AEA">
        <w:trPr>
          <w:trHeight w:val="314"/>
        </w:trPr>
        <w:tc>
          <w:tcPr>
            <w:tcW w:w="1584" w:type="dxa"/>
            <w:vMerge/>
            <w:tcBorders>
              <w:top w:val="nil"/>
              <w:left w:val="single" w:sz="4" w:space="0" w:color="000000"/>
              <w:bottom w:val="nil"/>
              <w:right w:val="single" w:sz="4" w:space="0" w:color="000000"/>
            </w:tcBorders>
          </w:tcPr>
          <w:p w14:paraId="4EF3A8D2"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74A05987"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Jan Kanty 2  </w:t>
            </w:r>
          </w:p>
        </w:tc>
        <w:tc>
          <w:tcPr>
            <w:tcW w:w="187" w:type="dxa"/>
            <w:tcBorders>
              <w:top w:val="single" w:sz="4" w:space="0" w:color="000000"/>
              <w:left w:val="nil"/>
              <w:bottom w:val="single" w:sz="4" w:space="0" w:color="000000"/>
              <w:right w:val="single" w:sz="4" w:space="0" w:color="000000"/>
            </w:tcBorders>
          </w:tcPr>
          <w:p w14:paraId="469776B2"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3BB15ECF"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14:paraId="1E8F045E"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6FA74377"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4A246DAB" w14:textId="77777777" w:rsidTr="00E22AEA">
        <w:trPr>
          <w:trHeight w:val="317"/>
        </w:trPr>
        <w:tc>
          <w:tcPr>
            <w:tcW w:w="1584" w:type="dxa"/>
            <w:vMerge/>
            <w:tcBorders>
              <w:top w:val="nil"/>
              <w:left w:val="single" w:sz="4" w:space="0" w:color="000000"/>
              <w:bottom w:val="single" w:sz="4" w:space="0" w:color="000000"/>
              <w:right w:val="single" w:sz="4" w:space="0" w:color="000000"/>
            </w:tcBorders>
          </w:tcPr>
          <w:p w14:paraId="2C7752F9" w14:textId="77777777" w:rsidR="006A5C73" w:rsidRPr="006A5C73" w:rsidRDefault="006A5C73" w:rsidP="008A6F1E">
            <w:pPr>
              <w:spacing w:after="160" w:line="259" w:lineRule="auto"/>
              <w:jc w:val="left"/>
              <w:rPr>
                <w:rFonts w:cstheme="minorHAnsi"/>
                <w:sz w:val="20"/>
                <w:szCs w:val="20"/>
              </w:rPr>
            </w:pPr>
          </w:p>
        </w:tc>
        <w:tc>
          <w:tcPr>
            <w:tcW w:w="2122" w:type="dxa"/>
            <w:tcBorders>
              <w:top w:val="single" w:sz="4" w:space="0" w:color="000000"/>
              <w:left w:val="single" w:sz="4" w:space="0" w:color="000000"/>
              <w:bottom w:val="single" w:sz="4" w:space="0" w:color="000000"/>
              <w:right w:val="nil"/>
            </w:tcBorders>
          </w:tcPr>
          <w:p w14:paraId="78B6DF9D" w14:textId="77777777" w:rsidR="006A5C73" w:rsidRPr="006A5C73" w:rsidRDefault="006A5C73" w:rsidP="008A6F1E">
            <w:pPr>
              <w:spacing w:after="0" w:line="259" w:lineRule="auto"/>
              <w:ind w:left="108"/>
              <w:jc w:val="left"/>
              <w:rPr>
                <w:rFonts w:cstheme="minorHAnsi"/>
                <w:sz w:val="20"/>
                <w:szCs w:val="20"/>
              </w:rPr>
            </w:pPr>
            <w:r w:rsidRPr="006A5C73">
              <w:rPr>
                <w:rFonts w:cstheme="minorHAnsi"/>
                <w:sz w:val="20"/>
                <w:szCs w:val="20"/>
              </w:rPr>
              <w:t xml:space="preserve">Kazimierz </w:t>
            </w:r>
          </w:p>
        </w:tc>
        <w:tc>
          <w:tcPr>
            <w:tcW w:w="187" w:type="dxa"/>
            <w:tcBorders>
              <w:top w:val="single" w:sz="4" w:space="0" w:color="000000"/>
              <w:left w:val="nil"/>
              <w:bottom w:val="single" w:sz="4" w:space="0" w:color="000000"/>
              <w:right w:val="single" w:sz="4" w:space="0" w:color="000000"/>
            </w:tcBorders>
          </w:tcPr>
          <w:p w14:paraId="1AAD7CFA" w14:textId="77777777" w:rsidR="006A5C73" w:rsidRPr="006A5C73" w:rsidRDefault="006A5C73" w:rsidP="008A6F1E">
            <w:pPr>
              <w:spacing w:after="160" w:line="259" w:lineRule="auto"/>
              <w:jc w:val="left"/>
              <w:rPr>
                <w:rFonts w:cstheme="minorHAnsi"/>
                <w:sz w:val="20"/>
                <w:szCs w:val="20"/>
              </w:rPr>
            </w:pPr>
          </w:p>
        </w:tc>
        <w:tc>
          <w:tcPr>
            <w:tcW w:w="1234" w:type="dxa"/>
            <w:tcBorders>
              <w:top w:val="single" w:sz="4" w:space="0" w:color="000000"/>
              <w:left w:val="single" w:sz="4" w:space="0" w:color="000000"/>
              <w:bottom w:val="single" w:sz="4" w:space="0" w:color="000000"/>
              <w:right w:val="single" w:sz="4" w:space="0" w:color="000000"/>
            </w:tcBorders>
          </w:tcPr>
          <w:p w14:paraId="0CA04EE0" w14:textId="77777777" w:rsidR="006A5C73" w:rsidRPr="006A5C73" w:rsidRDefault="006A5C73" w:rsidP="006A5C73">
            <w:pPr>
              <w:spacing w:after="0" w:line="259" w:lineRule="auto"/>
              <w:ind w:left="106"/>
              <w:jc w:val="right"/>
              <w:rPr>
                <w:rFonts w:cstheme="minorHAnsi"/>
                <w:sz w:val="20"/>
                <w:szCs w:val="20"/>
              </w:rPr>
            </w:pPr>
            <w:r w:rsidRPr="006A5C73">
              <w:rPr>
                <w:rFonts w:cstheme="minorHAnsi"/>
                <w:sz w:val="20"/>
                <w:szCs w:val="20"/>
              </w:rPr>
              <w:t xml:space="preserve">173 906 </w:t>
            </w:r>
          </w:p>
        </w:tc>
        <w:tc>
          <w:tcPr>
            <w:tcW w:w="1418" w:type="dxa"/>
            <w:tcBorders>
              <w:top w:val="single" w:sz="4" w:space="0" w:color="000000"/>
              <w:left w:val="single" w:sz="4" w:space="0" w:color="000000"/>
              <w:bottom w:val="single" w:sz="4" w:space="0" w:color="000000"/>
              <w:right w:val="single" w:sz="4" w:space="0" w:color="000000"/>
            </w:tcBorders>
          </w:tcPr>
          <w:p w14:paraId="7CFEA8DC"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50A0F6AF" w14:textId="77777777" w:rsidR="006A5C73" w:rsidRPr="006A5C73" w:rsidRDefault="006A5C73" w:rsidP="006A5C73">
            <w:pPr>
              <w:spacing w:after="0" w:line="259" w:lineRule="auto"/>
              <w:ind w:left="108"/>
              <w:jc w:val="right"/>
              <w:rPr>
                <w:rFonts w:cstheme="minorHAnsi"/>
                <w:sz w:val="20"/>
                <w:szCs w:val="20"/>
              </w:rPr>
            </w:pPr>
            <w:r w:rsidRPr="006A5C73">
              <w:rPr>
                <w:rFonts w:cstheme="minorHAnsi"/>
                <w:sz w:val="20"/>
                <w:szCs w:val="20"/>
              </w:rPr>
              <w:t xml:space="preserve"> </w:t>
            </w:r>
          </w:p>
        </w:tc>
      </w:tr>
      <w:tr w:rsidR="006A5C73" w:rsidRPr="006A5C73" w14:paraId="62D90413" w14:textId="77777777" w:rsidTr="00E22AEA">
        <w:trPr>
          <w:trHeight w:val="314"/>
        </w:trPr>
        <w:tc>
          <w:tcPr>
            <w:tcW w:w="1584" w:type="dxa"/>
            <w:vMerge w:val="restart"/>
            <w:tcBorders>
              <w:top w:val="single" w:sz="4" w:space="0" w:color="000000"/>
              <w:left w:val="single" w:sz="4" w:space="0" w:color="000000"/>
              <w:bottom w:val="single" w:sz="4" w:space="0" w:color="000000"/>
              <w:right w:val="single" w:sz="4" w:space="0" w:color="000000"/>
            </w:tcBorders>
          </w:tcPr>
          <w:p w14:paraId="729007A5"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1A822C92"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Juliusz </w:t>
            </w:r>
          </w:p>
        </w:tc>
        <w:tc>
          <w:tcPr>
            <w:tcW w:w="1234" w:type="dxa"/>
            <w:tcBorders>
              <w:top w:val="single" w:sz="4" w:space="0" w:color="000000"/>
              <w:left w:val="single" w:sz="4" w:space="0" w:color="000000"/>
              <w:bottom w:val="single" w:sz="4" w:space="0" w:color="000000"/>
              <w:right w:val="single" w:sz="4" w:space="0" w:color="000000"/>
            </w:tcBorders>
          </w:tcPr>
          <w:p w14:paraId="0EF4989C" w14:textId="77777777" w:rsidR="006A5C73" w:rsidRPr="006A5C73" w:rsidRDefault="006A5C73" w:rsidP="006A5C73">
            <w:pPr>
              <w:spacing w:after="160" w:line="259" w:lineRule="auto"/>
              <w:jc w:val="right"/>
              <w:rPr>
                <w:rFonts w:cstheme="minorHAnsi"/>
                <w:sz w:val="20"/>
                <w:szCs w:val="20"/>
              </w:rPr>
            </w:pPr>
          </w:p>
        </w:tc>
        <w:tc>
          <w:tcPr>
            <w:tcW w:w="1418" w:type="dxa"/>
            <w:tcBorders>
              <w:top w:val="single" w:sz="4" w:space="0" w:color="000000"/>
              <w:left w:val="single" w:sz="4" w:space="0" w:color="000000"/>
              <w:bottom w:val="single" w:sz="4" w:space="0" w:color="000000"/>
              <w:right w:val="single" w:sz="4" w:space="0" w:color="000000"/>
            </w:tcBorders>
          </w:tcPr>
          <w:p w14:paraId="588F5BA8" w14:textId="77777777" w:rsidR="006A5C73" w:rsidRPr="006A5C73" w:rsidRDefault="006A5C73" w:rsidP="006A5C73">
            <w:pPr>
              <w:spacing w:after="160" w:line="259" w:lineRule="auto"/>
              <w:jc w:val="right"/>
              <w:rPr>
                <w:rFonts w:cstheme="minorHAnsi"/>
                <w:sz w:val="20"/>
                <w:szCs w:val="20"/>
              </w:rPr>
            </w:pPr>
          </w:p>
        </w:tc>
        <w:tc>
          <w:tcPr>
            <w:tcW w:w="1276" w:type="dxa"/>
            <w:tcBorders>
              <w:top w:val="single" w:sz="4" w:space="0" w:color="000000"/>
              <w:left w:val="single" w:sz="4" w:space="0" w:color="000000"/>
              <w:bottom w:val="single" w:sz="4" w:space="0" w:color="000000"/>
              <w:right w:val="single" w:sz="4" w:space="0" w:color="000000"/>
            </w:tcBorders>
          </w:tcPr>
          <w:p w14:paraId="0EBC24B6" w14:textId="77777777" w:rsidR="006A5C73" w:rsidRPr="006A5C73" w:rsidRDefault="006A5C73" w:rsidP="006A5C73">
            <w:pPr>
              <w:spacing w:after="160" w:line="259" w:lineRule="auto"/>
              <w:jc w:val="right"/>
              <w:rPr>
                <w:rFonts w:cstheme="minorHAnsi"/>
                <w:sz w:val="20"/>
                <w:szCs w:val="20"/>
              </w:rPr>
            </w:pPr>
          </w:p>
        </w:tc>
      </w:tr>
      <w:tr w:rsidR="006A5C73" w:rsidRPr="006A5C73" w14:paraId="582969A4" w14:textId="77777777" w:rsidTr="00E22AEA">
        <w:trPr>
          <w:trHeight w:val="258"/>
        </w:trPr>
        <w:tc>
          <w:tcPr>
            <w:tcW w:w="1584" w:type="dxa"/>
            <w:vMerge/>
            <w:tcBorders>
              <w:top w:val="nil"/>
              <w:left w:val="single" w:sz="4" w:space="0" w:color="000000"/>
              <w:bottom w:val="nil"/>
              <w:right w:val="single" w:sz="4" w:space="0" w:color="000000"/>
            </w:tcBorders>
          </w:tcPr>
          <w:p w14:paraId="3A7E4251"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087575D2" w14:textId="0557CFE3" w:rsidR="006A5C73" w:rsidRPr="006A5C73" w:rsidRDefault="006A5C73" w:rsidP="004A6AC0">
            <w:pPr>
              <w:spacing w:after="17" w:line="259" w:lineRule="auto"/>
              <w:ind w:left="2"/>
              <w:jc w:val="left"/>
              <w:rPr>
                <w:rFonts w:cstheme="minorHAnsi"/>
                <w:sz w:val="20"/>
                <w:szCs w:val="20"/>
              </w:rPr>
            </w:pPr>
            <w:r w:rsidRPr="006A5C73">
              <w:rPr>
                <w:rFonts w:cstheme="minorHAnsi"/>
                <w:sz w:val="20"/>
                <w:szCs w:val="20"/>
              </w:rPr>
              <w:t xml:space="preserve">Kazimierz Juliusz 1 </w:t>
            </w:r>
          </w:p>
        </w:tc>
        <w:tc>
          <w:tcPr>
            <w:tcW w:w="1234" w:type="dxa"/>
            <w:tcBorders>
              <w:top w:val="single" w:sz="4" w:space="0" w:color="000000"/>
              <w:left w:val="single" w:sz="4" w:space="0" w:color="000000"/>
              <w:bottom w:val="single" w:sz="4" w:space="0" w:color="000000"/>
              <w:right w:val="single" w:sz="4" w:space="0" w:color="000000"/>
            </w:tcBorders>
          </w:tcPr>
          <w:p w14:paraId="1D35B7EE"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92 074 </w:t>
            </w:r>
          </w:p>
        </w:tc>
        <w:tc>
          <w:tcPr>
            <w:tcW w:w="1418" w:type="dxa"/>
            <w:tcBorders>
              <w:top w:val="single" w:sz="4" w:space="0" w:color="000000"/>
              <w:left w:val="single" w:sz="4" w:space="0" w:color="000000"/>
              <w:bottom w:val="single" w:sz="4" w:space="0" w:color="000000"/>
              <w:right w:val="single" w:sz="4" w:space="0" w:color="000000"/>
            </w:tcBorders>
          </w:tcPr>
          <w:p w14:paraId="30DDF99B"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4EBD8879"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112 </w:t>
            </w:r>
          </w:p>
        </w:tc>
      </w:tr>
      <w:tr w:rsidR="006A5C73" w:rsidRPr="006A5C73" w14:paraId="52421337" w14:textId="77777777" w:rsidTr="00E22AEA">
        <w:trPr>
          <w:trHeight w:val="314"/>
        </w:trPr>
        <w:tc>
          <w:tcPr>
            <w:tcW w:w="1584" w:type="dxa"/>
            <w:vMerge/>
            <w:tcBorders>
              <w:top w:val="nil"/>
              <w:left w:val="single" w:sz="4" w:space="0" w:color="000000"/>
              <w:bottom w:val="nil"/>
              <w:right w:val="single" w:sz="4" w:space="0" w:color="000000"/>
            </w:tcBorders>
          </w:tcPr>
          <w:p w14:paraId="47C690B2"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27A9C785"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Modrzejów </w:t>
            </w:r>
          </w:p>
        </w:tc>
        <w:tc>
          <w:tcPr>
            <w:tcW w:w="1234" w:type="dxa"/>
            <w:tcBorders>
              <w:top w:val="single" w:sz="4" w:space="0" w:color="000000"/>
              <w:left w:val="single" w:sz="4" w:space="0" w:color="000000"/>
              <w:bottom w:val="single" w:sz="4" w:space="0" w:color="000000"/>
              <w:right w:val="single" w:sz="4" w:space="0" w:color="000000"/>
            </w:tcBorders>
          </w:tcPr>
          <w:p w14:paraId="3757FE67"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46505 </w:t>
            </w:r>
          </w:p>
        </w:tc>
        <w:tc>
          <w:tcPr>
            <w:tcW w:w="1418" w:type="dxa"/>
            <w:tcBorders>
              <w:top w:val="single" w:sz="4" w:space="0" w:color="000000"/>
              <w:left w:val="single" w:sz="4" w:space="0" w:color="000000"/>
              <w:bottom w:val="single" w:sz="4" w:space="0" w:color="000000"/>
              <w:right w:val="single" w:sz="4" w:space="0" w:color="000000"/>
            </w:tcBorders>
          </w:tcPr>
          <w:p w14:paraId="45C77B07"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10C78B92"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3722CF8B" w14:textId="77777777" w:rsidTr="00E22AEA">
        <w:trPr>
          <w:trHeight w:val="254"/>
        </w:trPr>
        <w:tc>
          <w:tcPr>
            <w:tcW w:w="1584" w:type="dxa"/>
            <w:vMerge/>
            <w:tcBorders>
              <w:top w:val="nil"/>
              <w:left w:val="single" w:sz="4" w:space="0" w:color="000000"/>
              <w:bottom w:val="nil"/>
              <w:right w:val="single" w:sz="4" w:space="0" w:color="000000"/>
            </w:tcBorders>
          </w:tcPr>
          <w:p w14:paraId="4BE80124"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49517C5E" w14:textId="1B0B207D" w:rsidR="006A5C73" w:rsidRPr="006A5C73" w:rsidRDefault="006A5C73" w:rsidP="004A6AC0">
            <w:pPr>
              <w:spacing w:after="17" w:line="259" w:lineRule="auto"/>
              <w:ind w:left="2"/>
              <w:jc w:val="left"/>
              <w:rPr>
                <w:rFonts w:cstheme="minorHAnsi"/>
                <w:sz w:val="20"/>
                <w:szCs w:val="20"/>
              </w:rPr>
            </w:pPr>
            <w:r w:rsidRPr="006A5C73">
              <w:rPr>
                <w:rFonts w:cstheme="minorHAnsi"/>
                <w:sz w:val="20"/>
                <w:szCs w:val="20"/>
              </w:rPr>
              <w:t xml:space="preserve">Niwka - Modrzejów </w:t>
            </w:r>
          </w:p>
        </w:tc>
        <w:tc>
          <w:tcPr>
            <w:tcW w:w="1234" w:type="dxa"/>
            <w:tcBorders>
              <w:top w:val="single" w:sz="4" w:space="0" w:color="000000"/>
              <w:left w:val="single" w:sz="4" w:space="0" w:color="000000"/>
              <w:bottom w:val="single" w:sz="4" w:space="0" w:color="000000"/>
              <w:right w:val="single" w:sz="4" w:space="0" w:color="000000"/>
            </w:tcBorders>
          </w:tcPr>
          <w:p w14:paraId="561CFBFD"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113676 </w:t>
            </w:r>
          </w:p>
        </w:tc>
        <w:tc>
          <w:tcPr>
            <w:tcW w:w="1418" w:type="dxa"/>
            <w:tcBorders>
              <w:top w:val="single" w:sz="4" w:space="0" w:color="000000"/>
              <w:left w:val="single" w:sz="4" w:space="0" w:color="000000"/>
              <w:bottom w:val="single" w:sz="4" w:space="0" w:color="000000"/>
              <w:right w:val="single" w:sz="4" w:space="0" w:color="000000"/>
            </w:tcBorders>
          </w:tcPr>
          <w:p w14:paraId="30FBEA95"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4B632F85"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16829737" w14:textId="77777777" w:rsidTr="00E22AEA">
        <w:trPr>
          <w:trHeight w:val="314"/>
        </w:trPr>
        <w:tc>
          <w:tcPr>
            <w:tcW w:w="1584" w:type="dxa"/>
            <w:vMerge/>
            <w:tcBorders>
              <w:top w:val="nil"/>
              <w:left w:val="single" w:sz="4" w:space="0" w:color="000000"/>
              <w:bottom w:val="nil"/>
              <w:right w:val="single" w:sz="4" w:space="0" w:color="000000"/>
            </w:tcBorders>
          </w:tcPr>
          <w:p w14:paraId="4D80D340"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62350A3A"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Paryż  </w:t>
            </w:r>
          </w:p>
        </w:tc>
        <w:tc>
          <w:tcPr>
            <w:tcW w:w="1234" w:type="dxa"/>
            <w:tcBorders>
              <w:top w:val="single" w:sz="4" w:space="0" w:color="000000"/>
              <w:left w:val="single" w:sz="4" w:space="0" w:color="000000"/>
              <w:bottom w:val="single" w:sz="4" w:space="0" w:color="000000"/>
              <w:right w:val="single" w:sz="4" w:space="0" w:color="000000"/>
            </w:tcBorders>
          </w:tcPr>
          <w:p w14:paraId="27D633F4"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47741 </w:t>
            </w:r>
          </w:p>
        </w:tc>
        <w:tc>
          <w:tcPr>
            <w:tcW w:w="1418" w:type="dxa"/>
            <w:tcBorders>
              <w:top w:val="single" w:sz="4" w:space="0" w:color="000000"/>
              <w:left w:val="single" w:sz="4" w:space="0" w:color="000000"/>
              <w:bottom w:val="single" w:sz="4" w:space="0" w:color="000000"/>
              <w:right w:val="single" w:sz="4" w:space="0" w:color="000000"/>
            </w:tcBorders>
          </w:tcPr>
          <w:p w14:paraId="5F93EC28"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48D7B68A"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1E4F8FFC" w14:textId="77777777" w:rsidTr="00E22AEA">
        <w:trPr>
          <w:trHeight w:val="364"/>
        </w:trPr>
        <w:tc>
          <w:tcPr>
            <w:tcW w:w="1584" w:type="dxa"/>
            <w:vMerge/>
            <w:tcBorders>
              <w:top w:val="nil"/>
              <w:left w:val="single" w:sz="4" w:space="0" w:color="000000"/>
              <w:bottom w:val="nil"/>
              <w:right w:val="single" w:sz="4" w:space="0" w:color="000000"/>
            </w:tcBorders>
          </w:tcPr>
          <w:p w14:paraId="2AEFCC9C"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46E64985" w14:textId="0CB273A9" w:rsidR="006A5C73" w:rsidRPr="006A5C73" w:rsidRDefault="006A5C73" w:rsidP="004A6AC0">
            <w:pPr>
              <w:spacing w:after="15" w:line="259" w:lineRule="auto"/>
              <w:ind w:left="2"/>
              <w:jc w:val="left"/>
              <w:rPr>
                <w:rFonts w:cstheme="minorHAnsi"/>
                <w:sz w:val="20"/>
                <w:szCs w:val="20"/>
              </w:rPr>
            </w:pPr>
            <w:r w:rsidRPr="006A5C73">
              <w:rPr>
                <w:rFonts w:cstheme="minorHAnsi"/>
                <w:sz w:val="20"/>
                <w:szCs w:val="20"/>
              </w:rPr>
              <w:t xml:space="preserve">Porąbka - Klimontów </w:t>
            </w:r>
          </w:p>
        </w:tc>
        <w:tc>
          <w:tcPr>
            <w:tcW w:w="1234" w:type="dxa"/>
            <w:tcBorders>
              <w:top w:val="single" w:sz="4" w:space="0" w:color="000000"/>
              <w:left w:val="single" w:sz="4" w:space="0" w:color="000000"/>
              <w:bottom w:val="single" w:sz="4" w:space="0" w:color="000000"/>
              <w:right w:val="single" w:sz="4" w:space="0" w:color="000000"/>
            </w:tcBorders>
          </w:tcPr>
          <w:p w14:paraId="0B9F424B"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53120 </w:t>
            </w:r>
          </w:p>
        </w:tc>
        <w:tc>
          <w:tcPr>
            <w:tcW w:w="1418" w:type="dxa"/>
            <w:tcBorders>
              <w:top w:val="single" w:sz="4" w:space="0" w:color="000000"/>
              <w:left w:val="single" w:sz="4" w:space="0" w:color="000000"/>
              <w:bottom w:val="single" w:sz="4" w:space="0" w:color="000000"/>
              <w:right w:val="single" w:sz="4" w:space="0" w:color="000000"/>
            </w:tcBorders>
          </w:tcPr>
          <w:p w14:paraId="77BEFBF4"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4D4AF22"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133ACD1E" w14:textId="77777777" w:rsidTr="00E22AEA">
        <w:trPr>
          <w:trHeight w:val="370"/>
        </w:trPr>
        <w:tc>
          <w:tcPr>
            <w:tcW w:w="1584" w:type="dxa"/>
            <w:vMerge/>
            <w:tcBorders>
              <w:top w:val="nil"/>
              <w:left w:val="single" w:sz="4" w:space="0" w:color="000000"/>
              <w:bottom w:val="nil"/>
              <w:right w:val="single" w:sz="4" w:space="0" w:color="000000"/>
            </w:tcBorders>
          </w:tcPr>
          <w:p w14:paraId="6D5367EC"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6A5FA4CB" w14:textId="428A59D1" w:rsidR="006A5C73" w:rsidRPr="006A5C73" w:rsidRDefault="006A5C73" w:rsidP="004A6AC0">
            <w:pPr>
              <w:spacing w:after="15" w:line="259" w:lineRule="auto"/>
              <w:ind w:left="2"/>
              <w:jc w:val="left"/>
              <w:rPr>
                <w:rFonts w:cstheme="minorHAnsi"/>
                <w:sz w:val="20"/>
                <w:szCs w:val="20"/>
              </w:rPr>
            </w:pPr>
            <w:r w:rsidRPr="006A5C73">
              <w:rPr>
                <w:rFonts w:cstheme="minorHAnsi"/>
                <w:sz w:val="20"/>
                <w:szCs w:val="20"/>
              </w:rPr>
              <w:t xml:space="preserve">Siemianowice- Szopienice I </w:t>
            </w:r>
          </w:p>
        </w:tc>
        <w:tc>
          <w:tcPr>
            <w:tcW w:w="1234" w:type="dxa"/>
            <w:tcBorders>
              <w:top w:val="single" w:sz="4" w:space="0" w:color="000000"/>
              <w:left w:val="single" w:sz="4" w:space="0" w:color="000000"/>
              <w:bottom w:val="single" w:sz="4" w:space="0" w:color="000000"/>
              <w:right w:val="single" w:sz="4" w:space="0" w:color="000000"/>
            </w:tcBorders>
          </w:tcPr>
          <w:p w14:paraId="7241F7C7"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36465 </w:t>
            </w:r>
          </w:p>
        </w:tc>
        <w:tc>
          <w:tcPr>
            <w:tcW w:w="1418" w:type="dxa"/>
            <w:tcBorders>
              <w:top w:val="single" w:sz="4" w:space="0" w:color="000000"/>
              <w:left w:val="single" w:sz="4" w:space="0" w:color="000000"/>
              <w:bottom w:val="single" w:sz="4" w:space="0" w:color="000000"/>
              <w:right w:val="single" w:sz="4" w:space="0" w:color="000000"/>
            </w:tcBorders>
          </w:tcPr>
          <w:p w14:paraId="67CB8D0B"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06EED3AA"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2DC19D53" w14:textId="77777777" w:rsidTr="00E22AEA">
        <w:trPr>
          <w:trHeight w:val="314"/>
        </w:trPr>
        <w:tc>
          <w:tcPr>
            <w:tcW w:w="1584" w:type="dxa"/>
            <w:vMerge/>
            <w:tcBorders>
              <w:top w:val="nil"/>
              <w:left w:val="single" w:sz="4" w:space="0" w:color="000000"/>
              <w:bottom w:val="nil"/>
              <w:right w:val="single" w:sz="4" w:space="0" w:color="000000"/>
            </w:tcBorders>
          </w:tcPr>
          <w:p w14:paraId="51DBBFC1"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7658305E"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Siemianowice  </w:t>
            </w:r>
          </w:p>
        </w:tc>
        <w:tc>
          <w:tcPr>
            <w:tcW w:w="1234" w:type="dxa"/>
            <w:tcBorders>
              <w:top w:val="single" w:sz="4" w:space="0" w:color="000000"/>
              <w:left w:val="single" w:sz="4" w:space="0" w:color="000000"/>
              <w:bottom w:val="single" w:sz="4" w:space="0" w:color="000000"/>
              <w:right w:val="single" w:sz="4" w:space="0" w:color="000000"/>
            </w:tcBorders>
          </w:tcPr>
          <w:p w14:paraId="30447D83"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44765 </w:t>
            </w:r>
          </w:p>
        </w:tc>
        <w:tc>
          <w:tcPr>
            <w:tcW w:w="1418" w:type="dxa"/>
            <w:tcBorders>
              <w:top w:val="single" w:sz="4" w:space="0" w:color="000000"/>
              <w:left w:val="single" w:sz="4" w:space="0" w:color="000000"/>
              <w:bottom w:val="single" w:sz="4" w:space="0" w:color="000000"/>
              <w:right w:val="single" w:sz="4" w:space="0" w:color="000000"/>
            </w:tcBorders>
          </w:tcPr>
          <w:p w14:paraId="4E8FCBB4"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D868C4F"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62C2E7B5" w14:textId="77777777" w:rsidTr="00E22AEA">
        <w:trPr>
          <w:trHeight w:val="314"/>
        </w:trPr>
        <w:tc>
          <w:tcPr>
            <w:tcW w:w="1584" w:type="dxa"/>
            <w:vMerge/>
            <w:tcBorders>
              <w:top w:val="nil"/>
              <w:left w:val="single" w:sz="4" w:space="0" w:color="000000"/>
              <w:bottom w:val="nil"/>
              <w:right w:val="single" w:sz="4" w:space="0" w:color="000000"/>
            </w:tcBorders>
          </w:tcPr>
          <w:p w14:paraId="77BD3EE8"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32234E9B"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Mysłowice  </w:t>
            </w:r>
          </w:p>
        </w:tc>
        <w:tc>
          <w:tcPr>
            <w:tcW w:w="1234" w:type="dxa"/>
            <w:tcBorders>
              <w:top w:val="single" w:sz="4" w:space="0" w:color="000000"/>
              <w:left w:val="single" w:sz="4" w:space="0" w:color="000000"/>
              <w:bottom w:val="single" w:sz="4" w:space="0" w:color="000000"/>
              <w:right w:val="single" w:sz="4" w:space="0" w:color="000000"/>
            </w:tcBorders>
          </w:tcPr>
          <w:p w14:paraId="0F8B61C2"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29738 </w:t>
            </w:r>
          </w:p>
        </w:tc>
        <w:tc>
          <w:tcPr>
            <w:tcW w:w="1418" w:type="dxa"/>
            <w:tcBorders>
              <w:top w:val="single" w:sz="4" w:space="0" w:color="000000"/>
              <w:left w:val="single" w:sz="4" w:space="0" w:color="000000"/>
              <w:bottom w:val="single" w:sz="4" w:space="0" w:color="000000"/>
              <w:right w:val="single" w:sz="4" w:space="0" w:color="000000"/>
            </w:tcBorders>
          </w:tcPr>
          <w:p w14:paraId="713213F5"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11207 </w:t>
            </w:r>
          </w:p>
        </w:tc>
        <w:tc>
          <w:tcPr>
            <w:tcW w:w="1276" w:type="dxa"/>
            <w:tcBorders>
              <w:top w:val="single" w:sz="4" w:space="0" w:color="000000"/>
              <w:left w:val="single" w:sz="4" w:space="0" w:color="000000"/>
              <w:bottom w:val="single" w:sz="4" w:space="0" w:color="000000"/>
              <w:right w:val="single" w:sz="4" w:space="0" w:color="000000"/>
            </w:tcBorders>
          </w:tcPr>
          <w:p w14:paraId="29349EF5"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413 </w:t>
            </w:r>
          </w:p>
        </w:tc>
      </w:tr>
      <w:tr w:rsidR="006A5C73" w:rsidRPr="006A5C73" w14:paraId="79450423" w14:textId="77777777" w:rsidTr="00E22AEA">
        <w:trPr>
          <w:trHeight w:val="317"/>
        </w:trPr>
        <w:tc>
          <w:tcPr>
            <w:tcW w:w="1584" w:type="dxa"/>
            <w:vMerge/>
            <w:tcBorders>
              <w:top w:val="nil"/>
              <w:left w:val="single" w:sz="4" w:space="0" w:color="000000"/>
              <w:bottom w:val="single" w:sz="4" w:space="0" w:color="000000"/>
              <w:right w:val="single" w:sz="4" w:space="0" w:color="000000"/>
            </w:tcBorders>
          </w:tcPr>
          <w:p w14:paraId="6A3FE843"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30BE468E"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Saturn  </w:t>
            </w:r>
          </w:p>
        </w:tc>
        <w:tc>
          <w:tcPr>
            <w:tcW w:w="1234" w:type="dxa"/>
            <w:tcBorders>
              <w:top w:val="single" w:sz="4" w:space="0" w:color="000000"/>
              <w:left w:val="single" w:sz="4" w:space="0" w:color="000000"/>
              <w:bottom w:val="single" w:sz="4" w:space="0" w:color="000000"/>
              <w:right w:val="single" w:sz="4" w:space="0" w:color="000000"/>
            </w:tcBorders>
          </w:tcPr>
          <w:p w14:paraId="0EA584DD"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61074 </w:t>
            </w:r>
          </w:p>
        </w:tc>
        <w:tc>
          <w:tcPr>
            <w:tcW w:w="1418" w:type="dxa"/>
            <w:tcBorders>
              <w:top w:val="single" w:sz="4" w:space="0" w:color="000000"/>
              <w:left w:val="single" w:sz="4" w:space="0" w:color="000000"/>
              <w:bottom w:val="single" w:sz="4" w:space="0" w:color="000000"/>
              <w:right w:val="single" w:sz="4" w:space="0" w:color="000000"/>
            </w:tcBorders>
          </w:tcPr>
          <w:p w14:paraId="7EE6CC80"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7404FDF"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459A92BD" w14:textId="77777777" w:rsidTr="00E22AEA">
        <w:trPr>
          <w:trHeight w:val="357"/>
        </w:trPr>
        <w:tc>
          <w:tcPr>
            <w:tcW w:w="1584" w:type="dxa"/>
            <w:vMerge w:val="restart"/>
            <w:tcBorders>
              <w:top w:val="single" w:sz="4" w:space="0" w:color="000000"/>
              <w:left w:val="single" w:sz="4" w:space="0" w:color="000000"/>
              <w:bottom w:val="single" w:sz="4" w:space="0" w:color="000000"/>
              <w:right w:val="single" w:sz="4" w:space="0" w:color="000000"/>
            </w:tcBorders>
          </w:tcPr>
          <w:p w14:paraId="67BCA2BB" w14:textId="77777777" w:rsidR="006A5C73" w:rsidRPr="006A5C73" w:rsidRDefault="006A5C73" w:rsidP="008A6F1E">
            <w:pPr>
              <w:spacing w:after="0" w:line="259" w:lineRule="auto"/>
              <w:ind w:left="3" w:right="68"/>
              <w:rPr>
                <w:rFonts w:cstheme="minorHAnsi"/>
                <w:sz w:val="20"/>
                <w:szCs w:val="20"/>
              </w:rPr>
            </w:pPr>
            <w:r w:rsidRPr="006A5C73">
              <w:rPr>
                <w:rFonts w:cstheme="minorHAnsi"/>
                <w:sz w:val="20"/>
                <w:szCs w:val="20"/>
              </w:rPr>
              <w:t>Surowce ilaste ceramiki budowlanej [tys m</w:t>
            </w:r>
            <w:r w:rsidRPr="006A5C73">
              <w:rPr>
                <w:rFonts w:cstheme="minorHAnsi"/>
                <w:sz w:val="20"/>
                <w:szCs w:val="20"/>
                <w:vertAlign w:val="superscript"/>
              </w:rPr>
              <w:t>3</w:t>
            </w:r>
            <w:r w:rsidRPr="006A5C73">
              <w:rPr>
                <w:rFonts w:cstheme="minorHAnsi"/>
                <w:sz w:val="20"/>
                <w:szCs w:val="20"/>
              </w:rPr>
              <w:t xml:space="preserve">] </w:t>
            </w:r>
          </w:p>
        </w:tc>
        <w:tc>
          <w:tcPr>
            <w:tcW w:w="2309" w:type="dxa"/>
            <w:gridSpan w:val="2"/>
            <w:tcBorders>
              <w:top w:val="single" w:sz="4" w:space="0" w:color="000000"/>
              <w:left w:val="single" w:sz="4" w:space="0" w:color="000000"/>
              <w:bottom w:val="single" w:sz="4" w:space="0" w:color="000000"/>
              <w:right w:val="single" w:sz="4" w:space="0" w:color="000000"/>
            </w:tcBorders>
          </w:tcPr>
          <w:p w14:paraId="22030DE0" w14:textId="077D95C6" w:rsidR="006A5C73" w:rsidRPr="006A5C73" w:rsidRDefault="006A5C73" w:rsidP="00E22AEA">
            <w:pPr>
              <w:spacing w:after="15" w:line="259" w:lineRule="auto"/>
              <w:ind w:left="2"/>
              <w:jc w:val="left"/>
              <w:rPr>
                <w:rFonts w:cstheme="minorHAnsi"/>
                <w:sz w:val="20"/>
                <w:szCs w:val="20"/>
              </w:rPr>
            </w:pPr>
            <w:r w:rsidRPr="006A5C73">
              <w:rPr>
                <w:rFonts w:cstheme="minorHAnsi"/>
                <w:sz w:val="20"/>
                <w:szCs w:val="20"/>
              </w:rPr>
              <w:t xml:space="preserve">Dąbrowa Narodowa </w:t>
            </w:r>
          </w:p>
        </w:tc>
        <w:tc>
          <w:tcPr>
            <w:tcW w:w="1234" w:type="dxa"/>
            <w:tcBorders>
              <w:top w:val="single" w:sz="4" w:space="0" w:color="000000"/>
              <w:left w:val="single" w:sz="4" w:space="0" w:color="000000"/>
              <w:bottom w:val="single" w:sz="4" w:space="0" w:color="000000"/>
              <w:right w:val="single" w:sz="4" w:space="0" w:color="000000"/>
            </w:tcBorders>
          </w:tcPr>
          <w:p w14:paraId="6A381048"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462 </w:t>
            </w:r>
          </w:p>
        </w:tc>
        <w:tc>
          <w:tcPr>
            <w:tcW w:w="1418" w:type="dxa"/>
            <w:tcBorders>
              <w:top w:val="single" w:sz="4" w:space="0" w:color="000000"/>
              <w:left w:val="single" w:sz="4" w:space="0" w:color="000000"/>
              <w:bottom w:val="single" w:sz="4" w:space="0" w:color="000000"/>
              <w:right w:val="single" w:sz="4" w:space="0" w:color="000000"/>
            </w:tcBorders>
          </w:tcPr>
          <w:p w14:paraId="03D5860F"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31849024"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15433513" w14:textId="77777777" w:rsidTr="00E22AEA">
        <w:trPr>
          <w:trHeight w:val="610"/>
        </w:trPr>
        <w:tc>
          <w:tcPr>
            <w:tcW w:w="1584" w:type="dxa"/>
            <w:vMerge/>
            <w:tcBorders>
              <w:top w:val="nil"/>
              <w:left w:val="single" w:sz="4" w:space="0" w:color="000000"/>
              <w:bottom w:val="single" w:sz="4" w:space="0" w:color="000000"/>
              <w:right w:val="single" w:sz="4" w:space="0" w:color="000000"/>
            </w:tcBorders>
          </w:tcPr>
          <w:p w14:paraId="55FC3872" w14:textId="77777777" w:rsidR="006A5C73" w:rsidRPr="006A5C73" w:rsidRDefault="006A5C73" w:rsidP="008A6F1E">
            <w:pPr>
              <w:spacing w:after="160" w:line="259" w:lineRule="auto"/>
              <w:jc w:val="left"/>
              <w:rPr>
                <w:rFonts w:cstheme="minorHAnsi"/>
                <w:sz w:val="20"/>
                <w:szCs w:val="20"/>
              </w:rPr>
            </w:pPr>
          </w:p>
        </w:tc>
        <w:tc>
          <w:tcPr>
            <w:tcW w:w="2309" w:type="dxa"/>
            <w:gridSpan w:val="2"/>
            <w:tcBorders>
              <w:top w:val="single" w:sz="4" w:space="0" w:color="000000"/>
              <w:left w:val="single" w:sz="4" w:space="0" w:color="000000"/>
              <w:bottom w:val="single" w:sz="4" w:space="0" w:color="000000"/>
              <w:right w:val="single" w:sz="4" w:space="0" w:color="000000"/>
            </w:tcBorders>
          </w:tcPr>
          <w:p w14:paraId="480E5ACF" w14:textId="77777777" w:rsidR="006A5C73" w:rsidRPr="006A5C73" w:rsidRDefault="006A5C73" w:rsidP="008A6F1E">
            <w:pPr>
              <w:spacing w:after="0" w:line="259" w:lineRule="auto"/>
              <w:ind w:left="2"/>
              <w:jc w:val="left"/>
              <w:rPr>
                <w:rFonts w:cstheme="minorHAnsi"/>
                <w:sz w:val="20"/>
                <w:szCs w:val="20"/>
              </w:rPr>
            </w:pPr>
            <w:r w:rsidRPr="006A5C73">
              <w:rPr>
                <w:rFonts w:cstheme="minorHAnsi"/>
                <w:sz w:val="20"/>
                <w:szCs w:val="20"/>
              </w:rPr>
              <w:t xml:space="preserve">Radocha  </w:t>
            </w:r>
          </w:p>
        </w:tc>
        <w:tc>
          <w:tcPr>
            <w:tcW w:w="1234" w:type="dxa"/>
            <w:tcBorders>
              <w:top w:val="single" w:sz="4" w:space="0" w:color="000000"/>
              <w:left w:val="single" w:sz="4" w:space="0" w:color="000000"/>
              <w:bottom w:val="single" w:sz="4" w:space="0" w:color="000000"/>
              <w:right w:val="single" w:sz="4" w:space="0" w:color="000000"/>
            </w:tcBorders>
          </w:tcPr>
          <w:p w14:paraId="69BE9887"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342 </w:t>
            </w:r>
          </w:p>
        </w:tc>
        <w:tc>
          <w:tcPr>
            <w:tcW w:w="1418" w:type="dxa"/>
            <w:tcBorders>
              <w:top w:val="single" w:sz="4" w:space="0" w:color="000000"/>
              <w:left w:val="single" w:sz="4" w:space="0" w:color="000000"/>
              <w:bottom w:val="single" w:sz="4" w:space="0" w:color="000000"/>
              <w:right w:val="single" w:sz="4" w:space="0" w:color="000000"/>
            </w:tcBorders>
          </w:tcPr>
          <w:p w14:paraId="4FEE715F"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09802CCC"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r w:rsidR="006A5C73" w:rsidRPr="006A5C73" w14:paraId="1F39AB86" w14:textId="77777777" w:rsidTr="00E22AEA">
        <w:trPr>
          <w:trHeight w:val="622"/>
        </w:trPr>
        <w:tc>
          <w:tcPr>
            <w:tcW w:w="1584" w:type="dxa"/>
            <w:tcBorders>
              <w:top w:val="single" w:sz="4" w:space="0" w:color="000000"/>
              <w:left w:val="single" w:sz="4" w:space="0" w:color="000000"/>
              <w:bottom w:val="single" w:sz="4" w:space="0" w:color="000000"/>
              <w:right w:val="single" w:sz="4" w:space="0" w:color="000000"/>
            </w:tcBorders>
          </w:tcPr>
          <w:p w14:paraId="4E57DEC3" w14:textId="77777777" w:rsidR="006A5C73" w:rsidRPr="006A5C73" w:rsidRDefault="006A5C73" w:rsidP="008A6F1E">
            <w:pPr>
              <w:tabs>
                <w:tab w:val="right" w:pos="1913"/>
              </w:tabs>
              <w:spacing w:after="23" w:line="259" w:lineRule="auto"/>
              <w:jc w:val="left"/>
              <w:rPr>
                <w:rFonts w:cstheme="minorHAnsi"/>
                <w:sz w:val="20"/>
                <w:szCs w:val="20"/>
              </w:rPr>
            </w:pPr>
            <w:r w:rsidRPr="006A5C73">
              <w:rPr>
                <w:rFonts w:cstheme="minorHAnsi"/>
                <w:sz w:val="20"/>
                <w:szCs w:val="20"/>
              </w:rPr>
              <w:t xml:space="preserve">Wapienie </w:t>
            </w:r>
            <w:r w:rsidRPr="006A5C73">
              <w:rPr>
                <w:rFonts w:cstheme="minorHAnsi"/>
                <w:sz w:val="20"/>
                <w:szCs w:val="20"/>
              </w:rPr>
              <w:tab/>
              <w:t xml:space="preserve">i </w:t>
            </w:r>
          </w:p>
          <w:p w14:paraId="1C09B5E9" w14:textId="77777777" w:rsidR="006A5C73" w:rsidRPr="006A5C73" w:rsidRDefault="006A5C73" w:rsidP="008A6F1E">
            <w:pPr>
              <w:spacing w:after="0" w:line="259" w:lineRule="auto"/>
              <w:ind w:left="3"/>
              <w:jc w:val="left"/>
              <w:rPr>
                <w:rFonts w:cstheme="minorHAnsi"/>
                <w:sz w:val="20"/>
                <w:szCs w:val="20"/>
              </w:rPr>
            </w:pPr>
            <w:r w:rsidRPr="006A5C73">
              <w:rPr>
                <w:rFonts w:cstheme="minorHAnsi"/>
                <w:sz w:val="20"/>
                <w:szCs w:val="20"/>
              </w:rPr>
              <w:t xml:space="preserve">margle [tys. ton] </w:t>
            </w:r>
          </w:p>
        </w:tc>
        <w:tc>
          <w:tcPr>
            <w:tcW w:w="2309" w:type="dxa"/>
            <w:gridSpan w:val="2"/>
            <w:tcBorders>
              <w:top w:val="single" w:sz="4" w:space="0" w:color="000000"/>
              <w:left w:val="single" w:sz="4" w:space="0" w:color="000000"/>
              <w:bottom w:val="single" w:sz="4" w:space="0" w:color="000000"/>
              <w:right w:val="single" w:sz="4" w:space="0" w:color="000000"/>
            </w:tcBorders>
          </w:tcPr>
          <w:p w14:paraId="4673B589" w14:textId="666E742A" w:rsidR="006A5C73" w:rsidRPr="006A5C73" w:rsidRDefault="006A5C73" w:rsidP="00E22AEA">
            <w:pPr>
              <w:spacing w:after="15" w:line="259" w:lineRule="auto"/>
              <w:ind w:left="2"/>
              <w:jc w:val="left"/>
              <w:rPr>
                <w:rFonts w:cstheme="minorHAnsi"/>
                <w:sz w:val="20"/>
                <w:szCs w:val="20"/>
              </w:rPr>
            </w:pPr>
            <w:r w:rsidRPr="006A5C73">
              <w:rPr>
                <w:rFonts w:cstheme="minorHAnsi"/>
                <w:sz w:val="20"/>
                <w:szCs w:val="20"/>
              </w:rPr>
              <w:t>Sosnowiec-</w:t>
            </w:r>
            <w:r w:rsidR="00E22AEA">
              <w:rPr>
                <w:rFonts w:cstheme="minorHAnsi"/>
                <w:sz w:val="20"/>
                <w:szCs w:val="20"/>
              </w:rPr>
              <w:t xml:space="preserve"> </w:t>
            </w:r>
            <w:r w:rsidRPr="006A5C73">
              <w:rPr>
                <w:rFonts w:cstheme="minorHAnsi"/>
                <w:sz w:val="20"/>
                <w:szCs w:val="20"/>
              </w:rPr>
              <w:t xml:space="preserve">Środula </w:t>
            </w:r>
          </w:p>
        </w:tc>
        <w:tc>
          <w:tcPr>
            <w:tcW w:w="1234" w:type="dxa"/>
            <w:tcBorders>
              <w:top w:val="single" w:sz="4" w:space="0" w:color="000000"/>
              <w:left w:val="single" w:sz="4" w:space="0" w:color="000000"/>
              <w:bottom w:val="single" w:sz="4" w:space="0" w:color="000000"/>
              <w:right w:val="single" w:sz="4" w:space="0" w:color="000000"/>
            </w:tcBorders>
          </w:tcPr>
          <w:p w14:paraId="60082F7F" w14:textId="77777777" w:rsidR="006A5C73" w:rsidRPr="006A5C73" w:rsidRDefault="006A5C73" w:rsidP="006A5C73">
            <w:pPr>
              <w:spacing w:after="0" w:line="259" w:lineRule="auto"/>
              <w:jc w:val="right"/>
              <w:rPr>
                <w:rFonts w:cstheme="minorHAnsi"/>
                <w:sz w:val="20"/>
                <w:szCs w:val="20"/>
              </w:rPr>
            </w:pPr>
            <w:r w:rsidRPr="006A5C73">
              <w:rPr>
                <w:rFonts w:cstheme="minorHAnsi"/>
                <w:sz w:val="20"/>
                <w:szCs w:val="20"/>
              </w:rPr>
              <w:t xml:space="preserve">8048 </w:t>
            </w:r>
          </w:p>
        </w:tc>
        <w:tc>
          <w:tcPr>
            <w:tcW w:w="1418" w:type="dxa"/>
            <w:tcBorders>
              <w:top w:val="single" w:sz="4" w:space="0" w:color="000000"/>
              <w:left w:val="single" w:sz="4" w:space="0" w:color="000000"/>
              <w:bottom w:val="single" w:sz="4" w:space="0" w:color="000000"/>
              <w:right w:val="single" w:sz="4" w:space="0" w:color="000000"/>
            </w:tcBorders>
          </w:tcPr>
          <w:p w14:paraId="3512F61A"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33780A8E" w14:textId="77777777" w:rsidR="006A5C73" w:rsidRPr="006A5C73" w:rsidRDefault="006A5C73" w:rsidP="006A5C73">
            <w:pPr>
              <w:spacing w:after="0" w:line="259" w:lineRule="auto"/>
              <w:ind w:left="2"/>
              <w:jc w:val="right"/>
              <w:rPr>
                <w:rFonts w:cstheme="minorHAnsi"/>
                <w:sz w:val="20"/>
                <w:szCs w:val="20"/>
              </w:rPr>
            </w:pPr>
            <w:r w:rsidRPr="006A5C73">
              <w:rPr>
                <w:rFonts w:cstheme="minorHAnsi"/>
                <w:sz w:val="20"/>
                <w:szCs w:val="20"/>
              </w:rPr>
              <w:t xml:space="preserve">- </w:t>
            </w:r>
          </w:p>
        </w:tc>
      </w:tr>
    </w:tbl>
    <w:p w14:paraId="0193EBE6" w14:textId="77777777" w:rsidR="005D2CB6" w:rsidRDefault="005D2CB6" w:rsidP="005D2CB6">
      <w:pPr>
        <w:pStyle w:val="Legenda"/>
      </w:pPr>
      <w:r>
        <w:t xml:space="preserve">Źródło: www.pgi.gov.pl, Bilans zasobów złóż kopalin w Polsce, wg stanu na 31.12.2015r., Państwowy Instytut Geologiczny). </w:t>
      </w:r>
    </w:p>
    <w:p w14:paraId="7AD93414" w14:textId="77777777" w:rsidR="006A5C73" w:rsidRDefault="006A5C73" w:rsidP="00EE29A6"/>
    <w:p w14:paraId="05D24090" w14:textId="38E3C137" w:rsidR="00986777" w:rsidRDefault="00986777" w:rsidP="00A70B23">
      <w:pPr>
        <w:pStyle w:val="Nagwek1"/>
        <w:numPr>
          <w:ilvl w:val="0"/>
          <w:numId w:val="22"/>
        </w:numPr>
      </w:pPr>
      <w:bookmarkStart w:id="224" w:name="_Toc39704825"/>
      <w:r>
        <w:t>Podział miasta na jednostki bilansowe</w:t>
      </w:r>
      <w:bookmarkEnd w:id="224"/>
    </w:p>
    <w:p w14:paraId="6E038490" w14:textId="77777777" w:rsidR="00986777" w:rsidRDefault="00EE29A6" w:rsidP="00EE29A6">
      <w:r>
        <w:t>Sosnowiec nie posiada oficjalnego podziału na dzielnice. Przy podziale miasta oparto się o podział przyjęty w wypadku innych dokumentów strategicznych i planistycznych, w szczególności o studium uwarunkowań i kierunków zagospodarowania przestrzennego wraz z obowiązującymi miejscowymi planami zagospodarowania przestrzennego.</w:t>
      </w:r>
      <w:r w:rsidR="002C4E13">
        <w:t xml:space="preserve"> Poniżej przedstawiono mapę miasta z naniesionymi obszarami objętymi miejscowymi planami zagospodarowania przestrzennego wraz z numerami przyjmujących je uchwał.</w:t>
      </w:r>
      <w:r w:rsidR="00670F71">
        <w:t xml:space="preserve"> Informacja o obecnie procedowanych miejscowych planach zagospodarowania przestrzennego dostępna jest na stronie Biuletynu Informacji Publicznej Miasta Sosnowca pod adresem: </w:t>
      </w:r>
      <w:hyperlink r:id="rId18" w:history="1">
        <w:r w:rsidR="00670F71" w:rsidRPr="00FB2774">
          <w:rPr>
            <w:rStyle w:val="Hipercze"/>
          </w:rPr>
          <w:t>http://www.bip.um.sosnowiec.pl/a,533817,plany-sporzadzane-mapa.html</w:t>
        </w:r>
      </w:hyperlink>
      <w:r w:rsidR="00670F71">
        <w:t xml:space="preserve"> </w:t>
      </w:r>
    </w:p>
    <w:p w14:paraId="1801879E" w14:textId="77777777" w:rsidR="002C4E13" w:rsidRDefault="002C4E13" w:rsidP="00EE29A6">
      <w:pPr>
        <w:sectPr w:rsidR="002C4E13" w:rsidSect="00624789">
          <w:footerReference w:type="default" r:id="rId19"/>
          <w:pgSz w:w="11906" w:h="16838"/>
          <w:pgMar w:top="1417" w:right="1417" w:bottom="1417" w:left="1417" w:header="708" w:footer="708" w:gutter="0"/>
          <w:pgNumType w:start="0"/>
          <w:cols w:space="708"/>
          <w:titlePg/>
          <w:docGrid w:linePitch="360"/>
        </w:sectPr>
      </w:pPr>
    </w:p>
    <w:p w14:paraId="0DBC8341" w14:textId="3E78A0FB" w:rsidR="002C4E13" w:rsidRDefault="002C4E13" w:rsidP="002C4E13">
      <w:pPr>
        <w:pStyle w:val="Legenda"/>
      </w:pPr>
      <w:r>
        <w:lastRenderedPageBreak/>
        <w:tab/>
      </w:r>
      <w:bookmarkStart w:id="225" w:name="_Toc39704669"/>
      <w:r>
        <w:t xml:space="preserve">Mapa </w:t>
      </w:r>
      <w:fldSimple w:instr=" SEQ Mapa \* ARABIC ">
        <w:r w:rsidR="00E1708D">
          <w:rPr>
            <w:noProof/>
          </w:rPr>
          <w:t>5</w:t>
        </w:r>
      </w:fldSimple>
      <w:r>
        <w:t>. Obszary objęte miejscowymi planami zagospodarowania przestrzennego na terenie Sosnowca</w:t>
      </w:r>
      <w:bookmarkEnd w:id="225"/>
    </w:p>
    <w:p w14:paraId="140419B3" w14:textId="77777777" w:rsidR="002C4E13" w:rsidRDefault="002C4E13" w:rsidP="00EE29A6">
      <w:r>
        <w:rPr>
          <w:noProof/>
        </w:rPr>
        <w:drawing>
          <wp:inline distT="0" distB="0" distL="0" distR="0" wp14:anchorId="76E957DE" wp14:editId="70DCDF40">
            <wp:extent cx="9113869" cy="4908550"/>
            <wp:effectExtent l="0" t="0" r="0" b="0"/>
            <wp:docPr id="7" name="Obraz 7"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snowiec_MPZP.png"/>
                    <pic:cNvPicPr/>
                  </pic:nvPicPr>
                  <pic:blipFill>
                    <a:blip r:embed="rId20">
                      <a:extLst>
                        <a:ext uri="{28A0092B-C50C-407E-A947-70E740481C1C}">
                          <a14:useLocalDpi xmlns:a14="http://schemas.microsoft.com/office/drawing/2010/main" val="0"/>
                        </a:ext>
                      </a:extLst>
                    </a:blip>
                    <a:stretch>
                      <a:fillRect/>
                    </a:stretch>
                  </pic:blipFill>
                  <pic:spPr>
                    <a:xfrm>
                      <a:off x="0" y="0"/>
                      <a:ext cx="9144661" cy="4925134"/>
                    </a:xfrm>
                    <a:prstGeom prst="rect">
                      <a:avLst/>
                    </a:prstGeom>
                  </pic:spPr>
                </pic:pic>
              </a:graphicData>
            </a:graphic>
          </wp:inline>
        </w:drawing>
      </w:r>
    </w:p>
    <w:p w14:paraId="7C5AADA2" w14:textId="77777777" w:rsidR="002C4E13" w:rsidRDefault="002C4E13" w:rsidP="002C4E13">
      <w:pPr>
        <w:pStyle w:val="Legenda"/>
      </w:pPr>
      <w:r>
        <w:t xml:space="preserve">Źródło: </w:t>
      </w:r>
      <w:hyperlink r:id="rId21" w:history="1">
        <w:r w:rsidR="00670F71" w:rsidRPr="00FB2774">
          <w:rPr>
            <w:rStyle w:val="Hipercze"/>
          </w:rPr>
          <w:t>www.zsip.sosnowiec.pl</w:t>
        </w:r>
      </w:hyperlink>
    </w:p>
    <w:p w14:paraId="3DC4163D" w14:textId="77777777" w:rsidR="00670F71" w:rsidRDefault="00670F71" w:rsidP="00670F71">
      <w:pPr>
        <w:sectPr w:rsidR="00670F71" w:rsidSect="002C4E13">
          <w:pgSz w:w="16838" w:h="11906" w:orient="landscape"/>
          <w:pgMar w:top="1417" w:right="1417" w:bottom="1417" w:left="1417" w:header="708" w:footer="708" w:gutter="0"/>
          <w:cols w:space="708"/>
          <w:docGrid w:linePitch="360"/>
        </w:sectPr>
      </w:pPr>
    </w:p>
    <w:p w14:paraId="2695FBB4" w14:textId="77777777" w:rsidR="00670F71" w:rsidRDefault="00FB6A23" w:rsidP="00670F71">
      <w:r>
        <w:lastRenderedPageBreak/>
        <w:t>Biorąc pod uwagę powyższe elementy wyróżniono następujące jednostki bilansowe:</w:t>
      </w:r>
    </w:p>
    <w:p w14:paraId="62E5DE30" w14:textId="4AA41A6E" w:rsidR="00FB6A23" w:rsidRDefault="005C74E2" w:rsidP="005C74E2">
      <w:pPr>
        <w:pStyle w:val="Legenda"/>
      </w:pPr>
      <w:bookmarkStart w:id="226" w:name="_Toc39704587"/>
      <w:r>
        <w:t xml:space="preserve">Tabela </w:t>
      </w:r>
      <w:fldSimple w:instr=" SEQ Tabela \* ARABIC ">
        <w:r w:rsidR="00C4382C">
          <w:rPr>
            <w:noProof/>
          </w:rPr>
          <w:t>14</w:t>
        </w:r>
      </w:fldSimple>
      <w:r>
        <w:t>. Podstawowe dane jednostek bilansowych.</w:t>
      </w:r>
      <w:bookmarkEnd w:id="226"/>
    </w:p>
    <w:tbl>
      <w:tblPr>
        <w:tblW w:w="22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04"/>
        <w:gridCol w:w="1253"/>
        <w:gridCol w:w="1255"/>
      </w:tblGrid>
      <w:tr w:rsidR="00FB6A23" w:rsidRPr="00FB6A23" w14:paraId="61AD3574" w14:textId="77777777" w:rsidTr="0070465B">
        <w:trPr>
          <w:trHeight w:val="1499"/>
        </w:trPr>
        <w:tc>
          <w:tcPr>
            <w:tcW w:w="1950" w:type="pct"/>
            <w:shd w:val="clear" w:color="auto" w:fill="F2F2F2" w:themeFill="background1" w:themeFillShade="F2"/>
            <w:noWrap/>
            <w:vAlign w:val="center"/>
          </w:tcPr>
          <w:p w14:paraId="2789C150" w14:textId="77777777" w:rsidR="00FB6A23" w:rsidRPr="00FB6A23" w:rsidRDefault="0070465B" w:rsidP="00FB6A23">
            <w:pPr>
              <w:spacing w:line="240" w:lineRule="auto"/>
              <w:jc w:val="center"/>
              <w:rPr>
                <w:rFonts w:eastAsia="Times New Roman"/>
                <w:color w:val="000000"/>
                <w:sz w:val="20"/>
                <w:szCs w:val="20"/>
              </w:rPr>
            </w:pPr>
            <w:r>
              <w:rPr>
                <w:rFonts w:eastAsia="Times New Roman"/>
                <w:color w:val="000000"/>
                <w:sz w:val="20"/>
                <w:szCs w:val="20"/>
              </w:rPr>
              <w:t>Jednostka (dzielnica)</w:t>
            </w:r>
          </w:p>
        </w:tc>
        <w:tc>
          <w:tcPr>
            <w:tcW w:w="1524" w:type="pct"/>
            <w:shd w:val="clear" w:color="auto" w:fill="F2F2F2" w:themeFill="background1" w:themeFillShade="F2"/>
            <w:vAlign w:val="center"/>
          </w:tcPr>
          <w:p w14:paraId="6AC9E6C9" w14:textId="77777777" w:rsidR="00FB6A23" w:rsidRPr="00FB6A23" w:rsidRDefault="00FB6A23" w:rsidP="00FB6A23">
            <w:pPr>
              <w:spacing w:line="240" w:lineRule="auto"/>
              <w:jc w:val="center"/>
              <w:rPr>
                <w:rFonts w:eastAsia="Times New Roman"/>
                <w:b/>
                <w:bCs/>
                <w:color w:val="000000"/>
                <w:sz w:val="20"/>
                <w:szCs w:val="20"/>
              </w:rPr>
            </w:pPr>
            <w:r w:rsidRPr="00FB6A23">
              <w:rPr>
                <w:rFonts w:eastAsia="Times New Roman"/>
                <w:bCs/>
                <w:color w:val="000000"/>
                <w:sz w:val="20"/>
                <w:szCs w:val="20"/>
              </w:rPr>
              <w:t>Powierzchnia[km</w:t>
            </w:r>
            <w:r w:rsidRPr="00FB6A23">
              <w:rPr>
                <w:rFonts w:eastAsia="Times New Roman"/>
                <w:bCs/>
                <w:color w:val="000000"/>
                <w:sz w:val="20"/>
                <w:szCs w:val="20"/>
                <w:vertAlign w:val="superscript"/>
              </w:rPr>
              <w:t>2</w:t>
            </w:r>
            <w:r w:rsidRPr="00FB6A23">
              <w:rPr>
                <w:rFonts w:eastAsia="Times New Roman"/>
                <w:bCs/>
                <w:color w:val="000000"/>
                <w:sz w:val="20"/>
                <w:szCs w:val="20"/>
              </w:rPr>
              <w:t>]</w:t>
            </w:r>
          </w:p>
        </w:tc>
        <w:tc>
          <w:tcPr>
            <w:tcW w:w="1526" w:type="pct"/>
            <w:shd w:val="clear" w:color="auto" w:fill="F2F2F2" w:themeFill="background1" w:themeFillShade="F2"/>
            <w:vAlign w:val="center"/>
          </w:tcPr>
          <w:p w14:paraId="5EA7AD38" w14:textId="77777777" w:rsidR="00FB6A23" w:rsidRPr="00FB6A23" w:rsidRDefault="00FB6A23" w:rsidP="00FB6A23">
            <w:pPr>
              <w:spacing w:line="240" w:lineRule="auto"/>
              <w:jc w:val="center"/>
              <w:rPr>
                <w:rFonts w:eastAsia="Times New Roman"/>
                <w:bCs/>
                <w:color w:val="000000"/>
                <w:sz w:val="20"/>
                <w:szCs w:val="20"/>
              </w:rPr>
            </w:pPr>
            <w:r w:rsidRPr="00FB6A23">
              <w:rPr>
                <w:rFonts w:eastAsia="Times New Roman"/>
                <w:bCs/>
                <w:color w:val="000000"/>
                <w:sz w:val="20"/>
                <w:szCs w:val="20"/>
              </w:rPr>
              <w:t>Ludność (2017)</w:t>
            </w:r>
          </w:p>
        </w:tc>
      </w:tr>
      <w:tr w:rsidR="00FB6A23" w:rsidRPr="00FB6A23" w14:paraId="5E2C0624" w14:textId="77777777" w:rsidTr="0058377D">
        <w:trPr>
          <w:trHeight w:val="300"/>
        </w:trPr>
        <w:tc>
          <w:tcPr>
            <w:tcW w:w="1950" w:type="pct"/>
            <w:shd w:val="clear" w:color="auto" w:fill="auto"/>
            <w:noWrap/>
            <w:vAlign w:val="bottom"/>
          </w:tcPr>
          <w:p w14:paraId="4CE8837F"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Pogoń</w:t>
            </w:r>
          </w:p>
        </w:tc>
        <w:tc>
          <w:tcPr>
            <w:tcW w:w="1524" w:type="pct"/>
          </w:tcPr>
          <w:p w14:paraId="0F098F9B"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5,9</w:t>
            </w:r>
          </w:p>
        </w:tc>
        <w:tc>
          <w:tcPr>
            <w:tcW w:w="1526" w:type="pct"/>
          </w:tcPr>
          <w:p w14:paraId="7CD6F96F" w14:textId="77777777" w:rsidR="00FB6A23" w:rsidRPr="00FB6A23" w:rsidRDefault="00FB6A23" w:rsidP="00FB6A23">
            <w:pPr>
              <w:jc w:val="right"/>
              <w:rPr>
                <w:sz w:val="20"/>
                <w:szCs w:val="20"/>
              </w:rPr>
            </w:pPr>
            <w:r w:rsidRPr="00FB6A23">
              <w:rPr>
                <w:sz w:val="20"/>
                <w:szCs w:val="20"/>
              </w:rPr>
              <w:t>28083</w:t>
            </w:r>
          </w:p>
        </w:tc>
      </w:tr>
      <w:tr w:rsidR="00FB6A23" w:rsidRPr="00FB6A23" w14:paraId="1DB3F783" w14:textId="77777777" w:rsidTr="0058377D">
        <w:trPr>
          <w:trHeight w:val="300"/>
        </w:trPr>
        <w:tc>
          <w:tcPr>
            <w:tcW w:w="1950" w:type="pct"/>
            <w:shd w:val="clear" w:color="auto" w:fill="auto"/>
            <w:noWrap/>
            <w:vAlign w:val="bottom"/>
          </w:tcPr>
          <w:p w14:paraId="59F485CB"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Centrum</w:t>
            </w:r>
          </w:p>
        </w:tc>
        <w:tc>
          <w:tcPr>
            <w:tcW w:w="1524" w:type="pct"/>
          </w:tcPr>
          <w:p w14:paraId="14BD9A1C"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3,7</w:t>
            </w:r>
          </w:p>
        </w:tc>
        <w:tc>
          <w:tcPr>
            <w:tcW w:w="1526" w:type="pct"/>
          </w:tcPr>
          <w:p w14:paraId="48CDE416" w14:textId="77777777" w:rsidR="00FB6A23" w:rsidRPr="00FB6A23" w:rsidRDefault="00FB6A23" w:rsidP="00FB6A23">
            <w:pPr>
              <w:jc w:val="right"/>
              <w:rPr>
                <w:sz w:val="20"/>
                <w:szCs w:val="20"/>
              </w:rPr>
            </w:pPr>
            <w:r w:rsidRPr="00FB6A23">
              <w:rPr>
                <w:sz w:val="20"/>
                <w:szCs w:val="20"/>
              </w:rPr>
              <w:t>26378</w:t>
            </w:r>
          </w:p>
        </w:tc>
      </w:tr>
      <w:tr w:rsidR="00FB6A23" w:rsidRPr="00FB6A23" w14:paraId="196DE428" w14:textId="77777777" w:rsidTr="0058377D">
        <w:trPr>
          <w:trHeight w:val="300"/>
        </w:trPr>
        <w:tc>
          <w:tcPr>
            <w:tcW w:w="1950" w:type="pct"/>
            <w:shd w:val="clear" w:color="auto" w:fill="auto"/>
            <w:noWrap/>
            <w:vAlign w:val="bottom"/>
          </w:tcPr>
          <w:p w14:paraId="1C2B1610"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Zagórze Płd.</w:t>
            </w:r>
          </w:p>
        </w:tc>
        <w:tc>
          <w:tcPr>
            <w:tcW w:w="1524" w:type="pct"/>
          </w:tcPr>
          <w:p w14:paraId="3BFA2381"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9,5</w:t>
            </w:r>
          </w:p>
        </w:tc>
        <w:tc>
          <w:tcPr>
            <w:tcW w:w="1526" w:type="pct"/>
          </w:tcPr>
          <w:p w14:paraId="0630CE7A" w14:textId="77777777" w:rsidR="00FB6A23" w:rsidRPr="00FB6A23" w:rsidRDefault="00FB6A23" w:rsidP="00FB6A23">
            <w:pPr>
              <w:jc w:val="right"/>
              <w:rPr>
                <w:sz w:val="20"/>
                <w:szCs w:val="20"/>
              </w:rPr>
            </w:pPr>
            <w:r w:rsidRPr="00FB6A23">
              <w:rPr>
                <w:sz w:val="20"/>
                <w:szCs w:val="20"/>
              </w:rPr>
              <w:t>20623</w:t>
            </w:r>
          </w:p>
        </w:tc>
      </w:tr>
      <w:tr w:rsidR="00FB6A23" w:rsidRPr="00FB6A23" w14:paraId="29D3C7BA" w14:textId="77777777" w:rsidTr="0058377D">
        <w:trPr>
          <w:trHeight w:val="300"/>
        </w:trPr>
        <w:tc>
          <w:tcPr>
            <w:tcW w:w="1950" w:type="pct"/>
            <w:shd w:val="clear" w:color="auto" w:fill="auto"/>
            <w:noWrap/>
            <w:vAlign w:val="bottom"/>
          </w:tcPr>
          <w:p w14:paraId="27D69119"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Kukułek</w:t>
            </w:r>
          </w:p>
        </w:tc>
        <w:tc>
          <w:tcPr>
            <w:tcW w:w="1524" w:type="pct"/>
          </w:tcPr>
          <w:p w14:paraId="6D893941"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5,8</w:t>
            </w:r>
          </w:p>
        </w:tc>
        <w:tc>
          <w:tcPr>
            <w:tcW w:w="1526" w:type="pct"/>
          </w:tcPr>
          <w:p w14:paraId="44667643" w14:textId="77777777" w:rsidR="00FB6A23" w:rsidRPr="00FB6A23" w:rsidRDefault="00FB6A23" w:rsidP="00FB6A23">
            <w:pPr>
              <w:jc w:val="right"/>
              <w:rPr>
                <w:sz w:val="20"/>
                <w:szCs w:val="20"/>
              </w:rPr>
            </w:pPr>
            <w:r w:rsidRPr="00FB6A23">
              <w:rPr>
                <w:sz w:val="20"/>
                <w:szCs w:val="20"/>
              </w:rPr>
              <w:t>17966</w:t>
            </w:r>
          </w:p>
        </w:tc>
      </w:tr>
      <w:tr w:rsidR="00FB6A23" w:rsidRPr="00FB6A23" w14:paraId="10949990" w14:textId="77777777" w:rsidTr="0058377D">
        <w:trPr>
          <w:trHeight w:val="300"/>
        </w:trPr>
        <w:tc>
          <w:tcPr>
            <w:tcW w:w="1950" w:type="pct"/>
            <w:shd w:val="clear" w:color="auto" w:fill="auto"/>
            <w:noWrap/>
            <w:vAlign w:val="bottom"/>
          </w:tcPr>
          <w:p w14:paraId="3CA1E6D0"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Zagórze Płn.</w:t>
            </w:r>
          </w:p>
        </w:tc>
        <w:tc>
          <w:tcPr>
            <w:tcW w:w="1524" w:type="pct"/>
          </w:tcPr>
          <w:p w14:paraId="2A2094E7"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2,9</w:t>
            </w:r>
          </w:p>
        </w:tc>
        <w:tc>
          <w:tcPr>
            <w:tcW w:w="1526" w:type="pct"/>
          </w:tcPr>
          <w:p w14:paraId="3EFD2581" w14:textId="77777777" w:rsidR="00FB6A23" w:rsidRPr="00FB6A23" w:rsidRDefault="00FB6A23" w:rsidP="00FB6A23">
            <w:pPr>
              <w:jc w:val="right"/>
              <w:rPr>
                <w:sz w:val="20"/>
                <w:szCs w:val="20"/>
              </w:rPr>
            </w:pPr>
            <w:r w:rsidRPr="00FB6A23">
              <w:rPr>
                <w:sz w:val="20"/>
                <w:szCs w:val="20"/>
              </w:rPr>
              <w:t>16199</w:t>
            </w:r>
          </w:p>
        </w:tc>
      </w:tr>
      <w:tr w:rsidR="00FB6A23" w:rsidRPr="00FB6A23" w14:paraId="06E7208C" w14:textId="77777777" w:rsidTr="0058377D">
        <w:trPr>
          <w:trHeight w:val="300"/>
        </w:trPr>
        <w:tc>
          <w:tcPr>
            <w:tcW w:w="1950" w:type="pct"/>
            <w:shd w:val="clear" w:color="auto" w:fill="auto"/>
            <w:noWrap/>
            <w:vAlign w:val="bottom"/>
          </w:tcPr>
          <w:p w14:paraId="2FD3D8AB" w14:textId="77777777" w:rsidR="00FB6A23" w:rsidRPr="00FB6A23" w:rsidRDefault="00FB6A23" w:rsidP="00FB6A23">
            <w:pPr>
              <w:spacing w:line="240" w:lineRule="auto"/>
              <w:rPr>
                <w:rFonts w:eastAsia="Times New Roman"/>
                <w:color w:val="000000"/>
                <w:spacing w:val="-6"/>
                <w:sz w:val="20"/>
                <w:szCs w:val="20"/>
              </w:rPr>
            </w:pPr>
            <w:r w:rsidRPr="00FB6A23">
              <w:rPr>
                <w:rFonts w:eastAsia="Times New Roman"/>
                <w:color w:val="000000"/>
                <w:spacing w:val="-6"/>
                <w:sz w:val="20"/>
                <w:szCs w:val="20"/>
              </w:rPr>
              <w:t>Stary S</w:t>
            </w:r>
            <w:r w:rsidR="000C6825">
              <w:rPr>
                <w:rFonts w:eastAsia="Times New Roman"/>
                <w:color w:val="000000"/>
                <w:spacing w:val="-6"/>
                <w:sz w:val="20"/>
                <w:szCs w:val="20"/>
              </w:rPr>
              <w:t>osnowiec</w:t>
            </w:r>
          </w:p>
        </w:tc>
        <w:tc>
          <w:tcPr>
            <w:tcW w:w="1524" w:type="pct"/>
          </w:tcPr>
          <w:p w14:paraId="6D2BEA2A"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2,6</w:t>
            </w:r>
          </w:p>
        </w:tc>
        <w:tc>
          <w:tcPr>
            <w:tcW w:w="1526" w:type="pct"/>
          </w:tcPr>
          <w:p w14:paraId="48C3497D" w14:textId="77777777" w:rsidR="00FB6A23" w:rsidRPr="00FB6A23" w:rsidRDefault="00FB6A23" w:rsidP="00FB6A23">
            <w:pPr>
              <w:jc w:val="right"/>
              <w:rPr>
                <w:sz w:val="20"/>
                <w:szCs w:val="20"/>
              </w:rPr>
            </w:pPr>
            <w:r w:rsidRPr="00FB6A23">
              <w:rPr>
                <w:sz w:val="20"/>
                <w:szCs w:val="20"/>
              </w:rPr>
              <w:t>13963</w:t>
            </w:r>
          </w:p>
        </w:tc>
      </w:tr>
      <w:tr w:rsidR="00FB6A23" w:rsidRPr="00FB6A23" w14:paraId="535A07D0" w14:textId="77777777" w:rsidTr="0058377D">
        <w:trPr>
          <w:trHeight w:val="300"/>
        </w:trPr>
        <w:tc>
          <w:tcPr>
            <w:tcW w:w="1950" w:type="pct"/>
            <w:shd w:val="clear" w:color="auto" w:fill="auto"/>
            <w:noWrap/>
            <w:vAlign w:val="bottom"/>
          </w:tcPr>
          <w:p w14:paraId="6BD8500E"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Klimontów</w:t>
            </w:r>
          </w:p>
        </w:tc>
        <w:tc>
          <w:tcPr>
            <w:tcW w:w="1524" w:type="pct"/>
          </w:tcPr>
          <w:p w14:paraId="648427F0"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6,5</w:t>
            </w:r>
          </w:p>
        </w:tc>
        <w:tc>
          <w:tcPr>
            <w:tcW w:w="1526" w:type="pct"/>
          </w:tcPr>
          <w:p w14:paraId="3CFD0FF5" w14:textId="77777777" w:rsidR="00FB6A23" w:rsidRPr="00FB6A23" w:rsidRDefault="00FB6A23" w:rsidP="00FB6A23">
            <w:pPr>
              <w:jc w:val="right"/>
              <w:rPr>
                <w:sz w:val="20"/>
                <w:szCs w:val="20"/>
              </w:rPr>
            </w:pPr>
            <w:r w:rsidRPr="00FB6A23">
              <w:rPr>
                <w:sz w:val="20"/>
                <w:szCs w:val="20"/>
              </w:rPr>
              <w:t>13834</w:t>
            </w:r>
          </w:p>
        </w:tc>
      </w:tr>
      <w:tr w:rsidR="00FB6A23" w:rsidRPr="00FB6A23" w14:paraId="6AA9F099" w14:textId="77777777" w:rsidTr="0058377D">
        <w:trPr>
          <w:trHeight w:val="300"/>
        </w:trPr>
        <w:tc>
          <w:tcPr>
            <w:tcW w:w="1950" w:type="pct"/>
            <w:shd w:val="clear" w:color="auto" w:fill="auto"/>
            <w:noWrap/>
            <w:vAlign w:val="bottom"/>
          </w:tcPr>
          <w:p w14:paraId="3FEAA049"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Środula</w:t>
            </w:r>
          </w:p>
        </w:tc>
        <w:tc>
          <w:tcPr>
            <w:tcW w:w="1524" w:type="pct"/>
          </w:tcPr>
          <w:p w14:paraId="2713F5AD"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4,0</w:t>
            </w:r>
          </w:p>
        </w:tc>
        <w:tc>
          <w:tcPr>
            <w:tcW w:w="1526" w:type="pct"/>
          </w:tcPr>
          <w:p w14:paraId="43C4A991" w14:textId="77777777" w:rsidR="00FB6A23" w:rsidRPr="00FB6A23" w:rsidRDefault="00FB6A23" w:rsidP="00FB6A23">
            <w:pPr>
              <w:jc w:val="right"/>
              <w:rPr>
                <w:sz w:val="20"/>
                <w:szCs w:val="20"/>
              </w:rPr>
            </w:pPr>
            <w:r w:rsidRPr="00FB6A23">
              <w:rPr>
                <w:sz w:val="20"/>
                <w:szCs w:val="20"/>
              </w:rPr>
              <w:t>13759</w:t>
            </w:r>
          </w:p>
        </w:tc>
      </w:tr>
      <w:tr w:rsidR="00FB6A23" w:rsidRPr="00FB6A23" w14:paraId="5639028D" w14:textId="77777777" w:rsidTr="0058377D">
        <w:trPr>
          <w:trHeight w:val="300"/>
        </w:trPr>
        <w:tc>
          <w:tcPr>
            <w:tcW w:w="1950" w:type="pct"/>
            <w:shd w:val="clear" w:color="auto" w:fill="auto"/>
            <w:noWrap/>
            <w:vAlign w:val="bottom"/>
          </w:tcPr>
          <w:p w14:paraId="147FFE05"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Niwka</w:t>
            </w:r>
          </w:p>
        </w:tc>
        <w:tc>
          <w:tcPr>
            <w:tcW w:w="1524" w:type="pct"/>
          </w:tcPr>
          <w:p w14:paraId="0D40B087"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5,1</w:t>
            </w:r>
          </w:p>
        </w:tc>
        <w:tc>
          <w:tcPr>
            <w:tcW w:w="1526" w:type="pct"/>
          </w:tcPr>
          <w:p w14:paraId="05C0F30E" w14:textId="77777777" w:rsidR="00FB6A23" w:rsidRPr="00FB6A23" w:rsidRDefault="00FB6A23" w:rsidP="00FB6A23">
            <w:pPr>
              <w:jc w:val="right"/>
              <w:rPr>
                <w:sz w:val="20"/>
                <w:szCs w:val="20"/>
              </w:rPr>
            </w:pPr>
            <w:r w:rsidRPr="00FB6A23">
              <w:rPr>
                <w:sz w:val="20"/>
                <w:szCs w:val="20"/>
              </w:rPr>
              <w:t>11506</w:t>
            </w:r>
          </w:p>
        </w:tc>
      </w:tr>
      <w:tr w:rsidR="00FB6A23" w:rsidRPr="00FB6A23" w14:paraId="552D3E7F" w14:textId="77777777" w:rsidTr="0058377D">
        <w:trPr>
          <w:trHeight w:val="300"/>
        </w:trPr>
        <w:tc>
          <w:tcPr>
            <w:tcW w:w="1950" w:type="pct"/>
            <w:shd w:val="clear" w:color="auto" w:fill="auto"/>
            <w:noWrap/>
            <w:vAlign w:val="bottom"/>
          </w:tcPr>
          <w:p w14:paraId="6423CA57"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Kazimierz</w:t>
            </w:r>
          </w:p>
        </w:tc>
        <w:tc>
          <w:tcPr>
            <w:tcW w:w="1524" w:type="pct"/>
          </w:tcPr>
          <w:p w14:paraId="4C1653C1"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7,0</w:t>
            </w:r>
          </w:p>
        </w:tc>
        <w:tc>
          <w:tcPr>
            <w:tcW w:w="1526" w:type="pct"/>
          </w:tcPr>
          <w:p w14:paraId="0F97FF63" w14:textId="77777777" w:rsidR="00FB6A23" w:rsidRPr="00FB6A23" w:rsidRDefault="00FB6A23" w:rsidP="00FB6A23">
            <w:pPr>
              <w:jc w:val="right"/>
              <w:rPr>
                <w:sz w:val="20"/>
                <w:szCs w:val="20"/>
              </w:rPr>
            </w:pPr>
            <w:r w:rsidRPr="00FB6A23">
              <w:rPr>
                <w:sz w:val="20"/>
                <w:szCs w:val="20"/>
              </w:rPr>
              <w:t>8661</w:t>
            </w:r>
          </w:p>
        </w:tc>
      </w:tr>
      <w:tr w:rsidR="00FB6A23" w:rsidRPr="00FB6A23" w14:paraId="7321CDE0" w14:textId="77777777" w:rsidTr="0058377D">
        <w:trPr>
          <w:trHeight w:val="300"/>
        </w:trPr>
        <w:tc>
          <w:tcPr>
            <w:tcW w:w="1950" w:type="pct"/>
            <w:shd w:val="clear" w:color="auto" w:fill="auto"/>
            <w:noWrap/>
            <w:vAlign w:val="bottom"/>
          </w:tcPr>
          <w:p w14:paraId="43C37D8E"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Milowice</w:t>
            </w:r>
          </w:p>
        </w:tc>
        <w:tc>
          <w:tcPr>
            <w:tcW w:w="1524" w:type="pct"/>
          </w:tcPr>
          <w:p w14:paraId="3DB48E3F"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3,6</w:t>
            </w:r>
          </w:p>
        </w:tc>
        <w:tc>
          <w:tcPr>
            <w:tcW w:w="1526" w:type="pct"/>
          </w:tcPr>
          <w:p w14:paraId="52C1E2AC" w14:textId="77777777" w:rsidR="00FB6A23" w:rsidRPr="00FB6A23" w:rsidRDefault="00FB6A23" w:rsidP="00FB6A23">
            <w:pPr>
              <w:jc w:val="right"/>
              <w:rPr>
                <w:sz w:val="20"/>
                <w:szCs w:val="20"/>
              </w:rPr>
            </w:pPr>
            <w:r w:rsidRPr="00FB6A23">
              <w:rPr>
                <w:sz w:val="20"/>
                <w:szCs w:val="20"/>
              </w:rPr>
              <w:t>4841</w:t>
            </w:r>
          </w:p>
        </w:tc>
      </w:tr>
      <w:tr w:rsidR="00FB6A23" w:rsidRPr="00FB6A23" w14:paraId="1CF9AE88" w14:textId="77777777" w:rsidTr="0058377D">
        <w:trPr>
          <w:trHeight w:val="300"/>
        </w:trPr>
        <w:tc>
          <w:tcPr>
            <w:tcW w:w="1950" w:type="pct"/>
            <w:shd w:val="clear" w:color="auto" w:fill="auto"/>
            <w:noWrap/>
            <w:vAlign w:val="bottom"/>
          </w:tcPr>
          <w:p w14:paraId="72E41211"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Juliusz</w:t>
            </w:r>
          </w:p>
        </w:tc>
        <w:tc>
          <w:tcPr>
            <w:tcW w:w="1524" w:type="pct"/>
          </w:tcPr>
          <w:p w14:paraId="32961495"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8,5</w:t>
            </w:r>
          </w:p>
        </w:tc>
        <w:tc>
          <w:tcPr>
            <w:tcW w:w="1526" w:type="pct"/>
          </w:tcPr>
          <w:p w14:paraId="42A05C17" w14:textId="77777777" w:rsidR="00FB6A23" w:rsidRPr="00FB6A23" w:rsidRDefault="00FB6A23" w:rsidP="00FB6A23">
            <w:pPr>
              <w:jc w:val="right"/>
              <w:rPr>
                <w:sz w:val="20"/>
                <w:szCs w:val="20"/>
              </w:rPr>
            </w:pPr>
            <w:r w:rsidRPr="00FB6A23">
              <w:rPr>
                <w:sz w:val="20"/>
                <w:szCs w:val="20"/>
              </w:rPr>
              <w:t>4426</w:t>
            </w:r>
          </w:p>
        </w:tc>
      </w:tr>
      <w:tr w:rsidR="00FB6A23" w:rsidRPr="00FB6A23" w14:paraId="398346EB" w14:textId="77777777" w:rsidTr="0058377D">
        <w:trPr>
          <w:trHeight w:val="300"/>
        </w:trPr>
        <w:tc>
          <w:tcPr>
            <w:tcW w:w="1950" w:type="pct"/>
            <w:shd w:val="clear" w:color="auto" w:fill="auto"/>
            <w:noWrap/>
            <w:vAlign w:val="bottom"/>
          </w:tcPr>
          <w:p w14:paraId="31A95885"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Kalinowa</w:t>
            </w:r>
          </w:p>
        </w:tc>
        <w:tc>
          <w:tcPr>
            <w:tcW w:w="1524" w:type="pct"/>
          </w:tcPr>
          <w:p w14:paraId="48B5BA3C"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3,0</w:t>
            </w:r>
          </w:p>
        </w:tc>
        <w:tc>
          <w:tcPr>
            <w:tcW w:w="1526" w:type="pct"/>
          </w:tcPr>
          <w:p w14:paraId="7EB67A6B" w14:textId="77777777" w:rsidR="00FB6A23" w:rsidRPr="00FB6A23" w:rsidRDefault="00FB6A23" w:rsidP="00FB6A23">
            <w:pPr>
              <w:jc w:val="right"/>
              <w:rPr>
                <w:sz w:val="20"/>
                <w:szCs w:val="20"/>
              </w:rPr>
            </w:pPr>
            <w:r w:rsidRPr="00FB6A23">
              <w:rPr>
                <w:sz w:val="20"/>
                <w:szCs w:val="20"/>
              </w:rPr>
              <w:t>4309</w:t>
            </w:r>
          </w:p>
        </w:tc>
      </w:tr>
      <w:tr w:rsidR="00FB6A23" w:rsidRPr="00FB6A23" w14:paraId="31B26019" w14:textId="77777777" w:rsidTr="0058377D">
        <w:trPr>
          <w:trHeight w:val="300"/>
        </w:trPr>
        <w:tc>
          <w:tcPr>
            <w:tcW w:w="1950" w:type="pct"/>
            <w:shd w:val="clear" w:color="auto" w:fill="auto"/>
            <w:noWrap/>
            <w:vAlign w:val="bottom"/>
          </w:tcPr>
          <w:p w14:paraId="7C447C82"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Modrzejów</w:t>
            </w:r>
          </w:p>
        </w:tc>
        <w:tc>
          <w:tcPr>
            <w:tcW w:w="1524" w:type="pct"/>
          </w:tcPr>
          <w:p w14:paraId="6A6990F1"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8,3</w:t>
            </w:r>
          </w:p>
        </w:tc>
        <w:tc>
          <w:tcPr>
            <w:tcW w:w="1526" w:type="pct"/>
          </w:tcPr>
          <w:p w14:paraId="6EEA685B" w14:textId="77777777" w:rsidR="00FB6A23" w:rsidRPr="00FB6A23" w:rsidRDefault="00FB6A23" w:rsidP="00FB6A23">
            <w:pPr>
              <w:jc w:val="right"/>
              <w:rPr>
                <w:sz w:val="20"/>
                <w:szCs w:val="20"/>
              </w:rPr>
            </w:pPr>
            <w:r w:rsidRPr="00FB6A23">
              <w:rPr>
                <w:sz w:val="20"/>
                <w:szCs w:val="20"/>
              </w:rPr>
              <w:t>3345</w:t>
            </w:r>
          </w:p>
        </w:tc>
      </w:tr>
      <w:tr w:rsidR="00FB6A23" w:rsidRPr="00FB6A23" w14:paraId="79011BD2" w14:textId="77777777" w:rsidTr="0058377D">
        <w:trPr>
          <w:trHeight w:val="300"/>
        </w:trPr>
        <w:tc>
          <w:tcPr>
            <w:tcW w:w="1950" w:type="pct"/>
            <w:shd w:val="clear" w:color="auto" w:fill="auto"/>
            <w:noWrap/>
            <w:vAlign w:val="bottom"/>
          </w:tcPr>
          <w:p w14:paraId="231D6E6F"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Ostrowy Gór.</w:t>
            </w:r>
          </w:p>
        </w:tc>
        <w:tc>
          <w:tcPr>
            <w:tcW w:w="1524" w:type="pct"/>
          </w:tcPr>
          <w:p w14:paraId="3B225983"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5,1</w:t>
            </w:r>
          </w:p>
        </w:tc>
        <w:tc>
          <w:tcPr>
            <w:tcW w:w="1526" w:type="pct"/>
          </w:tcPr>
          <w:p w14:paraId="2FD0D17B" w14:textId="77777777" w:rsidR="00FB6A23" w:rsidRPr="00FB6A23" w:rsidRDefault="00FB6A23" w:rsidP="00FB6A23">
            <w:pPr>
              <w:jc w:val="right"/>
              <w:rPr>
                <w:sz w:val="20"/>
                <w:szCs w:val="20"/>
              </w:rPr>
            </w:pPr>
            <w:r w:rsidRPr="00FB6A23">
              <w:rPr>
                <w:sz w:val="20"/>
                <w:szCs w:val="20"/>
              </w:rPr>
              <w:t>3353</w:t>
            </w:r>
          </w:p>
        </w:tc>
      </w:tr>
      <w:tr w:rsidR="00FB6A23" w:rsidRPr="00FB6A23" w14:paraId="775FC56B" w14:textId="77777777" w:rsidTr="0058377D">
        <w:trPr>
          <w:trHeight w:val="300"/>
        </w:trPr>
        <w:tc>
          <w:tcPr>
            <w:tcW w:w="1950" w:type="pct"/>
            <w:shd w:val="clear" w:color="auto" w:fill="auto"/>
            <w:noWrap/>
            <w:vAlign w:val="bottom"/>
          </w:tcPr>
          <w:p w14:paraId="3A9533B6" w14:textId="77777777" w:rsidR="00FB6A23" w:rsidRPr="00FB6A23" w:rsidRDefault="00FB6A23" w:rsidP="00FB6A23">
            <w:pPr>
              <w:spacing w:line="240" w:lineRule="auto"/>
              <w:rPr>
                <w:rFonts w:eastAsia="Times New Roman"/>
                <w:color w:val="000000"/>
                <w:sz w:val="20"/>
                <w:szCs w:val="20"/>
              </w:rPr>
            </w:pPr>
            <w:r w:rsidRPr="00FB6A23">
              <w:rPr>
                <w:rFonts w:eastAsia="Times New Roman"/>
                <w:color w:val="000000"/>
                <w:sz w:val="20"/>
                <w:szCs w:val="20"/>
              </w:rPr>
              <w:t>Maczki</w:t>
            </w:r>
          </w:p>
        </w:tc>
        <w:tc>
          <w:tcPr>
            <w:tcW w:w="1524" w:type="pct"/>
          </w:tcPr>
          <w:p w14:paraId="08EDA0AA" w14:textId="77777777" w:rsidR="00FB6A23" w:rsidRPr="00FB6A23" w:rsidRDefault="00FB6A23" w:rsidP="00FB6A23">
            <w:pPr>
              <w:spacing w:line="240" w:lineRule="auto"/>
              <w:jc w:val="right"/>
              <w:rPr>
                <w:rFonts w:eastAsia="Times New Roman"/>
                <w:color w:val="000000"/>
                <w:sz w:val="20"/>
                <w:szCs w:val="20"/>
              </w:rPr>
            </w:pPr>
            <w:r w:rsidRPr="00FB6A23">
              <w:rPr>
                <w:rFonts w:eastAsia="Times New Roman"/>
                <w:color w:val="000000"/>
                <w:sz w:val="20"/>
                <w:szCs w:val="20"/>
              </w:rPr>
              <w:t>9,6</w:t>
            </w:r>
          </w:p>
        </w:tc>
        <w:tc>
          <w:tcPr>
            <w:tcW w:w="1526" w:type="pct"/>
          </w:tcPr>
          <w:p w14:paraId="1F39618B" w14:textId="77777777" w:rsidR="00FB6A23" w:rsidRPr="00FB6A23" w:rsidRDefault="00FB6A23" w:rsidP="00FB6A23">
            <w:pPr>
              <w:jc w:val="right"/>
              <w:rPr>
                <w:sz w:val="20"/>
                <w:szCs w:val="20"/>
              </w:rPr>
            </w:pPr>
            <w:r w:rsidRPr="00FB6A23">
              <w:rPr>
                <w:sz w:val="20"/>
                <w:szCs w:val="20"/>
              </w:rPr>
              <w:t>1632</w:t>
            </w:r>
          </w:p>
        </w:tc>
      </w:tr>
      <w:tr w:rsidR="00FB6A23" w:rsidRPr="00FB6A23" w14:paraId="39295933" w14:textId="77777777" w:rsidTr="0058377D">
        <w:trPr>
          <w:trHeight w:val="300"/>
        </w:trPr>
        <w:tc>
          <w:tcPr>
            <w:tcW w:w="1950" w:type="pct"/>
            <w:shd w:val="clear" w:color="auto" w:fill="F2F2F2"/>
            <w:noWrap/>
            <w:vAlign w:val="bottom"/>
          </w:tcPr>
          <w:p w14:paraId="3025955B" w14:textId="77777777" w:rsidR="00FB6A23" w:rsidRPr="00FB6A23" w:rsidRDefault="00FB6A23" w:rsidP="00FB6A23">
            <w:pPr>
              <w:spacing w:line="240" w:lineRule="auto"/>
              <w:rPr>
                <w:rFonts w:eastAsia="Times New Roman"/>
                <w:b/>
                <w:color w:val="000000"/>
                <w:sz w:val="20"/>
                <w:szCs w:val="20"/>
              </w:rPr>
            </w:pPr>
            <w:r w:rsidRPr="00FB6A23">
              <w:rPr>
                <w:rFonts w:eastAsia="Times New Roman"/>
                <w:b/>
                <w:color w:val="000000"/>
                <w:sz w:val="20"/>
                <w:szCs w:val="20"/>
              </w:rPr>
              <w:t>Sosnowiec</w:t>
            </w:r>
          </w:p>
        </w:tc>
        <w:tc>
          <w:tcPr>
            <w:tcW w:w="1524" w:type="pct"/>
            <w:shd w:val="clear" w:color="auto" w:fill="F2F2F2"/>
            <w:vAlign w:val="bottom"/>
          </w:tcPr>
          <w:p w14:paraId="2CDF84B9" w14:textId="77777777" w:rsidR="00FB6A23" w:rsidRPr="00FB6A23" w:rsidRDefault="00FB6A23" w:rsidP="00FB6A23">
            <w:pPr>
              <w:spacing w:line="240" w:lineRule="auto"/>
              <w:jc w:val="right"/>
              <w:rPr>
                <w:rFonts w:eastAsia="Times New Roman"/>
                <w:b/>
                <w:color w:val="000000"/>
                <w:sz w:val="20"/>
                <w:szCs w:val="20"/>
              </w:rPr>
            </w:pPr>
            <w:r w:rsidRPr="00FB6A23">
              <w:rPr>
                <w:rFonts w:eastAsia="Times New Roman"/>
                <w:b/>
                <w:color w:val="000000"/>
                <w:sz w:val="20"/>
                <w:szCs w:val="20"/>
              </w:rPr>
              <w:t>91,1</w:t>
            </w:r>
          </w:p>
        </w:tc>
        <w:tc>
          <w:tcPr>
            <w:tcW w:w="1526" w:type="pct"/>
            <w:shd w:val="clear" w:color="auto" w:fill="F2F2F2"/>
          </w:tcPr>
          <w:p w14:paraId="15F37DAF" w14:textId="77777777" w:rsidR="00FB6A23" w:rsidRPr="00FB6A23" w:rsidRDefault="00FB6A23" w:rsidP="00FB6A23">
            <w:pPr>
              <w:jc w:val="right"/>
              <w:rPr>
                <w:sz w:val="20"/>
                <w:szCs w:val="20"/>
              </w:rPr>
            </w:pPr>
            <w:r w:rsidRPr="00FB6A23">
              <w:rPr>
                <w:sz w:val="20"/>
                <w:szCs w:val="20"/>
              </w:rPr>
              <w:t>192878</w:t>
            </w:r>
          </w:p>
        </w:tc>
      </w:tr>
    </w:tbl>
    <w:p w14:paraId="024FBCF8" w14:textId="77777777" w:rsidR="00FB6A23" w:rsidRDefault="0070465B" w:rsidP="0070465B">
      <w:pPr>
        <w:pStyle w:val="Legenda"/>
      </w:pPr>
      <w:r>
        <w:t>Źródło: dane Urzędu Miejskiego w Sosnowcu</w:t>
      </w:r>
    </w:p>
    <w:p w14:paraId="0FB63FE9" w14:textId="66AF33FA" w:rsidR="00E1708D" w:rsidRDefault="00E1708D" w:rsidP="00EA620C">
      <w:pPr>
        <w:pStyle w:val="Default"/>
        <w:jc w:val="both"/>
        <w:rPr>
          <w:rFonts w:ascii="Calibri" w:hAnsi="Calibri" w:cs="Calibri"/>
          <w:b/>
          <w:bCs/>
          <w:sz w:val="22"/>
          <w:szCs w:val="22"/>
        </w:rPr>
      </w:pPr>
    </w:p>
    <w:p w14:paraId="6A69F0FC" w14:textId="60385B05" w:rsidR="00E1708D" w:rsidRDefault="00E1708D" w:rsidP="00EA620C">
      <w:pPr>
        <w:pStyle w:val="Default"/>
        <w:jc w:val="both"/>
        <w:rPr>
          <w:rFonts w:ascii="Calibri" w:hAnsi="Calibri" w:cs="Calibri"/>
          <w:b/>
          <w:bCs/>
          <w:sz w:val="22"/>
          <w:szCs w:val="22"/>
        </w:rPr>
      </w:pPr>
    </w:p>
    <w:p w14:paraId="6D08A761" w14:textId="000A28E8" w:rsidR="00E1708D" w:rsidRDefault="00E1708D" w:rsidP="00EA620C">
      <w:pPr>
        <w:pStyle w:val="Default"/>
        <w:jc w:val="both"/>
        <w:rPr>
          <w:rFonts w:ascii="Calibri" w:hAnsi="Calibri" w:cs="Calibri"/>
          <w:b/>
          <w:bCs/>
          <w:sz w:val="22"/>
          <w:szCs w:val="22"/>
        </w:rPr>
      </w:pPr>
    </w:p>
    <w:p w14:paraId="20CFF8B7" w14:textId="6585534E" w:rsidR="00E1708D" w:rsidRDefault="00E1708D" w:rsidP="00EA620C">
      <w:pPr>
        <w:pStyle w:val="Default"/>
        <w:jc w:val="both"/>
        <w:rPr>
          <w:rFonts w:ascii="Calibri" w:hAnsi="Calibri" w:cs="Calibri"/>
          <w:b/>
          <w:bCs/>
          <w:sz w:val="22"/>
          <w:szCs w:val="22"/>
        </w:rPr>
      </w:pPr>
    </w:p>
    <w:p w14:paraId="46D9C21C" w14:textId="2AF87FCB" w:rsidR="00E1708D" w:rsidRDefault="00E1708D" w:rsidP="00EA620C">
      <w:pPr>
        <w:pStyle w:val="Default"/>
        <w:jc w:val="both"/>
        <w:rPr>
          <w:rFonts w:ascii="Calibri" w:hAnsi="Calibri" w:cs="Calibri"/>
          <w:b/>
          <w:bCs/>
          <w:sz w:val="22"/>
          <w:szCs w:val="22"/>
        </w:rPr>
      </w:pPr>
    </w:p>
    <w:p w14:paraId="1A4B5D80" w14:textId="584EA74E" w:rsidR="00E1708D" w:rsidRDefault="00E1708D" w:rsidP="00EA620C">
      <w:pPr>
        <w:pStyle w:val="Default"/>
        <w:jc w:val="both"/>
        <w:rPr>
          <w:rFonts w:ascii="Calibri" w:hAnsi="Calibri" w:cs="Calibri"/>
          <w:b/>
          <w:bCs/>
          <w:sz w:val="22"/>
          <w:szCs w:val="22"/>
        </w:rPr>
      </w:pPr>
    </w:p>
    <w:p w14:paraId="5C7530D4" w14:textId="16DF1886" w:rsidR="00E1708D" w:rsidRDefault="00E1708D" w:rsidP="00EA620C">
      <w:pPr>
        <w:pStyle w:val="Default"/>
        <w:jc w:val="both"/>
        <w:rPr>
          <w:rFonts w:ascii="Calibri" w:hAnsi="Calibri" w:cs="Calibri"/>
          <w:b/>
          <w:bCs/>
          <w:sz w:val="22"/>
          <w:szCs w:val="22"/>
        </w:rPr>
      </w:pPr>
    </w:p>
    <w:p w14:paraId="07BC888D" w14:textId="66CF41B7" w:rsidR="00E1708D" w:rsidRDefault="00E1708D" w:rsidP="00EA620C">
      <w:pPr>
        <w:pStyle w:val="Default"/>
        <w:jc w:val="both"/>
        <w:rPr>
          <w:rFonts w:ascii="Calibri" w:hAnsi="Calibri" w:cs="Calibri"/>
          <w:b/>
          <w:bCs/>
          <w:sz w:val="22"/>
          <w:szCs w:val="22"/>
        </w:rPr>
      </w:pPr>
    </w:p>
    <w:p w14:paraId="38190809" w14:textId="33561318" w:rsidR="00E1708D" w:rsidRDefault="00E1708D" w:rsidP="00EA620C">
      <w:pPr>
        <w:pStyle w:val="Default"/>
        <w:jc w:val="both"/>
        <w:rPr>
          <w:rFonts w:ascii="Calibri" w:hAnsi="Calibri" w:cs="Calibri"/>
          <w:b/>
          <w:bCs/>
          <w:sz w:val="22"/>
          <w:szCs w:val="22"/>
        </w:rPr>
      </w:pPr>
    </w:p>
    <w:p w14:paraId="082740AF" w14:textId="05ACDCE4" w:rsidR="00E1708D" w:rsidRDefault="00E1708D" w:rsidP="00E1708D">
      <w:pPr>
        <w:pStyle w:val="Legenda"/>
        <w:rPr>
          <w:rFonts w:cs="Calibri"/>
          <w:b w:val="0"/>
          <w:bCs w:val="0"/>
          <w:sz w:val="22"/>
          <w:szCs w:val="22"/>
        </w:rPr>
      </w:pPr>
      <w:bookmarkStart w:id="227" w:name="_Toc39704670"/>
      <w:r>
        <w:lastRenderedPageBreak/>
        <w:t xml:space="preserve">Mapa </w:t>
      </w:r>
      <w:fldSimple w:instr=" SEQ Mapa \* ARABIC ">
        <w:r>
          <w:rPr>
            <w:noProof/>
          </w:rPr>
          <w:t>6</w:t>
        </w:r>
      </w:fldSimple>
      <w:r>
        <w:t>. Podział miasta na jednostki bilansowe</w:t>
      </w:r>
      <w:bookmarkEnd w:id="227"/>
    </w:p>
    <w:p w14:paraId="72383F3D" w14:textId="5B4F3D06" w:rsidR="00E1708D" w:rsidRDefault="00E1708D" w:rsidP="00EA620C">
      <w:pPr>
        <w:pStyle w:val="Default"/>
        <w:jc w:val="both"/>
        <w:rPr>
          <w:rFonts w:ascii="Calibri" w:hAnsi="Calibri" w:cs="Calibri"/>
          <w:b/>
          <w:bCs/>
          <w:sz w:val="22"/>
          <w:szCs w:val="22"/>
        </w:rPr>
      </w:pPr>
      <w:r w:rsidRPr="00E1708D">
        <w:rPr>
          <w:rFonts w:ascii="Calibri" w:hAnsi="Calibri" w:cs="Calibri"/>
          <w:b/>
          <w:bCs/>
          <w:noProof/>
          <w:sz w:val="22"/>
          <w:szCs w:val="22"/>
        </w:rPr>
        <w:drawing>
          <wp:inline distT="0" distB="0" distL="0" distR="0" wp14:anchorId="73C941BB" wp14:editId="022F2BC7">
            <wp:extent cx="5760720" cy="3211195"/>
            <wp:effectExtent l="0" t="0" r="0" b="8255"/>
            <wp:docPr id="25111" name="Obraz 2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11195"/>
                    </a:xfrm>
                    <a:prstGeom prst="rect">
                      <a:avLst/>
                    </a:prstGeom>
                    <a:noFill/>
                    <a:ln>
                      <a:noFill/>
                    </a:ln>
                  </pic:spPr>
                </pic:pic>
              </a:graphicData>
            </a:graphic>
          </wp:inline>
        </w:drawing>
      </w:r>
    </w:p>
    <w:p w14:paraId="3AD09EE7" w14:textId="77777777" w:rsidR="00E1708D" w:rsidRDefault="00E1708D" w:rsidP="00EA620C">
      <w:pPr>
        <w:pStyle w:val="Default"/>
        <w:jc w:val="both"/>
        <w:rPr>
          <w:rFonts w:ascii="Calibri" w:hAnsi="Calibri" w:cs="Calibri"/>
          <w:b/>
          <w:bCs/>
          <w:sz w:val="22"/>
          <w:szCs w:val="22"/>
        </w:rPr>
      </w:pPr>
    </w:p>
    <w:p w14:paraId="199003A7" w14:textId="010B919A" w:rsidR="00E1708D" w:rsidRDefault="00E1708D" w:rsidP="00E1708D">
      <w:pPr>
        <w:pStyle w:val="Legenda"/>
      </w:pPr>
      <w:r>
        <w:t>Źródło: Urząd Miejski w Sosnowcu</w:t>
      </w:r>
    </w:p>
    <w:p w14:paraId="4811157D" w14:textId="706CD0B8" w:rsidR="0070465B" w:rsidRDefault="0070465B" w:rsidP="00EA620C">
      <w:pPr>
        <w:pStyle w:val="Default"/>
        <w:jc w:val="both"/>
        <w:rPr>
          <w:rFonts w:ascii="Calibri" w:hAnsi="Calibri" w:cs="Calibri"/>
          <w:sz w:val="22"/>
          <w:szCs w:val="22"/>
        </w:rPr>
      </w:pPr>
      <w:r>
        <w:rPr>
          <w:rFonts w:ascii="Calibri" w:hAnsi="Calibri" w:cs="Calibri"/>
          <w:b/>
          <w:bCs/>
          <w:sz w:val="22"/>
          <w:szCs w:val="22"/>
        </w:rPr>
        <w:t xml:space="preserve">Centrum </w:t>
      </w:r>
    </w:p>
    <w:p w14:paraId="52723A5F" w14:textId="77777777" w:rsidR="0070465B" w:rsidRPr="00624BD2" w:rsidRDefault="0070465B" w:rsidP="0070465B">
      <w:pPr>
        <w:autoSpaceDE w:val="0"/>
        <w:autoSpaceDN w:val="0"/>
        <w:adjustRightInd w:val="0"/>
        <w:spacing w:after="0" w:line="240" w:lineRule="auto"/>
        <w:rPr>
          <w:rFonts w:cs="Calibri"/>
          <w:color w:val="000000"/>
        </w:rPr>
      </w:pPr>
      <w:r>
        <w:rPr>
          <w:rFonts w:cs="Calibri"/>
          <w:color w:val="000000"/>
        </w:rPr>
        <w:t>W</w:t>
      </w:r>
      <w:r w:rsidRPr="00624BD2">
        <w:rPr>
          <w:rFonts w:cs="Calibri"/>
          <w:color w:val="000000"/>
        </w:rPr>
        <w:t xml:space="preserve"> rejonie ul. Urbanowicz, ale także pojedynczo przy ulicy Modrzejowskiej i Wyszyńskiego, znajdują się budynki o charakterze blokowym 5- i 11-kondygnacyjne. Specyfika zabudowy oraz tło historyczno-rozwojowe tego obszaru w dużej mierze stanowią wyjaśnienie znaczącej skali odnotowywanych tu problemów społecznych: depopulacji, bezrobocia, przestępczości, gospodarstw domowych otrzymujących dodatki mieszkaniowe czy korzystających z pomocy społecznej. </w:t>
      </w:r>
    </w:p>
    <w:p w14:paraId="033636D1" w14:textId="77777777" w:rsidR="0070465B" w:rsidRDefault="0070465B" w:rsidP="0070465B">
      <w:pPr>
        <w:pStyle w:val="Default"/>
        <w:jc w:val="both"/>
        <w:rPr>
          <w:rFonts w:ascii="Calibri" w:hAnsi="Calibri" w:cs="Calibri"/>
          <w:sz w:val="22"/>
          <w:szCs w:val="22"/>
        </w:rPr>
      </w:pPr>
      <w:r>
        <w:rPr>
          <w:rFonts w:ascii="Calibri" w:hAnsi="Calibri" w:cs="Calibri"/>
          <w:sz w:val="22"/>
          <w:szCs w:val="22"/>
        </w:rPr>
        <w:t>Obszar dzielnicy</w:t>
      </w:r>
      <w:r w:rsidRPr="00624BD2">
        <w:rPr>
          <w:rFonts w:ascii="Calibri" w:hAnsi="Calibri" w:cs="Calibri"/>
          <w:sz w:val="22"/>
          <w:szCs w:val="22"/>
        </w:rPr>
        <w:t xml:space="preserve"> Centrum charakteryzuje się zróżnicowaną zabudową mieszkaniową: jednorodzinną i wielorodzinną. Pomimo dobrze rozbudowanej sieci c.o., która oplata teren </w:t>
      </w:r>
      <w:r>
        <w:rPr>
          <w:rFonts w:ascii="Calibri" w:hAnsi="Calibri" w:cs="Calibri"/>
          <w:sz w:val="22"/>
          <w:szCs w:val="22"/>
        </w:rPr>
        <w:t>dzielnicy</w:t>
      </w:r>
      <w:r w:rsidRPr="00624BD2">
        <w:rPr>
          <w:rFonts w:ascii="Calibri" w:hAnsi="Calibri" w:cs="Calibri"/>
          <w:sz w:val="22"/>
          <w:szCs w:val="22"/>
        </w:rPr>
        <w:t xml:space="preserve"> Centrum, występuje tutaj wiele zabudowań wielorodzinnych, które posiadają piece węglowe do ich ogrzewania.</w:t>
      </w:r>
    </w:p>
    <w:p w14:paraId="51E19D68" w14:textId="77777777" w:rsidR="0070465B" w:rsidRDefault="0070465B" w:rsidP="0070465B">
      <w:pPr>
        <w:pStyle w:val="Default"/>
        <w:jc w:val="both"/>
        <w:rPr>
          <w:rFonts w:ascii="Calibri" w:hAnsi="Calibri" w:cs="Calibri"/>
          <w:color w:val="auto"/>
          <w:sz w:val="22"/>
          <w:szCs w:val="22"/>
        </w:rPr>
      </w:pPr>
      <w:r>
        <w:rPr>
          <w:rFonts w:ascii="Calibri" w:hAnsi="Calibri" w:cs="Calibri"/>
          <w:sz w:val="22"/>
          <w:szCs w:val="22"/>
        </w:rPr>
        <w:t>W zakresie lokali mieszkalnych wywoławczo jest to najdroższa dzielnica miasta. Posiada liczne oferty sprzedaży lokali mieszkalnych oraz wynajmu. Znacznie mniej jest ofert działek i domów, które zresztą nie są potwierdzone obrotem transakcyjnym.</w:t>
      </w:r>
    </w:p>
    <w:p w14:paraId="57608270" w14:textId="77777777" w:rsidR="0070465B" w:rsidRDefault="0070465B" w:rsidP="0070465B">
      <w:pPr>
        <w:pStyle w:val="Default"/>
        <w:jc w:val="both"/>
        <w:rPr>
          <w:rFonts w:ascii="Calibri" w:hAnsi="Calibri" w:cs="Calibri"/>
          <w:color w:val="auto"/>
          <w:sz w:val="22"/>
          <w:szCs w:val="22"/>
        </w:rPr>
      </w:pPr>
    </w:p>
    <w:p w14:paraId="2C78E37F" w14:textId="77777777" w:rsidR="0070465B" w:rsidRPr="00607B39"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Zagórze Południowe </w:t>
      </w:r>
    </w:p>
    <w:p w14:paraId="34BC4CB0"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Jest to </w:t>
      </w:r>
      <w:r w:rsidRPr="000B0891">
        <w:rPr>
          <w:rFonts w:ascii="Calibri" w:hAnsi="Calibri" w:cs="Calibri"/>
          <w:color w:val="auto"/>
          <w:sz w:val="22"/>
          <w:szCs w:val="22"/>
        </w:rPr>
        <w:t>północna</w:t>
      </w:r>
      <w:r>
        <w:rPr>
          <w:rFonts w:ascii="Calibri" w:hAnsi="Calibri" w:cs="Calibri"/>
          <w:color w:val="auto"/>
          <w:sz w:val="22"/>
          <w:szCs w:val="22"/>
        </w:rPr>
        <w:t xml:space="preserve"> </w:t>
      </w:r>
      <w:r w:rsidRPr="000B0891">
        <w:rPr>
          <w:rFonts w:ascii="Calibri" w:hAnsi="Calibri" w:cs="Calibri"/>
          <w:color w:val="auto"/>
          <w:sz w:val="22"/>
          <w:szCs w:val="22"/>
        </w:rPr>
        <w:t>dzielnica Sosnowca</w:t>
      </w:r>
      <w:r>
        <w:rPr>
          <w:rFonts w:ascii="Calibri" w:hAnsi="Calibri" w:cs="Calibri"/>
          <w:color w:val="auto"/>
          <w:sz w:val="22"/>
          <w:szCs w:val="22"/>
        </w:rPr>
        <w:t xml:space="preserve">. </w:t>
      </w:r>
      <w:r w:rsidRPr="000B0891">
        <w:rPr>
          <w:rFonts w:ascii="Calibri" w:hAnsi="Calibri" w:cs="Calibri"/>
          <w:color w:val="auto"/>
          <w:sz w:val="22"/>
          <w:szCs w:val="22"/>
        </w:rPr>
        <w:t>Graniczy od północy z Dąbrową Górniczą, od wschodu z Kazimierzem Górniczym i Porąbką, od południa z Klimontowem i Sielcem, od zachodu ze Środulą, a od północnego zachodu z Będzinem</w:t>
      </w:r>
      <w:r>
        <w:rPr>
          <w:rFonts w:ascii="Calibri" w:hAnsi="Calibri" w:cs="Calibri"/>
          <w:color w:val="auto"/>
          <w:sz w:val="22"/>
          <w:szCs w:val="22"/>
        </w:rPr>
        <w:t>.</w:t>
      </w:r>
    </w:p>
    <w:p w14:paraId="36D6D5B4" w14:textId="77777777" w:rsidR="0070465B" w:rsidRDefault="0070465B" w:rsidP="0070465B">
      <w:pPr>
        <w:pStyle w:val="Default"/>
        <w:jc w:val="both"/>
        <w:rPr>
          <w:rFonts w:ascii="Calibri" w:hAnsi="Calibri" w:cs="Calibri"/>
          <w:color w:val="auto"/>
          <w:sz w:val="22"/>
          <w:szCs w:val="22"/>
        </w:rPr>
      </w:pPr>
    </w:p>
    <w:p w14:paraId="6AD12518" w14:textId="77777777" w:rsidR="0070465B" w:rsidRPr="009E7AA3"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Kalinowa</w:t>
      </w:r>
    </w:p>
    <w:p w14:paraId="7488E73A" w14:textId="77777777" w:rsidR="0070465B" w:rsidRDefault="0070465B" w:rsidP="0070465B">
      <w:pPr>
        <w:pStyle w:val="Default"/>
        <w:jc w:val="both"/>
        <w:rPr>
          <w:rFonts w:ascii="Calibri" w:hAnsi="Calibri" w:cs="Calibri"/>
          <w:color w:val="auto"/>
          <w:sz w:val="22"/>
          <w:szCs w:val="22"/>
        </w:rPr>
      </w:pPr>
      <w:r w:rsidRPr="009E7AA3">
        <w:rPr>
          <w:rFonts w:ascii="Calibri" w:hAnsi="Calibri" w:cs="Calibri"/>
          <w:color w:val="auto"/>
          <w:sz w:val="22"/>
          <w:szCs w:val="22"/>
        </w:rPr>
        <w:t>Znaczną część tego obszaru stanowią tereny przemysłowe, z najważniejszym na tym terenie przedsiębiorstwem Hutą Cedler, obecnie Oddział ArcelorMittal Poland SA.</w:t>
      </w:r>
    </w:p>
    <w:p w14:paraId="431B9049" w14:textId="77777777" w:rsidR="0070465B" w:rsidRDefault="0070465B" w:rsidP="0070465B">
      <w:pPr>
        <w:pStyle w:val="Default"/>
        <w:jc w:val="both"/>
        <w:rPr>
          <w:rFonts w:ascii="Calibri" w:hAnsi="Calibri" w:cs="Calibri"/>
          <w:color w:val="auto"/>
          <w:sz w:val="22"/>
          <w:szCs w:val="22"/>
        </w:rPr>
      </w:pPr>
    </w:p>
    <w:p w14:paraId="137B0FDF"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Juliusz </w:t>
      </w:r>
    </w:p>
    <w:p w14:paraId="731C9F32" w14:textId="77777777" w:rsidR="0070465B" w:rsidRDefault="0070465B" w:rsidP="0070465B">
      <w:pPr>
        <w:pStyle w:val="Default"/>
        <w:jc w:val="both"/>
        <w:rPr>
          <w:rFonts w:ascii="Calibri" w:hAnsi="Calibri" w:cs="Calibri"/>
          <w:color w:val="auto"/>
          <w:sz w:val="22"/>
          <w:szCs w:val="22"/>
        </w:rPr>
      </w:pPr>
      <w:r w:rsidRPr="00AC6CB0">
        <w:rPr>
          <w:rFonts w:ascii="Calibri" w:hAnsi="Calibri" w:cs="Calibri"/>
          <w:color w:val="auto"/>
          <w:sz w:val="22"/>
          <w:szCs w:val="22"/>
        </w:rPr>
        <w:t xml:space="preserve">Juliusz jest dzielnicą peryferyjną zlokalizowaną około 7 km od centrum miasta. Ma charakter wyodrębnionej geograficznie jednostki o znacznym stopniu izolacji. Otoczona jest z trzech stron obszarami niezurbanizowanymi lub niezamieszkałymi. Cechą charakterystyczną Juliusza jest dualny charakter struktury przestrzennej i urbanistycznej dzielnicy. Z jednej strony jego przestrzeń cechuje </w:t>
      </w:r>
      <w:r w:rsidRPr="00AC6CB0">
        <w:rPr>
          <w:rFonts w:ascii="Calibri" w:hAnsi="Calibri" w:cs="Calibri"/>
          <w:color w:val="auto"/>
          <w:sz w:val="22"/>
          <w:szCs w:val="22"/>
        </w:rPr>
        <w:lastRenderedPageBreak/>
        <w:t>dominanta zabudowy wysokiej – blokowej z lat 50-70. XX wieku, z drugiej zaś wschodnia część dzielnicy zdominowana jest przez zabudowę niską – osiedle tzw. domków fińskich.</w:t>
      </w:r>
    </w:p>
    <w:p w14:paraId="2C14426B"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Znaczny udział w zasobach mieszkaniowych tej dzielnicy stanowią mieszkania komunalne. </w:t>
      </w:r>
    </w:p>
    <w:p w14:paraId="2044C316" w14:textId="77777777" w:rsidR="0070465B" w:rsidRDefault="0070465B" w:rsidP="0070465B">
      <w:pPr>
        <w:pStyle w:val="Default"/>
        <w:jc w:val="both"/>
        <w:rPr>
          <w:rFonts w:ascii="Calibri" w:hAnsi="Calibri" w:cs="Calibri"/>
          <w:color w:val="auto"/>
          <w:sz w:val="22"/>
          <w:szCs w:val="22"/>
        </w:rPr>
      </w:pPr>
    </w:p>
    <w:p w14:paraId="08FCF006"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Stary Sosnowiec </w:t>
      </w:r>
    </w:p>
    <w:p w14:paraId="6A90BF2A"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Dzielnica, która uchodziła za jedną z najatrakcyjniejszych, teraz raczej w trendzie spadkowym. Głównie za sprawą mało atrakcyjnych bloków. </w:t>
      </w:r>
    </w:p>
    <w:p w14:paraId="4E0295CF" w14:textId="77777777" w:rsidR="0070465B" w:rsidRDefault="0070465B" w:rsidP="0070465B">
      <w:pPr>
        <w:pStyle w:val="Default"/>
        <w:jc w:val="both"/>
        <w:rPr>
          <w:rFonts w:ascii="Calibri" w:hAnsi="Calibri" w:cs="Calibri"/>
          <w:color w:val="auto"/>
          <w:sz w:val="22"/>
          <w:szCs w:val="22"/>
        </w:rPr>
      </w:pPr>
    </w:p>
    <w:p w14:paraId="543A0116"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Środula </w:t>
      </w:r>
    </w:p>
    <w:p w14:paraId="50488F7E"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Dzielnica strukturą obrotów bardzo zbliżona do Starego Sosnowca, przy czym oprócz działek posiada bardzo niewielki segment domów. </w:t>
      </w:r>
    </w:p>
    <w:p w14:paraId="0AB5C133" w14:textId="77777777" w:rsidR="0070465B" w:rsidRDefault="0070465B" w:rsidP="0070465B">
      <w:pPr>
        <w:pStyle w:val="Default"/>
        <w:jc w:val="both"/>
        <w:rPr>
          <w:rFonts w:ascii="Calibri" w:hAnsi="Calibri" w:cs="Calibri"/>
          <w:color w:val="auto"/>
          <w:sz w:val="22"/>
          <w:szCs w:val="22"/>
        </w:rPr>
      </w:pPr>
      <w:r w:rsidRPr="00E43DB8">
        <w:rPr>
          <w:rFonts w:ascii="Calibri" w:hAnsi="Calibri" w:cs="Calibri"/>
          <w:color w:val="auto"/>
          <w:sz w:val="22"/>
          <w:szCs w:val="22"/>
        </w:rPr>
        <w:t>W 2005 roku oddany</w:t>
      </w:r>
      <w:r>
        <w:rPr>
          <w:rFonts w:ascii="Calibri" w:hAnsi="Calibri" w:cs="Calibri"/>
          <w:color w:val="auto"/>
          <w:sz w:val="22"/>
          <w:szCs w:val="22"/>
        </w:rPr>
        <w:t xml:space="preserve"> </w:t>
      </w:r>
      <w:r w:rsidRPr="00E43DB8">
        <w:rPr>
          <w:rFonts w:ascii="Calibri" w:hAnsi="Calibri" w:cs="Calibri"/>
          <w:color w:val="auto"/>
          <w:sz w:val="22"/>
          <w:szCs w:val="22"/>
        </w:rPr>
        <w:t>został do użytku uformowany stok narciarski w Dzielnicy Środula wchodzący w skład</w:t>
      </w:r>
      <w:r>
        <w:rPr>
          <w:rFonts w:ascii="Calibri" w:hAnsi="Calibri" w:cs="Calibri"/>
          <w:color w:val="auto"/>
          <w:sz w:val="22"/>
          <w:szCs w:val="22"/>
        </w:rPr>
        <w:t xml:space="preserve"> </w:t>
      </w:r>
      <w:r w:rsidRPr="00E43DB8">
        <w:rPr>
          <w:rFonts w:ascii="Calibri" w:hAnsi="Calibri" w:cs="Calibri"/>
          <w:color w:val="auto"/>
          <w:sz w:val="22"/>
          <w:szCs w:val="22"/>
        </w:rPr>
        <w:t>tworzonego Całorocznego Centrum Sportowo-Rekreacyjnego, w którym znajdą się</w:t>
      </w:r>
      <w:r w:rsidR="00EA620C">
        <w:rPr>
          <w:rFonts w:ascii="Calibri" w:hAnsi="Calibri" w:cs="Calibri"/>
          <w:color w:val="auto"/>
          <w:sz w:val="22"/>
          <w:szCs w:val="22"/>
        </w:rPr>
        <w:t xml:space="preserve"> </w:t>
      </w:r>
      <w:r w:rsidRPr="00E43DB8">
        <w:rPr>
          <w:rFonts w:ascii="Calibri" w:hAnsi="Calibri" w:cs="Calibri"/>
          <w:color w:val="auto"/>
          <w:sz w:val="22"/>
          <w:szCs w:val="22"/>
        </w:rPr>
        <w:t>także kryte i otwarte korty tenisowe, kręgielnia, centrum odnowy biologicznej; boiska</w:t>
      </w:r>
      <w:r w:rsidR="00EA620C">
        <w:rPr>
          <w:rFonts w:ascii="Calibri" w:hAnsi="Calibri" w:cs="Calibri"/>
          <w:color w:val="auto"/>
          <w:sz w:val="22"/>
          <w:szCs w:val="22"/>
        </w:rPr>
        <w:t xml:space="preserve"> </w:t>
      </w:r>
      <w:r w:rsidRPr="00E43DB8">
        <w:rPr>
          <w:rFonts w:ascii="Calibri" w:hAnsi="Calibri" w:cs="Calibri"/>
          <w:color w:val="auto"/>
          <w:sz w:val="22"/>
          <w:szCs w:val="22"/>
        </w:rPr>
        <w:t>do siatkówki plażowej; kompleks basenów oraz plac zabaw dla dzieci.</w:t>
      </w:r>
    </w:p>
    <w:p w14:paraId="79C16EA2" w14:textId="77777777" w:rsidR="0070465B" w:rsidRDefault="0070465B" w:rsidP="0070465B">
      <w:pPr>
        <w:pStyle w:val="Default"/>
        <w:jc w:val="both"/>
        <w:rPr>
          <w:rFonts w:ascii="Calibri" w:hAnsi="Calibri" w:cs="Calibri"/>
          <w:color w:val="auto"/>
          <w:sz w:val="22"/>
          <w:szCs w:val="22"/>
        </w:rPr>
      </w:pPr>
    </w:p>
    <w:p w14:paraId="0CBE2408"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Zagórze Płn. </w:t>
      </w:r>
    </w:p>
    <w:p w14:paraId="7578FF06"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Dzielnica bardzo zbliżona parametrami do swojego południowego odpowiednika. Wyróżnia ją natomiast oferta domów jak i działek. </w:t>
      </w:r>
    </w:p>
    <w:p w14:paraId="3DDC8B41" w14:textId="77777777" w:rsidR="0070465B" w:rsidRDefault="0070465B" w:rsidP="0070465B">
      <w:pPr>
        <w:pStyle w:val="Default"/>
        <w:jc w:val="both"/>
        <w:rPr>
          <w:rFonts w:ascii="Calibri" w:hAnsi="Calibri" w:cs="Calibri"/>
          <w:color w:val="auto"/>
          <w:sz w:val="22"/>
          <w:szCs w:val="22"/>
        </w:rPr>
      </w:pPr>
      <w:r w:rsidRPr="00E43DB8">
        <w:rPr>
          <w:rFonts w:ascii="Calibri" w:hAnsi="Calibri" w:cs="Calibri"/>
          <w:color w:val="auto"/>
          <w:sz w:val="22"/>
          <w:szCs w:val="22"/>
        </w:rPr>
        <w:t>Oczyszczalnia ścieków Zagórze zlokalizowana jest w północnej części miasta Sosnowca w dzielnicy Zagórze, w rejonie ulicy Czereśniowej.</w:t>
      </w:r>
    </w:p>
    <w:p w14:paraId="50D7230A" w14:textId="77777777" w:rsidR="0070465B" w:rsidRDefault="0070465B" w:rsidP="0070465B">
      <w:pPr>
        <w:pStyle w:val="Default"/>
        <w:jc w:val="both"/>
        <w:rPr>
          <w:rFonts w:ascii="Calibri" w:hAnsi="Calibri" w:cs="Calibri"/>
          <w:color w:val="auto"/>
          <w:sz w:val="22"/>
          <w:szCs w:val="22"/>
        </w:rPr>
      </w:pPr>
    </w:p>
    <w:p w14:paraId="68681C15"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Niwka </w:t>
      </w:r>
    </w:p>
    <w:p w14:paraId="7D0A4F94"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Dzielnica trochę nie doceniana, postrzegana raczej jako peryferyjna. </w:t>
      </w:r>
    </w:p>
    <w:p w14:paraId="0F9BEDEF" w14:textId="77777777" w:rsidR="0070465B" w:rsidRDefault="0070465B" w:rsidP="0070465B">
      <w:pPr>
        <w:pStyle w:val="Default"/>
        <w:jc w:val="both"/>
        <w:rPr>
          <w:rFonts w:ascii="Calibri" w:hAnsi="Calibri" w:cs="Calibri"/>
          <w:color w:val="auto"/>
          <w:sz w:val="22"/>
          <w:szCs w:val="22"/>
        </w:rPr>
      </w:pPr>
    </w:p>
    <w:p w14:paraId="6C03A564"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Pogoń </w:t>
      </w:r>
    </w:p>
    <w:p w14:paraId="62ECD6AD" w14:textId="77777777" w:rsidR="0070465B" w:rsidRDefault="0070465B" w:rsidP="0070465B">
      <w:pPr>
        <w:pStyle w:val="Default"/>
        <w:jc w:val="both"/>
        <w:rPr>
          <w:rFonts w:ascii="Calibri" w:hAnsi="Calibri" w:cs="Calibri"/>
          <w:color w:val="auto"/>
          <w:sz w:val="22"/>
          <w:szCs w:val="22"/>
        </w:rPr>
      </w:pPr>
      <w:r w:rsidRPr="00363AF1">
        <w:rPr>
          <w:rFonts w:ascii="Calibri" w:hAnsi="Calibri" w:cs="Calibri"/>
          <w:color w:val="auto"/>
          <w:sz w:val="22"/>
          <w:szCs w:val="22"/>
        </w:rPr>
        <w:t>Rejon ten cechuje się bardzo dobrą dostępnością komunikacyjną, zarówno z centrum Sosnowca, jak również z pobliskimi Katowicami.</w:t>
      </w:r>
      <w:r w:rsidR="00EA620C">
        <w:t xml:space="preserve"> </w:t>
      </w:r>
      <w:r w:rsidRPr="00363AF1">
        <w:rPr>
          <w:rFonts w:ascii="Calibri" w:hAnsi="Calibri" w:cs="Calibri"/>
          <w:color w:val="auto"/>
          <w:sz w:val="22"/>
          <w:szCs w:val="22"/>
        </w:rPr>
        <w:t>W zasadzie cała dzielnica Pogoń to mieszana zabudowa jedno- i wielorodzinna, która wyposażona jest w indywidualne piece na paliwo stałe. W omawianym podobszarze znajduje się tylko kilkanaście bloków, które są podłączone do sieci c.o. Dlatego występuje tutaj problem niskiej emisji oraz związane z tym problemy zdrowotne mieszkańców.</w:t>
      </w:r>
    </w:p>
    <w:p w14:paraId="32F493AC"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Dominują mieszkania z lat 70. XX wieku, ale znaczny udział jest również lokali z okresu 1950-1970. </w:t>
      </w:r>
    </w:p>
    <w:p w14:paraId="6BD20BBE" w14:textId="77777777" w:rsidR="0070465B" w:rsidRDefault="0070465B" w:rsidP="0070465B">
      <w:pPr>
        <w:pStyle w:val="Default"/>
        <w:jc w:val="both"/>
        <w:rPr>
          <w:rFonts w:ascii="Calibri" w:hAnsi="Calibri" w:cs="Calibri"/>
          <w:color w:val="auto"/>
          <w:sz w:val="22"/>
          <w:szCs w:val="22"/>
        </w:rPr>
      </w:pPr>
    </w:p>
    <w:p w14:paraId="74196531"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Klimontów </w:t>
      </w:r>
    </w:p>
    <w:p w14:paraId="0D4BFBAB"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Niska atrakcyjność budownictwa wielorodzinnego, ciekawsze zasoby dotyczą zabudowy indywidualnej. Relatywnie duży udział domów. </w:t>
      </w:r>
    </w:p>
    <w:p w14:paraId="37029422" w14:textId="77777777" w:rsidR="0070465B" w:rsidRDefault="0070465B" w:rsidP="0070465B">
      <w:pPr>
        <w:pStyle w:val="Default"/>
        <w:jc w:val="both"/>
        <w:rPr>
          <w:rFonts w:ascii="Calibri" w:hAnsi="Calibri" w:cs="Calibri"/>
          <w:color w:val="auto"/>
          <w:sz w:val="22"/>
          <w:szCs w:val="22"/>
        </w:rPr>
      </w:pPr>
    </w:p>
    <w:p w14:paraId="78F99AFD"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Kukułki </w:t>
      </w:r>
    </w:p>
    <w:p w14:paraId="1ABBD66C"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Nowa dzielnica głównie domów jednorodzinnych. Dzielnica złożona jest z dwóch różnych części Sielca oraz nowego osiedla Kukułek, obejmująca głownie domy jednorodzinne w różnym typie zabudowy. Obszar popularny na mapie nieruchomości mieszkaniowych miasta. </w:t>
      </w:r>
    </w:p>
    <w:p w14:paraId="331DA01D" w14:textId="77777777" w:rsidR="0070465B" w:rsidRDefault="0070465B" w:rsidP="0070465B">
      <w:pPr>
        <w:pStyle w:val="Default"/>
        <w:jc w:val="both"/>
        <w:rPr>
          <w:rFonts w:ascii="Calibri" w:hAnsi="Calibri" w:cs="Calibri"/>
          <w:color w:val="auto"/>
          <w:sz w:val="22"/>
          <w:szCs w:val="22"/>
        </w:rPr>
      </w:pPr>
    </w:p>
    <w:p w14:paraId="129438D4"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Milowice </w:t>
      </w:r>
    </w:p>
    <w:p w14:paraId="5B54CAA5"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Słabo postrzegane mimo dogodnego położenia. Wewnętrznie zróżnicowane, z nową i starą infrastrukturą. </w:t>
      </w:r>
    </w:p>
    <w:p w14:paraId="5EEF0D88" w14:textId="77777777" w:rsidR="0070465B" w:rsidRDefault="0070465B" w:rsidP="0070465B">
      <w:pPr>
        <w:pStyle w:val="Default"/>
        <w:jc w:val="both"/>
        <w:rPr>
          <w:rFonts w:ascii="Calibri" w:hAnsi="Calibri" w:cs="Calibri"/>
          <w:color w:val="auto"/>
          <w:sz w:val="22"/>
          <w:szCs w:val="22"/>
        </w:rPr>
      </w:pPr>
    </w:p>
    <w:p w14:paraId="13E70256"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Kazimierz Górniczy </w:t>
      </w:r>
    </w:p>
    <w:p w14:paraId="20514E3F"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Jedna z najtańszych dzielnic miasta. </w:t>
      </w:r>
    </w:p>
    <w:p w14:paraId="6A3398C8" w14:textId="77777777" w:rsidR="0070465B" w:rsidRDefault="0070465B" w:rsidP="0070465B">
      <w:pPr>
        <w:pStyle w:val="Default"/>
        <w:jc w:val="both"/>
        <w:rPr>
          <w:rFonts w:ascii="Calibri" w:hAnsi="Calibri" w:cs="Calibri"/>
          <w:color w:val="auto"/>
          <w:sz w:val="22"/>
          <w:szCs w:val="22"/>
        </w:rPr>
      </w:pPr>
      <w:r w:rsidRPr="00A36704">
        <w:rPr>
          <w:rFonts w:ascii="Calibri" w:hAnsi="Calibri" w:cs="Calibri"/>
          <w:color w:val="auto"/>
          <w:sz w:val="22"/>
          <w:szCs w:val="22"/>
        </w:rPr>
        <w:t>Znajduje się tutaj wiele zabudowań jednorodzinnych z indywidualnymi źródłami ciepła na węgiel kamienny. Ponadto do niedawna (2015r.) działała tutaj ko</w:t>
      </w:r>
      <w:r>
        <w:rPr>
          <w:rFonts w:ascii="Calibri" w:hAnsi="Calibri" w:cs="Calibri"/>
          <w:color w:val="auto"/>
          <w:sz w:val="22"/>
          <w:szCs w:val="22"/>
        </w:rPr>
        <w:t xml:space="preserve">palnia węgla kamiennego, która </w:t>
      </w:r>
      <w:r w:rsidRPr="00A36704">
        <w:rPr>
          <w:rFonts w:ascii="Calibri" w:hAnsi="Calibri" w:cs="Calibri"/>
          <w:color w:val="auto"/>
          <w:sz w:val="22"/>
          <w:szCs w:val="22"/>
        </w:rPr>
        <w:t>niekorzystnie wpływała na stan środowiska na tym terenie.</w:t>
      </w:r>
    </w:p>
    <w:p w14:paraId="58791EF3" w14:textId="77777777" w:rsidR="0070465B" w:rsidRDefault="0070465B" w:rsidP="0070465B">
      <w:pPr>
        <w:pStyle w:val="Default"/>
        <w:jc w:val="both"/>
        <w:rPr>
          <w:rFonts w:ascii="Calibri" w:hAnsi="Calibri" w:cs="Calibri"/>
          <w:color w:val="auto"/>
          <w:sz w:val="22"/>
          <w:szCs w:val="22"/>
        </w:rPr>
      </w:pPr>
    </w:p>
    <w:p w14:paraId="39A53881" w14:textId="50CDE29C" w:rsidR="0070465B" w:rsidRDefault="0070465B" w:rsidP="00EA620C">
      <w:pPr>
        <w:pStyle w:val="Default"/>
        <w:jc w:val="both"/>
        <w:rPr>
          <w:rFonts w:ascii="Calibri" w:hAnsi="Calibri" w:cs="Calibri"/>
          <w:b/>
          <w:bCs/>
          <w:color w:val="auto"/>
          <w:sz w:val="22"/>
          <w:szCs w:val="22"/>
        </w:rPr>
      </w:pPr>
      <w:r>
        <w:rPr>
          <w:rFonts w:ascii="Calibri" w:hAnsi="Calibri" w:cs="Calibri"/>
          <w:b/>
          <w:bCs/>
          <w:color w:val="auto"/>
          <w:sz w:val="22"/>
          <w:szCs w:val="22"/>
        </w:rPr>
        <w:lastRenderedPageBreak/>
        <w:t xml:space="preserve">Modrzejów </w:t>
      </w:r>
    </w:p>
    <w:p w14:paraId="057B48D3" w14:textId="355A68E8" w:rsidR="00AA6BD1" w:rsidRPr="00AA6BD1" w:rsidRDefault="00AA6BD1" w:rsidP="00EA620C">
      <w:pPr>
        <w:pStyle w:val="Default"/>
        <w:jc w:val="both"/>
        <w:rPr>
          <w:rFonts w:ascii="Calibri" w:hAnsi="Calibri" w:cs="Calibri"/>
          <w:color w:val="auto"/>
          <w:sz w:val="22"/>
          <w:szCs w:val="22"/>
        </w:rPr>
      </w:pPr>
      <w:r>
        <w:rPr>
          <w:rFonts w:ascii="Calibri" w:hAnsi="Calibri" w:cs="Calibri"/>
          <w:color w:val="auto"/>
          <w:sz w:val="22"/>
          <w:szCs w:val="22"/>
        </w:rPr>
        <w:t>Dzielnica ze zrównoważonym udziałem różnych form mieszkalnictwa – zarówno indywidualnego jak i wielorodzinnego.</w:t>
      </w:r>
    </w:p>
    <w:p w14:paraId="127579BE" w14:textId="77777777" w:rsidR="0070465B" w:rsidRDefault="0070465B" w:rsidP="0070465B">
      <w:pPr>
        <w:pStyle w:val="Default"/>
        <w:jc w:val="both"/>
        <w:rPr>
          <w:rFonts w:ascii="Calibri" w:hAnsi="Calibri" w:cs="Calibri"/>
          <w:color w:val="auto"/>
          <w:sz w:val="22"/>
          <w:szCs w:val="22"/>
        </w:rPr>
      </w:pPr>
    </w:p>
    <w:p w14:paraId="3FCC2F70"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Ostrowy Górnicze </w:t>
      </w:r>
    </w:p>
    <w:p w14:paraId="1744A51F" w14:textId="77777777" w:rsidR="0070465B" w:rsidRDefault="0070465B" w:rsidP="0070465B">
      <w:pPr>
        <w:pStyle w:val="Default"/>
        <w:jc w:val="both"/>
        <w:rPr>
          <w:rFonts w:ascii="Calibri" w:hAnsi="Calibri" w:cs="Calibri"/>
          <w:color w:val="auto"/>
          <w:sz w:val="22"/>
          <w:szCs w:val="22"/>
        </w:rPr>
      </w:pPr>
      <w:r>
        <w:rPr>
          <w:rFonts w:ascii="Calibri" w:hAnsi="Calibri" w:cs="Calibri"/>
          <w:color w:val="auto"/>
          <w:sz w:val="22"/>
          <w:szCs w:val="22"/>
        </w:rPr>
        <w:t xml:space="preserve">Dzielnica o zupełnie innym charakterze. Brak podstawowego segmentu mieszkań. Struktura rynku nieruchomości dzielnicy opiera się o obrót głównie domami oraz działkami, które są najtańsze w mieście. </w:t>
      </w:r>
    </w:p>
    <w:p w14:paraId="3F7F4A0A" w14:textId="77777777" w:rsidR="0070465B" w:rsidRDefault="0070465B" w:rsidP="0070465B">
      <w:pPr>
        <w:pStyle w:val="Default"/>
        <w:jc w:val="both"/>
        <w:rPr>
          <w:rFonts w:ascii="Calibri" w:hAnsi="Calibri" w:cs="Calibri"/>
          <w:color w:val="auto"/>
          <w:sz w:val="22"/>
          <w:szCs w:val="22"/>
        </w:rPr>
      </w:pPr>
    </w:p>
    <w:p w14:paraId="114828D1" w14:textId="77777777" w:rsidR="0070465B" w:rsidRDefault="0070465B" w:rsidP="00EA620C">
      <w:pPr>
        <w:pStyle w:val="Default"/>
        <w:jc w:val="both"/>
        <w:rPr>
          <w:rFonts w:ascii="Calibri" w:hAnsi="Calibri" w:cs="Calibri"/>
          <w:color w:val="auto"/>
          <w:sz w:val="22"/>
          <w:szCs w:val="22"/>
        </w:rPr>
      </w:pPr>
      <w:r>
        <w:rPr>
          <w:rFonts w:ascii="Calibri" w:hAnsi="Calibri" w:cs="Calibri"/>
          <w:b/>
          <w:bCs/>
          <w:color w:val="auto"/>
          <w:sz w:val="22"/>
          <w:szCs w:val="22"/>
        </w:rPr>
        <w:t xml:space="preserve">Maczki </w:t>
      </w:r>
    </w:p>
    <w:p w14:paraId="1852A2D5" w14:textId="4A822B33" w:rsidR="0070465B" w:rsidRDefault="0070465B" w:rsidP="0070465B">
      <w:r w:rsidRPr="009E7AA3">
        <w:rPr>
          <w:rFonts w:cs="Calibri"/>
        </w:rPr>
        <w:t>Maczki stanowią najbardziej peryferyjną dzielnicę Sosnowca. Od Centrum miasta dzieli je ponad 10 km. Dzielnica jest też odizolowana od sąsiednich dzielnic. Stopień rozproszenia osadnictwa w tej części miasta jest największy.</w:t>
      </w:r>
      <w:r w:rsidRPr="009E7AA3">
        <w:t xml:space="preserve"> </w:t>
      </w:r>
    </w:p>
    <w:p w14:paraId="7EC017F8" w14:textId="2A647A22" w:rsidR="00AA6BD1" w:rsidRDefault="00AA6BD1" w:rsidP="0070465B"/>
    <w:p w14:paraId="6BAE39B3" w14:textId="15E86F95" w:rsidR="00AA6BD1" w:rsidRDefault="00AA6BD1" w:rsidP="0070465B"/>
    <w:p w14:paraId="110D5BCF" w14:textId="4887BBE9" w:rsidR="00AA6BD1" w:rsidRDefault="00AA6BD1" w:rsidP="0070465B"/>
    <w:p w14:paraId="1A40BDD4" w14:textId="40BF1BDF" w:rsidR="00AA6BD1" w:rsidRDefault="00AA6BD1" w:rsidP="0070465B"/>
    <w:p w14:paraId="7E9D1A24" w14:textId="6C00D900" w:rsidR="00AA6BD1" w:rsidRDefault="00AA6BD1" w:rsidP="0070465B"/>
    <w:p w14:paraId="7791D400" w14:textId="307EFFB5" w:rsidR="00AA6BD1" w:rsidRDefault="00AA6BD1" w:rsidP="0070465B"/>
    <w:p w14:paraId="13249866" w14:textId="7DF74C21" w:rsidR="00AA6BD1" w:rsidRDefault="00AA6BD1" w:rsidP="0070465B"/>
    <w:p w14:paraId="13308E58" w14:textId="77777777" w:rsidR="00AA6BD1" w:rsidRDefault="00AA6BD1" w:rsidP="0070465B"/>
    <w:p w14:paraId="353D951B" w14:textId="7DA03696" w:rsidR="00F527D2" w:rsidRDefault="00AA6BD1" w:rsidP="00AA6BD1">
      <w:pPr>
        <w:pStyle w:val="Legenda"/>
      </w:pPr>
      <w:bookmarkStart w:id="228" w:name="_Toc39704671"/>
      <w:r>
        <w:t xml:space="preserve">Mapa </w:t>
      </w:r>
      <w:fldSimple w:instr=" SEQ Mapa \* ARABIC ">
        <w:r w:rsidR="00E1708D">
          <w:rPr>
            <w:noProof/>
          </w:rPr>
          <w:t>7</w:t>
        </w:r>
      </w:fldSimple>
      <w:r>
        <w:t xml:space="preserve">. </w:t>
      </w:r>
      <w:r w:rsidRPr="00AF2988">
        <w:t>Gęstość zaludnienia w podziale na jednostki bilansowe</w:t>
      </w:r>
      <w:bookmarkEnd w:id="228"/>
    </w:p>
    <w:p w14:paraId="168DEA7A" w14:textId="77777777" w:rsidR="0070465B" w:rsidRDefault="0070465B" w:rsidP="0070465B">
      <w:pPr>
        <w:tabs>
          <w:tab w:val="center" w:pos="4890"/>
        </w:tabs>
        <w:rPr>
          <w:b/>
        </w:rPr>
      </w:pPr>
      <w:r w:rsidRPr="007B6EEF">
        <w:rPr>
          <w:b/>
          <w:noProof/>
        </w:rPr>
        <w:drawing>
          <wp:inline distT="0" distB="0" distL="0" distR="0" wp14:anchorId="646D80FA" wp14:editId="57F9D1DB">
            <wp:extent cx="5181600" cy="283413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0329" cy="2838909"/>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1000"/>
        <w:gridCol w:w="2271"/>
      </w:tblGrid>
      <w:tr w:rsidR="0070465B" w:rsidRPr="007B6EEF" w14:paraId="2A78337B" w14:textId="77777777" w:rsidTr="00F527D2">
        <w:trPr>
          <w:trHeight w:val="688"/>
          <w:jc w:val="center"/>
        </w:trPr>
        <w:tc>
          <w:tcPr>
            <w:tcW w:w="1000" w:type="dxa"/>
            <w:tcBorders>
              <w:bottom w:val="single" w:sz="4" w:space="0" w:color="auto"/>
            </w:tcBorders>
          </w:tcPr>
          <w:p w14:paraId="5D69109A" w14:textId="77777777" w:rsidR="0070465B" w:rsidRPr="007B6EEF" w:rsidRDefault="0070465B" w:rsidP="0058377D">
            <w:pPr>
              <w:spacing w:line="240" w:lineRule="auto"/>
            </w:pPr>
          </w:p>
        </w:tc>
        <w:tc>
          <w:tcPr>
            <w:tcW w:w="2271" w:type="dxa"/>
          </w:tcPr>
          <w:p w14:paraId="22AECC53" w14:textId="77777777" w:rsidR="0070465B" w:rsidRPr="007B6EEF" w:rsidRDefault="0070465B" w:rsidP="0058377D">
            <w:pPr>
              <w:spacing w:line="240" w:lineRule="auto"/>
              <w:jc w:val="center"/>
              <w:rPr>
                <w:b/>
                <w:sz w:val="20"/>
                <w:szCs w:val="20"/>
              </w:rPr>
            </w:pPr>
            <w:r w:rsidRPr="007B6EEF">
              <w:rPr>
                <w:b/>
                <w:sz w:val="20"/>
                <w:szCs w:val="20"/>
              </w:rPr>
              <w:t xml:space="preserve">Gęstość zaludnienia </w:t>
            </w:r>
          </w:p>
          <w:p w14:paraId="26E1409B" w14:textId="77777777" w:rsidR="0070465B" w:rsidRPr="007B6EEF" w:rsidRDefault="0070465B" w:rsidP="0058377D">
            <w:pPr>
              <w:spacing w:line="240" w:lineRule="auto"/>
              <w:jc w:val="center"/>
              <w:rPr>
                <w:sz w:val="16"/>
                <w:szCs w:val="18"/>
              </w:rPr>
            </w:pPr>
            <w:r w:rsidRPr="007B6EEF">
              <w:rPr>
                <w:sz w:val="20"/>
                <w:szCs w:val="20"/>
              </w:rPr>
              <w:t>osoby/km</w:t>
            </w:r>
            <w:r w:rsidRPr="007B6EEF">
              <w:rPr>
                <w:sz w:val="20"/>
                <w:szCs w:val="20"/>
                <w:vertAlign w:val="superscript"/>
              </w:rPr>
              <w:t>2</w:t>
            </w:r>
          </w:p>
        </w:tc>
      </w:tr>
      <w:tr w:rsidR="0070465B" w:rsidRPr="007B6EEF" w14:paraId="319DF7F0" w14:textId="77777777" w:rsidTr="00F527D2">
        <w:trPr>
          <w:trHeight w:val="378"/>
          <w:jc w:val="center"/>
        </w:trPr>
        <w:tc>
          <w:tcPr>
            <w:tcW w:w="1000" w:type="dxa"/>
            <w:tcBorders>
              <w:top w:val="single" w:sz="4" w:space="0" w:color="auto"/>
              <w:left w:val="single" w:sz="4" w:space="0" w:color="auto"/>
              <w:bottom w:val="single" w:sz="4" w:space="0" w:color="auto"/>
              <w:right w:val="single" w:sz="4" w:space="0" w:color="auto"/>
            </w:tcBorders>
            <w:shd w:val="clear" w:color="auto" w:fill="800000"/>
          </w:tcPr>
          <w:p w14:paraId="605BBFDC" w14:textId="77777777" w:rsidR="0070465B" w:rsidRPr="007B6EEF" w:rsidRDefault="0070465B" w:rsidP="0058377D">
            <w:pPr>
              <w:spacing w:line="240" w:lineRule="auto"/>
            </w:pPr>
            <w:r w:rsidRPr="007B6EEF">
              <w:t xml:space="preserve"> </w:t>
            </w:r>
          </w:p>
        </w:tc>
        <w:tc>
          <w:tcPr>
            <w:tcW w:w="2271" w:type="dxa"/>
            <w:tcBorders>
              <w:left w:val="single" w:sz="4" w:space="0" w:color="auto"/>
            </w:tcBorders>
          </w:tcPr>
          <w:p w14:paraId="3ADC5462" w14:textId="77777777" w:rsidR="0070465B" w:rsidRPr="007B6EEF" w:rsidRDefault="0070465B" w:rsidP="0058377D">
            <w:pPr>
              <w:spacing w:line="240" w:lineRule="auto"/>
              <w:jc w:val="center"/>
              <w:rPr>
                <w:sz w:val="18"/>
                <w:szCs w:val="18"/>
              </w:rPr>
            </w:pPr>
            <w:r w:rsidRPr="007B6EEF">
              <w:rPr>
                <w:sz w:val="18"/>
                <w:szCs w:val="18"/>
              </w:rPr>
              <w:t>6001-8000</w:t>
            </w:r>
          </w:p>
        </w:tc>
      </w:tr>
      <w:tr w:rsidR="0070465B" w:rsidRPr="007B6EEF" w14:paraId="7658DC9C" w14:textId="77777777" w:rsidTr="00F527D2">
        <w:trPr>
          <w:trHeight w:val="378"/>
          <w:jc w:val="center"/>
        </w:trPr>
        <w:tc>
          <w:tcPr>
            <w:tcW w:w="1000" w:type="dxa"/>
            <w:tcBorders>
              <w:top w:val="single" w:sz="4" w:space="0" w:color="auto"/>
              <w:left w:val="single" w:sz="4" w:space="0" w:color="auto"/>
              <w:bottom w:val="single" w:sz="4" w:space="0" w:color="auto"/>
              <w:right w:val="single" w:sz="4" w:space="0" w:color="auto"/>
            </w:tcBorders>
            <w:shd w:val="clear" w:color="auto" w:fill="FF0000"/>
          </w:tcPr>
          <w:p w14:paraId="143D7ED8" w14:textId="77777777" w:rsidR="0070465B" w:rsidRPr="007B6EEF" w:rsidRDefault="0070465B" w:rsidP="0058377D">
            <w:pPr>
              <w:spacing w:line="240" w:lineRule="auto"/>
            </w:pPr>
          </w:p>
        </w:tc>
        <w:tc>
          <w:tcPr>
            <w:tcW w:w="2271" w:type="dxa"/>
            <w:tcBorders>
              <w:left w:val="single" w:sz="4" w:space="0" w:color="auto"/>
            </w:tcBorders>
          </w:tcPr>
          <w:p w14:paraId="1637D0FB" w14:textId="77777777" w:rsidR="0070465B" w:rsidRPr="007B6EEF" w:rsidRDefault="0070465B" w:rsidP="0058377D">
            <w:pPr>
              <w:spacing w:line="240" w:lineRule="auto"/>
              <w:jc w:val="center"/>
              <w:rPr>
                <w:sz w:val="18"/>
                <w:szCs w:val="18"/>
              </w:rPr>
            </w:pPr>
            <w:r w:rsidRPr="007B6EEF">
              <w:rPr>
                <w:sz w:val="18"/>
                <w:szCs w:val="18"/>
              </w:rPr>
              <w:t>5001-6000</w:t>
            </w:r>
          </w:p>
        </w:tc>
      </w:tr>
      <w:tr w:rsidR="0070465B" w:rsidRPr="007B6EEF" w14:paraId="7A9FBBF3" w14:textId="77777777" w:rsidTr="00F527D2">
        <w:trPr>
          <w:trHeight w:val="386"/>
          <w:jc w:val="center"/>
        </w:trPr>
        <w:tc>
          <w:tcPr>
            <w:tcW w:w="1000" w:type="dxa"/>
            <w:tcBorders>
              <w:top w:val="single" w:sz="4" w:space="0" w:color="auto"/>
              <w:left w:val="single" w:sz="4" w:space="0" w:color="auto"/>
              <w:bottom w:val="single" w:sz="4" w:space="0" w:color="auto"/>
              <w:right w:val="single" w:sz="4" w:space="0" w:color="auto"/>
            </w:tcBorders>
            <w:shd w:val="clear" w:color="auto" w:fill="FF7C80"/>
          </w:tcPr>
          <w:p w14:paraId="4A144C0D" w14:textId="77777777" w:rsidR="0070465B" w:rsidRPr="007B6EEF" w:rsidRDefault="0070465B" w:rsidP="0058377D">
            <w:pPr>
              <w:spacing w:line="240" w:lineRule="auto"/>
            </w:pPr>
          </w:p>
        </w:tc>
        <w:tc>
          <w:tcPr>
            <w:tcW w:w="2271" w:type="dxa"/>
            <w:tcBorders>
              <w:left w:val="single" w:sz="4" w:space="0" w:color="auto"/>
            </w:tcBorders>
          </w:tcPr>
          <w:p w14:paraId="07B66079" w14:textId="77777777" w:rsidR="0070465B" w:rsidRPr="007B6EEF" w:rsidRDefault="0070465B" w:rsidP="0058377D">
            <w:pPr>
              <w:spacing w:line="240" w:lineRule="auto"/>
              <w:jc w:val="center"/>
              <w:rPr>
                <w:sz w:val="18"/>
                <w:szCs w:val="18"/>
              </w:rPr>
            </w:pPr>
            <w:r w:rsidRPr="007B6EEF">
              <w:rPr>
                <w:sz w:val="18"/>
                <w:szCs w:val="18"/>
              </w:rPr>
              <w:t>3001-5000</w:t>
            </w:r>
          </w:p>
        </w:tc>
      </w:tr>
      <w:tr w:rsidR="0070465B" w:rsidRPr="007B6EEF" w14:paraId="5E79A047" w14:textId="77777777" w:rsidTr="00F527D2">
        <w:trPr>
          <w:trHeight w:val="378"/>
          <w:jc w:val="center"/>
        </w:trPr>
        <w:tc>
          <w:tcPr>
            <w:tcW w:w="1000" w:type="dxa"/>
            <w:tcBorders>
              <w:top w:val="single" w:sz="4" w:space="0" w:color="auto"/>
              <w:left w:val="single" w:sz="4" w:space="0" w:color="auto"/>
              <w:bottom w:val="single" w:sz="4" w:space="0" w:color="auto"/>
              <w:right w:val="single" w:sz="4" w:space="0" w:color="auto"/>
            </w:tcBorders>
            <w:shd w:val="clear" w:color="auto" w:fill="FFFF00"/>
          </w:tcPr>
          <w:p w14:paraId="5CFA49BE" w14:textId="77777777" w:rsidR="0070465B" w:rsidRPr="007B6EEF" w:rsidRDefault="0070465B" w:rsidP="0058377D">
            <w:pPr>
              <w:spacing w:line="240" w:lineRule="auto"/>
            </w:pPr>
          </w:p>
        </w:tc>
        <w:tc>
          <w:tcPr>
            <w:tcW w:w="2271" w:type="dxa"/>
            <w:tcBorders>
              <w:left w:val="single" w:sz="4" w:space="0" w:color="auto"/>
            </w:tcBorders>
          </w:tcPr>
          <w:p w14:paraId="08EBF098" w14:textId="77777777" w:rsidR="0070465B" w:rsidRPr="007B6EEF" w:rsidRDefault="0070465B" w:rsidP="0058377D">
            <w:pPr>
              <w:spacing w:line="240" w:lineRule="auto"/>
              <w:jc w:val="center"/>
              <w:rPr>
                <w:sz w:val="18"/>
                <w:szCs w:val="18"/>
              </w:rPr>
            </w:pPr>
            <w:r w:rsidRPr="007B6EEF">
              <w:rPr>
                <w:sz w:val="18"/>
                <w:szCs w:val="18"/>
              </w:rPr>
              <w:t>2001-3000</w:t>
            </w:r>
          </w:p>
        </w:tc>
      </w:tr>
      <w:tr w:rsidR="0070465B" w:rsidRPr="007B6EEF" w14:paraId="7A2F150A" w14:textId="77777777" w:rsidTr="00F527D2">
        <w:trPr>
          <w:trHeight w:val="378"/>
          <w:jc w:val="center"/>
        </w:trPr>
        <w:tc>
          <w:tcPr>
            <w:tcW w:w="1000" w:type="dxa"/>
            <w:tcBorders>
              <w:top w:val="single" w:sz="4" w:space="0" w:color="auto"/>
              <w:left w:val="single" w:sz="4" w:space="0" w:color="auto"/>
              <w:bottom w:val="single" w:sz="4" w:space="0" w:color="auto"/>
              <w:right w:val="single" w:sz="4" w:space="0" w:color="auto"/>
            </w:tcBorders>
            <w:shd w:val="clear" w:color="auto" w:fill="FFFF99"/>
          </w:tcPr>
          <w:p w14:paraId="7B06B24F" w14:textId="77777777" w:rsidR="0070465B" w:rsidRPr="007B6EEF" w:rsidRDefault="0070465B" w:rsidP="0058377D">
            <w:pPr>
              <w:spacing w:line="240" w:lineRule="auto"/>
            </w:pPr>
          </w:p>
        </w:tc>
        <w:tc>
          <w:tcPr>
            <w:tcW w:w="2271" w:type="dxa"/>
            <w:tcBorders>
              <w:left w:val="single" w:sz="4" w:space="0" w:color="auto"/>
            </w:tcBorders>
          </w:tcPr>
          <w:p w14:paraId="4AF37DD4" w14:textId="77777777" w:rsidR="0070465B" w:rsidRPr="007B6EEF" w:rsidRDefault="0070465B" w:rsidP="0058377D">
            <w:pPr>
              <w:spacing w:line="240" w:lineRule="auto"/>
              <w:jc w:val="center"/>
              <w:rPr>
                <w:sz w:val="18"/>
                <w:szCs w:val="18"/>
              </w:rPr>
            </w:pPr>
            <w:r w:rsidRPr="007B6EEF">
              <w:rPr>
                <w:sz w:val="18"/>
                <w:szCs w:val="18"/>
              </w:rPr>
              <w:t>1001-2000</w:t>
            </w:r>
          </w:p>
        </w:tc>
      </w:tr>
      <w:tr w:rsidR="0070465B" w:rsidRPr="007B6EEF" w14:paraId="79395E61" w14:textId="77777777" w:rsidTr="00F527D2">
        <w:trPr>
          <w:trHeight w:val="386"/>
          <w:jc w:val="center"/>
        </w:trPr>
        <w:tc>
          <w:tcPr>
            <w:tcW w:w="1000" w:type="dxa"/>
            <w:tcBorders>
              <w:top w:val="single" w:sz="4" w:space="0" w:color="auto"/>
              <w:left w:val="single" w:sz="4" w:space="0" w:color="auto"/>
              <w:bottom w:val="single" w:sz="4" w:space="0" w:color="auto"/>
              <w:right w:val="single" w:sz="4" w:space="0" w:color="auto"/>
            </w:tcBorders>
            <w:shd w:val="clear" w:color="auto" w:fill="00FF00"/>
          </w:tcPr>
          <w:p w14:paraId="7B471777" w14:textId="77777777" w:rsidR="0070465B" w:rsidRPr="007B6EEF" w:rsidRDefault="0070465B" w:rsidP="0058377D">
            <w:pPr>
              <w:spacing w:line="240" w:lineRule="auto"/>
            </w:pPr>
          </w:p>
        </w:tc>
        <w:tc>
          <w:tcPr>
            <w:tcW w:w="2271" w:type="dxa"/>
            <w:tcBorders>
              <w:left w:val="single" w:sz="4" w:space="0" w:color="auto"/>
            </w:tcBorders>
          </w:tcPr>
          <w:p w14:paraId="715C33BA" w14:textId="77777777" w:rsidR="0070465B" w:rsidRPr="007B6EEF" w:rsidRDefault="0070465B" w:rsidP="0058377D">
            <w:pPr>
              <w:spacing w:line="240" w:lineRule="auto"/>
              <w:jc w:val="center"/>
              <w:rPr>
                <w:sz w:val="18"/>
                <w:szCs w:val="18"/>
              </w:rPr>
            </w:pPr>
            <w:r w:rsidRPr="007B6EEF">
              <w:rPr>
                <w:sz w:val="18"/>
                <w:szCs w:val="18"/>
              </w:rPr>
              <w:t>400-1000</w:t>
            </w:r>
          </w:p>
        </w:tc>
      </w:tr>
      <w:tr w:rsidR="0070465B" w:rsidRPr="007B6EEF" w14:paraId="06AF2086" w14:textId="77777777" w:rsidTr="00F527D2">
        <w:trPr>
          <w:trHeight w:val="378"/>
          <w:jc w:val="center"/>
        </w:trPr>
        <w:tc>
          <w:tcPr>
            <w:tcW w:w="1000" w:type="dxa"/>
            <w:tcBorders>
              <w:top w:val="single" w:sz="4" w:space="0" w:color="auto"/>
              <w:left w:val="single" w:sz="4" w:space="0" w:color="auto"/>
              <w:bottom w:val="single" w:sz="4" w:space="0" w:color="auto"/>
              <w:right w:val="single" w:sz="4" w:space="0" w:color="auto"/>
            </w:tcBorders>
            <w:shd w:val="clear" w:color="auto" w:fill="006600"/>
          </w:tcPr>
          <w:p w14:paraId="28E69A2A" w14:textId="77777777" w:rsidR="0070465B" w:rsidRPr="007B6EEF" w:rsidRDefault="0070465B" w:rsidP="0058377D">
            <w:pPr>
              <w:spacing w:line="240" w:lineRule="auto"/>
            </w:pPr>
          </w:p>
        </w:tc>
        <w:tc>
          <w:tcPr>
            <w:tcW w:w="2271" w:type="dxa"/>
            <w:tcBorders>
              <w:left w:val="single" w:sz="4" w:space="0" w:color="auto"/>
            </w:tcBorders>
          </w:tcPr>
          <w:p w14:paraId="31B4F887" w14:textId="77777777" w:rsidR="0070465B" w:rsidRPr="007B6EEF" w:rsidRDefault="0070465B" w:rsidP="0058377D">
            <w:pPr>
              <w:spacing w:line="240" w:lineRule="auto"/>
              <w:jc w:val="center"/>
              <w:rPr>
                <w:sz w:val="18"/>
                <w:szCs w:val="18"/>
              </w:rPr>
            </w:pPr>
            <w:r w:rsidRPr="007B6EEF">
              <w:rPr>
                <w:sz w:val="18"/>
                <w:szCs w:val="18"/>
              </w:rPr>
              <w:t>Poniżej 400</w:t>
            </w:r>
          </w:p>
        </w:tc>
      </w:tr>
    </w:tbl>
    <w:p w14:paraId="077F611E" w14:textId="77777777" w:rsidR="0070465B" w:rsidRDefault="00F527D2" w:rsidP="00F527D2">
      <w:pPr>
        <w:pStyle w:val="Legenda"/>
      </w:pPr>
      <w:r>
        <w:t>Ź</w:t>
      </w:r>
      <w:r w:rsidR="004566EC">
        <w:t>ródło: dane Urzędu Miejskiego w Sosnowcu</w:t>
      </w:r>
    </w:p>
    <w:p w14:paraId="2C05E845" w14:textId="2E1E0A30" w:rsidR="00A70B23" w:rsidRPr="0050217B" w:rsidRDefault="00A70B23" w:rsidP="00A70B23">
      <w:pPr>
        <w:pStyle w:val="Nagwek1"/>
        <w:keepLines/>
        <w:numPr>
          <w:ilvl w:val="0"/>
          <w:numId w:val="22"/>
        </w:numPr>
        <w:spacing w:after="0" w:line="360" w:lineRule="auto"/>
      </w:pPr>
      <w:bookmarkStart w:id="229" w:name="_Toc494670318"/>
      <w:bookmarkStart w:id="230" w:name="_Toc39704826"/>
      <w:r w:rsidRPr="0050217B">
        <w:t>Uwarunkowania zaopatrzenia miasta w media energetyczne</w:t>
      </w:r>
      <w:bookmarkEnd w:id="229"/>
      <w:bookmarkEnd w:id="230"/>
    </w:p>
    <w:p w14:paraId="79AC5FBA" w14:textId="03CCA2E1" w:rsidR="00A70B23" w:rsidRPr="0050217B" w:rsidRDefault="00A70B23" w:rsidP="0009364A">
      <w:pPr>
        <w:pStyle w:val="Nagwek2"/>
        <w:keepLines/>
        <w:numPr>
          <w:ilvl w:val="1"/>
          <w:numId w:val="15"/>
        </w:numPr>
        <w:spacing w:before="40" w:after="0" w:line="360" w:lineRule="auto"/>
      </w:pPr>
      <w:bookmarkStart w:id="231" w:name="_Toc494670319"/>
      <w:bookmarkStart w:id="232" w:name="_Toc39704827"/>
      <w:r w:rsidRPr="0050217B">
        <w:t>Rodzaje uwarunkowań</w:t>
      </w:r>
      <w:bookmarkEnd w:id="231"/>
      <w:bookmarkEnd w:id="232"/>
    </w:p>
    <w:p w14:paraId="342FC7EB" w14:textId="77777777" w:rsidR="00A70B23" w:rsidRPr="0050217B" w:rsidRDefault="00A70B23" w:rsidP="0009364A">
      <w:r w:rsidRPr="0050217B">
        <w:t xml:space="preserve">Uwarunkowania związane z zaopatrzeniem w ciepło, energię elektryczną i </w:t>
      </w:r>
      <w:r>
        <w:t> </w:t>
      </w:r>
      <w:r w:rsidRPr="0050217B">
        <w:t>paliwa gazowe mogą sprzyjać ich rozwojowi albo go ograniczać, utrudniać lub nawet uniemożliwiać. Utrudnienia w rozwoju systemów energetycznych można podzielić na dwie grupy:</w:t>
      </w:r>
    </w:p>
    <w:p w14:paraId="281553BF" w14:textId="77777777" w:rsidR="00A70B23" w:rsidRPr="0050217B" w:rsidRDefault="00A70B23" w:rsidP="007C6EF3">
      <w:pPr>
        <w:pStyle w:val="Akapitzlist"/>
        <w:numPr>
          <w:ilvl w:val="0"/>
          <w:numId w:val="116"/>
        </w:numPr>
        <w:spacing w:line="360" w:lineRule="auto"/>
      </w:pPr>
      <w:r w:rsidRPr="0050217B">
        <w:t>czynniki przestrzenne</w:t>
      </w:r>
    </w:p>
    <w:p w14:paraId="553A83E7" w14:textId="77777777" w:rsidR="00A70B23" w:rsidRPr="0050217B" w:rsidRDefault="00A70B23" w:rsidP="007C6EF3">
      <w:pPr>
        <w:pStyle w:val="Akapitzlist"/>
        <w:numPr>
          <w:ilvl w:val="0"/>
          <w:numId w:val="116"/>
        </w:numPr>
        <w:spacing w:line="360" w:lineRule="auto"/>
      </w:pPr>
      <w:r w:rsidRPr="0050217B">
        <w:t>czynniki związane z istnieniem obszarów podlegających ochronie.</w:t>
      </w:r>
    </w:p>
    <w:p w14:paraId="40E313A1" w14:textId="77777777" w:rsidR="00A70B23" w:rsidRPr="0050217B" w:rsidRDefault="00A70B23" w:rsidP="0009364A">
      <w:r w:rsidRPr="0050217B">
        <w:t xml:space="preserve">Przy obecnym stanie techniki niemal wszystkie utrudnienia związane z </w:t>
      </w:r>
      <w:r>
        <w:t> </w:t>
      </w:r>
      <w:r w:rsidRPr="0050217B">
        <w:t xml:space="preserve">czynnikami przestrzennymi mogą być pokonane, ale wiąże się to z </w:t>
      </w:r>
      <w:r>
        <w:t> </w:t>
      </w:r>
      <w:r w:rsidRPr="0050217B">
        <w:t>dodatkowymi kosztami, mogącymi niejednokrotnie nie mieć uzasadnienia.</w:t>
      </w:r>
    </w:p>
    <w:p w14:paraId="6274D1BE" w14:textId="77777777" w:rsidR="00A70B23" w:rsidRDefault="00A70B23" w:rsidP="0009364A">
      <w:r w:rsidRPr="0050217B">
        <w:t>Czynniki przestrzenne</w:t>
      </w:r>
      <w:r>
        <w:t xml:space="preserve"> o charakterze liniowym i powierzchniowym</w:t>
      </w:r>
      <w:r w:rsidRPr="0050217B">
        <w:t xml:space="preserve"> </w:t>
      </w:r>
      <w:r>
        <w:t>są</w:t>
      </w:r>
      <w:r w:rsidRPr="0050217B">
        <w:t xml:space="preserve"> pochodzenia naturalnego</w:t>
      </w:r>
      <w:r>
        <w:t xml:space="preserve"> oraz antropogenicznego, najważniejsze to:</w:t>
      </w:r>
    </w:p>
    <w:p w14:paraId="369F4017" w14:textId="77777777" w:rsidR="00A70B23" w:rsidRPr="0050217B" w:rsidRDefault="00A70B23" w:rsidP="007C6EF3">
      <w:pPr>
        <w:pStyle w:val="Akapitzlist"/>
        <w:numPr>
          <w:ilvl w:val="0"/>
          <w:numId w:val="117"/>
        </w:numPr>
      </w:pPr>
      <w:r w:rsidRPr="0050217B">
        <w:t>akweny i cieki wodne;</w:t>
      </w:r>
    </w:p>
    <w:p w14:paraId="276F3663" w14:textId="77777777" w:rsidR="0009364A" w:rsidRDefault="00A70B23" w:rsidP="007C6EF3">
      <w:pPr>
        <w:pStyle w:val="Akapitzlist"/>
        <w:numPr>
          <w:ilvl w:val="0"/>
          <w:numId w:val="117"/>
        </w:numPr>
        <w:spacing w:line="360" w:lineRule="auto"/>
      </w:pPr>
      <w:r w:rsidRPr="0050217B">
        <w:t>obszary zalewowe;</w:t>
      </w:r>
    </w:p>
    <w:p w14:paraId="0CBA1812" w14:textId="49D5BAE1" w:rsidR="00A70B23" w:rsidRPr="0050217B" w:rsidRDefault="00A70B23" w:rsidP="007C6EF3">
      <w:pPr>
        <w:pStyle w:val="Akapitzlist"/>
        <w:numPr>
          <w:ilvl w:val="0"/>
          <w:numId w:val="117"/>
        </w:numPr>
        <w:spacing w:line="360" w:lineRule="auto"/>
      </w:pPr>
      <w:r w:rsidRPr="0050217B">
        <w:t>tereny bagienne;</w:t>
      </w:r>
    </w:p>
    <w:p w14:paraId="5A3A1386" w14:textId="77777777" w:rsidR="00A70B23" w:rsidRPr="0050217B" w:rsidRDefault="00A70B23" w:rsidP="007C6EF3">
      <w:pPr>
        <w:pStyle w:val="Akapitzlist"/>
        <w:numPr>
          <w:ilvl w:val="0"/>
          <w:numId w:val="117"/>
        </w:numPr>
        <w:spacing w:line="360" w:lineRule="auto"/>
      </w:pPr>
      <w:r w:rsidRPr="0050217B">
        <w:t xml:space="preserve">trasy komunikacyjne (linie kolejowe, zwłaszcza wielotorowe </w:t>
      </w:r>
      <w:r>
        <w:t> </w:t>
      </w:r>
      <w:r w:rsidRPr="0050217B">
        <w:t xml:space="preserve">i </w:t>
      </w:r>
      <w:r>
        <w:t> </w:t>
      </w:r>
      <w:r w:rsidRPr="0050217B">
        <w:t>zelektryfikowane, główne trasy drogowe);</w:t>
      </w:r>
    </w:p>
    <w:p w14:paraId="010BE33C" w14:textId="77777777" w:rsidR="00A70B23" w:rsidRPr="0050217B" w:rsidRDefault="00A70B23" w:rsidP="007C6EF3">
      <w:pPr>
        <w:pStyle w:val="Akapitzlist"/>
        <w:numPr>
          <w:ilvl w:val="0"/>
          <w:numId w:val="117"/>
        </w:numPr>
        <w:spacing w:line="360" w:lineRule="auto"/>
      </w:pPr>
      <w:r w:rsidRPr="0050217B">
        <w:t xml:space="preserve">tereny o specyficznej rzeźbie terenu (głębokie wąwozy i jary lub </w:t>
      </w:r>
      <w:r>
        <w:t> </w:t>
      </w:r>
      <w:r w:rsidRPr="0050217B">
        <w:t>odwrotnie: wały ziemne lub pasy wzniesień).</w:t>
      </w:r>
    </w:p>
    <w:p w14:paraId="40192952" w14:textId="77777777" w:rsidR="00A70B23" w:rsidRPr="0050217B" w:rsidRDefault="00A70B23" w:rsidP="00A70B23">
      <w:r w:rsidRPr="0050217B">
        <w:lastRenderedPageBreak/>
        <w:t>W przypadku istnienia tego rodzaju utrudnień należy dokonywać oceny, co jest bardziej korzystne: pokonanie przeszkody czy jej obejście. Warto przy tym zauważyć, że odpowiedź w tej kwestii zależy również od rodzaju rozpatrywanego systemu sieciowego: najłatwiej i najtaniej przeszkody pokonują linie elektroenergetyczne, trudniej sieci gazowe, a najtrudniej sieci ciepłownicze.</w:t>
      </w:r>
    </w:p>
    <w:p w14:paraId="2E64AFC5" w14:textId="77777777" w:rsidR="00A70B23" w:rsidRPr="0050217B" w:rsidRDefault="00A70B23" w:rsidP="0009364A">
      <w:r w:rsidRPr="0050217B">
        <w:t>Uwarunkowania związane z terenami chronionymi mają charakter obszarowy. Do najważniejszych należą:</w:t>
      </w:r>
    </w:p>
    <w:p w14:paraId="67B7E404" w14:textId="77777777" w:rsidR="00A70B23" w:rsidRPr="0050217B" w:rsidRDefault="00A70B23" w:rsidP="007C6EF3">
      <w:pPr>
        <w:pStyle w:val="Akapitzlist"/>
        <w:numPr>
          <w:ilvl w:val="0"/>
          <w:numId w:val="115"/>
        </w:numPr>
      </w:pPr>
      <w:r w:rsidRPr="0050217B">
        <w:t>obszary przyrody chronionej: parki narodowe, rezerwaty przyrody, parki krajobrazowe, obszary Natura 2000;</w:t>
      </w:r>
    </w:p>
    <w:p w14:paraId="14B36A49" w14:textId="77777777" w:rsidR="00A70B23" w:rsidRPr="0050217B" w:rsidRDefault="00A70B23" w:rsidP="007C6EF3">
      <w:pPr>
        <w:pStyle w:val="Akapitzlist"/>
        <w:numPr>
          <w:ilvl w:val="0"/>
          <w:numId w:val="115"/>
        </w:numPr>
      </w:pPr>
      <w:r w:rsidRPr="0050217B">
        <w:t>obszary ochrony konserwatorskiej (obiekty zabytkowe, kompleksy architektoniczne, układ urbanistyczny, poszczególne obiekty, parki, cmentarze);</w:t>
      </w:r>
    </w:p>
    <w:p w14:paraId="42013D86" w14:textId="77777777" w:rsidR="00A70B23" w:rsidRPr="0050217B" w:rsidRDefault="00A70B23" w:rsidP="007C6EF3">
      <w:pPr>
        <w:pStyle w:val="Akapitzlist"/>
        <w:numPr>
          <w:ilvl w:val="0"/>
          <w:numId w:val="115"/>
        </w:numPr>
      </w:pPr>
      <w:r w:rsidRPr="0050217B">
        <w:t>kompleksy leśne;</w:t>
      </w:r>
    </w:p>
    <w:p w14:paraId="44A210B3" w14:textId="77777777" w:rsidR="00A70B23" w:rsidRPr="0050217B" w:rsidRDefault="00A70B23" w:rsidP="007C6EF3">
      <w:pPr>
        <w:pStyle w:val="Akapitzlist"/>
        <w:numPr>
          <w:ilvl w:val="0"/>
          <w:numId w:val="115"/>
        </w:numPr>
      </w:pPr>
      <w:r w:rsidRPr="0050217B">
        <w:t>obszary objęte ochroną archeologiczną;</w:t>
      </w:r>
    </w:p>
    <w:p w14:paraId="186786C2" w14:textId="77777777" w:rsidR="00A70B23" w:rsidRPr="0050217B" w:rsidRDefault="00A70B23" w:rsidP="007C6EF3">
      <w:pPr>
        <w:pStyle w:val="Akapitzlist"/>
        <w:numPr>
          <w:ilvl w:val="0"/>
          <w:numId w:val="115"/>
        </w:numPr>
      </w:pPr>
      <w:r w:rsidRPr="0050217B">
        <w:t>miejsca kultu.</w:t>
      </w:r>
    </w:p>
    <w:p w14:paraId="423616BF" w14:textId="77777777" w:rsidR="00A70B23" w:rsidRPr="0050217B" w:rsidRDefault="00A70B23" w:rsidP="0009364A">
      <w:r w:rsidRPr="0050217B">
        <w:t xml:space="preserve">Przez tereny leśne nie powinny przebiegać ani linie napowietrzne ani </w:t>
      </w:r>
      <w:r>
        <w:t> </w:t>
      </w:r>
      <w:r w:rsidRPr="0050217B">
        <w:t xml:space="preserve">podziemne. Szczególnie przez drzewostany o składzie gatunkowym zgodnym z </w:t>
      </w:r>
      <w:r>
        <w:t> </w:t>
      </w:r>
      <w:r w:rsidRPr="0050217B">
        <w:t xml:space="preserve">siedliskiem, a także przez rezerwaty przyrody istniejące, projektowane i </w:t>
      </w:r>
      <w:r>
        <w:t> </w:t>
      </w:r>
      <w:r w:rsidRPr="0050217B">
        <w:t>proponowane oraz ich otoczenie, jak również w rejonie istniejących pomników przyrody żywej i nieożywionej, obiektów proponowanych do uznania za pomniki oraz w rejonach obiektów i zespołów kulturowych.</w:t>
      </w:r>
    </w:p>
    <w:p w14:paraId="301376B4" w14:textId="77777777" w:rsidR="00A70B23" w:rsidRPr="0050217B" w:rsidRDefault="00A70B23" w:rsidP="0009364A">
      <w:r w:rsidRPr="0050217B">
        <w:t>W każdym przypadku prowadzenia linii napowietrznych poza terenami zabudowanymi powinno być opracowane studium krajobrazowo - widokowe możliwości przebiegu tych linii i wybranie wariantu najmniej uciążliwego. Ponadto konieczne może się okazać przeprowadzenie procedury oceny oddziaływania na środowisko wybranej inwestycji.</w:t>
      </w:r>
    </w:p>
    <w:p w14:paraId="75BD9EA5" w14:textId="77777777" w:rsidR="00A70B23" w:rsidRPr="0050217B" w:rsidRDefault="00A70B23" w:rsidP="0009364A">
      <w:r w:rsidRPr="0050217B">
        <w:t>Jak widać, w niektórych przypadkach prowadzenie elementów systemów zaopatrzenia w energię jest całkowicie niemożliwe, a dla pozostałych jest utrudnione, wymagające dodatkowych zabezpieczeń potwierdzonych odpowiednimi uzgodnieniami i pozwoleniami.</w:t>
      </w:r>
    </w:p>
    <w:p w14:paraId="067C162F" w14:textId="6E26A768" w:rsidR="00A70B23" w:rsidRPr="0050217B" w:rsidRDefault="00A70B23" w:rsidP="0009364A">
      <w:r w:rsidRPr="0050217B">
        <w:t xml:space="preserve">Ponadto w przypadku obszarów objętych ochroną konserwatorską mocno utrudnione może być prowadzenie działań termorenowacyjnych obiektów. W </w:t>
      </w:r>
      <w:r>
        <w:t> </w:t>
      </w:r>
      <w:r w:rsidRPr="0050217B">
        <w:t xml:space="preserve">każdym przypadku konieczne jest prowadzenie uzgodnień z konserwatorem zabytków. Utrudnienia występujące na obszarze miasta </w:t>
      </w:r>
      <w:r w:rsidR="0009364A">
        <w:t>Sosnowca</w:t>
      </w:r>
      <w:r w:rsidRPr="0050217B">
        <w:t xml:space="preserve"> zostały omówione w poniższych podrozdziałach.</w:t>
      </w:r>
    </w:p>
    <w:p w14:paraId="616BAE76" w14:textId="77777777" w:rsidR="00A70B23" w:rsidRPr="0050217B" w:rsidRDefault="00A70B23" w:rsidP="00A70B23"/>
    <w:p w14:paraId="7B10D734" w14:textId="77777777" w:rsidR="00A70B23" w:rsidRPr="0050217B" w:rsidRDefault="00A70B23" w:rsidP="0009364A">
      <w:pPr>
        <w:pStyle w:val="Nagwek2"/>
        <w:keepLines/>
        <w:numPr>
          <w:ilvl w:val="1"/>
          <w:numId w:val="15"/>
        </w:numPr>
        <w:spacing w:before="40" w:after="0" w:line="360" w:lineRule="auto"/>
      </w:pPr>
      <w:bookmarkStart w:id="233" w:name="_Toc494670320"/>
      <w:bookmarkStart w:id="234" w:name="_Toc39704828"/>
      <w:r w:rsidRPr="0050217B">
        <w:t>Uwarunkowania środowiskowe</w:t>
      </w:r>
      <w:bookmarkEnd w:id="233"/>
      <w:bookmarkEnd w:id="234"/>
    </w:p>
    <w:p w14:paraId="6F175A76" w14:textId="77777777" w:rsidR="00D979FE" w:rsidRPr="00D979FE" w:rsidRDefault="00D979FE" w:rsidP="00D979FE">
      <w:r w:rsidRPr="00D979FE">
        <w:t xml:space="preserve">Naturalne siedliska leśne na terenie Sosnowca zostały w znacznym stopniu przekształcone, a niektóre z nich niemal całkowicie wyniszczone. Obecnie, w granicach miasta stwierdzono występowanie kilku różnych fitocenoz leśnych (często silnie przekształconych) lub zbiorowisk do nich nawiązujących. Należą do nich: </w:t>
      </w:r>
    </w:p>
    <w:p w14:paraId="6DF64A70" w14:textId="77777777" w:rsidR="00D979FE" w:rsidRPr="00D979FE" w:rsidRDefault="00D979FE" w:rsidP="00D979FE">
      <w:r w:rsidRPr="00D979FE">
        <w:lastRenderedPageBreak/>
        <w:t xml:space="preserve">a) bory z dominującą w nich sosną zwyczajną (Pinus sylvestris). Zbiorowiska o tym charakterze stanowią większość lasów na terenie miasta. Wśród nich można wyróżnić takie zespoły jak: </w:t>
      </w:r>
    </w:p>
    <w:p w14:paraId="415102F9" w14:textId="377433B4" w:rsidR="00D979FE" w:rsidRPr="00D979FE" w:rsidRDefault="00D979FE" w:rsidP="007C6EF3">
      <w:pPr>
        <w:pStyle w:val="Akapitzlist"/>
        <w:numPr>
          <w:ilvl w:val="0"/>
          <w:numId w:val="119"/>
        </w:numPr>
      </w:pPr>
      <w:r w:rsidRPr="00D979FE">
        <w:t>kontynentalny bór mieszany (Pino – Quercetum) – z dominacją sosny oraz dębów (Quercus sp.) – występuje on na stosunkowo niewielkich</w:t>
      </w:r>
      <w:r w:rsidR="00395388">
        <w:t xml:space="preserve"> </w:t>
      </w:r>
      <w:r w:rsidRPr="00D979FE">
        <w:t xml:space="preserve">fragmentach </w:t>
      </w:r>
      <w:r w:rsidRPr="00D979FE">
        <w:tab/>
        <w:t xml:space="preserve">w </w:t>
      </w:r>
      <w:r w:rsidRPr="00D979FE">
        <w:tab/>
        <w:t xml:space="preserve">we wschodniej </w:t>
      </w:r>
      <w:r w:rsidR="00395388">
        <w:t xml:space="preserve"> </w:t>
      </w:r>
      <w:r w:rsidRPr="00D979FE">
        <w:t xml:space="preserve">(południowowschodniej) części miasta, </w:t>
      </w:r>
    </w:p>
    <w:p w14:paraId="5BEBDD7A" w14:textId="77777777" w:rsidR="00D979FE" w:rsidRPr="00D979FE" w:rsidRDefault="00D979FE" w:rsidP="007C6EF3">
      <w:pPr>
        <w:pStyle w:val="Akapitzlist"/>
        <w:numPr>
          <w:ilvl w:val="0"/>
          <w:numId w:val="119"/>
        </w:numPr>
      </w:pPr>
      <w:r w:rsidRPr="00D979FE">
        <w:t xml:space="preserve">świeży bór sosnowy (Peucedano-Pinetum), gdzie oprócz sosny często występuje brzoza brodawkowata (Betula pendula), a rzadziej świerk pospolity (Picea abies). Runo ma tutaj charakter mszysto-krzewinkowy, w którym dominują krzewinki takie jak borówka czarna (Vaccinium myrtilus) oraz borówka brusznica (Vaccinium vitis-idea), a ponadto gatunki trawiaste oraz mchy, </w:t>
      </w:r>
    </w:p>
    <w:p w14:paraId="029C750E" w14:textId="02456D69" w:rsidR="00D979FE" w:rsidRPr="00D979FE" w:rsidRDefault="00D979FE" w:rsidP="007C6EF3">
      <w:pPr>
        <w:pStyle w:val="Akapitzlist"/>
        <w:numPr>
          <w:ilvl w:val="0"/>
          <w:numId w:val="119"/>
        </w:numPr>
      </w:pPr>
      <w:r w:rsidRPr="00D979FE">
        <w:t xml:space="preserve">bór sosnowy na glebach torfowych – zbiorowisko to nawiązuje swym charakterem do sosnowych borów bagiennych (Vaccinio ulginosi – Pinetum), gdzie dominujące sosny są generalnie niższe, o małej grubości pnia. Zbiorowisko to występuje na niewielkich fragmentach  w rejonie torfowiska w południowo-wschodniej części miasta, </w:t>
      </w:r>
    </w:p>
    <w:p w14:paraId="4743447F" w14:textId="77777777" w:rsidR="00D979FE" w:rsidRPr="00D979FE" w:rsidRDefault="00D979FE" w:rsidP="007C6EF3">
      <w:pPr>
        <w:numPr>
          <w:ilvl w:val="0"/>
          <w:numId w:val="118"/>
        </w:numPr>
      </w:pPr>
      <w:r w:rsidRPr="00D979FE">
        <w:t xml:space="preserve">grądy – choć lasy te należą do potencjalnej roślinności naturalnej w północnej i zachodniej części Sosnowca, to aktualnie pozostały po nich jedynie stosunkowo niewielkie i przekształcone fragmenty. Są one reprezentowane przez grądy dębowo-grabowe i spotkać je można w północnej części miasta, </w:t>
      </w:r>
    </w:p>
    <w:p w14:paraId="0917CD2C" w14:textId="05436F4C" w:rsidR="00D979FE" w:rsidRPr="00D979FE" w:rsidRDefault="00D979FE" w:rsidP="007C6EF3">
      <w:pPr>
        <w:numPr>
          <w:ilvl w:val="0"/>
          <w:numId w:val="118"/>
        </w:numPr>
      </w:pPr>
      <w:r w:rsidRPr="00D979FE">
        <w:t xml:space="preserve">w podmokłych, bezodpływowych miejscach, w środkowej (w rejonie rzeki Przemszy), północnej i zachodniej części miasta lokalnie wykształciły się zadrzewienia o charakterze olsów (Carici elongatae–Alnetum), </w:t>
      </w:r>
    </w:p>
    <w:p w14:paraId="7126CF3F" w14:textId="77777777" w:rsidR="00D979FE" w:rsidRPr="00D979FE" w:rsidRDefault="00D979FE" w:rsidP="007C6EF3">
      <w:pPr>
        <w:numPr>
          <w:ilvl w:val="0"/>
          <w:numId w:val="118"/>
        </w:numPr>
      </w:pPr>
      <w:r w:rsidRPr="00D979FE">
        <w:t xml:space="preserve">łęgi są zbiorowiskami związanymi z ciekami wodnymi, występującymi wzdłuż koryt rzecznych. </w:t>
      </w:r>
    </w:p>
    <w:p w14:paraId="78E9A1EA" w14:textId="5D359DD9" w:rsidR="00D979FE" w:rsidRPr="00D979FE" w:rsidRDefault="00D979FE" w:rsidP="00D979FE">
      <w:r w:rsidRPr="00D979FE">
        <w:t xml:space="preserve">Na obszarze miasta znacznie przekształcone fragmenty łęgów zachowały się jedynie w nielicznych miejscach pośród zadrzewień w zachodniej, północnej i wschodniej części miasta. </w:t>
      </w:r>
    </w:p>
    <w:p w14:paraId="35F57BEE" w14:textId="77777777" w:rsidR="00D979FE" w:rsidRPr="00D979FE" w:rsidRDefault="00D979FE" w:rsidP="00D979FE">
      <w:r w:rsidRPr="00D979FE">
        <w:t xml:space="preserve">Zbiorowiska tu występujące nawiązują swym charakterem do takich zespołów jak: </w:t>
      </w:r>
    </w:p>
    <w:p w14:paraId="0ACF05D3" w14:textId="55C66617" w:rsidR="00D979FE" w:rsidRPr="00D979FE" w:rsidRDefault="00D979FE" w:rsidP="007C6EF3">
      <w:pPr>
        <w:pStyle w:val="Akapitzlist"/>
        <w:numPr>
          <w:ilvl w:val="0"/>
          <w:numId w:val="120"/>
        </w:numPr>
      </w:pPr>
      <w:r w:rsidRPr="00D979FE">
        <w:t xml:space="preserve">łęg wierzbowo-topolowy (Salici–Populetum) w którym drzewostan tworzą przede wszystkim wierzba biała (Salix alba) wraz z wierzbą kruchą (Salix fragilis) lub topole takie jak topola czarna (Populus nigra) czy topola biała (Populus alba), </w:t>
      </w:r>
    </w:p>
    <w:p w14:paraId="431F2B12" w14:textId="77777777" w:rsidR="00D979FE" w:rsidRPr="00D979FE" w:rsidRDefault="00D979FE" w:rsidP="007C6EF3">
      <w:pPr>
        <w:pStyle w:val="Akapitzlist"/>
        <w:numPr>
          <w:ilvl w:val="0"/>
          <w:numId w:val="120"/>
        </w:numPr>
      </w:pPr>
      <w:r w:rsidRPr="00D979FE">
        <w:t xml:space="preserve">łęg olszowo-jesionowy (Circaeo–Alnetum) z dominującymi w drzewostanie olszą czarną (Alnus glutinosa) oraz jesionem wyniosłym (Fraxinus excelsior), </w:t>
      </w:r>
    </w:p>
    <w:p w14:paraId="1DC42CF4" w14:textId="2AA1FB73" w:rsidR="00D979FE" w:rsidRDefault="00D979FE" w:rsidP="007C6EF3">
      <w:pPr>
        <w:pStyle w:val="Akapitzlist"/>
        <w:numPr>
          <w:ilvl w:val="0"/>
          <w:numId w:val="118"/>
        </w:numPr>
      </w:pPr>
      <w:r w:rsidRPr="00D979FE">
        <w:t xml:space="preserve">brzezina bagienna – fragmenty zbiorowisk o tym charakterze występują głównie w zachodniej części miasta. W naturalnych warunkach występują one w nieckowatych zagłębieniach terenu o wysokim poziomie wód gruntowych, na podłożu piaszczystym lub piaszczysto-gliniastym. W typowych warunkach zespół ten stanowi ostatnie stadium sukcesji na torfowiskach przejściowych. W omawianym przypadku na terenie miasta Sosnowca w runie tych zespołów dominuje skrzyp pstry (Equisetum variegatum). </w:t>
      </w:r>
    </w:p>
    <w:p w14:paraId="75C1E603" w14:textId="41FEF303" w:rsidR="006C7A5C" w:rsidRPr="00D979FE" w:rsidRDefault="006C7A5C" w:rsidP="006C7A5C">
      <w:r>
        <w:lastRenderedPageBreak/>
        <w:t>W mieście Sosnowiec lasy zajmują ok. 1437,07 ha. Większość lasów stanowi własność Skarbu Państwa (ok. 100,88 ha). Pozostałe lasy stanowią własność Wspólnoty Leśnej w Sławkowie, Wspólnoty Gruntowej w Sosnowcu, lasy komunalne Miasta Sosnowiec i lasy osób fizycznych.</w:t>
      </w:r>
    </w:p>
    <w:p w14:paraId="09FD5733" w14:textId="77777777" w:rsidR="00D979FE" w:rsidRPr="00D979FE" w:rsidRDefault="00D979FE" w:rsidP="00D979FE">
      <w:r w:rsidRPr="00D979FE">
        <w:t xml:space="preserve">Prócz zbiorowisk typowo leśnych na terenie miasta występują również inne formacje krzewiaste lub krzewiasto-drzewiaste. Należą do nich między innymi łozowiska (Salicetum pentandro– cinereae), wikliny nadrzeczne (Salicetum triandro–viminalis) i zakrzewienia śródpolne. </w:t>
      </w:r>
    </w:p>
    <w:p w14:paraId="1AC16AA4" w14:textId="6098F38E" w:rsidR="00D979FE" w:rsidRPr="00D979FE" w:rsidRDefault="00D979FE" w:rsidP="00D979FE">
      <w:r w:rsidRPr="00D979FE">
        <w:t xml:space="preserve">Zgodnie z rejestrem prowadzonym przez Regionalną Dyrekcję Ochrony Środowiska w Katowicach na terenie miasta Sosnowiec zlokalizowane są następujące użytki ekologiczne: </w:t>
      </w:r>
    </w:p>
    <w:p w14:paraId="0924D6D8" w14:textId="7D42ECBE" w:rsidR="00D979FE" w:rsidRPr="00D979FE" w:rsidRDefault="00D979FE" w:rsidP="00D979FE">
      <w:pPr>
        <w:pStyle w:val="Legenda"/>
      </w:pPr>
      <w:bookmarkStart w:id="235" w:name="_Toc39704588"/>
      <w:r>
        <w:t xml:space="preserve">Tabela </w:t>
      </w:r>
      <w:fldSimple w:instr=" SEQ Tabela \* ARABIC ">
        <w:r w:rsidR="00C4382C">
          <w:rPr>
            <w:noProof/>
          </w:rPr>
          <w:t>15</w:t>
        </w:r>
      </w:fldSimple>
      <w:r>
        <w:t xml:space="preserve">. </w:t>
      </w:r>
      <w:r w:rsidRPr="002E3593">
        <w:t>Użytki ekologiczne na terenie miasta Sosnowiec.</w:t>
      </w:r>
      <w:bookmarkEnd w:id="235"/>
    </w:p>
    <w:tbl>
      <w:tblPr>
        <w:tblW w:w="9096" w:type="dxa"/>
        <w:tblInd w:w="-29" w:type="dxa"/>
        <w:tblCellMar>
          <w:top w:w="52" w:type="dxa"/>
          <w:left w:w="120" w:type="dxa"/>
          <w:right w:w="61" w:type="dxa"/>
        </w:tblCellMar>
        <w:tblLook w:val="04A0" w:firstRow="1" w:lastRow="0" w:firstColumn="1" w:lastColumn="0" w:noHBand="0" w:noVBand="1"/>
      </w:tblPr>
      <w:tblGrid>
        <w:gridCol w:w="1969"/>
        <w:gridCol w:w="1174"/>
        <w:gridCol w:w="1276"/>
        <w:gridCol w:w="2268"/>
        <w:gridCol w:w="2409"/>
      </w:tblGrid>
      <w:tr w:rsidR="00D979FE" w:rsidRPr="00D979FE" w14:paraId="55C0813B" w14:textId="77777777" w:rsidTr="00D979FE">
        <w:trPr>
          <w:trHeight w:val="1121"/>
        </w:trPr>
        <w:tc>
          <w:tcPr>
            <w:tcW w:w="196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52D7F6" w14:textId="77777777" w:rsidR="00D979FE" w:rsidRPr="00D979FE" w:rsidRDefault="00D979FE" w:rsidP="00D979FE">
            <w:pPr>
              <w:spacing w:after="0"/>
              <w:rPr>
                <w:sz w:val="20"/>
                <w:szCs w:val="20"/>
              </w:rPr>
            </w:pPr>
            <w:r w:rsidRPr="00D979FE">
              <w:rPr>
                <w:b/>
                <w:sz w:val="20"/>
                <w:szCs w:val="20"/>
              </w:rPr>
              <w:t xml:space="preserve">Nazwa użytku ekologicznego </w:t>
            </w:r>
          </w:p>
          <w:p w14:paraId="3633DAC0" w14:textId="2CAF11A3" w:rsidR="00D979FE" w:rsidRPr="00D979FE" w:rsidRDefault="00D979FE" w:rsidP="00D979FE">
            <w:pPr>
              <w:spacing w:after="0"/>
              <w:rPr>
                <w:sz w:val="20"/>
                <w:szCs w:val="20"/>
              </w:rPr>
            </w:pPr>
            <w:r w:rsidRPr="00D979FE">
              <w:rPr>
                <w:b/>
                <w:sz w:val="20"/>
                <w:szCs w:val="20"/>
              </w:rPr>
              <w:t>(jak w akcie prawnym o ustanowieniu)</w:t>
            </w:r>
          </w:p>
        </w:tc>
        <w:tc>
          <w:tcPr>
            <w:tcW w:w="117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5BBE2E" w14:textId="77777777" w:rsidR="00D979FE" w:rsidRPr="00D979FE" w:rsidRDefault="00D979FE" w:rsidP="00D979FE">
            <w:pPr>
              <w:spacing w:after="0"/>
              <w:rPr>
                <w:sz w:val="20"/>
                <w:szCs w:val="20"/>
              </w:rPr>
            </w:pPr>
            <w:r w:rsidRPr="00D979FE">
              <w:rPr>
                <w:b/>
                <w:sz w:val="20"/>
                <w:szCs w:val="20"/>
              </w:rPr>
              <w:t xml:space="preserve">Data utworzenia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9BE106" w14:textId="77777777" w:rsidR="00D979FE" w:rsidRPr="00D979FE" w:rsidRDefault="00D979FE" w:rsidP="00D979FE">
            <w:pPr>
              <w:spacing w:after="0"/>
              <w:rPr>
                <w:sz w:val="20"/>
                <w:szCs w:val="20"/>
              </w:rPr>
            </w:pPr>
            <w:r w:rsidRPr="00D979FE">
              <w:rPr>
                <w:b/>
                <w:sz w:val="20"/>
                <w:szCs w:val="20"/>
              </w:rPr>
              <w:t xml:space="preserve">Pow. [ha] </w:t>
            </w:r>
          </w:p>
        </w:tc>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6F906E8" w14:textId="466909CD" w:rsidR="00D979FE" w:rsidRPr="00D979FE" w:rsidRDefault="00D979FE" w:rsidP="00F61547">
            <w:pPr>
              <w:spacing w:after="0"/>
              <w:rPr>
                <w:sz w:val="20"/>
                <w:szCs w:val="20"/>
              </w:rPr>
            </w:pPr>
            <w:r w:rsidRPr="00D979FE">
              <w:rPr>
                <w:b/>
                <w:sz w:val="20"/>
                <w:szCs w:val="20"/>
              </w:rPr>
              <w:t>Obowiązująca podstawa prawna wraz z oznaczeniem miejsca ogłoszenia aktu prawnego</w:t>
            </w:r>
          </w:p>
        </w:tc>
        <w:tc>
          <w:tcPr>
            <w:tcW w:w="24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A8AB14C" w14:textId="05F94216" w:rsidR="00D979FE" w:rsidRPr="00D979FE" w:rsidRDefault="00D979FE" w:rsidP="00D979FE">
            <w:pPr>
              <w:spacing w:after="0"/>
              <w:rPr>
                <w:sz w:val="20"/>
                <w:szCs w:val="20"/>
              </w:rPr>
            </w:pPr>
            <w:r w:rsidRPr="00D979FE">
              <w:rPr>
                <w:b/>
                <w:sz w:val="20"/>
                <w:szCs w:val="20"/>
              </w:rPr>
              <w:t>Obręb ewid</w:t>
            </w:r>
            <w:r w:rsidR="00F61547">
              <w:rPr>
                <w:b/>
                <w:sz w:val="20"/>
                <w:szCs w:val="20"/>
              </w:rPr>
              <w:t>encyjny</w:t>
            </w:r>
            <w:r w:rsidRPr="00D979FE">
              <w:rPr>
                <w:b/>
                <w:sz w:val="20"/>
                <w:szCs w:val="20"/>
              </w:rPr>
              <w:t xml:space="preserve"> </w:t>
            </w:r>
          </w:p>
        </w:tc>
      </w:tr>
      <w:tr w:rsidR="00D979FE" w:rsidRPr="00D979FE" w14:paraId="6891EA1F" w14:textId="77777777" w:rsidTr="00D979FE">
        <w:trPr>
          <w:trHeight w:val="1397"/>
        </w:trPr>
        <w:tc>
          <w:tcPr>
            <w:tcW w:w="1969" w:type="dxa"/>
            <w:tcBorders>
              <w:top w:val="single" w:sz="4" w:space="0" w:color="000000"/>
              <w:left w:val="single" w:sz="4" w:space="0" w:color="000000"/>
              <w:bottom w:val="single" w:sz="4" w:space="0" w:color="000000"/>
              <w:right w:val="single" w:sz="4" w:space="0" w:color="000000"/>
            </w:tcBorders>
            <w:vAlign w:val="center"/>
          </w:tcPr>
          <w:p w14:paraId="616CF04C" w14:textId="77777777" w:rsidR="00D979FE" w:rsidRPr="00D979FE" w:rsidRDefault="00D979FE" w:rsidP="00D979FE">
            <w:pPr>
              <w:spacing w:after="0"/>
              <w:rPr>
                <w:sz w:val="20"/>
                <w:szCs w:val="20"/>
              </w:rPr>
            </w:pPr>
            <w:r w:rsidRPr="00D979FE">
              <w:rPr>
                <w:sz w:val="20"/>
                <w:szCs w:val="20"/>
              </w:rPr>
              <w:t xml:space="preserve">Torfowisko Bory </w:t>
            </w:r>
          </w:p>
        </w:tc>
        <w:tc>
          <w:tcPr>
            <w:tcW w:w="1174" w:type="dxa"/>
            <w:tcBorders>
              <w:top w:val="single" w:sz="4" w:space="0" w:color="000000"/>
              <w:left w:val="single" w:sz="4" w:space="0" w:color="000000"/>
              <w:bottom w:val="single" w:sz="4" w:space="0" w:color="000000"/>
              <w:right w:val="single" w:sz="4" w:space="0" w:color="000000"/>
            </w:tcBorders>
            <w:vAlign w:val="center"/>
          </w:tcPr>
          <w:p w14:paraId="2B4B75B1" w14:textId="77777777" w:rsidR="00D979FE" w:rsidRPr="00D979FE" w:rsidRDefault="00D979FE" w:rsidP="00D979FE">
            <w:pPr>
              <w:spacing w:after="0"/>
              <w:rPr>
                <w:sz w:val="20"/>
                <w:szCs w:val="20"/>
              </w:rPr>
            </w:pPr>
            <w:r w:rsidRPr="00D979FE">
              <w:rPr>
                <w:sz w:val="20"/>
                <w:szCs w:val="20"/>
              </w:rPr>
              <w:t xml:space="preserve">15.05.2002 </w:t>
            </w:r>
          </w:p>
        </w:tc>
        <w:tc>
          <w:tcPr>
            <w:tcW w:w="1276" w:type="dxa"/>
            <w:tcBorders>
              <w:top w:val="single" w:sz="4" w:space="0" w:color="000000"/>
              <w:left w:val="single" w:sz="4" w:space="0" w:color="000000"/>
              <w:bottom w:val="single" w:sz="4" w:space="0" w:color="000000"/>
              <w:right w:val="single" w:sz="4" w:space="0" w:color="000000"/>
            </w:tcBorders>
            <w:vAlign w:val="center"/>
          </w:tcPr>
          <w:p w14:paraId="08EED83A" w14:textId="77777777" w:rsidR="00D979FE" w:rsidRPr="00D979FE" w:rsidRDefault="00D979FE" w:rsidP="00D979FE">
            <w:pPr>
              <w:spacing w:after="0"/>
              <w:rPr>
                <w:sz w:val="20"/>
                <w:szCs w:val="20"/>
              </w:rPr>
            </w:pPr>
            <w:r w:rsidRPr="00D979FE">
              <w:rPr>
                <w:sz w:val="20"/>
                <w:szCs w:val="20"/>
              </w:rPr>
              <w:t xml:space="preserve">6,68 </w:t>
            </w:r>
          </w:p>
        </w:tc>
        <w:tc>
          <w:tcPr>
            <w:tcW w:w="2268" w:type="dxa"/>
            <w:tcBorders>
              <w:top w:val="single" w:sz="4" w:space="0" w:color="000000"/>
              <w:left w:val="single" w:sz="4" w:space="0" w:color="000000"/>
              <w:bottom w:val="single" w:sz="4" w:space="0" w:color="000000"/>
              <w:right w:val="single" w:sz="4" w:space="0" w:color="000000"/>
            </w:tcBorders>
            <w:vAlign w:val="center"/>
          </w:tcPr>
          <w:p w14:paraId="4DE9E324" w14:textId="77777777" w:rsidR="00D979FE" w:rsidRPr="00D979FE" w:rsidRDefault="00D979FE" w:rsidP="00D979FE">
            <w:pPr>
              <w:spacing w:after="0"/>
              <w:rPr>
                <w:sz w:val="20"/>
                <w:szCs w:val="20"/>
              </w:rPr>
            </w:pPr>
            <w:r w:rsidRPr="00D979FE">
              <w:rPr>
                <w:sz w:val="20"/>
                <w:szCs w:val="20"/>
              </w:rPr>
              <w:t xml:space="preserve">Rozporządzenie Wojewody </w:t>
            </w:r>
          </w:p>
          <w:p w14:paraId="20BBAD27" w14:textId="77777777" w:rsidR="00D979FE" w:rsidRPr="00D979FE" w:rsidRDefault="00D979FE" w:rsidP="00D979FE">
            <w:pPr>
              <w:spacing w:after="0"/>
              <w:rPr>
                <w:sz w:val="20"/>
                <w:szCs w:val="20"/>
              </w:rPr>
            </w:pPr>
            <w:r w:rsidRPr="00D979FE">
              <w:rPr>
                <w:sz w:val="20"/>
                <w:szCs w:val="20"/>
              </w:rPr>
              <w:t xml:space="preserve">Nr 20/02 z 15.05.02  </w:t>
            </w:r>
          </w:p>
          <w:p w14:paraId="5AEE792C" w14:textId="77777777" w:rsidR="00D979FE" w:rsidRPr="00D979FE" w:rsidRDefault="00D979FE" w:rsidP="00D979FE">
            <w:pPr>
              <w:spacing w:after="0"/>
              <w:rPr>
                <w:sz w:val="20"/>
                <w:szCs w:val="20"/>
              </w:rPr>
            </w:pPr>
            <w:r w:rsidRPr="00D979FE">
              <w:rPr>
                <w:sz w:val="20"/>
                <w:szCs w:val="20"/>
              </w:rPr>
              <w:t xml:space="preserve">Dz. Urz. Nr 36/02 z </w:t>
            </w:r>
          </w:p>
          <w:p w14:paraId="09AB7C2E" w14:textId="77777777" w:rsidR="00D979FE" w:rsidRPr="00D979FE" w:rsidRDefault="00D979FE" w:rsidP="00D979FE">
            <w:pPr>
              <w:spacing w:after="0"/>
              <w:rPr>
                <w:sz w:val="20"/>
                <w:szCs w:val="20"/>
              </w:rPr>
            </w:pPr>
            <w:r w:rsidRPr="00D979FE">
              <w:rPr>
                <w:sz w:val="20"/>
                <w:szCs w:val="20"/>
              </w:rPr>
              <w:t xml:space="preserve">27.05.02 poz. 1317 </w:t>
            </w:r>
          </w:p>
        </w:tc>
        <w:tc>
          <w:tcPr>
            <w:tcW w:w="2409" w:type="dxa"/>
            <w:tcBorders>
              <w:top w:val="single" w:sz="4" w:space="0" w:color="000000"/>
              <w:left w:val="single" w:sz="4" w:space="0" w:color="000000"/>
              <w:bottom w:val="single" w:sz="4" w:space="0" w:color="000000"/>
              <w:right w:val="single" w:sz="4" w:space="0" w:color="000000"/>
            </w:tcBorders>
          </w:tcPr>
          <w:p w14:paraId="12C7B978" w14:textId="77777777" w:rsidR="00D979FE" w:rsidRPr="00D979FE" w:rsidRDefault="00D979FE" w:rsidP="00D979FE">
            <w:pPr>
              <w:spacing w:after="0"/>
              <w:rPr>
                <w:sz w:val="20"/>
                <w:szCs w:val="20"/>
              </w:rPr>
            </w:pPr>
            <w:r w:rsidRPr="00D979FE">
              <w:rPr>
                <w:sz w:val="20"/>
                <w:szCs w:val="20"/>
              </w:rPr>
              <w:t xml:space="preserve">Maczki (Nadleśnictwo Siewierz oddziały: </w:t>
            </w:r>
          </w:p>
          <w:p w14:paraId="1322F262" w14:textId="77777777" w:rsidR="00D979FE" w:rsidRPr="00D979FE" w:rsidRDefault="00D979FE" w:rsidP="00D979FE">
            <w:pPr>
              <w:spacing w:after="0"/>
              <w:rPr>
                <w:sz w:val="20"/>
                <w:szCs w:val="20"/>
              </w:rPr>
            </w:pPr>
            <w:r w:rsidRPr="00D979FE">
              <w:rPr>
                <w:sz w:val="20"/>
                <w:szCs w:val="20"/>
              </w:rPr>
              <w:t xml:space="preserve">187b oraz wschodni fragment wydzielenia </w:t>
            </w:r>
          </w:p>
          <w:p w14:paraId="3EB95F83" w14:textId="77777777" w:rsidR="00D979FE" w:rsidRPr="00D979FE" w:rsidRDefault="00D979FE" w:rsidP="00D979FE">
            <w:pPr>
              <w:spacing w:after="0"/>
              <w:rPr>
                <w:sz w:val="20"/>
                <w:szCs w:val="20"/>
              </w:rPr>
            </w:pPr>
            <w:r w:rsidRPr="00D979FE">
              <w:rPr>
                <w:sz w:val="20"/>
                <w:szCs w:val="20"/>
              </w:rPr>
              <w:t xml:space="preserve">188a) </w:t>
            </w:r>
          </w:p>
        </w:tc>
      </w:tr>
      <w:tr w:rsidR="00D979FE" w:rsidRPr="00D979FE" w14:paraId="7E716E32" w14:textId="77777777" w:rsidTr="00D979FE">
        <w:trPr>
          <w:trHeight w:val="1121"/>
        </w:trPr>
        <w:tc>
          <w:tcPr>
            <w:tcW w:w="1969" w:type="dxa"/>
            <w:tcBorders>
              <w:top w:val="single" w:sz="4" w:space="0" w:color="000000"/>
              <w:left w:val="single" w:sz="4" w:space="0" w:color="000000"/>
              <w:bottom w:val="single" w:sz="4" w:space="0" w:color="000000"/>
              <w:right w:val="single" w:sz="4" w:space="0" w:color="000000"/>
            </w:tcBorders>
            <w:vAlign w:val="center"/>
          </w:tcPr>
          <w:p w14:paraId="40CF96AE" w14:textId="77777777" w:rsidR="00D979FE" w:rsidRPr="00D979FE" w:rsidRDefault="00D979FE" w:rsidP="00D979FE">
            <w:pPr>
              <w:spacing w:after="0"/>
              <w:rPr>
                <w:sz w:val="20"/>
                <w:szCs w:val="20"/>
              </w:rPr>
            </w:pPr>
            <w:r w:rsidRPr="00D979FE">
              <w:rPr>
                <w:sz w:val="20"/>
                <w:szCs w:val="20"/>
              </w:rPr>
              <w:t xml:space="preserve">Śródleśne łąki w Starych Maczkach </w:t>
            </w:r>
          </w:p>
        </w:tc>
        <w:tc>
          <w:tcPr>
            <w:tcW w:w="1174" w:type="dxa"/>
            <w:tcBorders>
              <w:top w:val="single" w:sz="4" w:space="0" w:color="000000"/>
              <w:left w:val="single" w:sz="4" w:space="0" w:color="000000"/>
              <w:bottom w:val="single" w:sz="4" w:space="0" w:color="000000"/>
              <w:right w:val="single" w:sz="4" w:space="0" w:color="000000"/>
            </w:tcBorders>
            <w:vAlign w:val="center"/>
          </w:tcPr>
          <w:p w14:paraId="76D46EDE" w14:textId="77777777" w:rsidR="00D979FE" w:rsidRPr="00D979FE" w:rsidRDefault="00D979FE" w:rsidP="00D979FE">
            <w:pPr>
              <w:spacing w:after="0"/>
              <w:rPr>
                <w:sz w:val="20"/>
                <w:szCs w:val="20"/>
              </w:rPr>
            </w:pPr>
            <w:r w:rsidRPr="00D979FE">
              <w:rPr>
                <w:sz w:val="20"/>
                <w:szCs w:val="20"/>
              </w:rPr>
              <w:t xml:space="preserve">10.06.2002 </w:t>
            </w:r>
          </w:p>
        </w:tc>
        <w:tc>
          <w:tcPr>
            <w:tcW w:w="1276" w:type="dxa"/>
            <w:tcBorders>
              <w:top w:val="single" w:sz="4" w:space="0" w:color="000000"/>
              <w:left w:val="single" w:sz="4" w:space="0" w:color="000000"/>
              <w:bottom w:val="single" w:sz="4" w:space="0" w:color="000000"/>
              <w:right w:val="single" w:sz="4" w:space="0" w:color="000000"/>
            </w:tcBorders>
            <w:vAlign w:val="center"/>
          </w:tcPr>
          <w:p w14:paraId="4EAE3CCC" w14:textId="77777777" w:rsidR="00D979FE" w:rsidRPr="00D979FE" w:rsidRDefault="00D979FE" w:rsidP="00D979FE">
            <w:pPr>
              <w:spacing w:after="0"/>
              <w:rPr>
                <w:sz w:val="20"/>
                <w:szCs w:val="20"/>
              </w:rPr>
            </w:pPr>
            <w:r w:rsidRPr="00D979FE">
              <w:rPr>
                <w:sz w:val="20"/>
                <w:szCs w:val="20"/>
              </w:rPr>
              <w:t xml:space="preserve">31,28 </w:t>
            </w:r>
          </w:p>
        </w:tc>
        <w:tc>
          <w:tcPr>
            <w:tcW w:w="2268" w:type="dxa"/>
            <w:tcBorders>
              <w:top w:val="single" w:sz="4" w:space="0" w:color="000000"/>
              <w:left w:val="single" w:sz="4" w:space="0" w:color="000000"/>
              <w:bottom w:val="single" w:sz="4" w:space="0" w:color="000000"/>
              <w:right w:val="single" w:sz="4" w:space="0" w:color="000000"/>
            </w:tcBorders>
          </w:tcPr>
          <w:p w14:paraId="0D5F4B95" w14:textId="77777777" w:rsidR="00D979FE" w:rsidRPr="00D979FE" w:rsidRDefault="00D979FE" w:rsidP="00D979FE">
            <w:pPr>
              <w:spacing w:after="0"/>
              <w:rPr>
                <w:sz w:val="20"/>
                <w:szCs w:val="20"/>
              </w:rPr>
            </w:pPr>
            <w:r w:rsidRPr="00D979FE">
              <w:rPr>
                <w:sz w:val="20"/>
                <w:szCs w:val="20"/>
              </w:rPr>
              <w:t xml:space="preserve">Rozporządzenie Wojewody </w:t>
            </w:r>
          </w:p>
          <w:p w14:paraId="1BE35511" w14:textId="77777777" w:rsidR="00D979FE" w:rsidRPr="00D979FE" w:rsidRDefault="00D979FE" w:rsidP="00D979FE">
            <w:pPr>
              <w:spacing w:after="0"/>
              <w:rPr>
                <w:sz w:val="20"/>
                <w:szCs w:val="20"/>
              </w:rPr>
            </w:pPr>
            <w:r w:rsidRPr="00D979FE">
              <w:rPr>
                <w:sz w:val="20"/>
                <w:szCs w:val="20"/>
              </w:rPr>
              <w:t xml:space="preserve">Nr 25/02 z 10.06.02  </w:t>
            </w:r>
          </w:p>
          <w:p w14:paraId="7B434104" w14:textId="77777777" w:rsidR="00D979FE" w:rsidRPr="00D979FE" w:rsidRDefault="00D979FE" w:rsidP="00D979FE">
            <w:pPr>
              <w:spacing w:after="0"/>
              <w:rPr>
                <w:sz w:val="20"/>
                <w:szCs w:val="20"/>
              </w:rPr>
            </w:pPr>
            <w:r w:rsidRPr="00D979FE">
              <w:rPr>
                <w:sz w:val="20"/>
                <w:szCs w:val="20"/>
              </w:rPr>
              <w:t xml:space="preserve">Dz. Urz. Nr 42/02 z </w:t>
            </w:r>
          </w:p>
          <w:p w14:paraId="5E224078" w14:textId="77777777" w:rsidR="00D979FE" w:rsidRPr="00D979FE" w:rsidRDefault="00D979FE" w:rsidP="00D979FE">
            <w:pPr>
              <w:spacing w:after="0"/>
              <w:rPr>
                <w:sz w:val="20"/>
                <w:szCs w:val="20"/>
              </w:rPr>
            </w:pPr>
            <w:r w:rsidRPr="00D979FE">
              <w:rPr>
                <w:sz w:val="20"/>
                <w:szCs w:val="20"/>
              </w:rPr>
              <w:t xml:space="preserve">14.06.02 poz. 1457 </w:t>
            </w:r>
          </w:p>
        </w:tc>
        <w:tc>
          <w:tcPr>
            <w:tcW w:w="2409" w:type="dxa"/>
            <w:tcBorders>
              <w:top w:val="single" w:sz="4" w:space="0" w:color="000000"/>
              <w:left w:val="single" w:sz="4" w:space="0" w:color="000000"/>
              <w:bottom w:val="single" w:sz="4" w:space="0" w:color="000000"/>
              <w:right w:val="single" w:sz="4" w:space="0" w:color="000000"/>
            </w:tcBorders>
            <w:vAlign w:val="center"/>
          </w:tcPr>
          <w:p w14:paraId="63102BE9" w14:textId="77777777" w:rsidR="00D979FE" w:rsidRPr="00D979FE" w:rsidRDefault="00D979FE" w:rsidP="00D979FE">
            <w:pPr>
              <w:spacing w:after="0"/>
              <w:rPr>
                <w:sz w:val="20"/>
                <w:szCs w:val="20"/>
              </w:rPr>
            </w:pPr>
            <w:r w:rsidRPr="00D979FE">
              <w:rPr>
                <w:sz w:val="20"/>
                <w:szCs w:val="20"/>
              </w:rPr>
              <w:t xml:space="preserve">Maczki </w:t>
            </w:r>
          </w:p>
        </w:tc>
      </w:tr>
    </w:tbl>
    <w:p w14:paraId="7C138551" w14:textId="77777777" w:rsidR="00D72682" w:rsidRPr="00D72682" w:rsidRDefault="00D72682" w:rsidP="00D72682">
      <w:pPr>
        <w:pStyle w:val="Legenda"/>
      </w:pPr>
      <w:r w:rsidRPr="00D72682">
        <w:t xml:space="preserve">Źródło: Regionalna Dyrekcja Ochrony Środowiska, 2016.  </w:t>
      </w:r>
    </w:p>
    <w:p w14:paraId="22182172" w14:textId="77777777" w:rsidR="00D979FE" w:rsidRDefault="00D979FE" w:rsidP="00D72682">
      <w:pPr>
        <w:pStyle w:val="Legenda"/>
      </w:pPr>
    </w:p>
    <w:p w14:paraId="0DAAC27B" w14:textId="31E4658A" w:rsidR="00A70B23" w:rsidRPr="0050217B" w:rsidRDefault="00A70B23" w:rsidP="00D979FE">
      <w:pPr>
        <w:spacing w:after="0"/>
      </w:pPr>
      <w:r w:rsidRPr="0050217B">
        <w:t>Obszary chronione podlegają znaczącym ograniczeniom w zakresie możliwych do realizacji inwestycji. W wypadku obszarów należących do sieci Natura 2000 możliwa jest tylko ekstensywna gospodarka.</w:t>
      </w:r>
    </w:p>
    <w:p w14:paraId="480927CA" w14:textId="797D3126" w:rsidR="00D979FE" w:rsidRDefault="00D979FE" w:rsidP="00D979FE">
      <w:r w:rsidRPr="00D979FE">
        <w:t xml:space="preserve">Na terenie miasta znajduje się jeden obszar należący do sieci NATURA 2000 - SOO Torfowisko Sosnowiec- Bory (PLH240038) o powierzchni 2 ha. Jest to stosunkowo dobrze zachowane siedlisko z typowo wykształconymi płatami roślinności i liczną populacją lipiennika - przedmiotem ochrony w tym obszarze. Jest to jeden z najbardziej wartościowych przyrodniczo obiektów w aglomeracji górnośląskiej. W kontekście wymierania stanowisk lipiennika, jest to stanowisko bardzo cenne. Jego populacja jest jedną z tych, które leżą w pobliżu południowej granicy zwartego zasięgu lipiennika Loesela w Europie. Stąd ochrona tego stanowiska ma istotne znaczenie w celu zachowania dotychczasowego kształtu jego zasięgu. Dodatkowo w obrębie omawianego terenu występuje szereg chronionych i zagrożonych regionalnie gatunków roślin naczyniowych, jak również bogata bioflora. </w:t>
      </w:r>
    </w:p>
    <w:p w14:paraId="67E7F462" w14:textId="77777777" w:rsidR="00A4136B" w:rsidRPr="00A4136B" w:rsidRDefault="00A4136B" w:rsidP="00A4136B">
      <w:r w:rsidRPr="00A4136B">
        <w:lastRenderedPageBreak/>
        <w:t xml:space="preserve">Oprócz wskazanych wyżej obszarów już objętych ochroną prawną na uwagę zasługuje obszar zlokalizowany w północnej części Sosnowca, w Zagórzu, w rejonie ulic: ks. Jerzego Popiełuszki, alei Zagłębia Dąbrowskiego, ul. 3 Maja, ulicy Dworskiej. Zajmuje on powierzchnię ok. 36 ha i obejmuje między innymi tereny łąkowe w dolinie Potoku Zagórskiego oraz zadrzewienia na terenie dawnego wyrobiska. Wykształciły się tutaj wilgotne łąki trzęślicowe z cennymi gatunkami flory i fauny jak na przykład kosaciec syberyjski (Iris sibirica), motyle z gatunków modraszek telejus (Phengaris teleius) oraz modraszek nausitous (Phengaris nausithous), a także gąsiorek (Lanius colurio) – chroniony gatunek ptaka, ujęty w załączniku I Dyrektywy Ptasiej. Ponadto w obszarze tym zachowały się między innymi pozostałości dawnej osady hutniczej z okresu wczesnego średniowiecza (XI – XII w.), w której specjalizowano się w wytopie ołowiu czy srebra, a także pozostałości Gródka Rycerskiego datowanego na XIV – XV w. </w:t>
      </w:r>
    </w:p>
    <w:p w14:paraId="52D36EF9" w14:textId="4BD0E309" w:rsidR="00A4136B" w:rsidRPr="00D979FE" w:rsidRDefault="00E015F1" w:rsidP="00D979FE">
      <w:r>
        <w:t>Obszary te powodują ograniczenia w rozwoju infrastruktury energetycznej.</w:t>
      </w:r>
    </w:p>
    <w:p w14:paraId="335F1529" w14:textId="77777777" w:rsidR="00A70B23" w:rsidRPr="0050217B" w:rsidRDefault="00A70B23" w:rsidP="0009364A">
      <w:pPr>
        <w:pStyle w:val="Nagwek2"/>
        <w:keepLines/>
        <w:numPr>
          <w:ilvl w:val="1"/>
          <w:numId w:val="15"/>
        </w:numPr>
        <w:spacing w:before="40" w:after="0" w:line="360" w:lineRule="auto"/>
      </w:pPr>
      <w:bookmarkStart w:id="236" w:name="_Toc494670321"/>
      <w:bookmarkStart w:id="237" w:name="_Toc39704829"/>
      <w:r w:rsidRPr="0050217B">
        <w:t>Uwarunkowania przestrzenne</w:t>
      </w:r>
      <w:bookmarkEnd w:id="236"/>
      <w:bookmarkEnd w:id="237"/>
    </w:p>
    <w:p w14:paraId="61BBA7AD" w14:textId="54CE1DA5" w:rsidR="00A70B23" w:rsidRDefault="00A32122" w:rsidP="00A70B23">
      <w:r>
        <w:t>Uwarunkowania przestrzenne obejmują:</w:t>
      </w:r>
    </w:p>
    <w:p w14:paraId="025422B4" w14:textId="2EEE5CC6" w:rsidR="00A32122" w:rsidRDefault="00A32122" w:rsidP="007C6EF3">
      <w:pPr>
        <w:pStyle w:val="Akapitzlist"/>
        <w:numPr>
          <w:ilvl w:val="0"/>
          <w:numId w:val="121"/>
        </w:numPr>
      </w:pPr>
      <w:r>
        <w:t xml:space="preserve">Istniejącą zabudowę, zwłaszcza objętą formami ochrony konserwatorskiej. Gęsta zabudowa wymaga bardziej rozbudowanej infrastruktury technicznej, w tym energetycznej. Jej rozwój na tym obszarze jest też ekonomicznie uzasadniony. Z drugiej strony wiążą się z tym utrudnienia </w:t>
      </w:r>
      <w:r w:rsidR="0073015F">
        <w:t>związane z koniecznością uwzględnienia w trakcie prac instalacyjno-montażowych, a następnie konserwacyjnych istniejącej już innej infrastruktury. Szczególnie istotne znaczenie ma to w wypadku obszarów objętych ochroną konserwatorską, która narzuca szereg dodatkowych ograniczeń.</w:t>
      </w:r>
    </w:p>
    <w:p w14:paraId="6A4EB3D6" w14:textId="1F6E57B3" w:rsidR="00A32122" w:rsidRDefault="0073015F" w:rsidP="007C6EF3">
      <w:pPr>
        <w:pStyle w:val="Akapitzlist"/>
        <w:numPr>
          <w:ilvl w:val="0"/>
          <w:numId w:val="121"/>
        </w:numPr>
      </w:pPr>
      <w:r>
        <w:t>Ciągi komunikacyjne, zwłaszcza drogi krajowe oraz linie kolejowe z punktu widzenia rozwoju infrastruktury energetycznej stanowią istotną barierę, gdyż wymagają specjalnego podejścia inżynieryjnego oraz uzyskania dodatkowych pozwoleń. Na terenie Sosnowca występuje liczna sieć</w:t>
      </w:r>
      <w:r w:rsidRPr="00591639">
        <w:t xml:space="preserve"> tras komunikac</w:t>
      </w:r>
      <w:r>
        <w:t>yjnych drogowych i kolejowych o </w:t>
      </w:r>
      <w:r w:rsidRPr="00591639">
        <w:t>różnej wielkości w związku z czym w przypadku rozbudowy systemów sieciowych wyżej opisywane utrudnienia mogą występować.</w:t>
      </w:r>
    </w:p>
    <w:p w14:paraId="67273C07" w14:textId="6F6D57CA" w:rsidR="008A6F1E" w:rsidRPr="0050217B" w:rsidRDefault="008A6F1E" w:rsidP="007C6EF3">
      <w:pPr>
        <w:pStyle w:val="Akapitzlist"/>
        <w:numPr>
          <w:ilvl w:val="0"/>
          <w:numId w:val="121"/>
        </w:numPr>
      </w:pPr>
      <w:r>
        <w:t>Tereny objęte wpływem  działalności górniczej. W mieście w przeszłości intensywnie eksploatowano złoża węgla kamiennego, co powodowało i nadal powoduje powstawanie szkód</w:t>
      </w:r>
      <w:r w:rsidR="00AA6BD1">
        <w:t xml:space="preserve"> górniczych i ryzyka z tym związane – np. tąpnięcia, osuwanie się terenu itp. W rezultacie planowanie na takich terenach infrastruktury energetycznej wiąże się z koniecznością stosowania specjalnych rozwiązań technicznych.</w:t>
      </w:r>
    </w:p>
    <w:p w14:paraId="3CBD645C" w14:textId="77777777" w:rsidR="004566EC" w:rsidRPr="004566EC" w:rsidRDefault="004566EC" w:rsidP="004566EC"/>
    <w:p w14:paraId="48BFFA8F" w14:textId="77777777" w:rsidR="004566EC" w:rsidRDefault="004566EC" w:rsidP="0009364A">
      <w:pPr>
        <w:pStyle w:val="Nagwek1"/>
        <w:numPr>
          <w:ilvl w:val="0"/>
          <w:numId w:val="15"/>
        </w:numPr>
      </w:pPr>
      <w:bookmarkStart w:id="238" w:name="_Toc39704830"/>
      <w:r>
        <w:lastRenderedPageBreak/>
        <w:t>Zaopatrzenie miasta w ciepło</w:t>
      </w:r>
      <w:bookmarkEnd w:id="238"/>
    </w:p>
    <w:p w14:paraId="07FC1153" w14:textId="77777777" w:rsidR="00932B38" w:rsidRDefault="00932B38" w:rsidP="0074599C">
      <w:pPr>
        <w:pStyle w:val="Nagwek2"/>
        <w:numPr>
          <w:ilvl w:val="1"/>
          <w:numId w:val="15"/>
        </w:numPr>
      </w:pPr>
      <w:bookmarkStart w:id="239" w:name="_Toc39704831"/>
      <w:r>
        <w:t>Systemowe źródła ciepła</w:t>
      </w:r>
      <w:bookmarkEnd w:id="239"/>
    </w:p>
    <w:p w14:paraId="6C315AAB" w14:textId="77777777" w:rsidR="003D7F0A" w:rsidRDefault="00932B38" w:rsidP="003D7F0A">
      <w:r>
        <w:t xml:space="preserve">Ze względu na złożoną strukturę zaopatrzenia w ciepło w mieście – układ kilku niezależnych sieci ciepłowniczych należących do różnych podmiotów – występuje kilka osobnych systemowych źródeł ciepła, </w:t>
      </w:r>
      <w:r w:rsidR="001C38A7">
        <w:t>zlokalizowanych</w:t>
      </w:r>
      <w:r>
        <w:t xml:space="preserve"> poza terenem miasta, gdyż obejmują swoim zasięgiem działania nie tylko systemy cieplne </w:t>
      </w:r>
      <w:r w:rsidR="0000731E">
        <w:t>Sosnowca, ale też sąsiadujących miast.</w:t>
      </w:r>
    </w:p>
    <w:p w14:paraId="3C7030D5" w14:textId="77777777" w:rsidR="0000731E" w:rsidRDefault="0000731E" w:rsidP="003D7F0A">
      <w:r>
        <w:rPr>
          <w:b/>
          <w:bCs/>
          <w:u w:val="single"/>
        </w:rPr>
        <w:t>Zakład Wytwarzania Katowice (Elektrociepłownia Katowice)</w:t>
      </w:r>
    </w:p>
    <w:p w14:paraId="370E25A2" w14:textId="77777777" w:rsidR="00437B6D" w:rsidRDefault="0000731E" w:rsidP="00437B6D">
      <w:r>
        <w:t>Jest to jedno z dwóch głównych źródeł zasilających sieć ciepłowniczą TAURON Ciepło</w:t>
      </w:r>
      <w:r w:rsidR="00C5305F">
        <w:t xml:space="preserve"> i należącą do tego koncernu.</w:t>
      </w:r>
    </w:p>
    <w:p w14:paraId="34C691EB" w14:textId="77777777" w:rsidR="00551F8C" w:rsidRDefault="00437B6D" w:rsidP="00437B6D">
      <w:r>
        <w:t>Ciepło jest generowane  przez</w:t>
      </w:r>
      <w:r w:rsidR="00551F8C">
        <w:t>:</w:t>
      </w:r>
      <w:r w:rsidR="00465929">
        <w:t xml:space="preserve"> </w:t>
      </w:r>
    </w:p>
    <w:p w14:paraId="40D8A496" w14:textId="77777777" w:rsidR="00437B6D" w:rsidRDefault="0017382D" w:rsidP="0074599C">
      <w:pPr>
        <w:pStyle w:val="Akapitzlist"/>
        <w:numPr>
          <w:ilvl w:val="0"/>
          <w:numId w:val="43"/>
        </w:numPr>
      </w:pPr>
      <w:r>
        <w:t xml:space="preserve">Blok ciepłowniczy BCF 100 z </w:t>
      </w:r>
      <w:r w:rsidR="00437B6D">
        <w:t>ko</w:t>
      </w:r>
      <w:r>
        <w:t>tłem</w:t>
      </w:r>
      <w:r w:rsidR="00437B6D">
        <w:t xml:space="preserve"> fluidalny</w:t>
      </w:r>
      <w:r>
        <w:t>m</w:t>
      </w:r>
      <w:r w:rsidR="00437B6D">
        <w:t xml:space="preserve"> CFB 483,3, nominalna moc: 378,0 MWt; </w:t>
      </w:r>
    </w:p>
    <w:p w14:paraId="522EDB85" w14:textId="77777777" w:rsidR="00437B6D" w:rsidRDefault="00437B6D" w:rsidP="0074599C">
      <w:pPr>
        <w:pStyle w:val="Akapitzlist"/>
        <w:numPr>
          <w:ilvl w:val="0"/>
          <w:numId w:val="43"/>
        </w:numPr>
      </w:pPr>
      <w:r>
        <w:t>3 kotły olejowo-gazowe  nominalna moc: 40 MWt każdy - razem 120 MWt,</w:t>
      </w:r>
    </w:p>
    <w:p w14:paraId="6AA84CAA" w14:textId="77777777" w:rsidR="00E67F78" w:rsidRDefault="00E67F78" w:rsidP="00437B6D">
      <w:r>
        <w:t>Blok ciepłowniczy wyposażony jest w turbozespół parowy o zainstalowanej mocy elektrycznej 135 MWe (kogeneracja).</w:t>
      </w:r>
    </w:p>
    <w:p w14:paraId="5591FD4F" w14:textId="77777777" w:rsidR="00437B6D" w:rsidRDefault="00C5305F" w:rsidP="00437B6D">
      <w:r>
        <w:t>Kotły te to</w:t>
      </w:r>
      <w:r w:rsidR="00437B6D">
        <w:t xml:space="preserve"> kocioł fluidalny CFB 483,3 z cyrkulacyjnym złożem fluidalnym</w:t>
      </w:r>
      <w:r w:rsidR="00177221">
        <w:t>, natomiast</w:t>
      </w:r>
      <w:r w:rsidR="00437B6D">
        <w:t xml:space="preserve"> 3 kotły olejowo-gazowe to kotły płomienicowo-płomieniówkowe</w:t>
      </w:r>
      <w:r>
        <w:t>.</w:t>
      </w:r>
    </w:p>
    <w:p w14:paraId="5CAF9A96" w14:textId="77777777" w:rsidR="00545E59" w:rsidRDefault="00177221" w:rsidP="00437B6D">
      <w:r>
        <w:t xml:space="preserve">Rodzaj wykorzystywanego </w:t>
      </w:r>
      <w:r w:rsidR="00437B6D">
        <w:t xml:space="preserve">paliwa </w:t>
      </w:r>
      <w:r>
        <w:t>zależy od typu kotła:</w:t>
      </w:r>
      <w:r w:rsidR="00437B6D">
        <w:t xml:space="preserve"> </w:t>
      </w:r>
    </w:p>
    <w:p w14:paraId="57CA52FE" w14:textId="77777777" w:rsidR="00545E59" w:rsidRDefault="00437B6D" w:rsidP="0074599C">
      <w:pPr>
        <w:pStyle w:val="Akapitzlist"/>
        <w:numPr>
          <w:ilvl w:val="0"/>
          <w:numId w:val="44"/>
        </w:numPr>
      </w:pPr>
      <w:r>
        <w:t>kocioł fluidalny: węgiel kamienny i paliwo węglowe o gorszych parametrach (muł węglowy);</w:t>
      </w:r>
    </w:p>
    <w:p w14:paraId="07DEC6B3" w14:textId="77777777" w:rsidR="00437B6D" w:rsidRDefault="00437B6D" w:rsidP="0074599C">
      <w:pPr>
        <w:pStyle w:val="Akapitzlist"/>
        <w:numPr>
          <w:ilvl w:val="0"/>
          <w:numId w:val="44"/>
        </w:numPr>
      </w:pPr>
      <w:r>
        <w:t>3 kotły olejowo-gazowe: gaz ziemny lub olej opałowy lekki</w:t>
      </w:r>
    </w:p>
    <w:p w14:paraId="08796E23" w14:textId="77777777" w:rsidR="00545E59" w:rsidRDefault="00D81AE5" w:rsidP="00437B6D">
      <w:pPr>
        <w:rPr>
          <w:u w:val="single"/>
        </w:rPr>
      </w:pPr>
      <w:r>
        <w:rPr>
          <w:b/>
          <w:bCs/>
          <w:u w:val="single"/>
        </w:rPr>
        <w:t>Elektrociepłownia Będzin sp. z o.o.</w:t>
      </w:r>
    </w:p>
    <w:p w14:paraId="3582F587" w14:textId="77777777" w:rsidR="00420F10" w:rsidRDefault="00420F10" w:rsidP="00437B6D">
      <w:r>
        <w:t>Elektrociepłownia służy jako drugie – i podstawowe – źródło energii cieplnej zaopatrującej system cieplny TAURON Ciepło (zarówno na terenie Sosnowca jak i innych miast).</w:t>
      </w:r>
    </w:p>
    <w:p w14:paraId="7C121A73" w14:textId="77777777" w:rsidR="001D09FB" w:rsidRDefault="001D09FB" w:rsidP="001D09FB">
      <w:r>
        <w:t>Podstawowe urządzenia wytwórcze w Elektrociepłowni BĘDZIN Sp. z o.o.:</w:t>
      </w:r>
    </w:p>
    <w:p w14:paraId="5D8DA8E2" w14:textId="77777777" w:rsidR="001D09FB" w:rsidRDefault="001D09FB" w:rsidP="0074599C">
      <w:pPr>
        <w:pStyle w:val="Akapitzlist"/>
        <w:numPr>
          <w:ilvl w:val="0"/>
          <w:numId w:val="45"/>
        </w:numPr>
      </w:pPr>
      <w:r>
        <w:t>Kotły energetyczne: 2 x OP-140. Znamionowa wydajność kotłów energetycznych: 2 x 145 t/h = 290 t/h</w:t>
      </w:r>
      <w:r w:rsidR="009E2179">
        <w:t xml:space="preserve">. Służą one jako kotły podstawowe z </w:t>
      </w:r>
      <w:r w:rsidR="00AF2AB7">
        <w:t>czynnikiem grzewczym w postaci pay.</w:t>
      </w:r>
    </w:p>
    <w:p w14:paraId="1E94D0BA" w14:textId="77777777" w:rsidR="001D09FB" w:rsidRDefault="001D09FB" w:rsidP="0074599C">
      <w:pPr>
        <w:pStyle w:val="Akapitzlist"/>
        <w:numPr>
          <w:ilvl w:val="0"/>
          <w:numId w:val="45"/>
        </w:numPr>
      </w:pPr>
      <w:r>
        <w:t>Turbozespół: 13UCK80</w:t>
      </w:r>
      <w:r w:rsidR="00AF2AB7">
        <w:t xml:space="preserve"> produkcji ABB Alstom Power</w:t>
      </w:r>
      <w:r>
        <w:t>. Znamionowa moc elektryczna turbozespołu: 81,5 MW</w:t>
      </w:r>
      <w:r w:rsidR="00AF2AB7">
        <w:t>, natomiast moc cieplna w parze technologicznej wynosi 26,3 MW oraz 140 MW w wodzie grzewczej</w:t>
      </w:r>
    </w:p>
    <w:p w14:paraId="4E183541" w14:textId="77777777" w:rsidR="001D09FB" w:rsidRDefault="001D09FB" w:rsidP="0074599C">
      <w:pPr>
        <w:pStyle w:val="Akapitzlist"/>
        <w:numPr>
          <w:ilvl w:val="0"/>
          <w:numId w:val="45"/>
        </w:numPr>
      </w:pPr>
      <w:r>
        <w:t>Kocioł ciepłowniczy: 1 x WP-70. Znamionowa moc kotła ciepłowniczego: 81,0 MW</w:t>
      </w:r>
      <w:r w:rsidR="008C2C37">
        <w:t xml:space="preserve">. Kocioł wyprodukowany w 1974 roku służy jako źródło szczytowe. </w:t>
      </w:r>
      <w:r w:rsidR="009E2179">
        <w:t>Czynnikiem grzewczym jest woda.</w:t>
      </w:r>
    </w:p>
    <w:p w14:paraId="11BFD59C" w14:textId="77777777" w:rsidR="001D09FB" w:rsidRDefault="001D09FB" w:rsidP="001D09FB">
      <w:r>
        <w:lastRenderedPageBreak/>
        <w:t>Na zainstalowaną moc cieplną składa się moc kotłów parowych OP-140 nr 6 i nr 7 oraz kotła ciepłowniczego WP-70.</w:t>
      </w:r>
    </w:p>
    <w:p w14:paraId="077270BB" w14:textId="77777777" w:rsidR="00420F10" w:rsidRDefault="001D09FB" w:rsidP="001D09FB">
      <w:r>
        <w:t>Moc cieplna zainstalowana wynosi 306,2 MW</w:t>
      </w:r>
      <w:r w:rsidR="008C2C37">
        <w:t>t.</w:t>
      </w:r>
    </w:p>
    <w:p w14:paraId="4C5B6C1B" w14:textId="77777777" w:rsidR="00F34E84" w:rsidRDefault="00F34E84" w:rsidP="001D09FB">
      <w:r>
        <w:rPr>
          <w:b/>
          <w:bCs/>
          <w:u w:val="single"/>
        </w:rPr>
        <w:t>Ciepłownia „Sosnowiec”</w:t>
      </w:r>
    </w:p>
    <w:p w14:paraId="6A4F2E29" w14:textId="77777777" w:rsidR="00036BB2" w:rsidRPr="00036BB2" w:rsidRDefault="00F34E84" w:rsidP="00036BB2">
      <w:r>
        <w:t xml:space="preserve">Ciepłownia „Sosnowiec” zlokalizowana jest przy ul. Kosynierów 32A. Należy do VEOLIA Południe sp. z o.o. </w:t>
      </w:r>
      <w:r w:rsidR="005C5F83">
        <w:t xml:space="preserve">i zaopatruje w ciepło system ciepłowniczy należący do tej spółki. </w:t>
      </w:r>
      <w:r w:rsidR="00036BB2" w:rsidRPr="00036BB2">
        <w:t>W kotłowni pracują 3 kotły węglowe o łącznej mocy 20,3 MW.</w:t>
      </w:r>
    </w:p>
    <w:p w14:paraId="7AAAB960" w14:textId="166126D3" w:rsidR="00036BB2" w:rsidRPr="00036BB2" w:rsidRDefault="00036BB2" w:rsidP="00036BB2">
      <w:pPr>
        <w:pStyle w:val="Legenda"/>
        <w:rPr>
          <w:lang w:bidi="pl-PL"/>
        </w:rPr>
      </w:pPr>
      <w:bookmarkStart w:id="240" w:name="_Toc39704589"/>
      <w:r>
        <w:t xml:space="preserve">Tabela </w:t>
      </w:r>
      <w:fldSimple w:instr=" SEQ Tabela \* ARABIC ">
        <w:r w:rsidR="00C4382C">
          <w:rPr>
            <w:noProof/>
          </w:rPr>
          <w:t>16</w:t>
        </w:r>
      </w:fldSimple>
      <w:r>
        <w:t>. Charakterystyka źródeł ciepła w Ciepłowni "Sosnowiec"</w:t>
      </w:r>
      <w:bookmarkEnd w:id="240"/>
    </w:p>
    <w:tbl>
      <w:tblPr>
        <w:tblW w:w="9029" w:type="dxa"/>
        <w:tblInd w:w="113" w:type="dxa"/>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ayout w:type="fixed"/>
        <w:tblCellMar>
          <w:left w:w="70" w:type="dxa"/>
          <w:right w:w="70" w:type="dxa"/>
        </w:tblCellMar>
        <w:tblLook w:val="0000" w:firstRow="0" w:lastRow="0" w:firstColumn="0" w:lastColumn="0" w:noHBand="0" w:noVBand="0"/>
      </w:tblPr>
      <w:tblGrid>
        <w:gridCol w:w="1658"/>
        <w:gridCol w:w="1276"/>
        <w:gridCol w:w="992"/>
        <w:gridCol w:w="993"/>
        <w:gridCol w:w="1134"/>
        <w:gridCol w:w="1134"/>
        <w:gridCol w:w="1842"/>
      </w:tblGrid>
      <w:tr w:rsidR="00036BB2" w:rsidRPr="00036BB2" w14:paraId="0EA2FC69" w14:textId="77777777" w:rsidTr="00FB6F61">
        <w:trPr>
          <w:tblHeader/>
        </w:trPr>
        <w:tc>
          <w:tcPr>
            <w:tcW w:w="1658" w:type="dxa"/>
            <w:shd w:val="clear" w:color="auto" w:fill="F2F2F2" w:themeFill="background1" w:themeFillShade="F2"/>
            <w:vAlign w:val="center"/>
          </w:tcPr>
          <w:p w14:paraId="029699F4" w14:textId="77777777" w:rsidR="00036BB2" w:rsidRPr="00036BB2" w:rsidRDefault="00036BB2" w:rsidP="00036BB2">
            <w:pPr>
              <w:rPr>
                <w:b/>
                <w:sz w:val="22"/>
                <w:szCs w:val="22"/>
                <w:lang w:bidi="pl-PL"/>
              </w:rPr>
            </w:pPr>
            <w:r w:rsidRPr="00036BB2">
              <w:rPr>
                <w:b/>
                <w:sz w:val="22"/>
                <w:szCs w:val="22"/>
                <w:lang w:bidi="pl-PL"/>
              </w:rPr>
              <w:t>Typ kotła</w:t>
            </w:r>
          </w:p>
        </w:tc>
        <w:tc>
          <w:tcPr>
            <w:tcW w:w="1276" w:type="dxa"/>
            <w:shd w:val="clear" w:color="auto" w:fill="F2F2F2" w:themeFill="background1" w:themeFillShade="F2"/>
            <w:vAlign w:val="center"/>
          </w:tcPr>
          <w:p w14:paraId="669CE5B4" w14:textId="77777777" w:rsidR="00036BB2" w:rsidRPr="00036BB2" w:rsidRDefault="00036BB2" w:rsidP="00036BB2">
            <w:pPr>
              <w:rPr>
                <w:b/>
                <w:sz w:val="22"/>
                <w:szCs w:val="22"/>
                <w:lang w:bidi="pl-PL"/>
              </w:rPr>
            </w:pPr>
            <w:r w:rsidRPr="00036BB2">
              <w:rPr>
                <w:b/>
                <w:sz w:val="22"/>
                <w:szCs w:val="22"/>
                <w:lang w:bidi="pl-PL"/>
              </w:rPr>
              <w:t xml:space="preserve">Moc </w:t>
            </w:r>
            <w:r>
              <w:rPr>
                <w:b/>
                <w:sz w:val="22"/>
                <w:szCs w:val="22"/>
                <w:lang w:bidi="pl-PL"/>
              </w:rPr>
              <w:t>z</w:t>
            </w:r>
            <w:r w:rsidRPr="00036BB2">
              <w:rPr>
                <w:b/>
                <w:sz w:val="22"/>
                <w:szCs w:val="22"/>
                <w:lang w:bidi="pl-PL"/>
              </w:rPr>
              <w:t>ainstalowana [MW</w:t>
            </w:r>
            <w:r w:rsidRPr="00036BB2">
              <w:rPr>
                <w:b/>
                <w:sz w:val="22"/>
                <w:szCs w:val="22"/>
                <w:vertAlign w:val="subscript"/>
                <w:lang w:bidi="pl-PL"/>
              </w:rPr>
              <w:t>t</w:t>
            </w:r>
            <w:r w:rsidRPr="00036BB2">
              <w:rPr>
                <w:b/>
                <w:sz w:val="22"/>
                <w:szCs w:val="22"/>
                <w:lang w:bidi="pl-PL"/>
              </w:rPr>
              <w:t>]</w:t>
            </w:r>
          </w:p>
        </w:tc>
        <w:tc>
          <w:tcPr>
            <w:tcW w:w="992" w:type="dxa"/>
            <w:shd w:val="clear" w:color="auto" w:fill="F2F2F2" w:themeFill="background1" w:themeFillShade="F2"/>
            <w:vAlign w:val="center"/>
          </w:tcPr>
          <w:p w14:paraId="2C250FD9" w14:textId="77777777" w:rsidR="00036BB2" w:rsidRPr="00036BB2" w:rsidRDefault="00036BB2" w:rsidP="00036BB2">
            <w:pPr>
              <w:rPr>
                <w:b/>
                <w:sz w:val="22"/>
                <w:szCs w:val="22"/>
                <w:lang w:bidi="pl-PL"/>
              </w:rPr>
            </w:pPr>
            <w:r w:rsidRPr="00036BB2">
              <w:rPr>
                <w:b/>
                <w:sz w:val="22"/>
                <w:szCs w:val="22"/>
                <w:lang w:bidi="pl-PL"/>
              </w:rPr>
              <w:t>Paliwo</w:t>
            </w:r>
          </w:p>
        </w:tc>
        <w:tc>
          <w:tcPr>
            <w:tcW w:w="993" w:type="dxa"/>
            <w:shd w:val="clear" w:color="auto" w:fill="F2F2F2" w:themeFill="background1" w:themeFillShade="F2"/>
            <w:vAlign w:val="center"/>
          </w:tcPr>
          <w:p w14:paraId="24DDC011" w14:textId="77777777" w:rsidR="00036BB2" w:rsidRPr="00036BB2" w:rsidRDefault="00036BB2" w:rsidP="00036BB2">
            <w:pPr>
              <w:rPr>
                <w:b/>
                <w:sz w:val="22"/>
                <w:szCs w:val="22"/>
                <w:lang w:bidi="pl-PL"/>
              </w:rPr>
            </w:pPr>
            <w:r w:rsidRPr="00036BB2">
              <w:rPr>
                <w:b/>
                <w:sz w:val="22"/>
                <w:szCs w:val="22"/>
                <w:lang w:bidi="pl-PL"/>
              </w:rPr>
              <w:t>Rok zainstalowania</w:t>
            </w:r>
          </w:p>
        </w:tc>
        <w:tc>
          <w:tcPr>
            <w:tcW w:w="1134" w:type="dxa"/>
            <w:shd w:val="clear" w:color="auto" w:fill="F2F2F2" w:themeFill="background1" w:themeFillShade="F2"/>
            <w:vAlign w:val="center"/>
          </w:tcPr>
          <w:p w14:paraId="6A1E038C" w14:textId="77777777" w:rsidR="00036BB2" w:rsidRPr="00036BB2" w:rsidRDefault="00036BB2" w:rsidP="00036BB2">
            <w:pPr>
              <w:rPr>
                <w:b/>
                <w:sz w:val="22"/>
                <w:szCs w:val="22"/>
                <w:lang w:bidi="pl-PL"/>
              </w:rPr>
            </w:pPr>
            <w:r w:rsidRPr="00036BB2">
              <w:rPr>
                <w:b/>
                <w:sz w:val="22"/>
                <w:szCs w:val="22"/>
                <w:lang w:bidi="pl-PL"/>
              </w:rPr>
              <w:t>Sprawność kotłów</w:t>
            </w:r>
          </w:p>
        </w:tc>
        <w:tc>
          <w:tcPr>
            <w:tcW w:w="1134" w:type="dxa"/>
            <w:shd w:val="clear" w:color="auto" w:fill="F2F2F2" w:themeFill="background1" w:themeFillShade="F2"/>
            <w:vAlign w:val="center"/>
          </w:tcPr>
          <w:p w14:paraId="1C7AF49E" w14:textId="77777777" w:rsidR="00036BB2" w:rsidRPr="00036BB2" w:rsidRDefault="00036BB2" w:rsidP="00036BB2">
            <w:pPr>
              <w:rPr>
                <w:b/>
                <w:sz w:val="22"/>
                <w:szCs w:val="22"/>
                <w:lang w:bidi="pl-PL"/>
              </w:rPr>
            </w:pPr>
            <w:r w:rsidRPr="00036BB2">
              <w:rPr>
                <w:b/>
                <w:sz w:val="22"/>
                <w:szCs w:val="22"/>
                <w:lang w:bidi="pl-PL"/>
              </w:rPr>
              <w:t>Stan techniczny</w:t>
            </w:r>
          </w:p>
        </w:tc>
        <w:tc>
          <w:tcPr>
            <w:tcW w:w="1842" w:type="dxa"/>
            <w:shd w:val="clear" w:color="auto" w:fill="F2F2F2" w:themeFill="background1" w:themeFillShade="F2"/>
            <w:vAlign w:val="center"/>
          </w:tcPr>
          <w:p w14:paraId="3407144F" w14:textId="77777777" w:rsidR="00036BB2" w:rsidRPr="00036BB2" w:rsidRDefault="00036BB2" w:rsidP="00036BB2">
            <w:pPr>
              <w:rPr>
                <w:b/>
                <w:sz w:val="22"/>
                <w:szCs w:val="22"/>
                <w:lang w:bidi="pl-PL"/>
              </w:rPr>
            </w:pPr>
            <w:r w:rsidRPr="00036BB2">
              <w:rPr>
                <w:b/>
                <w:sz w:val="22"/>
                <w:szCs w:val="22"/>
                <w:lang w:bidi="pl-PL"/>
              </w:rPr>
              <w:t>Typ urządzenia odpylającego</w:t>
            </w:r>
          </w:p>
        </w:tc>
      </w:tr>
      <w:tr w:rsidR="00036BB2" w:rsidRPr="00036BB2" w14:paraId="4D736E3D" w14:textId="77777777" w:rsidTr="00FB6F61">
        <w:trPr>
          <w:trHeight w:val="297"/>
        </w:trPr>
        <w:tc>
          <w:tcPr>
            <w:tcW w:w="1658" w:type="dxa"/>
            <w:vAlign w:val="center"/>
          </w:tcPr>
          <w:p w14:paraId="1DB9F63A" w14:textId="77777777" w:rsidR="00036BB2" w:rsidRPr="00036BB2" w:rsidRDefault="00036BB2" w:rsidP="00036BB2">
            <w:pPr>
              <w:rPr>
                <w:sz w:val="22"/>
                <w:szCs w:val="22"/>
                <w:lang w:bidi="pl-PL"/>
              </w:rPr>
            </w:pPr>
            <w:r w:rsidRPr="00036BB2">
              <w:rPr>
                <w:sz w:val="22"/>
                <w:szCs w:val="22"/>
                <w:lang w:bidi="pl-PL"/>
              </w:rPr>
              <w:t>WLM - 2,5</w:t>
            </w:r>
          </w:p>
        </w:tc>
        <w:tc>
          <w:tcPr>
            <w:tcW w:w="1276" w:type="dxa"/>
            <w:vAlign w:val="center"/>
          </w:tcPr>
          <w:p w14:paraId="0227DDC0" w14:textId="77777777" w:rsidR="00036BB2" w:rsidRPr="00036BB2" w:rsidRDefault="00036BB2" w:rsidP="00036BB2">
            <w:pPr>
              <w:rPr>
                <w:sz w:val="22"/>
                <w:szCs w:val="22"/>
                <w:lang w:bidi="pl-PL"/>
              </w:rPr>
            </w:pPr>
            <w:r w:rsidRPr="00036BB2">
              <w:rPr>
                <w:sz w:val="22"/>
                <w:szCs w:val="22"/>
                <w:lang w:bidi="pl-PL"/>
              </w:rPr>
              <w:t>2,9</w:t>
            </w:r>
          </w:p>
        </w:tc>
        <w:tc>
          <w:tcPr>
            <w:tcW w:w="992" w:type="dxa"/>
            <w:vAlign w:val="center"/>
          </w:tcPr>
          <w:p w14:paraId="4E72B796" w14:textId="77777777" w:rsidR="00036BB2" w:rsidRPr="00036BB2" w:rsidRDefault="00036BB2" w:rsidP="00036BB2">
            <w:pPr>
              <w:rPr>
                <w:sz w:val="22"/>
                <w:szCs w:val="22"/>
                <w:lang w:bidi="pl-PL"/>
              </w:rPr>
            </w:pPr>
            <w:r w:rsidRPr="00036BB2">
              <w:rPr>
                <w:sz w:val="22"/>
                <w:szCs w:val="22"/>
                <w:lang w:bidi="pl-PL"/>
              </w:rPr>
              <w:t>węgiel</w:t>
            </w:r>
          </w:p>
        </w:tc>
        <w:tc>
          <w:tcPr>
            <w:tcW w:w="993" w:type="dxa"/>
            <w:vAlign w:val="center"/>
          </w:tcPr>
          <w:p w14:paraId="21F9CF1C" w14:textId="77777777" w:rsidR="00036BB2" w:rsidRPr="00036BB2" w:rsidRDefault="00036BB2" w:rsidP="00036BB2">
            <w:pPr>
              <w:rPr>
                <w:sz w:val="22"/>
                <w:szCs w:val="22"/>
                <w:lang w:bidi="pl-PL"/>
              </w:rPr>
            </w:pPr>
            <w:r w:rsidRPr="00036BB2">
              <w:rPr>
                <w:sz w:val="22"/>
                <w:szCs w:val="22"/>
                <w:lang w:bidi="pl-PL"/>
              </w:rPr>
              <w:t>1965</w:t>
            </w:r>
          </w:p>
        </w:tc>
        <w:tc>
          <w:tcPr>
            <w:tcW w:w="1134" w:type="dxa"/>
            <w:vAlign w:val="center"/>
          </w:tcPr>
          <w:p w14:paraId="078B38F2" w14:textId="77777777" w:rsidR="00036BB2" w:rsidRPr="00036BB2" w:rsidRDefault="00036BB2" w:rsidP="00036BB2">
            <w:pPr>
              <w:rPr>
                <w:sz w:val="22"/>
                <w:szCs w:val="22"/>
                <w:lang w:bidi="pl-PL"/>
              </w:rPr>
            </w:pPr>
            <w:r w:rsidRPr="00036BB2">
              <w:rPr>
                <w:sz w:val="22"/>
                <w:szCs w:val="22"/>
                <w:lang w:bidi="pl-PL"/>
              </w:rPr>
              <w:t>85,3</w:t>
            </w:r>
          </w:p>
        </w:tc>
        <w:tc>
          <w:tcPr>
            <w:tcW w:w="1134" w:type="dxa"/>
            <w:vAlign w:val="center"/>
          </w:tcPr>
          <w:p w14:paraId="0314523E" w14:textId="77777777" w:rsidR="00036BB2" w:rsidRPr="00036BB2" w:rsidRDefault="00036BB2" w:rsidP="00036BB2">
            <w:pPr>
              <w:rPr>
                <w:sz w:val="22"/>
                <w:szCs w:val="22"/>
                <w:lang w:bidi="pl-PL"/>
              </w:rPr>
            </w:pPr>
            <w:r w:rsidRPr="00036BB2">
              <w:rPr>
                <w:sz w:val="22"/>
                <w:szCs w:val="22"/>
                <w:lang w:bidi="pl-PL"/>
              </w:rPr>
              <w:t>dobry</w:t>
            </w:r>
          </w:p>
        </w:tc>
        <w:tc>
          <w:tcPr>
            <w:tcW w:w="1842" w:type="dxa"/>
            <w:vAlign w:val="center"/>
          </w:tcPr>
          <w:p w14:paraId="3DA3BC16" w14:textId="77777777" w:rsidR="00036BB2" w:rsidRPr="00036BB2" w:rsidRDefault="00036BB2" w:rsidP="00036BB2">
            <w:pPr>
              <w:rPr>
                <w:sz w:val="22"/>
                <w:szCs w:val="22"/>
                <w:lang w:bidi="pl-PL"/>
              </w:rPr>
            </w:pPr>
            <w:r w:rsidRPr="00036BB2">
              <w:rPr>
                <w:sz w:val="22"/>
                <w:szCs w:val="22"/>
                <w:lang w:bidi="pl-PL"/>
              </w:rPr>
              <w:t>bateria czterech cyklonów typu B4-C42-690</w:t>
            </w:r>
          </w:p>
        </w:tc>
      </w:tr>
      <w:tr w:rsidR="00036BB2" w:rsidRPr="00036BB2" w14:paraId="62B7FCE2" w14:textId="77777777" w:rsidTr="00FB6F61">
        <w:trPr>
          <w:trHeight w:val="298"/>
        </w:trPr>
        <w:tc>
          <w:tcPr>
            <w:tcW w:w="1658" w:type="dxa"/>
            <w:vAlign w:val="center"/>
          </w:tcPr>
          <w:p w14:paraId="6058E742" w14:textId="77777777" w:rsidR="00036BB2" w:rsidRPr="00036BB2" w:rsidRDefault="00036BB2" w:rsidP="00036BB2">
            <w:pPr>
              <w:rPr>
                <w:sz w:val="22"/>
                <w:szCs w:val="22"/>
                <w:lang w:bidi="pl-PL"/>
              </w:rPr>
            </w:pPr>
            <w:r w:rsidRPr="00036BB2">
              <w:rPr>
                <w:sz w:val="22"/>
                <w:szCs w:val="22"/>
                <w:lang w:bidi="pl-PL"/>
              </w:rPr>
              <w:t>WLM - 5</w:t>
            </w:r>
          </w:p>
        </w:tc>
        <w:tc>
          <w:tcPr>
            <w:tcW w:w="1276" w:type="dxa"/>
            <w:vAlign w:val="center"/>
          </w:tcPr>
          <w:p w14:paraId="4DACCBA8" w14:textId="77777777" w:rsidR="00036BB2" w:rsidRPr="00036BB2" w:rsidRDefault="00036BB2" w:rsidP="00036BB2">
            <w:pPr>
              <w:rPr>
                <w:sz w:val="22"/>
                <w:szCs w:val="22"/>
                <w:lang w:bidi="pl-PL"/>
              </w:rPr>
            </w:pPr>
            <w:r w:rsidRPr="00036BB2">
              <w:rPr>
                <w:sz w:val="22"/>
                <w:szCs w:val="22"/>
                <w:lang w:bidi="pl-PL"/>
              </w:rPr>
              <w:t>5,8</w:t>
            </w:r>
          </w:p>
        </w:tc>
        <w:tc>
          <w:tcPr>
            <w:tcW w:w="992" w:type="dxa"/>
            <w:vAlign w:val="center"/>
          </w:tcPr>
          <w:p w14:paraId="790DCF75" w14:textId="77777777" w:rsidR="00036BB2" w:rsidRPr="00036BB2" w:rsidRDefault="00036BB2" w:rsidP="00036BB2">
            <w:pPr>
              <w:rPr>
                <w:sz w:val="22"/>
                <w:szCs w:val="22"/>
                <w:lang w:bidi="pl-PL"/>
              </w:rPr>
            </w:pPr>
            <w:r w:rsidRPr="00036BB2">
              <w:rPr>
                <w:sz w:val="22"/>
                <w:szCs w:val="22"/>
                <w:lang w:bidi="pl-PL"/>
              </w:rPr>
              <w:t>węgiel</w:t>
            </w:r>
          </w:p>
        </w:tc>
        <w:tc>
          <w:tcPr>
            <w:tcW w:w="993" w:type="dxa"/>
            <w:vAlign w:val="center"/>
          </w:tcPr>
          <w:p w14:paraId="21DCBD22" w14:textId="77777777" w:rsidR="00036BB2" w:rsidRPr="00036BB2" w:rsidRDefault="00036BB2" w:rsidP="00036BB2">
            <w:pPr>
              <w:rPr>
                <w:sz w:val="22"/>
                <w:szCs w:val="22"/>
                <w:lang w:bidi="pl-PL"/>
              </w:rPr>
            </w:pPr>
            <w:r w:rsidRPr="00036BB2">
              <w:rPr>
                <w:sz w:val="22"/>
                <w:szCs w:val="22"/>
                <w:lang w:bidi="pl-PL"/>
              </w:rPr>
              <w:t>1969</w:t>
            </w:r>
          </w:p>
        </w:tc>
        <w:tc>
          <w:tcPr>
            <w:tcW w:w="1134" w:type="dxa"/>
            <w:vAlign w:val="center"/>
          </w:tcPr>
          <w:p w14:paraId="2C507E1F" w14:textId="77777777" w:rsidR="00036BB2" w:rsidRPr="00036BB2" w:rsidRDefault="00036BB2" w:rsidP="00036BB2">
            <w:pPr>
              <w:rPr>
                <w:sz w:val="22"/>
                <w:szCs w:val="22"/>
                <w:lang w:bidi="pl-PL"/>
              </w:rPr>
            </w:pPr>
            <w:r w:rsidRPr="00036BB2">
              <w:rPr>
                <w:sz w:val="22"/>
                <w:szCs w:val="22"/>
                <w:lang w:bidi="pl-PL"/>
              </w:rPr>
              <w:t>85,3</w:t>
            </w:r>
          </w:p>
        </w:tc>
        <w:tc>
          <w:tcPr>
            <w:tcW w:w="1134" w:type="dxa"/>
            <w:vAlign w:val="center"/>
          </w:tcPr>
          <w:p w14:paraId="27032AA7" w14:textId="77777777" w:rsidR="00036BB2" w:rsidRPr="00036BB2" w:rsidRDefault="00036BB2" w:rsidP="00036BB2">
            <w:pPr>
              <w:rPr>
                <w:sz w:val="22"/>
                <w:szCs w:val="22"/>
                <w:lang w:bidi="pl-PL"/>
              </w:rPr>
            </w:pPr>
            <w:r w:rsidRPr="00036BB2">
              <w:rPr>
                <w:sz w:val="22"/>
                <w:szCs w:val="22"/>
                <w:lang w:bidi="pl-PL"/>
              </w:rPr>
              <w:t>dobry</w:t>
            </w:r>
          </w:p>
        </w:tc>
        <w:tc>
          <w:tcPr>
            <w:tcW w:w="1842" w:type="dxa"/>
            <w:vAlign w:val="center"/>
          </w:tcPr>
          <w:p w14:paraId="3F8815C5" w14:textId="77777777" w:rsidR="00036BB2" w:rsidRPr="00036BB2" w:rsidRDefault="00036BB2" w:rsidP="00036BB2">
            <w:pPr>
              <w:rPr>
                <w:sz w:val="22"/>
                <w:szCs w:val="22"/>
                <w:lang w:bidi="pl-PL"/>
              </w:rPr>
            </w:pPr>
            <w:r w:rsidRPr="00036BB2">
              <w:rPr>
                <w:sz w:val="22"/>
                <w:szCs w:val="22"/>
                <w:lang w:bidi="pl-PL"/>
              </w:rPr>
              <w:t>bateria czterech cyklonów typu B4-C42-690</w:t>
            </w:r>
          </w:p>
        </w:tc>
      </w:tr>
      <w:tr w:rsidR="00036BB2" w:rsidRPr="00036BB2" w14:paraId="07349556" w14:textId="77777777" w:rsidTr="00FB6F61">
        <w:trPr>
          <w:trHeight w:val="297"/>
        </w:trPr>
        <w:tc>
          <w:tcPr>
            <w:tcW w:w="1658" w:type="dxa"/>
            <w:vAlign w:val="center"/>
          </w:tcPr>
          <w:p w14:paraId="476D4D88" w14:textId="77777777" w:rsidR="00036BB2" w:rsidRPr="00036BB2" w:rsidRDefault="00036BB2" w:rsidP="00036BB2">
            <w:pPr>
              <w:rPr>
                <w:sz w:val="22"/>
                <w:szCs w:val="22"/>
                <w:lang w:bidi="pl-PL"/>
              </w:rPr>
            </w:pPr>
            <w:r w:rsidRPr="00036BB2">
              <w:rPr>
                <w:sz w:val="22"/>
                <w:szCs w:val="22"/>
                <w:lang w:bidi="pl-PL"/>
              </w:rPr>
              <w:t>WR - 10</w:t>
            </w:r>
          </w:p>
        </w:tc>
        <w:tc>
          <w:tcPr>
            <w:tcW w:w="1276" w:type="dxa"/>
            <w:vAlign w:val="center"/>
          </w:tcPr>
          <w:p w14:paraId="474435AB" w14:textId="77777777" w:rsidR="00036BB2" w:rsidRPr="00036BB2" w:rsidRDefault="00036BB2" w:rsidP="00036BB2">
            <w:pPr>
              <w:rPr>
                <w:sz w:val="22"/>
                <w:szCs w:val="22"/>
                <w:lang w:bidi="pl-PL"/>
              </w:rPr>
            </w:pPr>
            <w:r w:rsidRPr="00036BB2">
              <w:rPr>
                <w:sz w:val="22"/>
                <w:szCs w:val="22"/>
                <w:lang w:bidi="pl-PL"/>
              </w:rPr>
              <w:t>11,6</w:t>
            </w:r>
          </w:p>
        </w:tc>
        <w:tc>
          <w:tcPr>
            <w:tcW w:w="992" w:type="dxa"/>
            <w:vAlign w:val="center"/>
          </w:tcPr>
          <w:p w14:paraId="1ECBC41B" w14:textId="77777777" w:rsidR="00036BB2" w:rsidRPr="00036BB2" w:rsidRDefault="00036BB2" w:rsidP="00036BB2">
            <w:pPr>
              <w:rPr>
                <w:sz w:val="22"/>
                <w:szCs w:val="22"/>
                <w:lang w:bidi="pl-PL"/>
              </w:rPr>
            </w:pPr>
            <w:r w:rsidRPr="00036BB2">
              <w:rPr>
                <w:sz w:val="22"/>
                <w:szCs w:val="22"/>
                <w:lang w:bidi="pl-PL"/>
              </w:rPr>
              <w:t>węgiel</w:t>
            </w:r>
          </w:p>
        </w:tc>
        <w:tc>
          <w:tcPr>
            <w:tcW w:w="993" w:type="dxa"/>
            <w:vAlign w:val="center"/>
          </w:tcPr>
          <w:p w14:paraId="0A2EF144" w14:textId="77777777" w:rsidR="00036BB2" w:rsidRPr="00036BB2" w:rsidRDefault="00036BB2" w:rsidP="00036BB2">
            <w:pPr>
              <w:rPr>
                <w:sz w:val="22"/>
                <w:szCs w:val="22"/>
                <w:lang w:bidi="pl-PL"/>
              </w:rPr>
            </w:pPr>
            <w:r w:rsidRPr="00036BB2">
              <w:rPr>
                <w:sz w:val="22"/>
                <w:szCs w:val="22"/>
                <w:lang w:bidi="pl-PL"/>
              </w:rPr>
              <w:t>1981</w:t>
            </w:r>
          </w:p>
        </w:tc>
        <w:tc>
          <w:tcPr>
            <w:tcW w:w="1134" w:type="dxa"/>
            <w:vAlign w:val="center"/>
          </w:tcPr>
          <w:p w14:paraId="45EA6CAF" w14:textId="77777777" w:rsidR="00036BB2" w:rsidRPr="00036BB2" w:rsidRDefault="00036BB2" w:rsidP="00036BB2">
            <w:pPr>
              <w:rPr>
                <w:sz w:val="22"/>
                <w:szCs w:val="22"/>
                <w:lang w:bidi="pl-PL"/>
              </w:rPr>
            </w:pPr>
            <w:r w:rsidRPr="00036BB2">
              <w:rPr>
                <w:sz w:val="22"/>
                <w:szCs w:val="22"/>
                <w:lang w:bidi="pl-PL"/>
              </w:rPr>
              <w:t>85,3</w:t>
            </w:r>
          </w:p>
        </w:tc>
        <w:tc>
          <w:tcPr>
            <w:tcW w:w="1134" w:type="dxa"/>
            <w:vAlign w:val="center"/>
          </w:tcPr>
          <w:p w14:paraId="4D584B24" w14:textId="77777777" w:rsidR="00036BB2" w:rsidRPr="00036BB2" w:rsidRDefault="00036BB2" w:rsidP="00036BB2">
            <w:pPr>
              <w:rPr>
                <w:sz w:val="22"/>
                <w:szCs w:val="22"/>
                <w:lang w:bidi="pl-PL"/>
              </w:rPr>
            </w:pPr>
            <w:r w:rsidRPr="00036BB2">
              <w:rPr>
                <w:sz w:val="22"/>
                <w:szCs w:val="22"/>
                <w:lang w:bidi="pl-PL"/>
              </w:rPr>
              <w:t>dobry</w:t>
            </w:r>
          </w:p>
        </w:tc>
        <w:tc>
          <w:tcPr>
            <w:tcW w:w="1842" w:type="dxa"/>
            <w:vAlign w:val="center"/>
          </w:tcPr>
          <w:p w14:paraId="4F478E8D" w14:textId="77777777" w:rsidR="00036BB2" w:rsidRPr="00036BB2" w:rsidRDefault="00036BB2" w:rsidP="00036BB2">
            <w:pPr>
              <w:rPr>
                <w:sz w:val="22"/>
                <w:szCs w:val="22"/>
                <w:lang w:bidi="pl-PL"/>
              </w:rPr>
            </w:pPr>
            <w:r w:rsidRPr="00036BB2">
              <w:rPr>
                <w:sz w:val="22"/>
                <w:szCs w:val="22"/>
                <w:lang w:bidi="pl-PL"/>
              </w:rPr>
              <w:t>bateria sześciu cyklonów typu CE6*1000</w:t>
            </w:r>
          </w:p>
        </w:tc>
      </w:tr>
    </w:tbl>
    <w:p w14:paraId="0751BD1E" w14:textId="77777777" w:rsidR="00F34E84" w:rsidRDefault="00F34E84" w:rsidP="001D09FB"/>
    <w:p w14:paraId="65D0D634" w14:textId="77777777" w:rsidR="00147668" w:rsidRPr="00147668" w:rsidRDefault="00242493" w:rsidP="00147668">
      <w:r>
        <w:t>Systemy ciepłownicze należące do Dalkia Polska Energia (dawniej ZEC Katowice) obsługiwane są przez kilka kotłowni lokalnych.</w:t>
      </w:r>
      <w:r w:rsidR="00147668">
        <w:t xml:space="preserve"> Całą </w:t>
      </w:r>
      <w:r w:rsidR="00147668" w:rsidRPr="00147668">
        <w:t>infrastrukturę techniczną Dalkia Polska Energia S.A. stanowią wydziały produkcyjne, sieci ciepłownicze i węzły cieplne zlokalizowane na obszarze Katowic, Mysłowic, Sosnowca i Rudy Śląskiej. Łączna moc wszystkich źródeł wynosi:</w:t>
      </w:r>
    </w:p>
    <w:p w14:paraId="17B66C79" w14:textId="77777777" w:rsidR="00147668" w:rsidRPr="00147668" w:rsidRDefault="00147668" w:rsidP="0074599C">
      <w:pPr>
        <w:pStyle w:val="Akapitzlist"/>
        <w:numPr>
          <w:ilvl w:val="0"/>
          <w:numId w:val="46"/>
        </w:numPr>
      </w:pPr>
      <w:r w:rsidRPr="00147668">
        <w:t>moc cieplna zainstalowana: 615 MW,</w:t>
      </w:r>
    </w:p>
    <w:p w14:paraId="4C6C20CB" w14:textId="77777777" w:rsidR="00147668" w:rsidRPr="00147668" w:rsidRDefault="00147668" w:rsidP="0074599C">
      <w:pPr>
        <w:pStyle w:val="Akapitzlist"/>
        <w:numPr>
          <w:ilvl w:val="0"/>
          <w:numId w:val="46"/>
        </w:numPr>
      </w:pPr>
      <w:r w:rsidRPr="00147668">
        <w:t>moc elektryczna zainstalowana: 15,88 MW.</w:t>
      </w:r>
    </w:p>
    <w:p w14:paraId="6B32E67B" w14:textId="77777777" w:rsidR="00147668" w:rsidRDefault="00147668" w:rsidP="00147668">
      <w:r w:rsidRPr="00147668">
        <w:t>W skład majątku energetycznego Spółki wchodzi 12 źródeł ciepła (w tym 8 kotłowni i 4 elektrociepłownie). Łącznie we wszystkich źródłach zainstalowane są 41 kotły, w tym 8 kotłów parowych i 33 wodne. Rodzaje wykorzystywanych paliw to: węgiel kamienny oraz gaz z odmetanowania kopalń.</w:t>
      </w:r>
    </w:p>
    <w:p w14:paraId="1AC0FB9D" w14:textId="77777777" w:rsidR="00147668" w:rsidRDefault="00147668" w:rsidP="00147668">
      <w:r>
        <w:t>Na terenie Sosnowca funkcjonują następujące źródła ciepła</w:t>
      </w:r>
      <w:r w:rsidR="00F53754">
        <w:t xml:space="preserve"> należące do Dalkia Polska Energia</w:t>
      </w:r>
      <w:r>
        <w:t>:</w:t>
      </w:r>
    </w:p>
    <w:p w14:paraId="7881847B" w14:textId="77777777" w:rsidR="00413B24" w:rsidRPr="00413B24" w:rsidRDefault="00147668" w:rsidP="00413B24">
      <w:r w:rsidRPr="00F53754">
        <w:rPr>
          <w:b/>
          <w:bCs/>
          <w:u w:val="single"/>
        </w:rPr>
        <w:t>Ciepłownia Niwka-Modrzejów</w:t>
      </w:r>
      <w:r w:rsidR="00F53754">
        <w:t>.</w:t>
      </w:r>
      <w:r w:rsidR="00413B24">
        <w:t xml:space="preserve"> </w:t>
      </w:r>
      <w:r w:rsidR="00413B24" w:rsidRPr="00413B24">
        <w:t>Źródłem ciepła systemu jest kotłownia Niwka - Modrzejów zlokalizowana na terenie byłej KWK Niwka - Modrzejów.</w:t>
      </w:r>
    </w:p>
    <w:p w14:paraId="1BC469B5" w14:textId="77777777" w:rsidR="00413B24" w:rsidRDefault="00413B24" w:rsidP="00413B24">
      <w:r w:rsidRPr="00413B24">
        <w:lastRenderedPageBreak/>
        <w:t>W kotłowni zainstalowane są 4 kotły węglowe o łącznej mocy 37,3 MW.</w:t>
      </w:r>
    </w:p>
    <w:p w14:paraId="59180484" w14:textId="6F2D0CD0" w:rsidR="00F53754" w:rsidRPr="00413B24" w:rsidRDefault="002145ED" w:rsidP="002145ED">
      <w:pPr>
        <w:pStyle w:val="Legenda"/>
      </w:pPr>
      <w:bookmarkStart w:id="241" w:name="_Toc39704590"/>
      <w:r>
        <w:t xml:space="preserve">Tabela </w:t>
      </w:r>
      <w:fldSimple w:instr=" SEQ Tabela \* ARABIC ">
        <w:r w:rsidR="00C4382C">
          <w:rPr>
            <w:noProof/>
          </w:rPr>
          <w:t>17</w:t>
        </w:r>
      </w:fldSimple>
      <w:r>
        <w:t>. Źródła ciepła kotłowni Niwka-Modrzejów</w:t>
      </w:r>
      <w:bookmarkEnd w:id="241"/>
    </w:p>
    <w:tbl>
      <w:tblPr>
        <w:tblW w:w="9171" w:type="dxa"/>
        <w:tblInd w:w="1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135"/>
        <w:gridCol w:w="1232"/>
        <w:gridCol w:w="1559"/>
        <w:gridCol w:w="1134"/>
        <w:gridCol w:w="1134"/>
        <w:gridCol w:w="1701"/>
        <w:gridCol w:w="1276"/>
      </w:tblGrid>
      <w:tr w:rsidR="00F53754" w:rsidRPr="00413B24" w14:paraId="1922B428" w14:textId="77777777" w:rsidTr="00F53754">
        <w:trPr>
          <w:tblHeader/>
        </w:trPr>
        <w:tc>
          <w:tcPr>
            <w:tcW w:w="1135" w:type="dxa"/>
            <w:shd w:val="clear" w:color="auto" w:fill="F2F2F2" w:themeFill="background1" w:themeFillShade="F2"/>
            <w:vAlign w:val="center"/>
          </w:tcPr>
          <w:p w14:paraId="09722BE6" w14:textId="77777777" w:rsidR="00413B24" w:rsidRPr="00413B24" w:rsidRDefault="00413B24" w:rsidP="00413B24">
            <w:pPr>
              <w:rPr>
                <w:b/>
                <w:sz w:val="22"/>
                <w:szCs w:val="22"/>
                <w:lang w:bidi="pl-PL"/>
              </w:rPr>
            </w:pPr>
            <w:r w:rsidRPr="00413B24">
              <w:rPr>
                <w:b/>
                <w:sz w:val="22"/>
                <w:szCs w:val="22"/>
                <w:lang w:bidi="pl-PL"/>
              </w:rPr>
              <w:t>Typ kotła</w:t>
            </w:r>
          </w:p>
        </w:tc>
        <w:tc>
          <w:tcPr>
            <w:tcW w:w="1232" w:type="dxa"/>
            <w:shd w:val="clear" w:color="auto" w:fill="F2F2F2" w:themeFill="background1" w:themeFillShade="F2"/>
            <w:vAlign w:val="center"/>
          </w:tcPr>
          <w:p w14:paraId="7C0AD843" w14:textId="77777777" w:rsidR="00413B24" w:rsidRPr="00413B24" w:rsidRDefault="00413B24" w:rsidP="00413B24">
            <w:pPr>
              <w:rPr>
                <w:b/>
                <w:sz w:val="22"/>
                <w:szCs w:val="22"/>
                <w:lang w:bidi="pl-PL"/>
              </w:rPr>
            </w:pPr>
            <w:r w:rsidRPr="00413B24">
              <w:rPr>
                <w:b/>
                <w:sz w:val="22"/>
                <w:szCs w:val="22"/>
                <w:lang w:bidi="pl-PL"/>
              </w:rPr>
              <w:t>Moc zainstalowana [MW</w:t>
            </w:r>
            <w:r w:rsidRPr="00413B24">
              <w:rPr>
                <w:b/>
                <w:sz w:val="22"/>
                <w:szCs w:val="22"/>
                <w:vertAlign w:val="subscript"/>
                <w:lang w:bidi="pl-PL"/>
              </w:rPr>
              <w:t>t</w:t>
            </w:r>
            <w:r w:rsidRPr="00413B24">
              <w:rPr>
                <w:b/>
                <w:sz w:val="22"/>
                <w:szCs w:val="22"/>
                <w:lang w:bidi="pl-PL"/>
              </w:rPr>
              <w:t>]</w:t>
            </w:r>
          </w:p>
        </w:tc>
        <w:tc>
          <w:tcPr>
            <w:tcW w:w="1559" w:type="dxa"/>
            <w:shd w:val="clear" w:color="auto" w:fill="F2F2F2" w:themeFill="background1" w:themeFillShade="F2"/>
            <w:vAlign w:val="center"/>
          </w:tcPr>
          <w:p w14:paraId="47178E02" w14:textId="77777777" w:rsidR="00413B24" w:rsidRPr="00413B24" w:rsidRDefault="00413B24" w:rsidP="00413B24">
            <w:pPr>
              <w:rPr>
                <w:b/>
                <w:sz w:val="22"/>
                <w:szCs w:val="22"/>
                <w:lang w:bidi="pl-PL"/>
              </w:rPr>
            </w:pPr>
            <w:r w:rsidRPr="00413B24">
              <w:rPr>
                <w:b/>
                <w:sz w:val="22"/>
                <w:szCs w:val="22"/>
                <w:lang w:bidi="pl-PL"/>
              </w:rPr>
              <w:t>Paliwo</w:t>
            </w:r>
          </w:p>
        </w:tc>
        <w:tc>
          <w:tcPr>
            <w:tcW w:w="1134" w:type="dxa"/>
            <w:shd w:val="clear" w:color="auto" w:fill="F2F2F2" w:themeFill="background1" w:themeFillShade="F2"/>
            <w:vAlign w:val="center"/>
          </w:tcPr>
          <w:p w14:paraId="6DAFAC61" w14:textId="77777777" w:rsidR="00413B24" w:rsidRPr="00413B24" w:rsidRDefault="00413B24" w:rsidP="00413B24">
            <w:pPr>
              <w:rPr>
                <w:b/>
                <w:sz w:val="22"/>
                <w:szCs w:val="22"/>
                <w:lang w:bidi="pl-PL"/>
              </w:rPr>
            </w:pPr>
            <w:r w:rsidRPr="00413B24">
              <w:rPr>
                <w:b/>
                <w:sz w:val="22"/>
                <w:szCs w:val="22"/>
                <w:lang w:bidi="pl-PL"/>
              </w:rPr>
              <w:t>Stan techniczny</w:t>
            </w:r>
          </w:p>
        </w:tc>
        <w:tc>
          <w:tcPr>
            <w:tcW w:w="1134" w:type="dxa"/>
            <w:shd w:val="clear" w:color="auto" w:fill="F2F2F2" w:themeFill="background1" w:themeFillShade="F2"/>
            <w:vAlign w:val="center"/>
          </w:tcPr>
          <w:p w14:paraId="0774F449" w14:textId="77777777" w:rsidR="00413B24" w:rsidRPr="00413B24" w:rsidRDefault="00413B24" w:rsidP="00413B24">
            <w:pPr>
              <w:rPr>
                <w:b/>
                <w:sz w:val="22"/>
                <w:szCs w:val="22"/>
                <w:lang w:bidi="pl-PL"/>
              </w:rPr>
            </w:pPr>
            <w:r w:rsidRPr="00413B24">
              <w:rPr>
                <w:b/>
                <w:sz w:val="22"/>
                <w:szCs w:val="22"/>
                <w:lang w:bidi="pl-PL"/>
              </w:rPr>
              <w:t>Sprawność kotła brutto</w:t>
            </w:r>
          </w:p>
        </w:tc>
        <w:tc>
          <w:tcPr>
            <w:tcW w:w="1701" w:type="dxa"/>
            <w:shd w:val="clear" w:color="auto" w:fill="F2F2F2" w:themeFill="background1" w:themeFillShade="F2"/>
            <w:vAlign w:val="center"/>
          </w:tcPr>
          <w:p w14:paraId="2CCC4F7D" w14:textId="77777777" w:rsidR="00413B24" w:rsidRPr="00413B24" w:rsidRDefault="00413B24" w:rsidP="00413B24">
            <w:pPr>
              <w:rPr>
                <w:b/>
                <w:sz w:val="22"/>
                <w:szCs w:val="22"/>
                <w:lang w:bidi="pl-PL"/>
              </w:rPr>
            </w:pPr>
            <w:r w:rsidRPr="00413B24">
              <w:rPr>
                <w:b/>
                <w:sz w:val="22"/>
                <w:szCs w:val="22"/>
                <w:lang w:bidi="pl-PL"/>
              </w:rPr>
              <w:t>Typ urządzenia odpylającego</w:t>
            </w:r>
          </w:p>
        </w:tc>
        <w:tc>
          <w:tcPr>
            <w:tcW w:w="1276" w:type="dxa"/>
            <w:shd w:val="clear" w:color="auto" w:fill="F2F2F2" w:themeFill="background1" w:themeFillShade="F2"/>
            <w:vAlign w:val="center"/>
          </w:tcPr>
          <w:p w14:paraId="35124661" w14:textId="77777777" w:rsidR="00413B24" w:rsidRPr="00413B24" w:rsidRDefault="00413B24" w:rsidP="00413B24">
            <w:pPr>
              <w:rPr>
                <w:b/>
                <w:sz w:val="22"/>
                <w:szCs w:val="22"/>
                <w:lang w:bidi="pl-PL"/>
              </w:rPr>
            </w:pPr>
            <w:r w:rsidRPr="00413B24">
              <w:rPr>
                <w:b/>
                <w:sz w:val="22"/>
                <w:szCs w:val="22"/>
                <w:lang w:bidi="pl-PL"/>
              </w:rPr>
              <w:t>Sprawność odpylania [%]</w:t>
            </w:r>
          </w:p>
        </w:tc>
      </w:tr>
      <w:tr w:rsidR="00413B24" w:rsidRPr="00413B24" w14:paraId="7D3AA40A" w14:textId="77777777" w:rsidTr="00F53754">
        <w:trPr>
          <w:trHeight w:val="297"/>
        </w:trPr>
        <w:tc>
          <w:tcPr>
            <w:tcW w:w="1135" w:type="dxa"/>
            <w:vAlign w:val="center"/>
          </w:tcPr>
          <w:p w14:paraId="63662FDB" w14:textId="77777777" w:rsidR="00413B24" w:rsidRPr="00413B24" w:rsidRDefault="00413B24" w:rsidP="00413B24">
            <w:pPr>
              <w:rPr>
                <w:sz w:val="22"/>
                <w:szCs w:val="22"/>
                <w:lang w:bidi="pl-PL"/>
              </w:rPr>
            </w:pPr>
            <w:r w:rsidRPr="00413B24">
              <w:rPr>
                <w:sz w:val="22"/>
                <w:szCs w:val="22"/>
                <w:lang w:bidi="pl-PL"/>
              </w:rPr>
              <w:t>WR - 10</w:t>
            </w:r>
          </w:p>
        </w:tc>
        <w:tc>
          <w:tcPr>
            <w:tcW w:w="1232" w:type="dxa"/>
            <w:vAlign w:val="center"/>
          </w:tcPr>
          <w:p w14:paraId="6246CFC7" w14:textId="77777777" w:rsidR="00413B24" w:rsidRPr="00413B24" w:rsidRDefault="00413B24" w:rsidP="00413B24">
            <w:pPr>
              <w:jc w:val="center"/>
              <w:rPr>
                <w:sz w:val="22"/>
                <w:szCs w:val="22"/>
                <w:lang w:bidi="pl-PL"/>
              </w:rPr>
            </w:pPr>
            <w:r w:rsidRPr="00413B24">
              <w:rPr>
                <w:sz w:val="22"/>
                <w:szCs w:val="22"/>
                <w:lang w:bidi="pl-PL"/>
              </w:rPr>
              <w:t>11,6</w:t>
            </w:r>
          </w:p>
        </w:tc>
        <w:tc>
          <w:tcPr>
            <w:tcW w:w="1559" w:type="dxa"/>
            <w:vAlign w:val="center"/>
          </w:tcPr>
          <w:p w14:paraId="519E02B9" w14:textId="77777777" w:rsidR="00413B24" w:rsidRPr="00413B24" w:rsidRDefault="00413B24" w:rsidP="00413B24">
            <w:pPr>
              <w:rPr>
                <w:sz w:val="22"/>
                <w:szCs w:val="22"/>
                <w:lang w:bidi="pl-PL"/>
              </w:rPr>
            </w:pPr>
            <w:r w:rsidRPr="00413B24">
              <w:rPr>
                <w:sz w:val="22"/>
                <w:szCs w:val="22"/>
                <w:lang w:bidi="pl-PL"/>
              </w:rPr>
              <w:t xml:space="preserve">Miał </w:t>
            </w:r>
            <w:r>
              <w:rPr>
                <w:sz w:val="22"/>
                <w:szCs w:val="22"/>
                <w:lang w:bidi="pl-PL"/>
              </w:rPr>
              <w:t xml:space="preserve"> </w:t>
            </w:r>
            <w:r w:rsidRPr="00413B24">
              <w:rPr>
                <w:sz w:val="22"/>
                <w:szCs w:val="22"/>
                <w:lang w:bidi="pl-PL"/>
              </w:rPr>
              <w:t>węglowy</w:t>
            </w:r>
          </w:p>
        </w:tc>
        <w:tc>
          <w:tcPr>
            <w:tcW w:w="1134" w:type="dxa"/>
            <w:vAlign w:val="center"/>
          </w:tcPr>
          <w:p w14:paraId="35DB4F98" w14:textId="77777777" w:rsidR="00413B24" w:rsidRPr="00413B24" w:rsidRDefault="00413B24" w:rsidP="00413B24">
            <w:pPr>
              <w:rPr>
                <w:sz w:val="22"/>
                <w:szCs w:val="22"/>
                <w:lang w:bidi="pl-PL"/>
              </w:rPr>
            </w:pPr>
            <w:r w:rsidRPr="00413B24">
              <w:rPr>
                <w:sz w:val="22"/>
                <w:szCs w:val="22"/>
                <w:lang w:bidi="pl-PL"/>
              </w:rPr>
              <w:t>dobry</w:t>
            </w:r>
          </w:p>
        </w:tc>
        <w:tc>
          <w:tcPr>
            <w:tcW w:w="1134" w:type="dxa"/>
            <w:vAlign w:val="center"/>
          </w:tcPr>
          <w:p w14:paraId="398952A3" w14:textId="77777777" w:rsidR="00413B24" w:rsidRPr="00413B24" w:rsidRDefault="00413B24" w:rsidP="00413B24">
            <w:pPr>
              <w:rPr>
                <w:sz w:val="22"/>
                <w:szCs w:val="22"/>
                <w:lang w:bidi="pl-PL"/>
              </w:rPr>
            </w:pPr>
            <w:r w:rsidRPr="00413B24">
              <w:rPr>
                <w:sz w:val="22"/>
                <w:szCs w:val="22"/>
                <w:lang w:bidi="pl-PL"/>
              </w:rPr>
              <w:t>81</w:t>
            </w:r>
          </w:p>
        </w:tc>
        <w:tc>
          <w:tcPr>
            <w:tcW w:w="1701" w:type="dxa"/>
            <w:vAlign w:val="center"/>
          </w:tcPr>
          <w:p w14:paraId="6433F794" w14:textId="77777777" w:rsidR="00413B24" w:rsidRPr="00413B24" w:rsidRDefault="00413B24" w:rsidP="00413B24">
            <w:pPr>
              <w:rPr>
                <w:sz w:val="22"/>
                <w:szCs w:val="22"/>
                <w:lang w:bidi="pl-PL"/>
              </w:rPr>
            </w:pPr>
            <w:r w:rsidRPr="00413B24">
              <w:rPr>
                <w:sz w:val="22"/>
                <w:szCs w:val="22"/>
                <w:lang w:bidi="pl-PL"/>
              </w:rPr>
              <w:t>Multicyklon OMW-250/64A</w:t>
            </w:r>
          </w:p>
        </w:tc>
        <w:tc>
          <w:tcPr>
            <w:tcW w:w="1276" w:type="dxa"/>
            <w:vAlign w:val="center"/>
          </w:tcPr>
          <w:p w14:paraId="38ADC3BB" w14:textId="77777777" w:rsidR="00413B24" w:rsidRPr="00413B24" w:rsidRDefault="00413B24" w:rsidP="00413B24">
            <w:pPr>
              <w:rPr>
                <w:sz w:val="22"/>
                <w:szCs w:val="22"/>
                <w:lang w:bidi="pl-PL"/>
              </w:rPr>
            </w:pPr>
            <w:r w:rsidRPr="00413B24">
              <w:rPr>
                <w:sz w:val="22"/>
                <w:szCs w:val="22"/>
                <w:lang w:bidi="pl-PL"/>
              </w:rPr>
              <w:t>85</w:t>
            </w:r>
          </w:p>
        </w:tc>
      </w:tr>
      <w:tr w:rsidR="00413B24" w:rsidRPr="00413B24" w14:paraId="744C5D7D" w14:textId="77777777" w:rsidTr="00F53754">
        <w:trPr>
          <w:trHeight w:val="298"/>
        </w:trPr>
        <w:tc>
          <w:tcPr>
            <w:tcW w:w="1135" w:type="dxa"/>
            <w:vAlign w:val="center"/>
          </w:tcPr>
          <w:p w14:paraId="4DB3FBEF" w14:textId="77777777" w:rsidR="00413B24" w:rsidRPr="00413B24" w:rsidRDefault="00413B24" w:rsidP="00413B24">
            <w:pPr>
              <w:rPr>
                <w:sz w:val="22"/>
                <w:szCs w:val="22"/>
                <w:lang w:bidi="pl-PL"/>
              </w:rPr>
            </w:pPr>
            <w:r w:rsidRPr="00413B24">
              <w:rPr>
                <w:sz w:val="22"/>
                <w:szCs w:val="22"/>
                <w:lang w:bidi="pl-PL"/>
              </w:rPr>
              <w:t>WR - 10</w:t>
            </w:r>
          </w:p>
        </w:tc>
        <w:tc>
          <w:tcPr>
            <w:tcW w:w="1232" w:type="dxa"/>
            <w:vAlign w:val="center"/>
          </w:tcPr>
          <w:p w14:paraId="0CD4D3AC" w14:textId="77777777" w:rsidR="00413B24" w:rsidRPr="00413B24" w:rsidRDefault="00413B24" w:rsidP="00413B24">
            <w:pPr>
              <w:jc w:val="center"/>
              <w:rPr>
                <w:sz w:val="22"/>
                <w:szCs w:val="22"/>
                <w:lang w:bidi="pl-PL"/>
              </w:rPr>
            </w:pPr>
            <w:r w:rsidRPr="00413B24">
              <w:rPr>
                <w:sz w:val="22"/>
                <w:szCs w:val="22"/>
                <w:lang w:bidi="pl-PL"/>
              </w:rPr>
              <w:t>11,6</w:t>
            </w:r>
          </w:p>
        </w:tc>
        <w:tc>
          <w:tcPr>
            <w:tcW w:w="1559" w:type="dxa"/>
            <w:vAlign w:val="center"/>
          </w:tcPr>
          <w:p w14:paraId="5BC92AC6" w14:textId="77777777" w:rsidR="00413B24" w:rsidRPr="00413B24" w:rsidRDefault="00413B24" w:rsidP="00413B24">
            <w:pPr>
              <w:rPr>
                <w:sz w:val="22"/>
                <w:szCs w:val="22"/>
                <w:lang w:bidi="pl-PL"/>
              </w:rPr>
            </w:pPr>
            <w:r w:rsidRPr="00413B24">
              <w:rPr>
                <w:sz w:val="22"/>
                <w:szCs w:val="22"/>
                <w:lang w:bidi="pl-PL"/>
              </w:rPr>
              <w:t>Miał węglowy</w:t>
            </w:r>
          </w:p>
        </w:tc>
        <w:tc>
          <w:tcPr>
            <w:tcW w:w="1134" w:type="dxa"/>
            <w:vAlign w:val="center"/>
          </w:tcPr>
          <w:p w14:paraId="4F7ADE19" w14:textId="77777777" w:rsidR="00413B24" w:rsidRPr="00413B24" w:rsidRDefault="00413B24" w:rsidP="00413B24">
            <w:pPr>
              <w:rPr>
                <w:sz w:val="22"/>
                <w:szCs w:val="22"/>
                <w:lang w:bidi="pl-PL"/>
              </w:rPr>
            </w:pPr>
            <w:r w:rsidRPr="00413B24">
              <w:rPr>
                <w:sz w:val="22"/>
                <w:szCs w:val="22"/>
                <w:lang w:bidi="pl-PL"/>
              </w:rPr>
              <w:t>dobry</w:t>
            </w:r>
          </w:p>
        </w:tc>
        <w:tc>
          <w:tcPr>
            <w:tcW w:w="1134" w:type="dxa"/>
            <w:vAlign w:val="center"/>
          </w:tcPr>
          <w:p w14:paraId="37A73BB3" w14:textId="77777777" w:rsidR="00413B24" w:rsidRPr="00413B24" w:rsidRDefault="00413B24" w:rsidP="00413B24">
            <w:pPr>
              <w:rPr>
                <w:sz w:val="22"/>
                <w:szCs w:val="22"/>
                <w:lang w:bidi="pl-PL"/>
              </w:rPr>
            </w:pPr>
            <w:r w:rsidRPr="00413B24">
              <w:rPr>
                <w:sz w:val="22"/>
                <w:szCs w:val="22"/>
                <w:lang w:bidi="pl-PL"/>
              </w:rPr>
              <w:t>81</w:t>
            </w:r>
          </w:p>
        </w:tc>
        <w:tc>
          <w:tcPr>
            <w:tcW w:w="1701" w:type="dxa"/>
            <w:vAlign w:val="center"/>
          </w:tcPr>
          <w:p w14:paraId="25AA1AF8" w14:textId="77777777" w:rsidR="00413B24" w:rsidRPr="00413B24" w:rsidRDefault="00413B24" w:rsidP="00413B24">
            <w:pPr>
              <w:rPr>
                <w:sz w:val="22"/>
                <w:szCs w:val="22"/>
                <w:lang w:bidi="pl-PL"/>
              </w:rPr>
            </w:pPr>
            <w:r w:rsidRPr="00413B24">
              <w:rPr>
                <w:sz w:val="22"/>
                <w:szCs w:val="22"/>
                <w:lang w:bidi="pl-PL"/>
              </w:rPr>
              <w:t>Multicyklon OMW-250/64A</w:t>
            </w:r>
          </w:p>
        </w:tc>
        <w:tc>
          <w:tcPr>
            <w:tcW w:w="1276" w:type="dxa"/>
            <w:vAlign w:val="center"/>
          </w:tcPr>
          <w:p w14:paraId="09D966E0" w14:textId="77777777" w:rsidR="00413B24" w:rsidRPr="00413B24" w:rsidRDefault="00413B24" w:rsidP="00413B24">
            <w:pPr>
              <w:rPr>
                <w:sz w:val="22"/>
                <w:szCs w:val="22"/>
                <w:lang w:bidi="pl-PL"/>
              </w:rPr>
            </w:pPr>
            <w:r w:rsidRPr="00413B24">
              <w:rPr>
                <w:sz w:val="22"/>
                <w:szCs w:val="22"/>
                <w:lang w:bidi="pl-PL"/>
              </w:rPr>
              <w:t>85</w:t>
            </w:r>
          </w:p>
        </w:tc>
      </w:tr>
      <w:tr w:rsidR="00413B24" w:rsidRPr="00413B24" w14:paraId="2F4446D2" w14:textId="77777777" w:rsidTr="00F53754">
        <w:trPr>
          <w:trHeight w:val="297"/>
        </w:trPr>
        <w:tc>
          <w:tcPr>
            <w:tcW w:w="1135" w:type="dxa"/>
            <w:vAlign w:val="center"/>
          </w:tcPr>
          <w:p w14:paraId="30AB7481" w14:textId="77777777" w:rsidR="00413B24" w:rsidRPr="00413B24" w:rsidRDefault="00413B24" w:rsidP="00413B24">
            <w:pPr>
              <w:rPr>
                <w:sz w:val="22"/>
                <w:szCs w:val="22"/>
                <w:lang w:bidi="pl-PL"/>
              </w:rPr>
            </w:pPr>
            <w:r w:rsidRPr="00413B24">
              <w:rPr>
                <w:sz w:val="22"/>
                <w:szCs w:val="22"/>
                <w:lang w:bidi="pl-PL"/>
              </w:rPr>
              <w:t>WRM - 15</w:t>
            </w:r>
          </w:p>
        </w:tc>
        <w:tc>
          <w:tcPr>
            <w:tcW w:w="1232" w:type="dxa"/>
            <w:vAlign w:val="center"/>
          </w:tcPr>
          <w:p w14:paraId="3CA14883" w14:textId="77777777" w:rsidR="00413B24" w:rsidRPr="00413B24" w:rsidRDefault="00413B24" w:rsidP="00413B24">
            <w:pPr>
              <w:jc w:val="center"/>
              <w:rPr>
                <w:sz w:val="22"/>
                <w:szCs w:val="22"/>
                <w:lang w:bidi="pl-PL"/>
              </w:rPr>
            </w:pPr>
            <w:r w:rsidRPr="00413B24">
              <w:rPr>
                <w:sz w:val="22"/>
                <w:szCs w:val="22"/>
                <w:lang w:bidi="pl-PL"/>
              </w:rPr>
              <w:t>13</w:t>
            </w:r>
          </w:p>
        </w:tc>
        <w:tc>
          <w:tcPr>
            <w:tcW w:w="1559" w:type="dxa"/>
            <w:vAlign w:val="center"/>
          </w:tcPr>
          <w:p w14:paraId="1267A6A7" w14:textId="77777777" w:rsidR="00413B24" w:rsidRPr="00413B24" w:rsidRDefault="00413B24" w:rsidP="00413B24">
            <w:pPr>
              <w:rPr>
                <w:sz w:val="22"/>
                <w:szCs w:val="22"/>
                <w:lang w:bidi="pl-PL"/>
              </w:rPr>
            </w:pPr>
            <w:r w:rsidRPr="00413B24">
              <w:rPr>
                <w:sz w:val="22"/>
                <w:szCs w:val="22"/>
                <w:lang w:bidi="pl-PL"/>
              </w:rPr>
              <w:t>Miał węglowy</w:t>
            </w:r>
          </w:p>
        </w:tc>
        <w:tc>
          <w:tcPr>
            <w:tcW w:w="1134" w:type="dxa"/>
            <w:vAlign w:val="center"/>
          </w:tcPr>
          <w:p w14:paraId="2D711F13" w14:textId="77777777" w:rsidR="00413B24" w:rsidRPr="00413B24" w:rsidRDefault="00413B24" w:rsidP="00413B24">
            <w:pPr>
              <w:rPr>
                <w:sz w:val="22"/>
                <w:szCs w:val="22"/>
                <w:lang w:bidi="pl-PL"/>
              </w:rPr>
            </w:pPr>
            <w:r w:rsidRPr="00413B24">
              <w:rPr>
                <w:sz w:val="22"/>
                <w:szCs w:val="22"/>
                <w:lang w:bidi="pl-PL"/>
              </w:rPr>
              <w:t>dobry</w:t>
            </w:r>
          </w:p>
        </w:tc>
        <w:tc>
          <w:tcPr>
            <w:tcW w:w="1134" w:type="dxa"/>
            <w:vAlign w:val="center"/>
          </w:tcPr>
          <w:p w14:paraId="67C1DD8A" w14:textId="77777777" w:rsidR="00413B24" w:rsidRPr="00413B24" w:rsidRDefault="00413B24" w:rsidP="00413B24">
            <w:pPr>
              <w:rPr>
                <w:sz w:val="22"/>
                <w:szCs w:val="22"/>
                <w:lang w:bidi="pl-PL"/>
              </w:rPr>
            </w:pPr>
            <w:r w:rsidRPr="00413B24">
              <w:rPr>
                <w:sz w:val="22"/>
                <w:szCs w:val="22"/>
                <w:lang w:bidi="pl-PL"/>
              </w:rPr>
              <w:t>81</w:t>
            </w:r>
          </w:p>
        </w:tc>
        <w:tc>
          <w:tcPr>
            <w:tcW w:w="1701" w:type="dxa"/>
            <w:vAlign w:val="center"/>
          </w:tcPr>
          <w:p w14:paraId="135CD578" w14:textId="77777777" w:rsidR="00413B24" w:rsidRPr="00413B24" w:rsidRDefault="00413B24" w:rsidP="00413B24">
            <w:pPr>
              <w:rPr>
                <w:sz w:val="22"/>
                <w:szCs w:val="22"/>
                <w:lang w:bidi="pl-PL"/>
              </w:rPr>
            </w:pPr>
            <w:r w:rsidRPr="00413B24">
              <w:rPr>
                <w:sz w:val="22"/>
                <w:szCs w:val="22"/>
                <w:lang w:bidi="pl-PL"/>
              </w:rPr>
              <w:t>Elektrofiltr EF B-9-672</w:t>
            </w:r>
          </w:p>
        </w:tc>
        <w:tc>
          <w:tcPr>
            <w:tcW w:w="1276" w:type="dxa"/>
            <w:vAlign w:val="center"/>
          </w:tcPr>
          <w:p w14:paraId="6B762A5E" w14:textId="77777777" w:rsidR="00413B24" w:rsidRPr="00413B24" w:rsidRDefault="00413B24" w:rsidP="00413B24">
            <w:pPr>
              <w:rPr>
                <w:sz w:val="22"/>
                <w:szCs w:val="22"/>
                <w:lang w:bidi="pl-PL"/>
              </w:rPr>
            </w:pPr>
            <w:r w:rsidRPr="00413B24">
              <w:rPr>
                <w:sz w:val="22"/>
                <w:szCs w:val="22"/>
                <w:lang w:bidi="pl-PL"/>
              </w:rPr>
              <w:t>95</w:t>
            </w:r>
          </w:p>
        </w:tc>
      </w:tr>
      <w:tr w:rsidR="00413B24" w:rsidRPr="00413B24" w14:paraId="7601E541" w14:textId="77777777" w:rsidTr="00F53754">
        <w:trPr>
          <w:trHeight w:val="397"/>
        </w:trPr>
        <w:tc>
          <w:tcPr>
            <w:tcW w:w="1135" w:type="dxa"/>
            <w:vAlign w:val="center"/>
          </w:tcPr>
          <w:p w14:paraId="695DA4B4" w14:textId="77777777" w:rsidR="00413B24" w:rsidRPr="00413B24" w:rsidRDefault="00413B24" w:rsidP="00413B24">
            <w:pPr>
              <w:rPr>
                <w:sz w:val="22"/>
                <w:szCs w:val="22"/>
                <w:lang w:bidi="pl-PL"/>
              </w:rPr>
            </w:pPr>
            <w:r w:rsidRPr="00413B24">
              <w:rPr>
                <w:sz w:val="22"/>
                <w:szCs w:val="22"/>
                <w:lang w:bidi="pl-PL"/>
              </w:rPr>
              <w:t>WCO - 80</w:t>
            </w:r>
          </w:p>
        </w:tc>
        <w:tc>
          <w:tcPr>
            <w:tcW w:w="1232" w:type="dxa"/>
            <w:vAlign w:val="center"/>
          </w:tcPr>
          <w:p w14:paraId="488472FE" w14:textId="77777777" w:rsidR="00413B24" w:rsidRPr="00413B24" w:rsidRDefault="00413B24" w:rsidP="00413B24">
            <w:pPr>
              <w:jc w:val="center"/>
              <w:rPr>
                <w:sz w:val="22"/>
                <w:szCs w:val="22"/>
                <w:lang w:bidi="pl-PL"/>
              </w:rPr>
            </w:pPr>
            <w:r w:rsidRPr="00413B24">
              <w:rPr>
                <w:sz w:val="22"/>
                <w:szCs w:val="22"/>
                <w:lang w:bidi="pl-PL"/>
              </w:rPr>
              <w:t>1,1</w:t>
            </w:r>
          </w:p>
        </w:tc>
        <w:tc>
          <w:tcPr>
            <w:tcW w:w="1559" w:type="dxa"/>
            <w:vAlign w:val="center"/>
          </w:tcPr>
          <w:p w14:paraId="1C3C5FCE" w14:textId="77777777" w:rsidR="00413B24" w:rsidRPr="00413B24" w:rsidRDefault="00413B24" w:rsidP="00413B24">
            <w:pPr>
              <w:rPr>
                <w:sz w:val="22"/>
                <w:szCs w:val="22"/>
                <w:lang w:bidi="pl-PL"/>
              </w:rPr>
            </w:pPr>
            <w:r w:rsidRPr="00413B24">
              <w:rPr>
                <w:sz w:val="22"/>
                <w:szCs w:val="22"/>
                <w:lang w:bidi="pl-PL"/>
              </w:rPr>
              <w:t>Miał węglowy</w:t>
            </w:r>
          </w:p>
        </w:tc>
        <w:tc>
          <w:tcPr>
            <w:tcW w:w="1134" w:type="dxa"/>
            <w:vAlign w:val="center"/>
          </w:tcPr>
          <w:p w14:paraId="53341A08" w14:textId="77777777" w:rsidR="00413B24" w:rsidRPr="00413B24" w:rsidRDefault="00413B24" w:rsidP="00413B24">
            <w:pPr>
              <w:rPr>
                <w:sz w:val="22"/>
                <w:szCs w:val="22"/>
                <w:lang w:bidi="pl-PL"/>
              </w:rPr>
            </w:pPr>
            <w:r w:rsidRPr="00413B24">
              <w:rPr>
                <w:sz w:val="22"/>
                <w:szCs w:val="22"/>
                <w:lang w:bidi="pl-PL"/>
              </w:rPr>
              <w:t>dobry</w:t>
            </w:r>
          </w:p>
        </w:tc>
        <w:tc>
          <w:tcPr>
            <w:tcW w:w="1134" w:type="dxa"/>
            <w:vAlign w:val="center"/>
          </w:tcPr>
          <w:p w14:paraId="10D78797" w14:textId="77777777" w:rsidR="00413B24" w:rsidRPr="00413B24" w:rsidRDefault="00413B24" w:rsidP="00413B24">
            <w:pPr>
              <w:rPr>
                <w:sz w:val="22"/>
                <w:szCs w:val="22"/>
                <w:lang w:bidi="pl-PL"/>
              </w:rPr>
            </w:pPr>
            <w:r w:rsidRPr="00413B24">
              <w:rPr>
                <w:sz w:val="22"/>
                <w:szCs w:val="22"/>
                <w:lang w:bidi="pl-PL"/>
              </w:rPr>
              <w:t>80</w:t>
            </w:r>
          </w:p>
        </w:tc>
        <w:tc>
          <w:tcPr>
            <w:tcW w:w="1701" w:type="dxa"/>
            <w:vAlign w:val="center"/>
          </w:tcPr>
          <w:p w14:paraId="377967CD" w14:textId="77777777" w:rsidR="00413B24" w:rsidRPr="00413B24" w:rsidRDefault="00413B24" w:rsidP="00413B24">
            <w:pPr>
              <w:rPr>
                <w:sz w:val="22"/>
                <w:szCs w:val="22"/>
                <w:lang w:bidi="pl-PL"/>
              </w:rPr>
            </w:pPr>
            <w:r w:rsidRPr="00413B24">
              <w:rPr>
                <w:sz w:val="22"/>
                <w:szCs w:val="22"/>
                <w:lang w:bidi="pl-PL"/>
              </w:rPr>
              <w:t>cyklon typu RZ</w:t>
            </w:r>
          </w:p>
        </w:tc>
        <w:tc>
          <w:tcPr>
            <w:tcW w:w="1276" w:type="dxa"/>
            <w:vAlign w:val="center"/>
          </w:tcPr>
          <w:p w14:paraId="478FE2F0" w14:textId="77777777" w:rsidR="00413B24" w:rsidRPr="00413B24" w:rsidRDefault="00413B24" w:rsidP="00413B24">
            <w:pPr>
              <w:rPr>
                <w:sz w:val="22"/>
                <w:szCs w:val="22"/>
                <w:lang w:bidi="pl-PL"/>
              </w:rPr>
            </w:pPr>
            <w:r w:rsidRPr="00413B24">
              <w:rPr>
                <w:sz w:val="22"/>
                <w:szCs w:val="22"/>
                <w:lang w:bidi="pl-PL"/>
              </w:rPr>
              <w:t>85</w:t>
            </w:r>
          </w:p>
        </w:tc>
      </w:tr>
    </w:tbl>
    <w:p w14:paraId="41C4E72C" w14:textId="77777777" w:rsidR="00F53754" w:rsidRDefault="00F53754" w:rsidP="00F53754">
      <w:pPr>
        <w:spacing w:line="240" w:lineRule="auto"/>
      </w:pPr>
    </w:p>
    <w:p w14:paraId="39E566DD" w14:textId="77777777" w:rsidR="00F53754" w:rsidRPr="00BA2A06" w:rsidRDefault="00F53754" w:rsidP="00F53754">
      <w:pPr>
        <w:spacing w:line="240" w:lineRule="auto"/>
      </w:pPr>
      <w:r w:rsidRPr="00BA2A06">
        <w:t xml:space="preserve">Kotłownia posiada stację uzdatniania oraz odgazowania wody uzupełniającej. </w:t>
      </w:r>
      <w:r>
        <w:t xml:space="preserve"> </w:t>
      </w:r>
      <w:r w:rsidRPr="00BA2A06">
        <w:t>Spaliny z kotłowni kierowane są do ceramicznego komina o wysokości 90</w:t>
      </w:r>
      <w:r>
        <w:t xml:space="preserve"> </w:t>
      </w:r>
      <w:r w:rsidRPr="00BA2A06">
        <w:t>m.</w:t>
      </w:r>
    </w:p>
    <w:p w14:paraId="30A80AFF" w14:textId="77777777" w:rsidR="00147668" w:rsidRDefault="00147668" w:rsidP="002C3803">
      <w:pPr>
        <w:spacing w:line="240" w:lineRule="auto"/>
      </w:pPr>
      <w:r w:rsidRPr="002145ED">
        <w:rPr>
          <w:b/>
          <w:bCs/>
          <w:u w:val="single"/>
        </w:rPr>
        <w:t>Ciepłownia Kazimierz</w:t>
      </w:r>
      <w:r w:rsidR="002C3803" w:rsidRPr="00D65FD6">
        <w:t xml:space="preserve">  przy ul. Ogrodowej.</w:t>
      </w:r>
      <w:r w:rsidR="00D65FD6" w:rsidRPr="00D65FD6">
        <w:t xml:space="preserve"> </w:t>
      </w:r>
      <w:r w:rsidR="002C3803" w:rsidRPr="00D65FD6">
        <w:t>W</w:t>
      </w:r>
      <w:r w:rsidR="00D65FD6" w:rsidRPr="00D65FD6">
        <w:t xml:space="preserve"> </w:t>
      </w:r>
      <w:r w:rsidR="002C3803" w:rsidRPr="00D65FD6">
        <w:t>kotłowni pracują 2 kotły</w:t>
      </w:r>
      <w:r w:rsidR="002145ED">
        <w:t xml:space="preserve"> węglowe</w:t>
      </w:r>
      <w:r w:rsidR="002C3803" w:rsidRPr="00D65FD6">
        <w:t xml:space="preserve"> o łącznej mocy 37,5 MW</w:t>
      </w:r>
      <w:r w:rsidR="002145ED">
        <w:t>.</w:t>
      </w:r>
    </w:p>
    <w:p w14:paraId="39BAA2E4" w14:textId="07364872" w:rsidR="002145ED" w:rsidRDefault="002145ED" w:rsidP="002145ED">
      <w:pPr>
        <w:pStyle w:val="Legenda"/>
      </w:pPr>
      <w:bookmarkStart w:id="242" w:name="_Toc39704591"/>
      <w:r>
        <w:t xml:space="preserve">Tabela </w:t>
      </w:r>
      <w:fldSimple w:instr=" SEQ Tabela \* ARABIC ">
        <w:r w:rsidR="00C4382C">
          <w:rPr>
            <w:noProof/>
          </w:rPr>
          <w:t>18</w:t>
        </w:r>
      </w:fldSimple>
      <w:r>
        <w:t>. Źródła ciepła kotłowni Kazimierz</w:t>
      </w:r>
      <w:bookmarkEnd w:id="242"/>
    </w:p>
    <w:tbl>
      <w:tblPr>
        <w:tblW w:w="0" w:type="auto"/>
        <w:tblInd w:w="113" w:type="dxa"/>
        <w:tblBorders>
          <w:top w:val="single" w:sz="4" w:space="0" w:color="auto"/>
          <w:left w:val="single" w:sz="4" w:space="0" w:color="auto"/>
          <w:bottom w:val="single" w:sz="4" w:space="0" w:color="auto"/>
          <w:right w:val="single" w:sz="4" w:space="0" w:color="auto"/>
          <w:insideH w:val="single" w:sz="6"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1559"/>
        <w:gridCol w:w="1163"/>
        <w:gridCol w:w="1559"/>
        <w:gridCol w:w="2097"/>
        <w:gridCol w:w="1163"/>
      </w:tblGrid>
      <w:tr w:rsidR="002145ED" w:rsidRPr="002145ED" w14:paraId="6BE1412B" w14:textId="77777777" w:rsidTr="002145ED">
        <w:trPr>
          <w:trHeight w:val="926"/>
        </w:trPr>
        <w:tc>
          <w:tcPr>
            <w:tcW w:w="1488" w:type="dxa"/>
            <w:shd w:val="clear" w:color="auto" w:fill="F2F2F2" w:themeFill="background1" w:themeFillShade="F2"/>
            <w:vAlign w:val="center"/>
          </w:tcPr>
          <w:p w14:paraId="4807DEE4" w14:textId="77777777" w:rsidR="002145ED" w:rsidRPr="002145ED" w:rsidRDefault="002145ED" w:rsidP="002145ED">
            <w:pPr>
              <w:spacing w:line="240" w:lineRule="auto"/>
              <w:rPr>
                <w:b/>
                <w:sz w:val="22"/>
                <w:szCs w:val="22"/>
                <w:lang w:bidi="pl-PL"/>
              </w:rPr>
            </w:pPr>
            <w:r w:rsidRPr="002145ED">
              <w:rPr>
                <w:b/>
                <w:sz w:val="22"/>
                <w:szCs w:val="22"/>
                <w:lang w:bidi="pl-PL"/>
              </w:rPr>
              <w:t>Typ kotła</w:t>
            </w:r>
          </w:p>
        </w:tc>
        <w:tc>
          <w:tcPr>
            <w:tcW w:w="1559" w:type="dxa"/>
            <w:shd w:val="clear" w:color="auto" w:fill="F2F2F2" w:themeFill="background1" w:themeFillShade="F2"/>
            <w:vAlign w:val="center"/>
          </w:tcPr>
          <w:p w14:paraId="70FEB767" w14:textId="77777777" w:rsidR="002145ED" w:rsidRPr="002145ED" w:rsidRDefault="002145ED" w:rsidP="002145ED">
            <w:pPr>
              <w:spacing w:line="240" w:lineRule="auto"/>
              <w:rPr>
                <w:b/>
                <w:sz w:val="22"/>
                <w:szCs w:val="22"/>
                <w:lang w:bidi="pl-PL"/>
              </w:rPr>
            </w:pPr>
            <w:r w:rsidRPr="002145ED">
              <w:rPr>
                <w:b/>
                <w:sz w:val="22"/>
                <w:szCs w:val="22"/>
                <w:lang w:bidi="pl-PL"/>
              </w:rPr>
              <w:t>Moc zainstalowana [MW</w:t>
            </w:r>
            <w:r w:rsidRPr="002145ED">
              <w:rPr>
                <w:b/>
                <w:sz w:val="22"/>
                <w:szCs w:val="22"/>
                <w:vertAlign w:val="subscript"/>
                <w:lang w:bidi="pl-PL"/>
              </w:rPr>
              <w:t>t</w:t>
            </w:r>
            <w:r w:rsidRPr="002145ED">
              <w:rPr>
                <w:b/>
                <w:sz w:val="22"/>
                <w:szCs w:val="22"/>
                <w:lang w:bidi="pl-PL"/>
              </w:rPr>
              <w:t>]</w:t>
            </w:r>
          </w:p>
        </w:tc>
        <w:tc>
          <w:tcPr>
            <w:tcW w:w="1163" w:type="dxa"/>
            <w:shd w:val="clear" w:color="auto" w:fill="F2F2F2" w:themeFill="background1" w:themeFillShade="F2"/>
            <w:vAlign w:val="center"/>
          </w:tcPr>
          <w:p w14:paraId="76CEDDCE" w14:textId="77777777" w:rsidR="002145ED" w:rsidRPr="002145ED" w:rsidRDefault="002145ED" w:rsidP="002145ED">
            <w:pPr>
              <w:spacing w:line="240" w:lineRule="auto"/>
              <w:rPr>
                <w:b/>
                <w:sz w:val="22"/>
                <w:szCs w:val="22"/>
                <w:lang w:bidi="pl-PL"/>
              </w:rPr>
            </w:pPr>
            <w:r w:rsidRPr="002145ED">
              <w:rPr>
                <w:b/>
                <w:sz w:val="22"/>
                <w:szCs w:val="22"/>
                <w:lang w:bidi="pl-PL"/>
              </w:rPr>
              <w:t>Paliwo</w:t>
            </w:r>
          </w:p>
        </w:tc>
        <w:tc>
          <w:tcPr>
            <w:tcW w:w="1559" w:type="dxa"/>
            <w:shd w:val="clear" w:color="auto" w:fill="F2F2F2" w:themeFill="background1" w:themeFillShade="F2"/>
            <w:vAlign w:val="center"/>
          </w:tcPr>
          <w:p w14:paraId="79201D8C" w14:textId="77777777" w:rsidR="002145ED" w:rsidRPr="002145ED" w:rsidRDefault="002145ED" w:rsidP="002145ED">
            <w:pPr>
              <w:spacing w:line="240" w:lineRule="auto"/>
              <w:rPr>
                <w:b/>
                <w:sz w:val="22"/>
                <w:szCs w:val="22"/>
                <w:lang w:bidi="pl-PL"/>
              </w:rPr>
            </w:pPr>
            <w:r w:rsidRPr="002145ED">
              <w:rPr>
                <w:b/>
                <w:sz w:val="22"/>
                <w:szCs w:val="22"/>
                <w:lang w:bidi="pl-PL"/>
              </w:rPr>
              <w:t>Stan techniczny</w:t>
            </w:r>
          </w:p>
        </w:tc>
        <w:tc>
          <w:tcPr>
            <w:tcW w:w="2097" w:type="dxa"/>
            <w:shd w:val="clear" w:color="auto" w:fill="F2F2F2" w:themeFill="background1" w:themeFillShade="F2"/>
            <w:vAlign w:val="center"/>
          </w:tcPr>
          <w:p w14:paraId="601A6B7C" w14:textId="77777777" w:rsidR="002145ED" w:rsidRPr="002145ED" w:rsidRDefault="002145ED" w:rsidP="002145ED">
            <w:pPr>
              <w:spacing w:line="240" w:lineRule="auto"/>
              <w:rPr>
                <w:b/>
                <w:sz w:val="22"/>
                <w:szCs w:val="22"/>
                <w:lang w:bidi="pl-PL"/>
              </w:rPr>
            </w:pPr>
            <w:r w:rsidRPr="002145ED">
              <w:rPr>
                <w:b/>
                <w:sz w:val="22"/>
                <w:szCs w:val="22"/>
                <w:lang w:bidi="pl-PL"/>
              </w:rPr>
              <w:t>Typ urządzenia odpylającego</w:t>
            </w:r>
          </w:p>
        </w:tc>
        <w:tc>
          <w:tcPr>
            <w:tcW w:w="1163" w:type="dxa"/>
            <w:shd w:val="clear" w:color="auto" w:fill="F2F2F2" w:themeFill="background1" w:themeFillShade="F2"/>
            <w:vAlign w:val="center"/>
          </w:tcPr>
          <w:p w14:paraId="709A55FA" w14:textId="77777777" w:rsidR="002145ED" w:rsidRPr="002145ED" w:rsidRDefault="002145ED" w:rsidP="002145ED">
            <w:pPr>
              <w:spacing w:line="240" w:lineRule="auto"/>
              <w:rPr>
                <w:b/>
                <w:sz w:val="22"/>
                <w:szCs w:val="22"/>
                <w:lang w:bidi="pl-PL"/>
              </w:rPr>
            </w:pPr>
            <w:r w:rsidRPr="002145ED">
              <w:rPr>
                <w:b/>
                <w:sz w:val="22"/>
                <w:szCs w:val="22"/>
                <w:lang w:bidi="pl-PL"/>
              </w:rPr>
              <w:t>Sprawność odpylania [%]</w:t>
            </w:r>
          </w:p>
        </w:tc>
      </w:tr>
      <w:tr w:rsidR="002145ED" w:rsidRPr="002145ED" w14:paraId="07790909" w14:textId="77777777" w:rsidTr="002145ED">
        <w:trPr>
          <w:trHeight w:val="619"/>
        </w:trPr>
        <w:tc>
          <w:tcPr>
            <w:tcW w:w="1488" w:type="dxa"/>
            <w:vAlign w:val="center"/>
          </w:tcPr>
          <w:p w14:paraId="3B8DF772" w14:textId="77777777" w:rsidR="002145ED" w:rsidRPr="002145ED" w:rsidRDefault="002145ED" w:rsidP="002145ED">
            <w:pPr>
              <w:spacing w:line="240" w:lineRule="auto"/>
              <w:rPr>
                <w:sz w:val="22"/>
                <w:szCs w:val="22"/>
                <w:lang w:bidi="pl-PL"/>
              </w:rPr>
            </w:pPr>
            <w:r w:rsidRPr="002145ED">
              <w:rPr>
                <w:sz w:val="22"/>
                <w:szCs w:val="22"/>
                <w:lang w:bidi="pl-PL"/>
              </w:rPr>
              <w:t>Babcock nr 2</w:t>
            </w:r>
          </w:p>
        </w:tc>
        <w:tc>
          <w:tcPr>
            <w:tcW w:w="1559" w:type="dxa"/>
            <w:vAlign w:val="center"/>
          </w:tcPr>
          <w:p w14:paraId="505AAEC0" w14:textId="77777777" w:rsidR="002145ED" w:rsidRPr="002145ED" w:rsidRDefault="002145ED" w:rsidP="002145ED">
            <w:pPr>
              <w:spacing w:line="240" w:lineRule="auto"/>
              <w:rPr>
                <w:sz w:val="22"/>
                <w:szCs w:val="22"/>
                <w:lang w:bidi="pl-PL"/>
              </w:rPr>
            </w:pPr>
            <w:r w:rsidRPr="002145ED">
              <w:rPr>
                <w:sz w:val="22"/>
                <w:szCs w:val="22"/>
                <w:lang w:bidi="pl-PL"/>
              </w:rPr>
              <w:t>8,5</w:t>
            </w:r>
          </w:p>
        </w:tc>
        <w:tc>
          <w:tcPr>
            <w:tcW w:w="1163" w:type="dxa"/>
            <w:vAlign w:val="center"/>
          </w:tcPr>
          <w:p w14:paraId="41EEC987" w14:textId="77777777" w:rsidR="002145ED" w:rsidRPr="002145ED" w:rsidRDefault="002145ED" w:rsidP="002145ED">
            <w:pPr>
              <w:spacing w:line="240" w:lineRule="auto"/>
              <w:rPr>
                <w:sz w:val="22"/>
                <w:szCs w:val="22"/>
                <w:lang w:bidi="pl-PL"/>
              </w:rPr>
            </w:pPr>
            <w:r w:rsidRPr="002145ED">
              <w:rPr>
                <w:sz w:val="22"/>
                <w:szCs w:val="22"/>
                <w:lang w:bidi="pl-PL"/>
              </w:rPr>
              <w:t>węgiel</w:t>
            </w:r>
          </w:p>
        </w:tc>
        <w:tc>
          <w:tcPr>
            <w:tcW w:w="1559" w:type="dxa"/>
            <w:vAlign w:val="center"/>
          </w:tcPr>
          <w:p w14:paraId="00B6085A" w14:textId="77777777" w:rsidR="002145ED" w:rsidRPr="002145ED" w:rsidRDefault="002145ED" w:rsidP="002145ED">
            <w:pPr>
              <w:spacing w:line="240" w:lineRule="auto"/>
              <w:rPr>
                <w:sz w:val="22"/>
                <w:szCs w:val="22"/>
                <w:lang w:bidi="pl-PL"/>
              </w:rPr>
            </w:pPr>
            <w:r w:rsidRPr="002145ED">
              <w:rPr>
                <w:sz w:val="22"/>
                <w:szCs w:val="22"/>
                <w:lang w:bidi="pl-PL"/>
              </w:rPr>
              <w:t>dobry</w:t>
            </w:r>
          </w:p>
        </w:tc>
        <w:tc>
          <w:tcPr>
            <w:tcW w:w="2097" w:type="dxa"/>
            <w:vAlign w:val="center"/>
          </w:tcPr>
          <w:p w14:paraId="626B2309" w14:textId="77777777" w:rsidR="002145ED" w:rsidRPr="002145ED" w:rsidRDefault="002145ED" w:rsidP="002145ED">
            <w:pPr>
              <w:spacing w:line="240" w:lineRule="auto"/>
              <w:rPr>
                <w:sz w:val="22"/>
                <w:szCs w:val="22"/>
                <w:lang w:val="en-US"/>
              </w:rPr>
            </w:pPr>
            <w:r w:rsidRPr="002145ED">
              <w:rPr>
                <w:sz w:val="22"/>
                <w:szCs w:val="22"/>
                <w:lang w:val="en-US"/>
              </w:rPr>
              <w:t xml:space="preserve">Separator + </w:t>
            </w:r>
            <w:r>
              <w:rPr>
                <w:sz w:val="22"/>
                <w:szCs w:val="22"/>
                <w:lang w:val="en-US"/>
              </w:rPr>
              <w:t xml:space="preserve"> </w:t>
            </w:r>
            <w:r w:rsidRPr="002145ED">
              <w:rPr>
                <w:sz w:val="22"/>
                <w:szCs w:val="22"/>
                <w:lang w:val="en-US"/>
              </w:rPr>
              <w:t>reduktor Firmy</w:t>
            </w:r>
            <w:r>
              <w:rPr>
                <w:sz w:val="22"/>
                <w:szCs w:val="22"/>
                <w:lang w:val="en-US"/>
              </w:rPr>
              <w:t xml:space="preserve"> </w:t>
            </w:r>
            <w:r w:rsidRPr="002145ED">
              <w:rPr>
                <w:sz w:val="22"/>
                <w:szCs w:val="22"/>
                <w:lang w:val="en-US"/>
              </w:rPr>
              <w:t>SOXPOL Kielce</w:t>
            </w:r>
          </w:p>
        </w:tc>
        <w:tc>
          <w:tcPr>
            <w:tcW w:w="1163" w:type="dxa"/>
            <w:vAlign w:val="center"/>
          </w:tcPr>
          <w:p w14:paraId="432BEEE8" w14:textId="77777777" w:rsidR="002145ED" w:rsidRPr="002145ED" w:rsidRDefault="002145ED" w:rsidP="002145ED">
            <w:pPr>
              <w:spacing w:line="240" w:lineRule="auto"/>
              <w:rPr>
                <w:sz w:val="22"/>
                <w:szCs w:val="22"/>
                <w:lang w:bidi="pl-PL"/>
              </w:rPr>
            </w:pPr>
            <w:r w:rsidRPr="002145ED">
              <w:rPr>
                <w:sz w:val="22"/>
                <w:szCs w:val="22"/>
                <w:lang w:bidi="pl-PL"/>
              </w:rPr>
              <w:t>90</w:t>
            </w:r>
          </w:p>
        </w:tc>
      </w:tr>
      <w:tr w:rsidR="002145ED" w:rsidRPr="002145ED" w14:paraId="75846C54" w14:textId="77777777" w:rsidTr="002145ED">
        <w:trPr>
          <w:trHeight w:val="670"/>
        </w:trPr>
        <w:tc>
          <w:tcPr>
            <w:tcW w:w="1488" w:type="dxa"/>
            <w:vAlign w:val="center"/>
          </w:tcPr>
          <w:p w14:paraId="495C4E13" w14:textId="77777777" w:rsidR="002145ED" w:rsidRPr="002145ED" w:rsidRDefault="002145ED" w:rsidP="002145ED">
            <w:pPr>
              <w:spacing w:line="240" w:lineRule="auto"/>
              <w:rPr>
                <w:sz w:val="22"/>
                <w:szCs w:val="22"/>
                <w:lang w:bidi="pl-PL"/>
              </w:rPr>
            </w:pPr>
            <w:r w:rsidRPr="002145ED">
              <w:rPr>
                <w:sz w:val="22"/>
                <w:szCs w:val="22"/>
                <w:lang w:bidi="pl-PL"/>
              </w:rPr>
              <w:t>WR 25 nr 3</w:t>
            </w:r>
          </w:p>
        </w:tc>
        <w:tc>
          <w:tcPr>
            <w:tcW w:w="1559" w:type="dxa"/>
            <w:vAlign w:val="center"/>
          </w:tcPr>
          <w:p w14:paraId="752C0465" w14:textId="77777777" w:rsidR="002145ED" w:rsidRPr="002145ED" w:rsidRDefault="002145ED" w:rsidP="002145ED">
            <w:pPr>
              <w:spacing w:line="240" w:lineRule="auto"/>
              <w:rPr>
                <w:sz w:val="22"/>
                <w:szCs w:val="22"/>
                <w:lang w:bidi="pl-PL"/>
              </w:rPr>
            </w:pPr>
            <w:r w:rsidRPr="002145ED">
              <w:rPr>
                <w:sz w:val="22"/>
                <w:szCs w:val="22"/>
                <w:lang w:bidi="pl-PL"/>
              </w:rPr>
              <w:t>29,0</w:t>
            </w:r>
          </w:p>
        </w:tc>
        <w:tc>
          <w:tcPr>
            <w:tcW w:w="1163" w:type="dxa"/>
            <w:vAlign w:val="center"/>
          </w:tcPr>
          <w:p w14:paraId="34B17A32" w14:textId="77777777" w:rsidR="002145ED" w:rsidRPr="002145ED" w:rsidRDefault="002145ED" w:rsidP="002145ED">
            <w:pPr>
              <w:spacing w:line="240" w:lineRule="auto"/>
              <w:rPr>
                <w:sz w:val="22"/>
                <w:szCs w:val="22"/>
                <w:lang w:bidi="pl-PL"/>
              </w:rPr>
            </w:pPr>
            <w:r w:rsidRPr="002145ED">
              <w:rPr>
                <w:sz w:val="22"/>
                <w:szCs w:val="22"/>
                <w:lang w:bidi="pl-PL"/>
              </w:rPr>
              <w:t>węgiel</w:t>
            </w:r>
          </w:p>
        </w:tc>
        <w:tc>
          <w:tcPr>
            <w:tcW w:w="1559" w:type="dxa"/>
            <w:vAlign w:val="center"/>
          </w:tcPr>
          <w:p w14:paraId="17A9B266" w14:textId="77777777" w:rsidR="002145ED" w:rsidRPr="002145ED" w:rsidRDefault="002145ED" w:rsidP="002145ED">
            <w:pPr>
              <w:spacing w:line="240" w:lineRule="auto"/>
              <w:rPr>
                <w:sz w:val="22"/>
                <w:szCs w:val="22"/>
                <w:lang w:bidi="pl-PL"/>
              </w:rPr>
            </w:pPr>
            <w:r w:rsidRPr="002145ED">
              <w:rPr>
                <w:sz w:val="22"/>
                <w:szCs w:val="22"/>
                <w:lang w:bidi="pl-PL"/>
              </w:rPr>
              <w:t>dobry</w:t>
            </w:r>
          </w:p>
        </w:tc>
        <w:tc>
          <w:tcPr>
            <w:tcW w:w="2097" w:type="dxa"/>
            <w:vAlign w:val="center"/>
          </w:tcPr>
          <w:p w14:paraId="642DAB8C" w14:textId="77777777" w:rsidR="002145ED" w:rsidRPr="002145ED" w:rsidRDefault="002145ED" w:rsidP="002145ED">
            <w:pPr>
              <w:spacing w:line="240" w:lineRule="auto"/>
              <w:rPr>
                <w:sz w:val="22"/>
                <w:szCs w:val="22"/>
                <w:lang w:bidi="pl-PL"/>
              </w:rPr>
            </w:pPr>
            <w:r w:rsidRPr="002145ED">
              <w:rPr>
                <w:sz w:val="22"/>
                <w:szCs w:val="22"/>
                <w:lang w:bidi="pl-PL"/>
              </w:rPr>
              <w:t>bateria cyklonów 2xCE-6-1100/530</w:t>
            </w:r>
          </w:p>
        </w:tc>
        <w:tc>
          <w:tcPr>
            <w:tcW w:w="1163" w:type="dxa"/>
            <w:vAlign w:val="center"/>
          </w:tcPr>
          <w:p w14:paraId="471B186A" w14:textId="77777777" w:rsidR="002145ED" w:rsidRPr="002145ED" w:rsidRDefault="002145ED" w:rsidP="002145ED">
            <w:pPr>
              <w:spacing w:line="240" w:lineRule="auto"/>
              <w:rPr>
                <w:sz w:val="22"/>
                <w:szCs w:val="22"/>
                <w:lang w:bidi="pl-PL"/>
              </w:rPr>
            </w:pPr>
            <w:r w:rsidRPr="002145ED">
              <w:rPr>
                <w:sz w:val="22"/>
                <w:szCs w:val="22"/>
                <w:lang w:bidi="pl-PL"/>
              </w:rPr>
              <w:t>90</w:t>
            </w:r>
          </w:p>
        </w:tc>
      </w:tr>
    </w:tbl>
    <w:p w14:paraId="743CB9D7" w14:textId="77777777" w:rsidR="002145ED" w:rsidRPr="00D65FD6" w:rsidRDefault="002145ED" w:rsidP="002C3803">
      <w:pPr>
        <w:spacing w:line="240" w:lineRule="auto"/>
      </w:pPr>
    </w:p>
    <w:p w14:paraId="58B25987" w14:textId="77777777" w:rsidR="00147668" w:rsidRDefault="00147668" w:rsidP="001D09FB">
      <w:r w:rsidRPr="002145ED">
        <w:rPr>
          <w:b/>
          <w:bCs/>
          <w:u w:val="single"/>
        </w:rPr>
        <w:t>Ciepłownia Juliusz</w:t>
      </w:r>
      <w:r w:rsidR="00D65FD6">
        <w:t xml:space="preserve">. </w:t>
      </w:r>
      <w:r w:rsidR="00D65FD6" w:rsidRPr="00D65FD6">
        <w:t>W kotłowni zainstalowanych jest 5 kotłów węglowych</w:t>
      </w:r>
      <w:r w:rsidR="00D65FD6">
        <w:t>.</w:t>
      </w:r>
      <w:r w:rsidR="00D65FD6" w:rsidRPr="00D65FD6">
        <w:t xml:space="preserve"> Moc zainstalowana źródła ciepła to 8,8 MW.</w:t>
      </w:r>
    </w:p>
    <w:p w14:paraId="4D216396" w14:textId="455BBAF2" w:rsidR="00E058B6" w:rsidRDefault="00E058B6" w:rsidP="00E058B6">
      <w:pPr>
        <w:pStyle w:val="Legenda"/>
      </w:pPr>
      <w:bookmarkStart w:id="243" w:name="_Toc39704592"/>
      <w:r>
        <w:t xml:space="preserve">Tabela </w:t>
      </w:r>
      <w:fldSimple w:instr=" SEQ Tabela \* ARABIC ">
        <w:r w:rsidR="00C4382C">
          <w:rPr>
            <w:noProof/>
          </w:rPr>
          <w:t>19</w:t>
        </w:r>
      </w:fldSimple>
      <w:r>
        <w:t>. Źródła ciepła kotłowni Juliusz</w:t>
      </w:r>
      <w:bookmarkEnd w:id="243"/>
    </w:p>
    <w:tbl>
      <w:tblPr>
        <w:tblW w:w="0" w:type="auto"/>
        <w:tblInd w:w="1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517"/>
        <w:gridCol w:w="1559"/>
        <w:gridCol w:w="1134"/>
        <w:gridCol w:w="1701"/>
        <w:gridCol w:w="1956"/>
        <w:gridCol w:w="1588"/>
      </w:tblGrid>
      <w:tr w:rsidR="00E058B6" w:rsidRPr="00E058B6" w14:paraId="507BA48A" w14:textId="77777777" w:rsidTr="00E058B6">
        <w:tc>
          <w:tcPr>
            <w:tcW w:w="1517" w:type="dxa"/>
            <w:shd w:val="clear" w:color="auto" w:fill="F2F2F2" w:themeFill="background1" w:themeFillShade="F2"/>
            <w:vAlign w:val="center"/>
          </w:tcPr>
          <w:p w14:paraId="14F65FA4"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Typ kotła</w:t>
            </w:r>
          </w:p>
        </w:tc>
        <w:tc>
          <w:tcPr>
            <w:tcW w:w="1559" w:type="dxa"/>
            <w:shd w:val="clear" w:color="auto" w:fill="F2F2F2" w:themeFill="background1" w:themeFillShade="F2"/>
            <w:vAlign w:val="center"/>
          </w:tcPr>
          <w:p w14:paraId="4ABFCA81"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Moc zainstalowana [MW</w:t>
            </w:r>
            <w:r w:rsidRPr="00E058B6">
              <w:rPr>
                <w:rFonts w:asciiTheme="minorHAnsi" w:hAnsiTheme="minorHAnsi" w:cstheme="minorHAnsi"/>
                <w:sz w:val="22"/>
                <w:szCs w:val="22"/>
                <w:vertAlign w:val="subscript"/>
              </w:rPr>
              <w:t>t</w:t>
            </w:r>
            <w:r w:rsidRPr="00E058B6">
              <w:rPr>
                <w:rFonts w:asciiTheme="minorHAnsi" w:hAnsiTheme="minorHAnsi" w:cstheme="minorHAnsi"/>
                <w:sz w:val="22"/>
                <w:szCs w:val="22"/>
              </w:rPr>
              <w:t>]</w:t>
            </w:r>
          </w:p>
        </w:tc>
        <w:tc>
          <w:tcPr>
            <w:tcW w:w="1134" w:type="dxa"/>
            <w:shd w:val="clear" w:color="auto" w:fill="F2F2F2" w:themeFill="background1" w:themeFillShade="F2"/>
            <w:vAlign w:val="center"/>
          </w:tcPr>
          <w:p w14:paraId="3AC88BFC"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Paliwo</w:t>
            </w:r>
          </w:p>
        </w:tc>
        <w:tc>
          <w:tcPr>
            <w:tcW w:w="1701" w:type="dxa"/>
            <w:shd w:val="clear" w:color="auto" w:fill="F2F2F2" w:themeFill="background1" w:themeFillShade="F2"/>
            <w:vAlign w:val="center"/>
          </w:tcPr>
          <w:p w14:paraId="3AAF0336"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 xml:space="preserve">Stan </w:t>
            </w:r>
          </w:p>
          <w:p w14:paraId="671AFF17"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techniczny</w:t>
            </w:r>
          </w:p>
        </w:tc>
        <w:tc>
          <w:tcPr>
            <w:tcW w:w="1956" w:type="dxa"/>
            <w:shd w:val="clear" w:color="auto" w:fill="F2F2F2" w:themeFill="background1" w:themeFillShade="F2"/>
            <w:vAlign w:val="center"/>
          </w:tcPr>
          <w:p w14:paraId="11B8F258"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Typ urządzenia odpylającego</w:t>
            </w:r>
          </w:p>
        </w:tc>
        <w:tc>
          <w:tcPr>
            <w:tcW w:w="1588" w:type="dxa"/>
            <w:shd w:val="clear" w:color="auto" w:fill="F2F2F2" w:themeFill="background1" w:themeFillShade="F2"/>
            <w:vAlign w:val="center"/>
          </w:tcPr>
          <w:p w14:paraId="7F35DD67" w14:textId="77777777" w:rsidR="00E058B6" w:rsidRPr="00E058B6" w:rsidRDefault="00E058B6" w:rsidP="00A063B6">
            <w:pPr>
              <w:pStyle w:val="tabelanaglowek"/>
              <w:spacing w:line="240" w:lineRule="auto"/>
              <w:rPr>
                <w:rFonts w:asciiTheme="minorHAnsi" w:hAnsiTheme="minorHAnsi" w:cstheme="minorHAnsi"/>
                <w:sz w:val="22"/>
                <w:szCs w:val="22"/>
              </w:rPr>
            </w:pPr>
            <w:r w:rsidRPr="00E058B6">
              <w:rPr>
                <w:rFonts w:asciiTheme="minorHAnsi" w:hAnsiTheme="minorHAnsi" w:cstheme="minorHAnsi"/>
                <w:sz w:val="22"/>
                <w:szCs w:val="22"/>
              </w:rPr>
              <w:t>Sprawność odpylania [%]</w:t>
            </w:r>
          </w:p>
        </w:tc>
      </w:tr>
      <w:tr w:rsidR="00E058B6" w:rsidRPr="00E058B6" w14:paraId="4F3DFC15" w14:textId="77777777" w:rsidTr="00E058B6">
        <w:trPr>
          <w:trHeight w:val="297"/>
        </w:trPr>
        <w:tc>
          <w:tcPr>
            <w:tcW w:w="1517" w:type="dxa"/>
            <w:vAlign w:val="center"/>
          </w:tcPr>
          <w:p w14:paraId="3264202B"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KRm 1,8 nr 1</w:t>
            </w:r>
          </w:p>
        </w:tc>
        <w:tc>
          <w:tcPr>
            <w:tcW w:w="1559" w:type="dxa"/>
            <w:vAlign w:val="center"/>
          </w:tcPr>
          <w:p w14:paraId="4632E9E3"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1,7</w:t>
            </w:r>
          </w:p>
        </w:tc>
        <w:tc>
          <w:tcPr>
            <w:tcW w:w="1134" w:type="dxa"/>
            <w:vAlign w:val="center"/>
          </w:tcPr>
          <w:p w14:paraId="2A438242"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węgiel</w:t>
            </w:r>
          </w:p>
        </w:tc>
        <w:tc>
          <w:tcPr>
            <w:tcW w:w="1701" w:type="dxa"/>
            <w:vAlign w:val="center"/>
          </w:tcPr>
          <w:p w14:paraId="7AE8DAD1"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bardzo dobry</w:t>
            </w:r>
          </w:p>
        </w:tc>
        <w:tc>
          <w:tcPr>
            <w:tcW w:w="1956" w:type="dxa"/>
            <w:vAlign w:val="center"/>
          </w:tcPr>
          <w:p w14:paraId="521F70A5"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Cyklon + odpylacz typu DF 1,6/1,0/2,3</w:t>
            </w:r>
          </w:p>
        </w:tc>
        <w:tc>
          <w:tcPr>
            <w:tcW w:w="1588" w:type="dxa"/>
            <w:vAlign w:val="center"/>
          </w:tcPr>
          <w:p w14:paraId="1B31595D"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99</w:t>
            </w:r>
          </w:p>
        </w:tc>
      </w:tr>
      <w:tr w:rsidR="00E058B6" w:rsidRPr="00E058B6" w14:paraId="4A41AAFB" w14:textId="77777777" w:rsidTr="00E058B6">
        <w:trPr>
          <w:trHeight w:val="298"/>
        </w:trPr>
        <w:tc>
          <w:tcPr>
            <w:tcW w:w="1517" w:type="dxa"/>
            <w:vAlign w:val="center"/>
          </w:tcPr>
          <w:p w14:paraId="17FC8D6B"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KRm 1,8 nr 2</w:t>
            </w:r>
          </w:p>
        </w:tc>
        <w:tc>
          <w:tcPr>
            <w:tcW w:w="1559" w:type="dxa"/>
            <w:vAlign w:val="center"/>
          </w:tcPr>
          <w:p w14:paraId="4ECA08E7"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1,7</w:t>
            </w:r>
          </w:p>
        </w:tc>
        <w:tc>
          <w:tcPr>
            <w:tcW w:w="1134" w:type="dxa"/>
            <w:vAlign w:val="center"/>
          </w:tcPr>
          <w:p w14:paraId="37C46740"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węgiel</w:t>
            </w:r>
          </w:p>
        </w:tc>
        <w:tc>
          <w:tcPr>
            <w:tcW w:w="1701" w:type="dxa"/>
            <w:vAlign w:val="center"/>
          </w:tcPr>
          <w:p w14:paraId="04B9DA38"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bardzo dobry</w:t>
            </w:r>
          </w:p>
        </w:tc>
        <w:tc>
          <w:tcPr>
            <w:tcW w:w="1956" w:type="dxa"/>
            <w:vAlign w:val="center"/>
          </w:tcPr>
          <w:p w14:paraId="68F55342"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 xml:space="preserve">Cyklon + odpylacz </w:t>
            </w:r>
            <w:r w:rsidRPr="00E058B6">
              <w:rPr>
                <w:rFonts w:asciiTheme="minorHAnsi" w:hAnsiTheme="minorHAnsi" w:cstheme="minorHAnsi"/>
                <w:sz w:val="22"/>
                <w:szCs w:val="22"/>
              </w:rPr>
              <w:lastRenderedPageBreak/>
              <w:t>typu DF 1,6/1,0/2,3</w:t>
            </w:r>
          </w:p>
        </w:tc>
        <w:tc>
          <w:tcPr>
            <w:tcW w:w="1588" w:type="dxa"/>
            <w:vAlign w:val="center"/>
          </w:tcPr>
          <w:p w14:paraId="2687FEAB"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lastRenderedPageBreak/>
              <w:t>99</w:t>
            </w:r>
          </w:p>
        </w:tc>
      </w:tr>
      <w:tr w:rsidR="00E058B6" w:rsidRPr="00E058B6" w14:paraId="037273DD" w14:textId="77777777" w:rsidTr="00E058B6">
        <w:trPr>
          <w:trHeight w:val="297"/>
        </w:trPr>
        <w:tc>
          <w:tcPr>
            <w:tcW w:w="1517" w:type="dxa"/>
            <w:vAlign w:val="center"/>
          </w:tcPr>
          <w:p w14:paraId="54493640"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KRm 4,6 nr 3</w:t>
            </w:r>
          </w:p>
        </w:tc>
        <w:tc>
          <w:tcPr>
            <w:tcW w:w="1559" w:type="dxa"/>
            <w:vAlign w:val="center"/>
          </w:tcPr>
          <w:p w14:paraId="17B311A4"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4,6</w:t>
            </w:r>
          </w:p>
        </w:tc>
        <w:tc>
          <w:tcPr>
            <w:tcW w:w="1134" w:type="dxa"/>
            <w:vAlign w:val="center"/>
          </w:tcPr>
          <w:p w14:paraId="4BB872A1"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węgiel</w:t>
            </w:r>
          </w:p>
        </w:tc>
        <w:tc>
          <w:tcPr>
            <w:tcW w:w="1701" w:type="dxa"/>
            <w:vAlign w:val="center"/>
          </w:tcPr>
          <w:p w14:paraId="7E127136"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bardzo dobry</w:t>
            </w:r>
          </w:p>
        </w:tc>
        <w:tc>
          <w:tcPr>
            <w:tcW w:w="1956" w:type="dxa"/>
            <w:vAlign w:val="center"/>
          </w:tcPr>
          <w:p w14:paraId="248E25F2"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Cyklon + odpylacz typu DF 1,6/1,0/2,3</w:t>
            </w:r>
          </w:p>
        </w:tc>
        <w:tc>
          <w:tcPr>
            <w:tcW w:w="1588" w:type="dxa"/>
            <w:vAlign w:val="center"/>
          </w:tcPr>
          <w:p w14:paraId="7C527C2B"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99</w:t>
            </w:r>
          </w:p>
        </w:tc>
      </w:tr>
      <w:tr w:rsidR="00E058B6" w:rsidRPr="00E058B6" w14:paraId="22AD5D41" w14:textId="77777777" w:rsidTr="00E058B6">
        <w:trPr>
          <w:trHeight w:val="397"/>
        </w:trPr>
        <w:tc>
          <w:tcPr>
            <w:tcW w:w="1517" w:type="dxa"/>
            <w:vAlign w:val="center"/>
          </w:tcPr>
          <w:p w14:paraId="58D38AAC"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EKO Plus</w:t>
            </w:r>
          </w:p>
        </w:tc>
        <w:tc>
          <w:tcPr>
            <w:tcW w:w="1559" w:type="dxa"/>
            <w:vAlign w:val="center"/>
          </w:tcPr>
          <w:p w14:paraId="467BDAD3"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0,3</w:t>
            </w:r>
          </w:p>
        </w:tc>
        <w:tc>
          <w:tcPr>
            <w:tcW w:w="1134" w:type="dxa"/>
            <w:vAlign w:val="center"/>
          </w:tcPr>
          <w:p w14:paraId="1886B18A"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węgiel</w:t>
            </w:r>
          </w:p>
        </w:tc>
        <w:tc>
          <w:tcPr>
            <w:tcW w:w="1701" w:type="dxa"/>
            <w:vAlign w:val="center"/>
          </w:tcPr>
          <w:p w14:paraId="0255A94B"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bardzo dobry</w:t>
            </w:r>
          </w:p>
        </w:tc>
        <w:tc>
          <w:tcPr>
            <w:tcW w:w="1956" w:type="dxa"/>
            <w:vAlign w:val="center"/>
          </w:tcPr>
          <w:p w14:paraId="2B4C5187" w14:textId="77777777" w:rsidR="00E058B6" w:rsidRPr="00E058B6" w:rsidRDefault="00E058B6" w:rsidP="00A063B6">
            <w:pPr>
              <w:pStyle w:val="tabelazawartosc"/>
              <w:spacing w:line="240" w:lineRule="auto"/>
              <w:rPr>
                <w:rFonts w:asciiTheme="minorHAnsi" w:hAnsiTheme="minorHAnsi" w:cstheme="minorHAnsi"/>
                <w:sz w:val="22"/>
                <w:szCs w:val="22"/>
              </w:rPr>
            </w:pPr>
          </w:p>
        </w:tc>
        <w:tc>
          <w:tcPr>
            <w:tcW w:w="1588" w:type="dxa"/>
            <w:vAlign w:val="center"/>
          </w:tcPr>
          <w:p w14:paraId="29E07320" w14:textId="77777777" w:rsidR="00E058B6" w:rsidRPr="00E058B6" w:rsidRDefault="00E058B6" w:rsidP="00A063B6">
            <w:pPr>
              <w:pStyle w:val="tabelazawartosc"/>
              <w:spacing w:line="240" w:lineRule="auto"/>
              <w:rPr>
                <w:rFonts w:asciiTheme="minorHAnsi" w:hAnsiTheme="minorHAnsi" w:cstheme="minorHAnsi"/>
                <w:sz w:val="22"/>
                <w:szCs w:val="22"/>
              </w:rPr>
            </w:pPr>
          </w:p>
        </w:tc>
      </w:tr>
      <w:tr w:rsidR="00E058B6" w:rsidRPr="00E058B6" w14:paraId="08F65B85" w14:textId="77777777" w:rsidTr="00E058B6">
        <w:trPr>
          <w:trHeight w:val="397"/>
        </w:trPr>
        <w:tc>
          <w:tcPr>
            <w:tcW w:w="1517" w:type="dxa"/>
            <w:vAlign w:val="center"/>
          </w:tcPr>
          <w:p w14:paraId="6FDF5D27"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EKO Plus</w:t>
            </w:r>
          </w:p>
        </w:tc>
        <w:tc>
          <w:tcPr>
            <w:tcW w:w="1559" w:type="dxa"/>
            <w:vAlign w:val="center"/>
          </w:tcPr>
          <w:p w14:paraId="67059980"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0,3</w:t>
            </w:r>
          </w:p>
        </w:tc>
        <w:tc>
          <w:tcPr>
            <w:tcW w:w="1134" w:type="dxa"/>
            <w:vAlign w:val="center"/>
          </w:tcPr>
          <w:p w14:paraId="5CDEB8E9"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węgiel</w:t>
            </w:r>
          </w:p>
        </w:tc>
        <w:tc>
          <w:tcPr>
            <w:tcW w:w="1701" w:type="dxa"/>
            <w:vAlign w:val="center"/>
          </w:tcPr>
          <w:p w14:paraId="6768B4AF" w14:textId="77777777" w:rsidR="00E058B6" w:rsidRPr="00E058B6" w:rsidRDefault="00E058B6" w:rsidP="00A063B6">
            <w:pPr>
              <w:pStyle w:val="tabelazawartosc"/>
              <w:spacing w:line="240" w:lineRule="auto"/>
              <w:rPr>
                <w:rFonts w:asciiTheme="minorHAnsi" w:hAnsiTheme="minorHAnsi" w:cstheme="minorHAnsi"/>
                <w:sz w:val="22"/>
                <w:szCs w:val="22"/>
              </w:rPr>
            </w:pPr>
            <w:r w:rsidRPr="00E058B6">
              <w:rPr>
                <w:rFonts w:asciiTheme="minorHAnsi" w:hAnsiTheme="minorHAnsi" w:cstheme="minorHAnsi"/>
                <w:sz w:val="22"/>
                <w:szCs w:val="22"/>
              </w:rPr>
              <w:t>bardzo dobry</w:t>
            </w:r>
          </w:p>
        </w:tc>
        <w:tc>
          <w:tcPr>
            <w:tcW w:w="1956" w:type="dxa"/>
            <w:vAlign w:val="center"/>
          </w:tcPr>
          <w:p w14:paraId="36E888F3" w14:textId="77777777" w:rsidR="00E058B6" w:rsidRPr="00E058B6" w:rsidRDefault="00E058B6" w:rsidP="00A063B6">
            <w:pPr>
              <w:pStyle w:val="tabelazawartosc"/>
              <w:spacing w:line="240" w:lineRule="auto"/>
              <w:rPr>
                <w:rFonts w:asciiTheme="minorHAnsi" w:hAnsiTheme="minorHAnsi" w:cstheme="minorHAnsi"/>
                <w:sz w:val="22"/>
                <w:szCs w:val="22"/>
              </w:rPr>
            </w:pPr>
          </w:p>
        </w:tc>
        <w:tc>
          <w:tcPr>
            <w:tcW w:w="1588" w:type="dxa"/>
            <w:vAlign w:val="center"/>
          </w:tcPr>
          <w:p w14:paraId="11DA90EC" w14:textId="77777777" w:rsidR="00E058B6" w:rsidRPr="00E058B6" w:rsidRDefault="00E058B6" w:rsidP="00A063B6">
            <w:pPr>
              <w:pStyle w:val="tabelazawartosc"/>
              <w:spacing w:line="240" w:lineRule="auto"/>
              <w:rPr>
                <w:rFonts w:asciiTheme="minorHAnsi" w:hAnsiTheme="minorHAnsi" w:cstheme="minorHAnsi"/>
                <w:sz w:val="22"/>
                <w:szCs w:val="22"/>
              </w:rPr>
            </w:pPr>
          </w:p>
        </w:tc>
      </w:tr>
    </w:tbl>
    <w:p w14:paraId="6E21B01E" w14:textId="77777777" w:rsidR="00E058B6" w:rsidRPr="00D65FD6" w:rsidRDefault="00E058B6" w:rsidP="001D09FB"/>
    <w:p w14:paraId="1D6E4E96" w14:textId="77777777" w:rsidR="00242493" w:rsidRDefault="006F1298" w:rsidP="001D09FB">
      <w:pPr>
        <w:rPr>
          <w:b/>
          <w:bCs/>
          <w:u w:val="single"/>
        </w:rPr>
      </w:pPr>
      <w:r>
        <w:rPr>
          <w:b/>
          <w:bCs/>
          <w:u w:val="single"/>
        </w:rPr>
        <w:t xml:space="preserve">Elektrociepłownia ArcelorMittal </w:t>
      </w:r>
    </w:p>
    <w:p w14:paraId="2BC98252" w14:textId="77777777" w:rsidR="006F1298" w:rsidRDefault="006F1298" w:rsidP="006F1298">
      <w:pPr>
        <w:rPr>
          <w:rFonts w:ascii="GlyphLessFont" w:hAnsi="GlyphLessFont" w:cs="GlyphLessFont"/>
        </w:rPr>
      </w:pPr>
      <w:r>
        <w:t xml:space="preserve">Elektrociepłownia ma moc 79,3 MW i opalana jest węglem. Źródło ciepła w hucie  ArcelorMittal Poland S.A. Oddział w Sosnowcu stanowi </w:t>
      </w:r>
      <w:r>
        <w:rPr>
          <w:rFonts w:ascii="GlyphLessFont" w:hAnsi="GlyphLessFont" w:cs="GlyphLessFont"/>
        </w:rPr>
        <w:t>elektrociepłownia produkująca ciepło w skojarzeniu z energią elektryczną.</w:t>
      </w:r>
    </w:p>
    <w:p w14:paraId="6C99559C" w14:textId="77777777" w:rsidR="006F1298" w:rsidRPr="006F1298" w:rsidRDefault="006F1298" w:rsidP="006F1298">
      <w:r>
        <w:t xml:space="preserve">Kotłownia wyposażona jest w jeden kocioł wodny oraz dwa kotły parowe o łącznej mocy zainstalowanej 79,3 MW. Około 65% ciepła wytwarzane jest </w:t>
      </w:r>
      <w:r>
        <w:rPr>
          <w:rFonts w:ascii="GlyphLessFont" w:hAnsi="GlyphLessFont" w:cs="GlyphLessFont"/>
          <w:sz w:val="22"/>
          <w:szCs w:val="22"/>
        </w:rPr>
        <w:t xml:space="preserve">w skojarzeniu z energią elektryczną. Pozostałe ciepło pochodzi ze stacji </w:t>
      </w:r>
      <w:r>
        <w:rPr>
          <w:rFonts w:ascii="GlyphLessFont" w:hAnsi="GlyphLessFont" w:cs="GlyphLessFont"/>
        </w:rPr>
        <w:t>redukcyjno- schładzających. Wyprodukowane ciepło wykorzystywane jest dla potrzeb własnych oraz sprzedawane na potrzeby odbiorców zewnętrznych.</w:t>
      </w:r>
    </w:p>
    <w:p w14:paraId="517628FF" w14:textId="77777777" w:rsidR="00592814" w:rsidRDefault="00B121C5" w:rsidP="0074599C">
      <w:pPr>
        <w:pStyle w:val="Nagwek2"/>
        <w:numPr>
          <w:ilvl w:val="1"/>
          <w:numId w:val="15"/>
        </w:numPr>
      </w:pPr>
      <w:bookmarkStart w:id="244" w:name="_Toc39704832"/>
      <w:r>
        <w:t>Systemy ciepłownicze</w:t>
      </w:r>
      <w:bookmarkEnd w:id="244"/>
    </w:p>
    <w:p w14:paraId="3D0FAB0F" w14:textId="77777777" w:rsidR="00420F10" w:rsidRDefault="00B121C5" w:rsidP="00420F10">
      <w:r>
        <w:t>Głównym źródłem zaopatrzenia w ciepło dla Sosnowca są systemy ciepłownicze należące do różnych przedsiębiorstw.</w:t>
      </w:r>
    </w:p>
    <w:p w14:paraId="1D2231EC" w14:textId="77777777" w:rsidR="00B121C5" w:rsidRDefault="00B121C5" w:rsidP="00420F10">
      <w:r>
        <w:t>Największe z nich należą do:</w:t>
      </w:r>
    </w:p>
    <w:p w14:paraId="43E1EB8C" w14:textId="77777777" w:rsidR="00B121C5" w:rsidRDefault="00B121C5" w:rsidP="0074599C">
      <w:pPr>
        <w:pStyle w:val="Akapitzlist"/>
        <w:numPr>
          <w:ilvl w:val="0"/>
          <w:numId w:val="47"/>
        </w:numPr>
      </w:pPr>
      <w:r>
        <w:t>TAURON Ciepło sp. z o.o.</w:t>
      </w:r>
    </w:p>
    <w:p w14:paraId="4D163845" w14:textId="77777777" w:rsidR="00B121C5" w:rsidRDefault="00B121C5" w:rsidP="0074599C">
      <w:pPr>
        <w:pStyle w:val="Akapitzlist"/>
        <w:numPr>
          <w:ilvl w:val="0"/>
          <w:numId w:val="47"/>
        </w:numPr>
      </w:pPr>
      <w:r>
        <w:t>DALKIA  Polskie Ciepło sp. z o.o.</w:t>
      </w:r>
    </w:p>
    <w:p w14:paraId="687983CF" w14:textId="77777777" w:rsidR="00B121C5" w:rsidRDefault="00B121C5" w:rsidP="0074599C">
      <w:pPr>
        <w:pStyle w:val="Akapitzlist"/>
        <w:numPr>
          <w:ilvl w:val="0"/>
          <w:numId w:val="47"/>
        </w:numPr>
      </w:pPr>
      <w:r>
        <w:t>Veolia Południe sp. z o.o.</w:t>
      </w:r>
    </w:p>
    <w:p w14:paraId="18C286C0" w14:textId="77777777" w:rsidR="00181624" w:rsidRDefault="00181624" w:rsidP="0074599C">
      <w:pPr>
        <w:pStyle w:val="Akapitzlist"/>
        <w:numPr>
          <w:ilvl w:val="0"/>
          <w:numId w:val="47"/>
        </w:numPr>
        <w:rPr>
          <w:lang w:val="en-US"/>
        </w:rPr>
      </w:pPr>
      <w:r w:rsidRPr="00181624">
        <w:rPr>
          <w:lang w:val="en-US"/>
        </w:rPr>
        <w:t>Arcelor Mittal Poland S.A</w:t>
      </w:r>
      <w:r>
        <w:rPr>
          <w:lang w:val="en-US"/>
        </w:rPr>
        <w:t>.</w:t>
      </w:r>
    </w:p>
    <w:p w14:paraId="79B83276" w14:textId="77777777" w:rsidR="00181624" w:rsidRDefault="00181624" w:rsidP="0074599C">
      <w:pPr>
        <w:pStyle w:val="Akapitzlist"/>
        <w:numPr>
          <w:ilvl w:val="0"/>
          <w:numId w:val="47"/>
        </w:numPr>
      </w:pPr>
      <w:r>
        <w:t>Spółka Ciepłowniczo-Energetyczna Jaworzno III Sp. z o.o.</w:t>
      </w:r>
    </w:p>
    <w:p w14:paraId="2A74DA58" w14:textId="77777777" w:rsidR="0054117F" w:rsidRDefault="006F1298" w:rsidP="0054117F">
      <w:r w:rsidRPr="00B307BD">
        <w:t>Obszary największej koncentracji budownictwa w tym budownictwa mieszkaniowego wielorodzinnego położone są w obszarze oddziaływania systemów ciepłowniczych</w:t>
      </w:r>
      <w:r>
        <w:t>.</w:t>
      </w:r>
      <w:r w:rsidRPr="00B307BD">
        <w:t xml:space="preserve"> </w:t>
      </w:r>
      <w:r>
        <w:t xml:space="preserve"> </w:t>
      </w:r>
      <w:r w:rsidR="0054117F" w:rsidRPr="00B307BD">
        <w:t xml:space="preserve">Zasięgiem terytorialnym systemy ciepłownicze obejmują wszystkie centralne dzielnice </w:t>
      </w:r>
      <w:r w:rsidR="0054117F">
        <w:t>M</w:t>
      </w:r>
      <w:r w:rsidR="0054117F" w:rsidRPr="00B307BD">
        <w:t xml:space="preserve">iasta: Śródmieście, Pogoń, Stary Sosnowiec, Zagórze, Środula, Klimontów. Zasilają </w:t>
      </w:r>
      <w:r w:rsidR="0054117F">
        <w:t>również odbiorców w dzielnicach</w:t>
      </w:r>
      <w:r w:rsidR="0054117F" w:rsidRPr="00B307BD">
        <w:t>:</w:t>
      </w:r>
      <w:r w:rsidR="0054117F">
        <w:t xml:space="preserve"> </w:t>
      </w:r>
      <w:r w:rsidR="0054117F" w:rsidRPr="00B307BD">
        <w:t>Milowice, Niwka - Modrzejów, Kazimierz, Zawodzie</w:t>
      </w:r>
      <w:r w:rsidR="0054117F">
        <w:t>,</w:t>
      </w:r>
      <w:r w:rsidR="0054117F" w:rsidRPr="00B307BD">
        <w:t xml:space="preserve"> Dańdówka, Ludmiła Staszic, Dębowa Góra.</w:t>
      </w:r>
      <w:r w:rsidR="00EF1613">
        <w:t xml:space="preserve"> Łączna długość sieci ciepłowniczej wszystkich operatorów razem w 2018 roku wyniosła:</w:t>
      </w:r>
    </w:p>
    <w:p w14:paraId="5FE93703" w14:textId="77777777" w:rsidR="00EF1613" w:rsidRDefault="00EF1613" w:rsidP="0074599C">
      <w:pPr>
        <w:pStyle w:val="Akapitzlist"/>
        <w:numPr>
          <w:ilvl w:val="0"/>
          <w:numId w:val="60"/>
        </w:numPr>
      </w:pPr>
      <w:r>
        <w:t>Sieć ciepłownicza przesyłowa i rozdzielcza: 130,5 km</w:t>
      </w:r>
    </w:p>
    <w:p w14:paraId="10F04E27" w14:textId="77777777" w:rsidR="00EF1613" w:rsidRPr="00181624" w:rsidRDefault="00EF1613" w:rsidP="0074599C">
      <w:pPr>
        <w:pStyle w:val="Akapitzlist"/>
        <w:numPr>
          <w:ilvl w:val="0"/>
          <w:numId w:val="60"/>
        </w:numPr>
      </w:pPr>
      <w:r>
        <w:t>Przyłącza do budynków: 76,6 km</w:t>
      </w:r>
    </w:p>
    <w:p w14:paraId="6DF2DC65" w14:textId="77777777" w:rsidR="00A063B6" w:rsidRDefault="00A063B6" w:rsidP="0074599C">
      <w:pPr>
        <w:pStyle w:val="Nagwek3"/>
        <w:numPr>
          <w:ilvl w:val="2"/>
          <w:numId w:val="15"/>
        </w:numPr>
        <w:rPr>
          <w:rStyle w:val="Wyrnieniedelikatne"/>
          <w:i w:val="0"/>
          <w:iCs w:val="0"/>
        </w:rPr>
      </w:pPr>
      <w:bookmarkStart w:id="245" w:name="_Toc39704833"/>
      <w:r>
        <w:rPr>
          <w:rStyle w:val="Wyrnieniedelikatne"/>
        </w:rPr>
        <w:t>System TAURON Ciepło</w:t>
      </w:r>
      <w:bookmarkEnd w:id="245"/>
      <w:r>
        <w:rPr>
          <w:rStyle w:val="Wyrnieniedelikatne"/>
        </w:rPr>
        <w:t xml:space="preserve"> </w:t>
      </w:r>
    </w:p>
    <w:p w14:paraId="18FE11AB" w14:textId="77777777" w:rsidR="00A063B6" w:rsidRDefault="00A063B6" w:rsidP="00A063B6"/>
    <w:p w14:paraId="65F89414" w14:textId="77777777" w:rsidR="00A063B6" w:rsidRDefault="00A063B6" w:rsidP="003960DA">
      <w:r w:rsidRPr="0058532C">
        <w:lastRenderedPageBreak/>
        <w:t>Długo</w:t>
      </w:r>
      <w:r>
        <w:t xml:space="preserve">ść </w:t>
      </w:r>
      <w:r w:rsidRPr="003960DA">
        <w:t>sieci ciepłowniczej należące</w:t>
      </w:r>
      <w:r w:rsidR="00105B37" w:rsidRPr="003960DA">
        <w:t>j</w:t>
      </w:r>
      <w:r w:rsidRPr="003960DA">
        <w:t xml:space="preserve"> do</w:t>
      </w:r>
      <w:r w:rsidR="00105B37" w:rsidRPr="003960DA">
        <w:t xml:space="preserve"> TAURON Ciepło </w:t>
      </w:r>
      <w:r w:rsidRPr="003960DA">
        <w:t>to 180,5 km z czego 156,9 km sieci własnych oraz eksploatowanych przez TAURON Ciepło.</w:t>
      </w:r>
      <w:r w:rsidR="003960DA" w:rsidRPr="003960DA">
        <w:t xml:space="preserve"> Głównym źródłem zasilającym sieci eksploatowane przez spółkę jest Elektrociepłownia</w:t>
      </w:r>
      <w:r w:rsidR="003960DA">
        <w:t xml:space="preserve"> Będzin sp. z o.o.</w:t>
      </w:r>
    </w:p>
    <w:p w14:paraId="0C559DA2" w14:textId="77777777" w:rsidR="003960DA" w:rsidRDefault="003960DA" w:rsidP="003960DA">
      <w:r>
        <w:t>Ciepło z EC Będzin w kierunku Sosnowca przesyłane jest trzema głównymi magistralami ciepłowniczymi, których właścicielem i eksploatatorem jest PEC Dąbrowa Górnicza, tj:</w:t>
      </w:r>
    </w:p>
    <w:p w14:paraId="4B8D0593" w14:textId="77777777" w:rsidR="003960DA" w:rsidRDefault="003960DA" w:rsidP="0074599C">
      <w:pPr>
        <w:pStyle w:val="Akapitzlist"/>
        <w:numPr>
          <w:ilvl w:val="0"/>
          <w:numId w:val="48"/>
        </w:numPr>
      </w:pPr>
      <w:r>
        <w:t>magistralą nr 1 - Sosnowiec Centrum</w:t>
      </w:r>
    </w:p>
    <w:p w14:paraId="7C1BBB4E" w14:textId="77777777" w:rsidR="003960DA" w:rsidRDefault="003960DA" w:rsidP="0074599C">
      <w:pPr>
        <w:pStyle w:val="Akapitzlist"/>
        <w:numPr>
          <w:ilvl w:val="0"/>
          <w:numId w:val="48"/>
        </w:numPr>
      </w:pPr>
      <w:r>
        <w:t>magistralą nr 4 - Sosnowiec Rudna</w:t>
      </w:r>
    </w:p>
    <w:p w14:paraId="4EED968C" w14:textId="77777777" w:rsidR="003960DA" w:rsidRDefault="003960DA" w:rsidP="0074599C">
      <w:pPr>
        <w:pStyle w:val="Akapitzlist"/>
        <w:numPr>
          <w:ilvl w:val="0"/>
          <w:numId w:val="48"/>
        </w:numPr>
      </w:pPr>
      <w:r>
        <w:t>magistralą nr 5  - Zagórze, Środula</w:t>
      </w:r>
    </w:p>
    <w:p w14:paraId="0BB55267" w14:textId="77777777" w:rsidR="003960DA" w:rsidRDefault="003960DA" w:rsidP="003960DA">
      <w:pPr>
        <w:pStyle w:val="Bezodstpw"/>
      </w:pPr>
    </w:p>
    <w:p w14:paraId="4626EF37" w14:textId="77777777" w:rsidR="003960DA" w:rsidRDefault="003960DA" w:rsidP="003960DA">
      <w:r>
        <w:t xml:space="preserve">Magistrala nr 1 o średnicy 2xDN500 na wyjściu z EC Będzin prowadzona jest wzdłuż rzeki Przemszy przez ulice 3-go Maja, Park Sielecki, ul. Wawel do osiedla Kruczkowskiego z odgałęzieniem w kierunku ul. Kaliskiej, Szpitala Nr 2 i osiedla Mościckiego. </w:t>
      </w:r>
    </w:p>
    <w:p w14:paraId="5EB3FADA" w14:textId="77777777" w:rsidR="003960DA" w:rsidRDefault="003960DA" w:rsidP="003960DA">
      <w:r>
        <w:t xml:space="preserve">Magistrala Nr 4 jest to dwuprzewodowa magistrala wodna o średnicy na wyjściu z EC Będzin 2xDN700 przebiegająca w kierunku osiedli: Piastów i Naftowa do ulicy Ostrogórskiej i do osiedla Jagiellońskiego. </w:t>
      </w:r>
    </w:p>
    <w:p w14:paraId="39AB7049" w14:textId="77777777" w:rsidR="003960DA" w:rsidRDefault="003960DA" w:rsidP="003960DA">
      <w:r>
        <w:t>Magistrala Nr 5 jest dwuprzewodową magistralą wodną wyprowadzoną w kierunku Środuli, Zagórza i Klimontowa o średnicy na wyjściu z EC Będzin 2xDN800.</w:t>
      </w:r>
    </w:p>
    <w:p w14:paraId="00FF7A5D" w14:textId="77777777" w:rsidR="00105B37" w:rsidRDefault="00105B37" w:rsidP="00A063B6">
      <w:pPr>
        <w:pStyle w:val="Bezodstpw"/>
        <w:spacing w:line="276" w:lineRule="auto"/>
        <w:jc w:val="both"/>
      </w:pPr>
    </w:p>
    <w:p w14:paraId="6405ED18" w14:textId="70118F0D" w:rsidR="00A063B6" w:rsidRDefault="00105B37" w:rsidP="00105B37">
      <w:pPr>
        <w:pStyle w:val="Legenda"/>
      </w:pPr>
      <w:bookmarkStart w:id="246" w:name="_Toc39704593"/>
      <w:r>
        <w:t xml:space="preserve">Tabela </w:t>
      </w:r>
      <w:fldSimple w:instr=" SEQ Tabela \* ARABIC ">
        <w:r w:rsidR="00C4382C">
          <w:rPr>
            <w:noProof/>
          </w:rPr>
          <w:t>20</w:t>
        </w:r>
      </w:fldSimple>
      <w:r>
        <w:t>. Charakterystyka sieci cieplnej Tauron Ciepło</w:t>
      </w:r>
      <w:bookmarkEnd w:id="246"/>
    </w:p>
    <w:tbl>
      <w:tblPr>
        <w:tblW w:w="8779" w:type="dxa"/>
        <w:jc w:val="center"/>
        <w:tblCellMar>
          <w:left w:w="0" w:type="dxa"/>
          <w:right w:w="0" w:type="dxa"/>
        </w:tblCellMar>
        <w:tblLook w:val="04A0" w:firstRow="1" w:lastRow="0" w:firstColumn="1" w:lastColumn="0" w:noHBand="0" w:noVBand="1"/>
      </w:tblPr>
      <w:tblGrid>
        <w:gridCol w:w="760"/>
        <w:gridCol w:w="797"/>
        <w:gridCol w:w="998"/>
        <w:gridCol w:w="984"/>
        <w:gridCol w:w="998"/>
        <w:gridCol w:w="984"/>
        <w:gridCol w:w="1207"/>
        <w:gridCol w:w="1059"/>
        <w:gridCol w:w="992"/>
      </w:tblGrid>
      <w:tr w:rsidR="00105B37" w:rsidRPr="008A5EC5" w14:paraId="3298AA41" w14:textId="77777777" w:rsidTr="005F45CF">
        <w:trPr>
          <w:trHeight w:val="300"/>
          <w:jc w:val="center"/>
        </w:trPr>
        <w:tc>
          <w:tcPr>
            <w:tcW w:w="760" w:type="dxa"/>
            <w:vMerge w:val="restart"/>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2658B1C" w14:textId="77777777" w:rsidR="00105B37" w:rsidRPr="008A5EC5" w:rsidRDefault="00105B37" w:rsidP="005F45CF">
            <w:pPr>
              <w:pStyle w:val="Bezodstpw"/>
              <w:jc w:val="center"/>
              <w:rPr>
                <w:sz w:val="16"/>
                <w:szCs w:val="16"/>
                <w:lang w:eastAsia="pl-PL"/>
              </w:rPr>
            </w:pPr>
            <w:r w:rsidRPr="008A5EC5">
              <w:rPr>
                <w:sz w:val="16"/>
                <w:szCs w:val="16"/>
                <w:lang w:eastAsia="pl-PL"/>
              </w:rPr>
              <w:t>Własność sieci</w:t>
            </w:r>
          </w:p>
        </w:tc>
        <w:tc>
          <w:tcPr>
            <w:tcW w:w="797" w:type="dxa"/>
            <w:vMerge w:val="restart"/>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C968ADD" w14:textId="77777777" w:rsidR="00105B37" w:rsidRPr="008A5EC5" w:rsidRDefault="00105B37" w:rsidP="005F45CF">
            <w:pPr>
              <w:pStyle w:val="Bezodstpw"/>
              <w:jc w:val="center"/>
              <w:rPr>
                <w:sz w:val="16"/>
                <w:szCs w:val="16"/>
                <w:lang w:eastAsia="pl-PL"/>
              </w:rPr>
            </w:pPr>
            <w:r w:rsidRPr="008A5EC5">
              <w:rPr>
                <w:sz w:val="16"/>
                <w:szCs w:val="16"/>
                <w:lang w:eastAsia="pl-PL"/>
              </w:rPr>
              <w:t>Średnica</w:t>
            </w:r>
          </w:p>
        </w:tc>
        <w:tc>
          <w:tcPr>
            <w:tcW w:w="3964" w:type="dxa"/>
            <w:gridSpan w:val="4"/>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65A0405" w14:textId="77777777" w:rsidR="00105B37" w:rsidRPr="008A5EC5" w:rsidRDefault="00105B37" w:rsidP="005F45CF">
            <w:pPr>
              <w:pStyle w:val="Bezodstpw"/>
              <w:jc w:val="center"/>
              <w:rPr>
                <w:sz w:val="16"/>
                <w:szCs w:val="16"/>
                <w:lang w:eastAsia="pl-PL"/>
              </w:rPr>
            </w:pPr>
            <w:r w:rsidRPr="008A5EC5">
              <w:rPr>
                <w:sz w:val="16"/>
                <w:szCs w:val="16"/>
                <w:lang w:eastAsia="pl-PL"/>
              </w:rPr>
              <w:t>WYSOKI PARAMETR</w:t>
            </w:r>
          </w:p>
        </w:tc>
        <w:tc>
          <w:tcPr>
            <w:tcW w:w="3258" w:type="dxa"/>
            <w:gridSpan w:val="3"/>
            <w:tcBorders>
              <w:top w:val="single" w:sz="8" w:space="0" w:color="auto"/>
              <w:left w:val="nil"/>
              <w:bottom w:val="single" w:sz="8" w:space="0" w:color="auto"/>
              <w:right w:val="single" w:sz="8" w:space="0" w:color="000000"/>
            </w:tcBorders>
            <w:shd w:val="clear" w:color="auto" w:fill="D9D9D9"/>
            <w:noWrap/>
            <w:tcMar>
              <w:top w:w="0" w:type="dxa"/>
              <w:left w:w="70" w:type="dxa"/>
              <w:bottom w:w="0" w:type="dxa"/>
              <w:right w:w="70" w:type="dxa"/>
            </w:tcMar>
            <w:vAlign w:val="center"/>
            <w:hideMark/>
          </w:tcPr>
          <w:p w14:paraId="56591572" w14:textId="77777777" w:rsidR="00105B37" w:rsidRPr="008A5EC5" w:rsidRDefault="00105B37" w:rsidP="005F45CF">
            <w:pPr>
              <w:pStyle w:val="Bezodstpw"/>
              <w:jc w:val="center"/>
              <w:rPr>
                <w:sz w:val="16"/>
                <w:szCs w:val="16"/>
                <w:lang w:eastAsia="pl-PL"/>
              </w:rPr>
            </w:pPr>
            <w:r w:rsidRPr="008A5EC5">
              <w:rPr>
                <w:sz w:val="16"/>
                <w:szCs w:val="16"/>
                <w:lang w:eastAsia="pl-PL"/>
              </w:rPr>
              <w:t>NISKI PARAMETR</w:t>
            </w:r>
          </w:p>
        </w:tc>
      </w:tr>
      <w:tr w:rsidR="00105B37" w:rsidRPr="008A5EC5" w14:paraId="394449FD" w14:textId="77777777" w:rsidTr="005F45CF">
        <w:trPr>
          <w:trHeight w:val="300"/>
          <w:jc w:val="center"/>
        </w:trPr>
        <w:tc>
          <w:tcPr>
            <w:tcW w:w="760" w:type="dxa"/>
            <w:vMerge/>
            <w:tcBorders>
              <w:top w:val="single" w:sz="8" w:space="0" w:color="auto"/>
              <w:left w:val="single" w:sz="8" w:space="0" w:color="auto"/>
              <w:bottom w:val="single" w:sz="8" w:space="0" w:color="auto"/>
              <w:right w:val="single" w:sz="8" w:space="0" w:color="auto"/>
            </w:tcBorders>
            <w:vAlign w:val="center"/>
            <w:hideMark/>
          </w:tcPr>
          <w:p w14:paraId="25C85269" w14:textId="77777777" w:rsidR="00105B37" w:rsidRPr="008A5EC5" w:rsidRDefault="00105B37" w:rsidP="005F45CF">
            <w:pPr>
              <w:pStyle w:val="Bezodstpw"/>
              <w:jc w:val="center"/>
              <w:rPr>
                <w:rFonts w:ascii="Calibri" w:hAnsi="Calibri" w:cs="Calibri"/>
                <w:sz w:val="16"/>
                <w:szCs w:val="16"/>
                <w:lang w:eastAsia="pl-PL"/>
              </w:rPr>
            </w:pPr>
          </w:p>
        </w:tc>
        <w:tc>
          <w:tcPr>
            <w:tcW w:w="797" w:type="dxa"/>
            <w:vMerge/>
            <w:tcBorders>
              <w:top w:val="single" w:sz="8" w:space="0" w:color="auto"/>
              <w:left w:val="nil"/>
              <w:bottom w:val="single" w:sz="8" w:space="0" w:color="auto"/>
              <w:right w:val="single" w:sz="8" w:space="0" w:color="auto"/>
            </w:tcBorders>
            <w:vAlign w:val="center"/>
            <w:hideMark/>
          </w:tcPr>
          <w:p w14:paraId="110E54F9" w14:textId="77777777" w:rsidR="00105B37" w:rsidRPr="008A5EC5" w:rsidRDefault="00105B37" w:rsidP="005F45CF">
            <w:pPr>
              <w:pStyle w:val="Bezodstpw"/>
              <w:jc w:val="center"/>
              <w:rPr>
                <w:rFonts w:ascii="Calibri" w:hAnsi="Calibri" w:cs="Calibri"/>
                <w:sz w:val="16"/>
                <w:szCs w:val="16"/>
                <w:lang w:eastAsia="pl-PL"/>
              </w:rPr>
            </w:pPr>
          </w:p>
        </w:tc>
        <w:tc>
          <w:tcPr>
            <w:tcW w:w="1982" w:type="dxa"/>
            <w:gridSpan w:val="2"/>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DDE8B3A" w14:textId="77777777" w:rsidR="00105B37" w:rsidRPr="008A5EC5" w:rsidRDefault="00105B37" w:rsidP="005F45CF">
            <w:pPr>
              <w:pStyle w:val="Bezodstpw"/>
              <w:jc w:val="center"/>
              <w:rPr>
                <w:sz w:val="16"/>
                <w:szCs w:val="16"/>
                <w:lang w:eastAsia="pl-PL"/>
              </w:rPr>
            </w:pPr>
            <w:r w:rsidRPr="008A5EC5">
              <w:rPr>
                <w:sz w:val="16"/>
                <w:szCs w:val="16"/>
                <w:lang w:eastAsia="pl-PL"/>
              </w:rPr>
              <w:t>NAPOWIETRZNY</w:t>
            </w:r>
          </w:p>
        </w:tc>
        <w:tc>
          <w:tcPr>
            <w:tcW w:w="1982" w:type="dxa"/>
            <w:gridSpan w:val="2"/>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D9027CF" w14:textId="77777777" w:rsidR="00105B37" w:rsidRPr="008A5EC5" w:rsidRDefault="00105B37" w:rsidP="005F45CF">
            <w:pPr>
              <w:pStyle w:val="Bezodstpw"/>
              <w:jc w:val="center"/>
              <w:rPr>
                <w:sz w:val="16"/>
                <w:szCs w:val="16"/>
                <w:lang w:eastAsia="pl-PL"/>
              </w:rPr>
            </w:pPr>
            <w:r w:rsidRPr="008A5EC5">
              <w:rPr>
                <w:sz w:val="16"/>
                <w:szCs w:val="16"/>
                <w:lang w:eastAsia="pl-PL"/>
              </w:rPr>
              <w:t>PODZIEMNY</w:t>
            </w:r>
          </w:p>
        </w:tc>
        <w:tc>
          <w:tcPr>
            <w:tcW w:w="1207"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E53EDDD" w14:textId="77777777" w:rsidR="00105B37" w:rsidRPr="008A5EC5" w:rsidRDefault="00105B37" w:rsidP="005F45CF">
            <w:pPr>
              <w:pStyle w:val="Bezodstpw"/>
              <w:jc w:val="center"/>
              <w:rPr>
                <w:sz w:val="16"/>
                <w:szCs w:val="16"/>
                <w:lang w:eastAsia="pl-PL"/>
              </w:rPr>
            </w:pPr>
            <w:r w:rsidRPr="008A5EC5">
              <w:rPr>
                <w:sz w:val="16"/>
                <w:szCs w:val="16"/>
                <w:lang w:eastAsia="pl-PL"/>
              </w:rPr>
              <w:t>NAPOWIETRZNY</w:t>
            </w:r>
          </w:p>
        </w:tc>
        <w:tc>
          <w:tcPr>
            <w:tcW w:w="2051" w:type="dxa"/>
            <w:gridSpan w:val="2"/>
            <w:tcBorders>
              <w:top w:val="nil"/>
              <w:left w:val="nil"/>
              <w:bottom w:val="single" w:sz="8" w:space="0" w:color="auto"/>
              <w:right w:val="single" w:sz="8" w:space="0" w:color="000000"/>
            </w:tcBorders>
            <w:shd w:val="clear" w:color="auto" w:fill="D9D9D9"/>
            <w:noWrap/>
            <w:tcMar>
              <w:top w:w="0" w:type="dxa"/>
              <w:left w:w="70" w:type="dxa"/>
              <w:bottom w:w="0" w:type="dxa"/>
              <w:right w:w="70" w:type="dxa"/>
            </w:tcMar>
            <w:vAlign w:val="center"/>
            <w:hideMark/>
          </w:tcPr>
          <w:p w14:paraId="24D923EF" w14:textId="77777777" w:rsidR="00105B37" w:rsidRPr="008A5EC5" w:rsidRDefault="00105B37" w:rsidP="005F45CF">
            <w:pPr>
              <w:pStyle w:val="Bezodstpw"/>
              <w:jc w:val="center"/>
              <w:rPr>
                <w:sz w:val="16"/>
                <w:szCs w:val="16"/>
                <w:lang w:eastAsia="pl-PL"/>
              </w:rPr>
            </w:pPr>
            <w:r w:rsidRPr="008A5EC5">
              <w:rPr>
                <w:sz w:val="16"/>
                <w:szCs w:val="16"/>
                <w:lang w:eastAsia="pl-PL"/>
              </w:rPr>
              <w:t>PODZIEMNY</w:t>
            </w:r>
          </w:p>
        </w:tc>
      </w:tr>
      <w:tr w:rsidR="00105B37" w:rsidRPr="008A5EC5" w14:paraId="61F1D99F" w14:textId="77777777" w:rsidTr="005F45CF">
        <w:trPr>
          <w:trHeight w:val="300"/>
          <w:jc w:val="center"/>
        </w:trPr>
        <w:tc>
          <w:tcPr>
            <w:tcW w:w="760" w:type="dxa"/>
            <w:vMerge/>
            <w:tcBorders>
              <w:top w:val="single" w:sz="8" w:space="0" w:color="auto"/>
              <w:left w:val="single" w:sz="8" w:space="0" w:color="auto"/>
              <w:bottom w:val="single" w:sz="8" w:space="0" w:color="auto"/>
              <w:right w:val="single" w:sz="8" w:space="0" w:color="auto"/>
            </w:tcBorders>
            <w:vAlign w:val="center"/>
            <w:hideMark/>
          </w:tcPr>
          <w:p w14:paraId="0BD7314D" w14:textId="77777777" w:rsidR="00105B37" w:rsidRPr="008A5EC5" w:rsidRDefault="00105B37" w:rsidP="005F45CF">
            <w:pPr>
              <w:pStyle w:val="Bezodstpw"/>
              <w:jc w:val="center"/>
              <w:rPr>
                <w:rFonts w:ascii="Calibri" w:hAnsi="Calibri" w:cs="Calibri"/>
                <w:sz w:val="16"/>
                <w:szCs w:val="16"/>
                <w:lang w:eastAsia="pl-PL"/>
              </w:rPr>
            </w:pPr>
          </w:p>
        </w:tc>
        <w:tc>
          <w:tcPr>
            <w:tcW w:w="797" w:type="dxa"/>
            <w:vMerge/>
            <w:tcBorders>
              <w:top w:val="single" w:sz="8" w:space="0" w:color="auto"/>
              <w:left w:val="nil"/>
              <w:bottom w:val="single" w:sz="8" w:space="0" w:color="auto"/>
              <w:right w:val="single" w:sz="8" w:space="0" w:color="auto"/>
            </w:tcBorders>
            <w:vAlign w:val="center"/>
            <w:hideMark/>
          </w:tcPr>
          <w:p w14:paraId="598B07E6" w14:textId="77777777" w:rsidR="00105B37" w:rsidRPr="008A5EC5" w:rsidRDefault="00105B37" w:rsidP="005F45CF">
            <w:pPr>
              <w:pStyle w:val="Bezodstpw"/>
              <w:jc w:val="center"/>
              <w:rPr>
                <w:rFonts w:ascii="Calibri" w:hAnsi="Calibri" w:cs="Calibri"/>
                <w:sz w:val="16"/>
                <w:szCs w:val="16"/>
                <w:lang w:eastAsia="pl-PL"/>
              </w:rPr>
            </w:pPr>
          </w:p>
        </w:tc>
        <w:tc>
          <w:tcPr>
            <w:tcW w:w="99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5BAF3D9" w14:textId="77777777" w:rsidR="00105B37" w:rsidRPr="008A5EC5" w:rsidRDefault="00105B37" w:rsidP="005F45CF">
            <w:pPr>
              <w:pStyle w:val="Bezodstpw"/>
              <w:jc w:val="center"/>
              <w:rPr>
                <w:sz w:val="16"/>
                <w:szCs w:val="16"/>
                <w:lang w:eastAsia="pl-PL"/>
              </w:rPr>
            </w:pPr>
            <w:r w:rsidRPr="008A5EC5">
              <w:rPr>
                <w:sz w:val="16"/>
                <w:szCs w:val="16"/>
                <w:lang w:eastAsia="pl-PL"/>
              </w:rPr>
              <w:t>PREIZOLACJA</w:t>
            </w:r>
          </w:p>
        </w:tc>
        <w:tc>
          <w:tcPr>
            <w:tcW w:w="984"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02997E3" w14:textId="77777777" w:rsidR="00105B37" w:rsidRPr="008A5EC5" w:rsidRDefault="00105B37" w:rsidP="005F45CF">
            <w:pPr>
              <w:pStyle w:val="Bezodstpw"/>
              <w:jc w:val="center"/>
              <w:rPr>
                <w:sz w:val="16"/>
                <w:szCs w:val="16"/>
                <w:lang w:eastAsia="pl-PL"/>
              </w:rPr>
            </w:pPr>
            <w:r w:rsidRPr="008A5EC5">
              <w:rPr>
                <w:sz w:val="16"/>
                <w:szCs w:val="16"/>
                <w:lang w:eastAsia="pl-PL"/>
              </w:rPr>
              <w:t>TRADYCYJNA</w:t>
            </w:r>
          </w:p>
        </w:tc>
        <w:tc>
          <w:tcPr>
            <w:tcW w:w="99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6B4A0F4" w14:textId="77777777" w:rsidR="00105B37" w:rsidRPr="008A5EC5" w:rsidRDefault="00105B37" w:rsidP="005F45CF">
            <w:pPr>
              <w:pStyle w:val="Bezodstpw"/>
              <w:jc w:val="center"/>
              <w:rPr>
                <w:sz w:val="16"/>
                <w:szCs w:val="16"/>
                <w:lang w:eastAsia="pl-PL"/>
              </w:rPr>
            </w:pPr>
            <w:r w:rsidRPr="008A5EC5">
              <w:rPr>
                <w:sz w:val="16"/>
                <w:szCs w:val="16"/>
                <w:lang w:eastAsia="pl-PL"/>
              </w:rPr>
              <w:t>PREIZOLACJA</w:t>
            </w:r>
          </w:p>
        </w:tc>
        <w:tc>
          <w:tcPr>
            <w:tcW w:w="984"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A8F810B" w14:textId="77777777" w:rsidR="00105B37" w:rsidRPr="008A5EC5" w:rsidRDefault="00105B37" w:rsidP="005F45CF">
            <w:pPr>
              <w:pStyle w:val="Bezodstpw"/>
              <w:jc w:val="center"/>
              <w:rPr>
                <w:sz w:val="16"/>
                <w:szCs w:val="16"/>
                <w:lang w:eastAsia="pl-PL"/>
              </w:rPr>
            </w:pPr>
            <w:r w:rsidRPr="008A5EC5">
              <w:rPr>
                <w:sz w:val="16"/>
                <w:szCs w:val="16"/>
                <w:lang w:eastAsia="pl-PL"/>
              </w:rPr>
              <w:t>TRADYCYJNA</w:t>
            </w:r>
          </w:p>
        </w:tc>
        <w:tc>
          <w:tcPr>
            <w:tcW w:w="1207"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E5632A7" w14:textId="77777777" w:rsidR="00105B37" w:rsidRPr="008A5EC5" w:rsidRDefault="00105B37" w:rsidP="005F45CF">
            <w:pPr>
              <w:pStyle w:val="Bezodstpw"/>
              <w:jc w:val="center"/>
              <w:rPr>
                <w:sz w:val="16"/>
                <w:szCs w:val="16"/>
                <w:lang w:eastAsia="pl-PL"/>
              </w:rPr>
            </w:pPr>
            <w:r w:rsidRPr="008A5EC5">
              <w:rPr>
                <w:sz w:val="16"/>
                <w:szCs w:val="16"/>
                <w:lang w:eastAsia="pl-PL"/>
              </w:rPr>
              <w:t>TRADYCYJNA</w:t>
            </w:r>
          </w:p>
        </w:tc>
        <w:tc>
          <w:tcPr>
            <w:tcW w:w="1059"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BE1F83A" w14:textId="77777777" w:rsidR="00105B37" w:rsidRPr="008A5EC5" w:rsidRDefault="00105B37" w:rsidP="005F45CF">
            <w:pPr>
              <w:pStyle w:val="Bezodstpw"/>
              <w:jc w:val="center"/>
              <w:rPr>
                <w:sz w:val="16"/>
                <w:szCs w:val="16"/>
                <w:lang w:eastAsia="pl-PL"/>
              </w:rPr>
            </w:pPr>
            <w:r w:rsidRPr="008A5EC5">
              <w:rPr>
                <w:sz w:val="16"/>
                <w:szCs w:val="16"/>
                <w:lang w:eastAsia="pl-PL"/>
              </w:rPr>
              <w:t>PREIZOLACJA</w:t>
            </w:r>
          </w:p>
        </w:tc>
        <w:tc>
          <w:tcPr>
            <w:tcW w:w="992"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6FC8E74" w14:textId="77777777" w:rsidR="00105B37" w:rsidRPr="008A5EC5" w:rsidRDefault="00105B37" w:rsidP="005F45CF">
            <w:pPr>
              <w:pStyle w:val="Bezodstpw"/>
              <w:jc w:val="center"/>
              <w:rPr>
                <w:sz w:val="16"/>
                <w:szCs w:val="16"/>
                <w:lang w:eastAsia="pl-PL"/>
              </w:rPr>
            </w:pPr>
            <w:r w:rsidRPr="008A5EC5">
              <w:rPr>
                <w:sz w:val="16"/>
                <w:szCs w:val="16"/>
                <w:lang w:eastAsia="pl-PL"/>
              </w:rPr>
              <w:t>TRADYCYJNA</w:t>
            </w:r>
          </w:p>
        </w:tc>
      </w:tr>
      <w:tr w:rsidR="00105B37" w:rsidRPr="008A5EC5" w14:paraId="4EED729D" w14:textId="77777777" w:rsidTr="005F45CF">
        <w:trPr>
          <w:trHeight w:val="315"/>
          <w:jc w:val="center"/>
        </w:trPr>
        <w:tc>
          <w:tcPr>
            <w:tcW w:w="760" w:type="dxa"/>
            <w:vMerge/>
            <w:tcBorders>
              <w:top w:val="single" w:sz="8" w:space="0" w:color="auto"/>
              <w:left w:val="single" w:sz="8" w:space="0" w:color="auto"/>
              <w:bottom w:val="single" w:sz="8" w:space="0" w:color="auto"/>
              <w:right w:val="single" w:sz="8" w:space="0" w:color="auto"/>
            </w:tcBorders>
            <w:vAlign w:val="center"/>
            <w:hideMark/>
          </w:tcPr>
          <w:p w14:paraId="16368EAB" w14:textId="77777777" w:rsidR="00105B37" w:rsidRPr="008A5EC5" w:rsidRDefault="00105B37" w:rsidP="005F45CF">
            <w:pPr>
              <w:pStyle w:val="Bezodstpw"/>
              <w:jc w:val="center"/>
              <w:rPr>
                <w:rFonts w:ascii="Calibri" w:hAnsi="Calibri" w:cs="Calibri"/>
                <w:sz w:val="16"/>
                <w:szCs w:val="16"/>
                <w:lang w:eastAsia="pl-PL"/>
              </w:rPr>
            </w:pPr>
          </w:p>
        </w:tc>
        <w:tc>
          <w:tcPr>
            <w:tcW w:w="797" w:type="dxa"/>
            <w:vMerge/>
            <w:tcBorders>
              <w:top w:val="single" w:sz="8" w:space="0" w:color="auto"/>
              <w:left w:val="nil"/>
              <w:bottom w:val="single" w:sz="8" w:space="0" w:color="auto"/>
              <w:right w:val="single" w:sz="8" w:space="0" w:color="auto"/>
            </w:tcBorders>
            <w:vAlign w:val="center"/>
            <w:hideMark/>
          </w:tcPr>
          <w:p w14:paraId="460BEACC" w14:textId="77777777" w:rsidR="00105B37" w:rsidRPr="008A5EC5" w:rsidRDefault="00105B37" w:rsidP="005F45CF">
            <w:pPr>
              <w:pStyle w:val="Bezodstpw"/>
              <w:jc w:val="center"/>
              <w:rPr>
                <w:rFonts w:ascii="Calibri" w:hAnsi="Calibri" w:cs="Calibri"/>
                <w:sz w:val="16"/>
                <w:szCs w:val="16"/>
                <w:lang w:eastAsia="pl-PL"/>
              </w:rPr>
            </w:pPr>
          </w:p>
        </w:tc>
        <w:tc>
          <w:tcPr>
            <w:tcW w:w="998"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523B622F"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984"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4B328941"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998"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6CC856D5"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984"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5CB80983"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1207"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1B51C23B"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1059"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2A950A88"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c>
          <w:tcPr>
            <w:tcW w:w="992" w:type="dxa"/>
            <w:tcBorders>
              <w:top w:val="nil"/>
              <w:left w:val="nil"/>
              <w:bottom w:val="nil"/>
              <w:right w:val="single" w:sz="8" w:space="0" w:color="auto"/>
            </w:tcBorders>
            <w:shd w:val="clear" w:color="auto" w:fill="D9D9D9"/>
            <w:noWrap/>
            <w:tcMar>
              <w:top w:w="0" w:type="dxa"/>
              <w:left w:w="70" w:type="dxa"/>
              <w:bottom w:w="0" w:type="dxa"/>
              <w:right w:w="70" w:type="dxa"/>
            </w:tcMar>
            <w:vAlign w:val="center"/>
            <w:hideMark/>
          </w:tcPr>
          <w:p w14:paraId="32C1C69E" w14:textId="77777777" w:rsidR="00105B37" w:rsidRPr="008A5EC5" w:rsidRDefault="00105B37" w:rsidP="005F45CF">
            <w:pPr>
              <w:pStyle w:val="Bezodstpw"/>
              <w:jc w:val="center"/>
              <w:rPr>
                <w:sz w:val="16"/>
                <w:szCs w:val="16"/>
                <w:lang w:eastAsia="pl-PL"/>
              </w:rPr>
            </w:pPr>
            <w:r w:rsidRPr="008A5EC5">
              <w:rPr>
                <w:sz w:val="16"/>
                <w:szCs w:val="16"/>
                <w:lang w:eastAsia="pl-PL"/>
              </w:rPr>
              <w:t>Długość sieci [m]</w:t>
            </w:r>
          </w:p>
        </w:tc>
      </w:tr>
      <w:tr w:rsidR="00105B37" w:rsidRPr="008A5EC5" w14:paraId="7F3BE8DA" w14:textId="77777777" w:rsidTr="005F45CF">
        <w:trPr>
          <w:trHeight w:val="300"/>
          <w:jc w:val="center"/>
        </w:trPr>
        <w:tc>
          <w:tcPr>
            <w:tcW w:w="760" w:type="dxa"/>
            <w:vMerge w:val="restart"/>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52DB5D" w14:textId="77777777" w:rsidR="00105B37" w:rsidRPr="008A5EC5" w:rsidRDefault="00105B37" w:rsidP="005F45CF">
            <w:pPr>
              <w:pStyle w:val="Bezodstpw"/>
              <w:jc w:val="center"/>
              <w:rPr>
                <w:sz w:val="16"/>
                <w:szCs w:val="16"/>
                <w:lang w:eastAsia="pl-PL"/>
              </w:rPr>
            </w:pPr>
            <w:r w:rsidRPr="008A5EC5">
              <w:rPr>
                <w:sz w:val="16"/>
                <w:szCs w:val="16"/>
                <w:lang w:eastAsia="pl-PL"/>
              </w:rPr>
              <w:t>TC*</w:t>
            </w: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3B62899" w14:textId="77777777" w:rsidR="00105B37" w:rsidRPr="008A5EC5" w:rsidRDefault="00105B37" w:rsidP="005F45CF">
            <w:pPr>
              <w:pStyle w:val="Bezodstpw"/>
              <w:jc w:val="center"/>
              <w:rPr>
                <w:sz w:val="16"/>
                <w:szCs w:val="16"/>
                <w:lang w:eastAsia="pl-PL"/>
              </w:rPr>
            </w:pPr>
            <w:r w:rsidRPr="008A5EC5">
              <w:rPr>
                <w:sz w:val="16"/>
                <w:szCs w:val="16"/>
                <w:lang w:eastAsia="pl-PL"/>
              </w:rPr>
              <w:t>20</w:t>
            </w:r>
          </w:p>
        </w:tc>
        <w:tc>
          <w:tcPr>
            <w:tcW w:w="998"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6E4036B1" w14:textId="77777777" w:rsidR="00105B37" w:rsidRPr="008A5EC5" w:rsidRDefault="00105B37" w:rsidP="005F45CF">
            <w:pPr>
              <w:pStyle w:val="Bezodstpw"/>
              <w:jc w:val="center"/>
              <w:rPr>
                <w:sz w:val="16"/>
                <w:szCs w:val="16"/>
                <w:lang w:eastAsia="pl-PL"/>
              </w:rPr>
            </w:pPr>
          </w:p>
        </w:tc>
        <w:tc>
          <w:tcPr>
            <w:tcW w:w="984"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07F1E96" w14:textId="77777777" w:rsidR="00105B37" w:rsidRPr="008A5EC5" w:rsidRDefault="00105B37" w:rsidP="005F45CF">
            <w:pPr>
              <w:pStyle w:val="Bezodstpw"/>
              <w:jc w:val="center"/>
              <w:rPr>
                <w:sz w:val="16"/>
                <w:szCs w:val="16"/>
                <w:lang w:eastAsia="pl-PL"/>
              </w:rPr>
            </w:pPr>
          </w:p>
        </w:tc>
        <w:tc>
          <w:tcPr>
            <w:tcW w:w="998"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7C524C1" w14:textId="77777777" w:rsidR="00105B37" w:rsidRPr="008A5EC5" w:rsidRDefault="00105B37" w:rsidP="005F45CF">
            <w:pPr>
              <w:pStyle w:val="Bezodstpw"/>
              <w:jc w:val="center"/>
              <w:rPr>
                <w:sz w:val="16"/>
                <w:szCs w:val="16"/>
                <w:lang w:eastAsia="pl-PL"/>
              </w:rPr>
            </w:pPr>
          </w:p>
        </w:tc>
        <w:tc>
          <w:tcPr>
            <w:tcW w:w="984"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11FC5CD" w14:textId="77777777" w:rsidR="00105B37" w:rsidRPr="008A5EC5" w:rsidRDefault="00105B37" w:rsidP="005F45CF">
            <w:pPr>
              <w:pStyle w:val="Bezodstpw"/>
              <w:jc w:val="center"/>
              <w:rPr>
                <w:sz w:val="16"/>
                <w:szCs w:val="16"/>
                <w:lang w:eastAsia="pl-PL"/>
              </w:rPr>
            </w:pPr>
          </w:p>
        </w:tc>
        <w:tc>
          <w:tcPr>
            <w:tcW w:w="1207"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AF3FA1A" w14:textId="77777777" w:rsidR="00105B37" w:rsidRPr="008A5EC5" w:rsidRDefault="00105B37" w:rsidP="005F45CF">
            <w:pPr>
              <w:pStyle w:val="Bezodstpw"/>
              <w:jc w:val="center"/>
              <w:rPr>
                <w:sz w:val="16"/>
                <w:szCs w:val="16"/>
                <w:lang w:eastAsia="pl-PL"/>
              </w:rPr>
            </w:pPr>
          </w:p>
        </w:tc>
        <w:tc>
          <w:tcPr>
            <w:tcW w:w="1059"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CCE8CDE" w14:textId="77777777" w:rsidR="00105B37" w:rsidRPr="008A5EC5" w:rsidRDefault="00105B37" w:rsidP="005F45CF">
            <w:pPr>
              <w:pStyle w:val="Bezodstpw"/>
              <w:jc w:val="center"/>
              <w:rPr>
                <w:sz w:val="16"/>
                <w:szCs w:val="16"/>
                <w:lang w:eastAsia="pl-PL"/>
              </w:rPr>
            </w:pPr>
            <w:r w:rsidRPr="008A5EC5">
              <w:rPr>
                <w:sz w:val="16"/>
                <w:szCs w:val="16"/>
                <w:lang w:eastAsia="pl-PL"/>
              </w:rPr>
              <w:t>26</w:t>
            </w:r>
          </w:p>
        </w:tc>
        <w:tc>
          <w:tcPr>
            <w:tcW w:w="99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AFEE249" w14:textId="77777777" w:rsidR="00105B37" w:rsidRPr="008A5EC5" w:rsidRDefault="00105B37" w:rsidP="005F45CF">
            <w:pPr>
              <w:pStyle w:val="Bezodstpw"/>
              <w:jc w:val="center"/>
              <w:rPr>
                <w:sz w:val="16"/>
                <w:szCs w:val="16"/>
                <w:lang w:eastAsia="pl-PL"/>
              </w:rPr>
            </w:pPr>
            <w:r w:rsidRPr="008A5EC5">
              <w:rPr>
                <w:sz w:val="16"/>
                <w:szCs w:val="16"/>
                <w:lang w:eastAsia="pl-PL"/>
              </w:rPr>
              <w:t>76</w:t>
            </w:r>
          </w:p>
        </w:tc>
      </w:tr>
      <w:tr w:rsidR="00105B37" w:rsidRPr="008A5EC5" w14:paraId="178370D9"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3860E756"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9796B2" w14:textId="77777777" w:rsidR="00105B37" w:rsidRPr="008A5EC5" w:rsidRDefault="00105B37" w:rsidP="005F45CF">
            <w:pPr>
              <w:pStyle w:val="Bezodstpw"/>
              <w:jc w:val="center"/>
              <w:rPr>
                <w:sz w:val="16"/>
                <w:szCs w:val="16"/>
                <w:lang w:eastAsia="pl-PL"/>
              </w:rPr>
            </w:pPr>
            <w:r w:rsidRPr="008A5EC5">
              <w:rPr>
                <w:sz w:val="16"/>
                <w:szCs w:val="16"/>
                <w:lang w:eastAsia="pl-PL"/>
              </w:rPr>
              <w:t>25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7D1D4D"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DA0FE0"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9FFCB6" w14:textId="77777777" w:rsidR="00105B37" w:rsidRPr="008A5EC5" w:rsidRDefault="00105B37" w:rsidP="005F45CF">
            <w:pPr>
              <w:pStyle w:val="Bezodstpw"/>
              <w:jc w:val="center"/>
              <w:rPr>
                <w:sz w:val="16"/>
                <w:szCs w:val="16"/>
                <w:lang w:eastAsia="pl-PL"/>
              </w:rPr>
            </w:pPr>
            <w:r w:rsidRPr="008A5EC5">
              <w:rPr>
                <w:sz w:val="16"/>
                <w:szCs w:val="16"/>
                <w:lang w:eastAsia="pl-PL"/>
              </w:rPr>
              <w:t>1 331</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AEA103" w14:textId="77777777" w:rsidR="00105B37" w:rsidRPr="008A5EC5" w:rsidRDefault="00105B37" w:rsidP="005F45CF">
            <w:pPr>
              <w:pStyle w:val="Bezodstpw"/>
              <w:jc w:val="center"/>
              <w:rPr>
                <w:sz w:val="16"/>
                <w:szCs w:val="16"/>
                <w:lang w:eastAsia="pl-PL"/>
              </w:rPr>
            </w:pP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E63FA8E"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900D33" w14:textId="77777777" w:rsidR="00105B37" w:rsidRPr="008A5EC5" w:rsidRDefault="00105B37" w:rsidP="005F45CF">
            <w:pPr>
              <w:pStyle w:val="Bezodstpw"/>
              <w:jc w:val="center"/>
              <w:rPr>
                <w:sz w:val="16"/>
                <w:szCs w:val="16"/>
                <w:lang w:eastAsia="pl-PL"/>
              </w:rPr>
            </w:pPr>
            <w:r w:rsidRPr="008A5EC5">
              <w:rPr>
                <w:sz w:val="16"/>
                <w:szCs w:val="16"/>
                <w:lang w:eastAsia="pl-PL"/>
              </w:rPr>
              <w:t>688</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5741C7" w14:textId="77777777" w:rsidR="00105B37" w:rsidRPr="008A5EC5" w:rsidRDefault="00105B37" w:rsidP="005F45CF">
            <w:pPr>
              <w:pStyle w:val="Bezodstpw"/>
              <w:jc w:val="center"/>
              <w:rPr>
                <w:sz w:val="16"/>
                <w:szCs w:val="16"/>
                <w:lang w:eastAsia="pl-PL"/>
              </w:rPr>
            </w:pPr>
            <w:r w:rsidRPr="008A5EC5">
              <w:rPr>
                <w:sz w:val="16"/>
                <w:szCs w:val="16"/>
                <w:lang w:eastAsia="pl-PL"/>
              </w:rPr>
              <w:t>229</w:t>
            </w:r>
          </w:p>
        </w:tc>
      </w:tr>
      <w:tr w:rsidR="00105B37" w:rsidRPr="008A5EC5" w14:paraId="370E2753"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88CEA8F"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0F2C7E" w14:textId="77777777" w:rsidR="00105B37" w:rsidRPr="008A5EC5" w:rsidRDefault="00105B37" w:rsidP="005F45CF">
            <w:pPr>
              <w:pStyle w:val="Bezodstpw"/>
              <w:jc w:val="center"/>
              <w:rPr>
                <w:sz w:val="16"/>
                <w:szCs w:val="16"/>
                <w:lang w:eastAsia="pl-PL"/>
              </w:rPr>
            </w:pPr>
            <w:r w:rsidRPr="008A5EC5">
              <w:rPr>
                <w:sz w:val="16"/>
                <w:szCs w:val="16"/>
                <w:lang w:eastAsia="pl-PL"/>
              </w:rPr>
              <w:t>32</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2AAE9E"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79E33A"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0EFD6A" w14:textId="77777777" w:rsidR="00105B37" w:rsidRPr="008A5EC5" w:rsidRDefault="00105B37" w:rsidP="005F45CF">
            <w:pPr>
              <w:pStyle w:val="Bezodstpw"/>
              <w:jc w:val="center"/>
              <w:rPr>
                <w:sz w:val="16"/>
                <w:szCs w:val="16"/>
                <w:lang w:eastAsia="pl-PL"/>
              </w:rPr>
            </w:pPr>
            <w:r w:rsidRPr="008A5EC5">
              <w:rPr>
                <w:sz w:val="16"/>
                <w:szCs w:val="16"/>
                <w:lang w:eastAsia="pl-PL"/>
              </w:rPr>
              <w:t>2 434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31CA113" w14:textId="77777777" w:rsidR="00105B37" w:rsidRPr="008A5EC5" w:rsidRDefault="00105B37" w:rsidP="005F45CF">
            <w:pPr>
              <w:pStyle w:val="Bezodstpw"/>
              <w:jc w:val="center"/>
              <w:rPr>
                <w:sz w:val="16"/>
                <w:szCs w:val="16"/>
                <w:lang w:eastAsia="pl-PL"/>
              </w:rPr>
            </w:pPr>
            <w:r w:rsidRPr="008A5EC5">
              <w:rPr>
                <w:sz w:val="16"/>
                <w:szCs w:val="16"/>
                <w:lang w:eastAsia="pl-PL"/>
              </w:rPr>
              <w:t>79</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5C4061"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1E80FC" w14:textId="77777777" w:rsidR="00105B37" w:rsidRPr="008A5EC5" w:rsidRDefault="00105B37" w:rsidP="005F45CF">
            <w:pPr>
              <w:pStyle w:val="Bezodstpw"/>
              <w:jc w:val="center"/>
              <w:rPr>
                <w:sz w:val="16"/>
                <w:szCs w:val="16"/>
                <w:lang w:eastAsia="pl-PL"/>
              </w:rPr>
            </w:pPr>
            <w:r w:rsidRPr="008A5EC5">
              <w:rPr>
                <w:sz w:val="16"/>
                <w:szCs w:val="16"/>
                <w:lang w:eastAsia="pl-PL"/>
              </w:rPr>
              <w:t>1 395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4722C9" w14:textId="77777777" w:rsidR="00105B37" w:rsidRPr="008A5EC5" w:rsidRDefault="00105B37" w:rsidP="005F45CF">
            <w:pPr>
              <w:pStyle w:val="Bezodstpw"/>
              <w:jc w:val="center"/>
              <w:rPr>
                <w:sz w:val="16"/>
                <w:szCs w:val="16"/>
                <w:lang w:eastAsia="pl-PL"/>
              </w:rPr>
            </w:pPr>
            <w:r w:rsidRPr="008A5EC5">
              <w:rPr>
                <w:sz w:val="16"/>
                <w:szCs w:val="16"/>
                <w:lang w:eastAsia="pl-PL"/>
              </w:rPr>
              <w:t>505</w:t>
            </w:r>
          </w:p>
        </w:tc>
      </w:tr>
      <w:tr w:rsidR="00105B37" w:rsidRPr="008A5EC5" w14:paraId="0455DAA9"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35077EBC"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B95B521" w14:textId="77777777" w:rsidR="00105B37" w:rsidRPr="008A5EC5" w:rsidRDefault="00105B37" w:rsidP="005F45CF">
            <w:pPr>
              <w:pStyle w:val="Bezodstpw"/>
              <w:jc w:val="center"/>
              <w:rPr>
                <w:sz w:val="16"/>
                <w:szCs w:val="16"/>
                <w:lang w:eastAsia="pl-PL"/>
              </w:rPr>
            </w:pPr>
            <w:r w:rsidRPr="008A5EC5">
              <w:rPr>
                <w:sz w:val="16"/>
                <w:szCs w:val="16"/>
                <w:lang w:eastAsia="pl-PL"/>
              </w:rPr>
              <w:t>40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52B417" w14:textId="77777777" w:rsidR="00105B37" w:rsidRPr="008A5EC5" w:rsidRDefault="00105B37" w:rsidP="005F45CF">
            <w:pPr>
              <w:pStyle w:val="Bezodstpw"/>
              <w:jc w:val="center"/>
              <w:rPr>
                <w:sz w:val="16"/>
                <w:szCs w:val="16"/>
                <w:lang w:eastAsia="pl-PL"/>
              </w:rPr>
            </w:pPr>
            <w:r>
              <w:rPr>
                <w:sz w:val="16"/>
                <w:szCs w:val="16"/>
                <w:lang w:eastAsia="pl-PL"/>
              </w:rPr>
              <w:t>0</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D3AEFF"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ED41E8" w14:textId="77777777" w:rsidR="00105B37" w:rsidRPr="008A5EC5" w:rsidRDefault="00105B37" w:rsidP="005F45CF">
            <w:pPr>
              <w:pStyle w:val="Bezodstpw"/>
              <w:jc w:val="center"/>
              <w:rPr>
                <w:sz w:val="16"/>
                <w:szCs w:val="16"/>
                <w:lang w:eastAsia="pl-PL"/>
              </w:rPr>
            </w:pPr>
            <w:r w:rsidRPr="008A5EC5">
              <w:rPr>
                <w:sz w:val="16"/>
                <w:szCs w:val="16"/>
                <w:lang w:eastAsia="pl-PL"/>
              </w:rPr>
              <w:t>3 065</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062FE2" w14:textId="77777777" w:rsidR="00105B37" w:rsidRPr="008A5EC5" w:rsidRDefault="00105B37" w:rsidP="005F45CF">
            <w:pPr>
              <w:pStyle w:val="Bezodstpw"/>
              <w:jc w:val="center"/>
              <w:rPr>
                <w:sz w:val="16"/>
                <w:szCs w:val="16"/>
                <w:lang w:eastAsia="pl-PL"/>
              </w:rPr>
            </w:pPr>
            <w:r w:rsidRPr="008A5EC5">
              <w:rPr>
                <w:sz w:val="16"/>
                <w:szCs w:val="16"/>
                <w:lang w:eastAsia="pl-PL"/>
              </w:rPr>
              <w:t>93</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67B956"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3DCF9D" w14:textId="77777777" w:rsidR="00105B37" w:rsidRPr="008A5EC5" w:rsidRDefault="00105B37" w:rsidP="005F45CF">
            <w:pPr>
              <w:pStyle w:val="Bezodstpw"/>
              <w:jc w:val="center"/>
              <w:rPr>
                <w:sz w:val="16"/>
                <w:szCs w:val="16"/>
                <w:lang w:eastAsia="pl-PL"/>
              </w:rPr>
            </w:pPr>
            <w:r w:rsidRPr="008A5EC5">
              <w:rPr>
                <w:sz w:val="16"/>
                <w:szCs w:val="16"/>
                <w:lang w:eastAsia="pl-PL"/>
              </w:rPr>
              <w:t>1 615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529CCB" w14:textId="77777777" w:rsidR="00105B37" w:rsidRPr="008A5EC5" w:rsidRDefault="00105B37" w:rsidP="005F45CF">
            <w:pPr>
              <w:pStyle w:val="Bezodstpw"/>
              <w:jc w:val="center"/>
              <w:rPr>
                <w:sz w:val="16"/>
                <w:szCs w:val="16"/>
                <w:lang w:eastAsia="pl-PL"/>
              </w:rPr>
            </w:pPr>
            <w:r w:rsidRPr="008A5EC5">
              <w:rPr>
                <w:sz w:val="16"/>
                <w:szCs w:val="16"/>
                <w:lang w:eastAsia="pl-PL"/>
              </w:rPr>
              <w:t>869</w:t>
            </w:r>
          </w:p>
        </w:tc>
      </w:tr>
      <w:tr w:rsidR="00105B37" w:rsidRPr="008A5EC5" w14:paraId="52F40C7A"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6CB240BC"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6A671C" w14:textId="77777777" w:rsidR="00105B37" w:rsidRPr="008A5EC5" w:rsidRDefault="00105B37" w:rsidP="005F45CF">
            <w:pPr>
              <w:pStyle w:val="Bezodstpw"/>
              <w:jc w:val="center"/>
              <w:rPr>
                <w:sz w:val="16"/>
                <w:szCs w:val="16"/>
                <w:lang w:eastAsia="pl-PL"/>
              </w:rPr>
            </w:pPr>
            <w:r w:rsidRPr="008A5EC5">
              <w:rPr>
                <w:sz w:val="16"/>
                <w:szCs w:val="16"/>
                <w:lang w:eastAsia="pl-PL"/>
              </w:rPr>
              <w:t>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02458F"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033551D"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553565" w14:textId="77777777" w:rsidR="00105B37" w:rsidRPr="008A5EC5" w:rsidRDefault="00105B37" w:rsidP="005F45CF">
            <w:pPr>
              <w:pStyle w:val="Bezodstpw"/>
              <w:jc w:val="center"/>
              <w:rPr>
                <w:sz w:val="16"/>
                <w:szCs w:val="16"/>
                <w:lang w:eastAsia="pl-PL"/>
              </w:rPr>
            </w:pPr>
            <w:r w:rsidRPr="008A5EC5">
              <w:rPr>
                <w:sz w:val="16"/>
                <w:szCs w:val="16"/>
                <w:lang w:eastAsia="pl-PL"/>
              </w:rPr>
              <w:t>5 955</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EE20D5" w14:textId="77777777" w:rsidR="00105B37" w:rsidRPr="008A5EC5" w:rsidRDefault="00105B37" w:rsidP="005F45CF">
            <w:pPr>
              <w:pStyle w:val="Bezodstpw"/>
              <w:jc w:val="center"/>
              <w:rPr>
                <w:sz w:val="16"/>
                <w:szCs w:val="16"/>
                <w:lang w:eastAsia="pl-PL"/>
              </w:rPr>
            </w:pPr>
            <w:r w:rsidRPr="008A5EC5">
              <w:rPr>
                <w:sz w:val="16"/>
                <w:szCs w:val="16"/>
                <w:lang w:eastAsia="pl-PL"/>
              </w:rPr>
              <w:t>679</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6E6D9C"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6FD887" w14:textId="77777777" w:rsidR="00105B37" w:rsidRPr="008A5EC5" w:rsidRDefault="00105B37" w:rsidP="005F45CF">
            <w:pPr>
              <w:pStyle w:val="Bezodstpw"/>
              <w:jc w:val="center"/>
              <w:rPr>
                <w:sz w:val="16"/>
                <w:szCs w:val="16"/>
                <w:lang w:eastAsia="pl-PL"/>
              </w:rPr>
            </w:pPr>
            <w:r w:rsidRPr="008A5EC5">
              <w:rPr>
                <w:sz w:val="16"/>
                <w:szCs w:val="16"/>
                <w:lang w:eastAsia="pl-PL"/>
              </w:rPr>
              <w:t>4 389</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D2B198" w14:textId="77777777" w:rsidR="00105B37" w:rsidRPr="008A5EC5" w:rsidRDefault="00105B37" w:rsidP="005F45CF">
            <w:pPr>
              <w:pStyle w:val="Bezodstpw"/>
              <w:jc w:val="center"/>
              <w:rPr>
                <w:sz w:val="16"/>
                <w:szCs w:val="16"/>
                <w:lang w:eastAsia="pl-PL"/>
              </w:rPr>
            </w:pPr>
            <w:r w:rsidRPr="008A5EC5">
              <w:rPr>
                <w:sz w:val="16"/>
                <w:szCs w:val="16"/>
                <w:lang w:eastAsia="pl-PL"/>
              </w:rPr>
              <w:t>1 925</w:t>
            </w:r>
          </w:p>
        </w:tc>
      </w:tr>
      <w:tr w:rsidR="00105B37" w:rsidRPr="008A5EC5" w14:paraId="7614C125"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778F929D"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F87942" w14:textId="77777777" w:rsidR="00105B37" w:rsidRPr="008A5EC5" w:rsidRDefault="00105B37" w:rsidP="005F45CF">
            <w:pPr>
              <w:pStyle w:val="Bezodstpw"/>
              <w:jc w:val="center"/>
              <w:rPr>
                <w:sz w:val="16"/>
                <w:szCs w:val="16"/>
                <w:lang w:eastAsia="pl-PL"/>
              </w:rPr>
            </w:pPr>
            <w:r w:rsidRPr="008A5EC5">
              <w:rPr>
                <w:sz w:val="16"/>
                <w:szCs w:val="16"/>
                <w:lang w:eastAsia="pl-PL"/>
              </w:rPr>
              <w:t>65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50CC4B"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BA21A1" w14:textId="77777777" w:rsidR="00105B37" w:rsidRPr="008A5EC5" w:rsidRDefault="00105B37" w:rsidP="005F45CF">
            <w:pPr>
              <w:pStyle w:val="Bezodstpw"/>
              <w:jc w:val="center"/>
              <w:rPr>
                <w:sz w:val="16"/>
                <w:szCs w:val="16"/>
                <w:lang w:eastAsia="pl-PL"/>
              </w:rPr>
            </w:pPr>
            <w:r w:rsidRPr="008A5EC5">
              <w:rPr>
                <w:sz w:val="16"/>
                <w:szCs w:val="16"/>
                <w:lang w:eastAsia="pl-PL"/>
              </w:rPr>
              <w:t>132</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A8E2CC" w14:textId="77777777" w:rsidR="00105B37" w:rsidRPr="008A5EC5" w:rsidRDefault="00105B37" w:rsidP="005F45CF">
            <w:pPr>
              <w:pStyle w:val="Bezodstpw"/>
              <w:jc w:val="center"/>
              <w:rPr>
                <w:sz w:val="16"/>
                <w:szCs w:val="16"/>
                <w:lang w:eastAsia="pl-PL"/>
              </w:rPr>
            </w:pPr>
            <w:r w:rsidRPr="008A5EC5">
              <w:rPr>
                <w:sz w:val="16"/>
                <w:szCs w:val="16"/>
                <w:lang w:eastAsia="pl-PL"/>
              </w:rPr>
              <w:t>9 094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F11869F" w14:textId="77777777" w:rsidR="00105B37" w:rsidRPr="008A5EC5" w:rsidRDefault="00105B37" w:rsidP="005F45CF">
            <w:pPr>
              <w:pStyle w:val="Bezodstpw"/>
              <w:jc w:val="center"/>
              <w:rPr>
                <w:sz w:val="16"/>
                <w:szCs w:val="16"/>
                <w:lang w:eastAsia="pl-PL"/>
              </w:rPr>
            </w:pPr>
            <w:r w:rsidRPr="008A5EC5">
              <w:rPr>
                <w:sz w:val="16"/>
                <w:szCs w:val="16"/>
                <w:lang w:eastAsia="pl-PL"/>
              </w:rPr>
              <w:t>1 762</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E666BC8"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41D8AE" w14:textId="77777777" w:rsidR="00105B37" w:rsidRPr="008A5EC5" w:rsidRDefault="00105B37" w:rsidP="005F45CF">
            <w:pPr>
              <w:pStyle w:val="Bezodstpw"/>
              <w:jc w:val="center"/>
              <w:rPr>
                <w:sz w:val="16"/>
                <w:szCs w:val="16"/>
                <w:lang w:eastAsia="pl-PL"/>
              </w:rPr>
            </w:pPr>
            <w:r w:rsidRPr="008A5EC5">
              <w:rPr>
                <w:sz w:val="16"/>
                <w:szCs w:val="16"/>
                <w:lang w:eastAsia="pl-PL"/>
              </w:rPr>
              <w:t>3 187</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B228351" w14:textId="77777777" w:rsidR="00105B37" w:rsidRPr="008A5EC5" w:rsidRDefault="00105B37" w:rsidP="005F45CF">
            <w:pPr>
              <w:pStyle w:val="Bezodstpw"/>
              <w:jc w:val="center"/>
              <w:rPr>
                <w:sz w:val="16"/>
                <w:szCs w:val="16"/>
                <w:lang w:eastAsia="pl-PL"/>
              </w:rPr>
            </w:pPr>
            <w:r w:rsidRPr="008A5EC5">
              <w:rPr>
                <w:sz w:val="16"/>
                <w:szCs w:val="16"/>
                <w:lang w:eastAsia="pl-PL"/>
              </w:rPr>
              <w:t>2 702</w:t>
            </w:r>
          </w:p>
        </w:tc>
      </w:tr>
      <w:tr w:rsidR="00105B37" w:rsidRPr="008A5EC5" w14:paraId="116A682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15429910"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6F6AE97" w14:textId="77777777" w:rsidR="00105B37" w:rsidRPr="008A5EC5" w:rsidRDefault="00105B37" w:rsidP="005F45CF">
            <w:pPr>
              <w:pStyle w:val="Bezodstpw"/>
              <w:jc w:val="center"/>
              <w:rPr>
                <w:sz w:val="16"/>
                <w:szCs w:val="16"/>
                <w:lang w:eastAsia="pl-PL"/>
              </w:rPr>
            </w:pPr>
            <w:r w:rsidRPr="008A5EC5">
              <w:rPr>
                <w:sz w:val="16"/>
                <w:szCs w:val="16"/>
                <w:lang w:eastAsia="pl-PL"/>
              </w:rPr>
              <w:t>80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949E0A" w14:textId="77777777" w:rsidR="00105B37" w:rsidRPr="008A5EC5" w:rsidRDefault="00105B37" w:rsidP="005F45CF">
            <w:pPr>
              <w:pStyle w:val="Bezodstpw"/>
              <w:jc w:val="center"/>
              <w:rPr>
                <w:sz w:val="16"/>
                <w:szCs w:val="16"/>
                <w:lang w:eastAsia="pl-PL"/>
              </w:rPr>
            </w:pPr>
            <w:r w:rsidRPr="008A5EC5">
              <w:rPr>
                <w:sz w:val="16"/>
                <w:szCs w:val="16"/>
                <w:lang w:eastAsia="pl-PL"/>
              </w:rPr>
              <w:t>205</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07FAE8A"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57B3DB" w14:textId="77777777" w:rsidR="00105B37" w:rsidRPr="008A5EC5" w:rsidRDefault="00105B37" w:rsidP="005F45CF">
            <w:pPr>
              <w:pStyle w:val="Bezodstpw"/>
              <w:jc w:val="center"/>
              <w:rPr>
                <w:sz w:val="16"/>
                <w:szCs w:val="16"/>
                <w:lang w:eastAsia="pl-PL"/>
              </w:rPr>
            </w:pPr>
            <w:r w:rsidRPr="008A5EC5">
              <w:rPr>
                <w:sz w:val="16"/>
                <w:szCs w:val="16"/>
                <w:lang w:eastAsia="pl-PL"/>
              </w:rPr>
              <w:t>6 814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9BBC97" w14:textId="77777777" w:rsidR="00105B37" w:rsidRPr="008A5EC5" w:rsidRDefault="00105B37" w:rsidP="005F45CF">
            <w:pPr>
              <w:pStyle w:val="Bezodstpw"/>
              <w:jc w:val="center"/>
              <w:rPr>
                <w:sz w:val="16"/>
                <w:szCs w:val="16"/>
                <w:lang w:eastAsia="pl-PL"/>
              </w:rPr>
            </w:pPr>
            <w:r w:rsidRPr="008A5EC5">
              <w:rPr>
                <w:sz w:val="16"/>
                <w:szCs w:val="16"/>
                <w:lang w:eastAsia="pl-PL"/>
              </w:rPr>
              <w:t>2 054</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99EB323"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84B2E16" w14:textId="77777777" w:rsidR="00105B37" w:rsidRPr="008A5EC5" w:rsidRDefault="00105B37" w:rsidP="005F45CF">
            <w:pPr>
              <w:pStyle w:val="Bezodstpw"/>
              <w:jc w:val="center"/>
              <w:rPr>
                <w:sz w:val="16"/>
                <w:szCs w:val="16"/>
                <w:lang w:eastAsia="pl-PL"/>
              </w:rPr>
            </w:pPr>
            <w:r w:rsidRPr="008A5EC5">
              <w:rPr>
                <w:sz w:val="16"/>
                <w:szCs w:val="16"/>
                <w:lang w:eastAsia="pl-PL"/>
              </w:rPr>
              <w:t>2 594</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34032C" w14:textId="77777777" w:rsidR="00105B37" w:rsidRPr="008A5EC5" w:rsidRDefault="00105B37" w:rsidP="005F45CF">
            <w:pPr>
              <w:pStyle w:val="Bezodstpw"/>
              <w:jc w:val="center"/>
              <w:rPr>
                <w:sz w:val="16"/>
                <w:szCs w:val="16"/>
                <w:lang w:eastAsia="pl-PL"/>
              </w:rPr>
            </w:pPr>
            <w:r w:rsidRPr="008A5EC5">
              <w:rPr>
                <w:sz w:val="16"/>
                <w:szCs w:val="16"/>
                <w:lang w:eastAsia="pl-PL"/>
              </w:rPr>
              <w:t>4 136</w:t>
            </w:r>
          </w:p>
        </w:tc>
      </w:tr>
      <w:tr w:rsidR="00105B37" w:rsidRPr="008A5EC5" w14:paraId="3F0EBEC1"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3A2A90B6"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FE6937" w14:textId="77777777" w:rsidR="00105B37" w:rsidRPr="008A5EC5" w:rsidRDefault="00105B37" w:rsidP="005F45CF">
            <w:pPr>
              <w:pStyle w:val="Bezodstpw"/>
              <w:jc w:val="center"/>
              <w:rPr>
                <w:sz w:val="16"/>
                <w:szCs w:val="16"/>
                <w:lang w:eastAsia="pl-PL"/>
              </w:rPr>
            </w:pPr>
            <w:r w:rsidRPr="008A5EC5">
              <w:rPr>
                <w:sz w:val="16"/>
                <w:szCs w:val="16"/>
                <w:lang w:eastAsia="pl-PL"/>
              </w:rPr>
              <w:t>100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4172750"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C1B14" w14:textId="77777777" w:rsidR="00105B37" w:rsidRPr="008A5EC5" w:rsidRDefault="00105B37" w:rsidP="005F45CF">
            <w:pPr>
              <w:pStyle w:val="Bezodstpw"/>
              <w:jc w:val="center"/>
              <w:rPr>
                <w:sz w:val="16"/>
                <w:szCs w:val="16"/>
                <w:lang w:eastAsia="pl-PL"/>
              </w:rPr>
            </w:pPr>
            <w:r w:rsidRPr="008A5EC5">
              <w:rPr>
                <w:sz w:val="16"/>
                <w:szCs w:val="16"/>
                <w:lang w:eastAsia="pl-PL"/>
              </w:rPr>
              <w:t>42</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B7A135" w14:textId="77777777" w:rsidR="00105B37" w:rsidRPr="008A5EC5" w:rsidRDefault="00105B37" w:rsidP="005F45CF">
            <w:pPr>
              <w:pStyle w:val="Bezodstpw"/>
              <w:jc w:val="center"/>
              <w:rPr>
                <w:sz w:val="16"/>
                <w:szCs w:val="16"/>
                <w:lang w:eastAsia="pl-PL"/>
              </w:rPr>
            </w:pPr>
            <w:r w:rsidRPr="008A5EC5">
              <w:rPr>
                <w:sz w:val="16"/>
                <w:szCs w:val="16"/>
                <w:lang w:eastAsia="pl-PL"/>
              </w:rPr>
              <w:t>7 195</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B07162" w14:textId="77777777" w:rsidR="00105B37" w:rsidRPr="008A5EC5" w:rsidRDefault="00105B37" w:rsidP="005F45CF">
            <w:pPr>
              <w:pStyle w:val="Bezodstpw"/>
              <w:jc w:val="center"/>
              <w:rPr>
                <w:sz w:val="16"/>
                <w:szCs w:val="16"/>
                <w:lang w:eastAsia="pl-PL"/>
              </w:rPr>
            </w:pPr>
            <w:r w:rsidRPr="008A5EC5">
              <w:rPr>
                <w:sz w:val="16"/>
                <w:szCs w:val="16"/>
                <w:lang w:eastAsia="pl-PL"/>
              </w:rPr>
              <w:t>2 940</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3FA6B47"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8F28936" w14:textId="77777777" w:rsidR="00105B37" w:rsidRPr="008A5EC5" w:rsidRDefault="00105B37" w:rsidP="005F45CF">
            <w:pPr>
              <w:pStyle w:val="Bezodstpw"/>
              <w:jc w:val="center"/>
              <w:rPr>
                <w:sz w:val="16"/>
                <w:szCs w:val="16"/>
                <w:lang w:eastAsia="pl-PL"/>
              </w:rPr>
            </w:pPr>
            <w:r w:rsidRPr="008A5EC5">
              <w:rPr>
                <w:sz w:val="16"/>
                <w:szCs w:val="16"/>
                <w:lang w:eastAsia="pl-PL"/>
              </w:rPr>
              <w:t>1 950</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86D7BA" w14:textId="77777777" w:rsidR="00105B37" w:rsidRPr="008A5EC5" w:rsidRDefault="00105B37" w:rsidP="005F45CF">
            <w:pPr>
              <w:pStyle w:val="Bezodstpw"/>
              <w:jc w:val="center"/>
              <w:rPr>
                <w:sz w:val="16"/>
                <w:szCs w:val="16"/>
                <w:lang w:eastAsia="pl-PL"/>
              </w:rPr>
            </w:pPr>
            <w:r w:rsidRPr="008A5EC5">
              <w:rPr>
                <w:sz w:val="16"/>
                <w:szCs w:val="16"/>
                <w:lang w:eastAsia="pl-PL"/>
              </w:rPr>
              <w:t>2 972</w:t>
            </w:r>
          </w:p>
        </w:tc>
      </w:tr>
      <w:tr w:rsidR="00105B37" w:rsidRPr="008A5EC5" w14:paraId="3F642A3D"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33B8D731"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5244DEA" w14:textId="77777777" w:rsidR="00105B37" w:rsidRPr="008A5EC5" w:rsidRDefault="00105B37" w:rsidP="005F45CF">
            <w:pPr>
              <w:pStyle w:val="Bezodstpw"/>
              <w:jc w:val="center"/>
              <w:rPr>
                <w:sz w:val="16"/>
                <w:szCs w:val="16"/>
                <w:lang w:eastAsia="pl-PL"/>
              </w:rPr>
            </w:pPr>
            <w:r w:rsidRPr="008A5EC5">
              <w:rPr>
                <w:sz w:val="16"/>
                <w:szCs w:val="16"/>
                <w:lang w:eastAsia="pl-PL"/>
              </w:rPr>
              <w:t>125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CDDF0D"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F2D5C8"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002E66" w14:textId="77777777" w:rsidR="00105B37" w:rsidRPr="008A5EC5" w:rsidRDefault="00105B37" w:rsidP="005F45CF">
            <w:pPr>
              <w:pStyle w:val="Bezodstpw"/>
              <w:jc w:val="center"/>
              <w:rPr>
                <w:sz w:val="16"/>
                <w:szCs w:val="16"/>
                <w:lang w:eastAsia="pl-PL"/>
              </w:rPr>
            </w:pPr>
            <w:r w:rsidRPr="008A5EC5">
              <w:rPr>
                <w:sz w:val="16"/>
                <w:szCs w:val="16"/>
                <w:lang w:eastAsia="pl-PL"/>
              </w:rPr>
              <w:t>4 329</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00E99A" w14:textId="77777777" w:rsidR="00105B37" w:rsidRPr="008A5EC5" w:rsidRDefault="00105B37" w:rsidP="005F45CF">
            <w:pPr>
              <w:pStyle w:val="Bezodstpw"/>
              <w:jc w:val="center"/>
              <w:rPr>
                <w:sz w:val="16"/>
                <w:szCs w:val="16"/>
                <w:lang w:eastAsia="pl-PL"/>
              </w:rPr>
            </w:pPr>
            <w:r w:rsidRPr="008A5EC5">
              <w:rPr>
                <w:sz w:val="16"/>
                <w:szCs w:val="16"/>
                <w:lang w:eastAsia="pl-PL"/>
              </w:rPr>
              <w:t>2 598</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F0E9E2C"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D6E71C" w14:textId="77777777" w:rsidR="00105B37" w:rsidRPr="008A5EC5" w:rsidRDefault="00105B37" w:rsidP="005F45CF">
            <w:pPr>
              <w:pStyle w:val="Bezodstpw"/>
              <w:jc w:val="center"/>
              <w:rPr>
                <w:sz w:val="16"/>
                <w:szCs w:val="16"/>
                <w:lang w:eastAsia="pl-PL"/>
              </w:rPr>
            </w:pPr>
            <w:r w:rsidRPr="008A5EC5">
              <w:rPr>
                <w:sz w:val="16"/>
                <w:szCs w:val="16"/>
                <w:lang w:eastAsia="pl-PL"/>
              </w:rPr>
              <w:t>2 407</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6CF0F2" w14:textId="77777777" w:rsidR="00105B37" w:rsidRPr="008A5EC5" w:rsidRDefault="00105B37" w:rsidP="005F45CF">
            <w:pPr>
              <w:pStyle w:val="Bezodstpw"/>
              <w:jc w:val="center"/>
              <w:rPr>
                <w:sz w:val="16"/>
                <w:szCs w:val="16"/>
                <w:lang w:eastAsia="pl-PL"/>
              </w:rPr>
            </w:pPr>
            <w:r w:rsidRPr="008A5EC5">
              <w:rPr>
                <w:sz w:val="16"/>
                <w:szCs w:val="16"/>
                <w:lang w:eastAsia="pl-PL"/>
              </w:rPr>
              <w:t>1 957</w:t>
            </w:r>
          </w:p>
        </w:tc>
      </w:tr>
      <w:tr w:rsidR="00105B37" w:rsidRPr="008A5EC5" w14:paraId="3F4DF28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00B53417"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9C063C" w14:textId="77777777" w:rsidR="00105B37" w:rsidRPr="008A5EC5" w:rsidRDefault="00105B37" w:rsidP="005F45CF">
            <w:pPr>
              <w:pStyle w:val="Bezodstpw"/>
              <w:jc w:val="center"/>
              <w:rPr>
                <w:sz w:val="16"/>
                <w:szCs w:val="16"/>
                <w:lang w:eastAsia="pl-PL"/>
              </w:rPr>
            </w:pPr>
            <w:r w:rsidRPr="008A5EC5">
              <w:rPr>
                <w:sz w:val="16"/>
                <w:szCs w:val="16"/>
                <w:lang w:eastAsia="pl-PL"/>
              </w:rPr>
              <w:t>150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A80842"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51B6D3" w14:textId="77777777" w:rsidR="00105B37" w:rsidRPr="008A5EC5" w:rsidRDefault="00105B37" w:rsidP="005F45CF">
            <w:pPr>
              <w:pStyle w:val="Bezodstpw"/>
              <w:jc w:val="center"/>
              <w:rPr>
                <w:sz w:val="16"/>
                <w:szCs w:val="16"/>
                <w:lang w:eastAsia="pl-PL"/>
              </w:rPr>
            </w:pPr>
            <w:r w:rsidRPr="008A5EC5">
              <w:rPr>
                <w:sz w:val="16"/>
                <w:szCs w:val="16"/>
                <w:lang w:eastAsia="pl-PL"/>
              </w:rPr>
              <w:t>215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F9765" w14:textId="77777777" w:rsidR="00105B37" w:rsidRPr="008A5EC5" w:rsidRDefault="00105B37" w:rsidP="005F45CF">
            <w:pPr>
              <w:pStyle w:val="Bezodstpw"/>
              <w:jc w:val="center"/>
              <w:rPr>
                <w:sz w:val="16"/>
                <w:szCs w:val="16"/>
                <w:lang w:eastAsia="pl-PL"/>
              </w:rPr>
            </w:pPr>
            <w:r w:rsidRPr="008A5EC5">
              <w:rPr>
                <w:sz w:val="16"/>
                <w:szCs w:val="16"/>
                <w:lang w:eastAsia="pl-PL"/>
              </w:rPr>
              <w:t>4 511</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0BFAFE6" w14:textId="77777777" w:rsidR="00105B37" w:rsidRPr="008A5EC5" w:rsidRDefault="00105B37" w:rsidP="005F45CF">
            <w:pPr>
              <w:pStyle w:val="Bezodstpw"/>
              <w:jc w:val="center"/>
              <w:rPr>
                <w:sz w:val="16"/>
                <w:szCs w:val="16"/>
                <w:lang w:eastAsia="pl-PL"/>
              </w:rPr>
            </w:pPr>
            <w:r w:rsidRPr="008A5EC5">
              <w:rPr>
                <w:sz w:val="16"/>
                <w:szCs w:val="16"/>
                <w:lang w:eastAsia="pl-PL"/>
              </w:rPr>
              <w:t>5 253</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CBB27E" w14:textId="77777777" w:rsidR="00105B37" w:rsidRPr="008A5EC5" w:rsidRDefault="00105B37" w:rsidP="005F45CF">
            <w:pPr>
              <w:pStyle w:val="Bezodstpw"/>
              <w:jc w:val="center"/>
              <w:rPr>
                <w:sz w:val="16"/>
                <w:szCs w:val="16"/>
                <w:lang w:eastAsia="pl-PL"/>
              </w:rPr>
            </w:pPr>
            <w:r w:rsidRPr="008A5EC5">
              <w:rPr>
                <w:sz w:val="16"/>
                <w:szCs w:val="16"/>
                <w:lang w:eastAsia="pl-PL"/>
              </w:rPr>
              <w:t>31</w:t>
            </w: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58B5E7F" w14:textId="77777777" w:rsidR="00105B37" w:rsidRPr="008A5EC5" w:rsidRDefault="00105B37" w:rsidP="005F45CF">
            <w:pPr>
              <w:pStyle w:val="Bezodstpw"/>
              <w:jc w:val="center"/>
              <w:rPr>
                <w:sz w:val="16"/>
                <w:szCs w:val="16"/>
                <w:lang w:eastAsia="pl-PL"/>
              </w:rPr>
            </w:pPr>
            <w:r w:rsidRPr="008A5EC5">
              <w:rPr>
                <w:sz w:val="16"/>
                <w:szCs w:val="16"/>
                <w:lang w:eastAsia="pl-PL"/>
              </w:rPr>
              <w:t>1 912</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B4F5FE" w14:textId="77777777" w:rsidR="00105B37" w:rsidRPr="008A5EC5" w:rsidRDefault="00105B37" w:rsidP="005F45CF">
            <w:pPr>
              <w:pStyle w:val="Bezodstpw"/>
              <w:jc w:val="center"/>
              <w:rPr>
                <w:sz w:val="16"/>
                <w:szCs w:val="16"/>
                <w:lang w:eastAsia="pl-PL"/>
              </w:rPr>
            </w:pPr>
            <w:r w:rsidRPr="008A5EC5">
              <w:rPr>
                <w:sz w:val="16"/>
                <w:szCs w:val="16"/>
                <w:lang w:eastAsia="pl-PL"/>
              </w:rPr>
              <w:t>1 835</w:t>
            </w:r>
          </w:p>
        </w:tc>
      </w:tr>
      <w:tr w:rsidR="00105B37" w:rsidRPr="008A5EC5" w14:paraId="46D8AC57"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C5E1C68"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7482D2" w14:textId="77777777" w:rsidR="00105B37" w:rsidRPr="008A5EC5" w:rsidRDefault="00105B37" w:rsidP="005F45CF">
            <w:pPr>
              <w:pStyle w:val="Bezodstpw"/>
              <w:jc w:val="center"/>
              <w:rPr>
                <w:sz w:val="16"/>
                <w:szCs w:val="16"/>
                <w:lang w:eastAsia="pl-PL"/>
              </w:rPr>
            </w:pPr>
            <w:r w:rsidRPr="008A5EC5">
              <w:rPr>
                <w:sz w:val="16"/>
                <w:szCs w:val="16"/>
                <w:lang w:eastAsia="pl-PL"/>
              </w:rPr>
              <w:t>200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CB7F3D" w14:textId="77777777" w:rsidR="00105B37" w:rsidRPr="008A5EC5" w:rsidRDefault="00105B37" w:rsidP="005F45CF">
            <w:pPr>
              <w:pStyle w:val="Bezodstpw"/>
              <w:jc w:val="center"/>
              <w:rPr>
                <w:sz w:val="16"/>
                <w:szCs w:val="16"/>
                <w:lang w:eastAsia="pl-PL"/>
              </w:rPr>
            </w:pPr>
            <w:r w:rsidRPr="008A5EC5">
              <w:rPr>
                <w:sz w:val="16"/>
                <w:szCs w:val="16"/>
                <w:lang w:eastAsia="pl-PL"/>
              </w:rPr>
              <w:t>101</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DD35E7" w14:textId="77777777" w:rsidR="00105B37" w:rsidRPr="008A5EC5" w:rsidRDefault="00105B37" w:rsidP="005F45CF">
            <w:pPr>
              <w:pStyle w:val="Bezodstpw"/>
              <w:jc w:val="center"/>
              <w:rPr>
                <w:sz w:val="16"/>
                <w:szCs w:val="16"/>
                <w:lang w:eastAsia="pl-PL"/>
              </w:rPr>
            </w:pPr>
            <w:r w:rsidRPr="008A5EC5">
              <w:rPr>
                <w:sz w:val="16"/>
                <w:szCs w:val="16"/>
                <w:lang w:eastAsia="pl-PL"/>
              </w:rPr>
              <w:t>18</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69CA97" w14:textId="77777777" w:rsidR="00105B37" w:rsidRPr="008A5EC5" w:rsidRDefault="00105B37" w:rsidP="005F45CF">
            <w:pPr>
              <w:pStyle w:val="Bezodstpw"/>
              <w:jc w:val="center"/>
              <w:rPr>
                <w:sz w:val="16"/>
                <w:szCs w:val="16"/>
                <w:lang w:eastAsia="pl-PL"/>
              </w:rPr>
            </w:pPr>
            <w:r w:rsidRPr="008A5EC5">
              <w:rPr>
                <w:sz w:val="16"/>
                <w:szCs w:val="16"/>
                <w:lang w:eastAsia="pl-PL"/>
              </w:rPr>
              <w:t>2 240</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8DDD5F" w14:textId="77777777" w:rsidR="00105B37" w:rsidRPr="008A5EC5" w:rsidRDefault="00105B37" w:rsidP="005F45CF">
            <w:pPr>
              <w:pStyle w:val="Bezodstpw"/>
              <w:jc w:val="center"/>
              <w:rPr>
                <w:sz w:val="16"/>
                <w:szCs w:val="16"/>
                <w:lang w:eastAsia="pl-PL"/>
              </w:rPr>
            </w:pPr>
            <w:r w:rsidRPr="008A5EC5">
              <w:rPr>
                <w:sz w:val="16"/>
                <w:szCs w:val="16"/>
                <w:lang w:eastAsia="pl-PL"/>
              </w:rPr>
              <w:t>8 310</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72492C"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6DF7A6" w14:textId="77777777" w:rsidR="00105B37" w:rsidRPr="008A5EC5" w:rsidRDefault="00105B37" w:rsidP="005F45CF">
            <w:pPr>
              <w:pStyle w:val="Bezodstpw"/>
              <w:jc w:val="center"/>
              <w:rPr>
                <w:sz w:val="16"/>
                <w:szCs w:val="16"/>
                <w:lang w:eastAsia="pl-PL"/>
              </w:rPr>
            </w:pPr>
            <w:r w:rsidRPr="008A5EC5">
              <w:rPr>
                <w:sz w:val="16"/>
                <w:szCs w:val="16"/>
                <w:lang w:eastAsia="pl-PL"/>
              </w:rPr>
              <w:t>976</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C26CE7" w14:textId="77777777" w:rsidR="00105B37" w:rsidRPr="008A5EC5" w:rsidRDefault="00105B37" w:rsidP="005F45CF">
            <w:pPr>
              <w:pStyle w:val="Bezodstpw"/>
              <w:jc w:val="center"/>
              <w:rPr>
                <w:sz w:val="16"/>
                <w:szCs w:val="16"/>
                <w:lang w:eastAsia="pl-PL"/>
              </w:rPr>
            </w:pPr>
            <w:r w:rsidRPr="008A5EC5">
              <w:rPr>
                <w:sz w:val="16"/>
                <w:szCs w:val="16"/>
                <w:lang w:eastAsia="pl-PL"/>
              </w:rPr>
              <w:t>1 835</w:t>
            </w:r>
          </w:p>
        </w:tc>
      </w:tr>
      <w:tr w:rsidR="00105B37" w:rsidRPr="008A5EC5" w14:paraId="4F9F18F6"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015857F5"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532F705" w14:textId="77777777" w:rsidR="00105B37" w:rsidRPr="008A5EC5" w:rsidRDefault="00105B37" w:rsidP="005F45CF">
            <w:pPr>
              <w:pStyle w:val="Bezodstpw"/>
              <w:jc w:val="center"/>
              <w:rPr>
                <w:sz w:val="16"/>
                <w:szCs w:val="16"/>
                <w:lang w:eastAsia="pl-PL"/>
              </w:rPr>
            </w:pPr>
            <w:r w:rsidRPr="008A5EC5">
              <w:rPr>
                <w:sz w:val="16"/>
                <w:szCs w:val="16"/>
                <w:lang w:eastAsia="pl-PL"/>
              </w:rPr>
              <w:t>250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3B4A50"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9EE00E" w14:textId="77777777" w:rsidR="00105B37" w:rsidRPr="008A5EC5" w:rsidRDefault="00105B37" w:rsidP="005F45CF">
            <w:pPr>
              <w:pStyle w:val="Bezodstpw"/>
              <w:jc w:val="center"/>
              <w:rPr>
                <w:sz w:val="16"/>
                <w:szCs w:val="16"/>
                <w:lang w:eastAsia="pl-PL"/>
              </w:rPr>
            </w:pPr>
            <w:r w:rsidRPr="008A5EC5">
              <w:rPr>
                <w:sz w:val="16"/>
                <w:szCs w:val="16"/>
                <w:lang w:eastAsia="pl-PL"/>
              </w:rPr>
              <w:t>97</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06340F" w14:textId="77777777" w:rsidR="00105B37" w:rsidRPr="008A5EC5" w:rsidRDefault="00105B37" w:rsidP="005F45CF">
            <w:pPr>
              <w:pStyle w:val="Bezodstpw"/>
              <w:jc w:val="center"/>
              <w:rPr>
                <w:sz w:val="16"/>
                <w:szCs w:val="16"/>
                <w:lang w:eastAsia="pl-PL"/>
              </w:rPr>
            </w:pPr>
            <w:r w:rsidRPr="008A5EC5">
              <w:rPr>
                <w:sz w:val="16"/>
                <w:szCs w:val="16"/>
                <w:lang w:eastAsia="pl-PL"/>
              </w:rPr>
              <w:t>292</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B07D50E" w14:textId="77777777" w:rsidR="00105B37" w:rsidRPr="008A5EC5" w:rsidRDefault="00105B37" w:rsidP="005F45CF">
            <w:pPr>
              <w:pStyle w:val="Bezodstpw"/>
              <w:jc w:val="center"/>
              <w:rPr>
                <w:sz w:val="16"/>
                <w:szCs w:val="16"/>
                <w:lang w:eastAsia="pl-PL"/>
              </w:rPr>
            </w:pPr>
            <w:r w:rsidRPr="008A5EC5">
              <w:rPr>
                <w:sz w:val="16"/>
                <w:szCs w:val="16"/>
                <w:lang w:eastAsia="pl-PL"/>
              </w:rPr>
              <w:t>3 525</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6853700"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9BEEB1" w14:textId="77777777" w:rsidR="00105B37" w:rsidRPr="008A5EC5" w:rsidRDefault="00105B37" w:rsidP="005F45CF">
            <w:pPr>
              <w:pStyle w:val="Bezodstpw"/>
              <w:jc w:val="center"/>
              <w:rPr>
                <w:sz w:val="16"/>
                <w:szCs w:val="16"/>
                <w:lang w:eastAsia="pl-PL"/>
              </w:rPr>
            </w:pPr>
            <w:r w:rsidRPr="008A5EC5">
              <w:rPr>
                <w:sz w:val="16"/>
                <w:szCs w:val="16"/>
                <w:lang w:eastAsia="pl-PL"/>
              </w:rPr>
              <w:t>291</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20C129" w14:textId="77777777" w:rsidR="00105B37" w:rsidRPr="008A5EC5" w:rsidRDefault="00105B37" w:rsidP="005F45CF">
            <w:pPr>
              <w:pStyle w:val="Bezodstpw"/>
              <w:jc w:val="center"/>
              <w:rPr>
                <w:sz w:val="16"/>
                <w:szCs w:val="16"/>
                <w:lang w:eastAsia="pl-PL"/>
              </w:rPr>
            </w:pPr>
            <w:r w:rsidRPr="008A5EC5">
              <w:rPr>
                <w:sz w:val="16"/>
                <w:szCs w:val="16"/>
                <w:lang w:eastAsia="pl-PL"/>
              </w:rPr>
              <w:t>1 479</w:t>
            </w:r>
          </w:p>
        </w:tc>
      </w:tr>
      <w:tr w:rsidR="00105B37" w:rsidRPr="008A5EC5" w14:paraId="3D6D41B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58D71C1"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51D187" w14:textId="77777777" w:rsidR="00105B37" w:rsidRPr="008A5EC5" w:rsidRDefault="00105B37" w:rsidP="005F45CF">
            <w:pPr>
              <w:pStyle w:val="Bezodstpw"/>
              <w:jc w:val="center"/>
              <w:rPr>
                <w:sz w:val="16"/>
                <w:szCs w:val="16"/>
                <w:lang w:eastAsia="pl-PL"/>
              </w:rPr>
            </w:pPr>
            <w:r w:rsidRPr="008A5EC5">
              <w:rPr>
                <w:sz w:val="16"/>
                <w:szCs w:val="16"/>
                <w:lang w:eastAsia="pl-PL"/>
              </w:rPr>
              <w:t>300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E00EC5"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A37688" w14:textId="77777777" w:rsidR="00105B37" w:rsidRPr="008A5EC5" w:rsidRDefault="00105B37" w:rsidP="005F45CF">
            <w:pPr>
              <w:pStyle w:val="Bezodstpw"/>
              <w:jc w:val="center"/>
              <w:rPr>
                <w:sz w:val="16"/>
                <w:szCs w:val="16"/>
                <w:lang w:eastAsia="pl-PL"/>
              </w:rPr>
            </w:pPr>
            <w:r w:rsidRPr="008A5EC5">
              <w:rPr>
                <w:sz w:val="16"/>
                <w:szCs w:val="16"/>
                <w:lang w:eastAsia="pl-PL"/>
              </w:rPr>
              <w:t>2 177</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B070684" w14:textId="77777777" w:rsidR="00105B37" w:rsidRPr="008A5EC5" w:rsidRDefault="00105B37" w:rsidP="005F45CF">
            <w:pPr>
              <w:pStyle w:val="Bezodstpw"/>
              <w:jc w:val="center"/>
              <w:rPr>
                <w:sz w:val="16"/>
                <w:szCs w:val="16"/>
                <w:lang w:eastAsia="pl-PL"/>
              </w:rPr>
            </w:pPr>
            <w:r w:rsidRPr="008A5EC5">
              <w:rPr>
                <w:sz w:val="16"/>
                <w:szCs w:val="16"/>
                <w:lang w:eastAsia="pl-PL"/>
              </w:rPr>
              <w:t>80</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91B7E4" w14:textId="77777777" w:rsidR="00105B37" w:rsidRPr="008A5EC5" w:rsidRDefault="00105B37" w:rsidP="005F45CF">
            <w:pPr>
              <w:pStyle w:val="Bezodstpw"/>
              <w:jc w:val="center"/>
              <w:rPr>
                <w:sz w:val="16"/>
                <w:szCs w:val="16"/>
                <w:lang w:eastAsia="pl-PL"/>
              </w:rPr>
            </w:pPr>
            <w:r w:rsidRPr="008A5EC5">
              <w:rPr>
                <w:sz w:val="16"/>
                <w:szCs w:val="16"/>
                <w:lang w:eastAsia="pl-PL"/>
              </w:rPr>
              <w:t>4 709</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4879AD"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709F24" w14:textId="77777777" w:rsidR="00105B37" w:rsidRPr="008A5EC5" w:rsidRDefault="00105B37" w:rsidP="005F45CF">
            <w:pPr>
              <w:pStyle w:val="Bezodstpw"/>
              <w:jc w:val="center"/>
              <w:rPr>
                <w:sz w:val="16"/>
                <w:szCs w:val="16"/>
                <w:lang w:eastAsia="pl-PL"/>
              </w:rPr>
            </w:pPr>
            <w:r w:rsidRPr="008A5EC5">
              <w:rPr>
                <w:sz w:val="16"/>
                <w:szCs w:val="16"/>
                <w:lang w:eastAsia="pl-PL"/>
              </w:rPr>
              <w:t>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95F1E2" w14:textId="77777777" w:rsidR="00105B37" w:rsidRPr="008A5EC5" w:rsidRDefault="00105B37" w:rsidP="005F45CF">
            <w:pPr>
              <w:pStyle w:val="Bezodstpw"/>
              <w:jc w:val="center"/>
              <w:rPr>
                <w:sz w:val="16"/>
                <w:szCs w:val="16"/>
                <w:lang w:eastAsia="pl-PL"/>
              </w:rPr>
            </w:pPr>
            <w:r w:rsidRPr="008A5EC5">
              <w:rPr>
                <w:sz w:val="16"/>
                <w:szCs w:val="16"/>
                <w:lang w:eastAsia="pl-PL"/>
              </w:rPr>
              <w:t>236</w:t>
            </w:r>
          </w:p>
        </w:tc>
      </w:tr>
      <w:tr w:rsidR="00105B37" w:rsidRPr="008A5EC5" w14:paraId="675D616B"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37F08C9"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80D1CC" w14:textId="77777777" w:rsidR="00105B37" w:rsidRPr="008A5EC5" w:rsidRDefault="00105B37" w:rsidP="005F45CF">
            <w:pPr>
              <w:pStyle w:val="Bezodstpw"/>
              <w:jc w:val="center"/>
              <w:rPr>
                <w:sz w:val="16"/>
                <w:szCs w:val="16"/>
                <w:lang w:eastAsia="pl-PL"/>
              </w:rPr>
            </w:pPr>
            <w:r w:rsidRPr="008A5EC5">
              <w:rPr>
                <w:sz w:val="16"/>
                <w:szCs w:val="16"/>
                <w:lang w:eastAsia="pl-PL"/>
              </w:rPr>
              <w:t>350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FD6396"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E26196" w14:textId="77777777" w:rsidR="00105B37" w:rsidRPr="008A5EC5" w:rsidRDefault="00105B37" w:rsidP="005F45CF">
            <w:pPr>
              <w:pStyle w:val="Bezodstpw"/>
              <w:jc w:val="center"/>
              <w:rPr>
                <w:sz w:val="16"/>
                <w:szCs w:val="16"/>
                <w:lang w:eastAsia="pl-PL"/>
              </w:rPr>
            </w:pPr>
            <w:r w:rsidRPr="008A5EC5">
              <w:rPr>
                <w:sz w:val="16"/>
                <w:szCs w:val="16"/>
                <w:lang w:eastAsia="pl-PL"/>
              </w:rPr>
              <w:t>152</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C68724" w14:textId="77777777" w:rsidR="00105B37" w:rsidRPr="008A5EC5" w:rsidRDefault="00105B37" w:rsidP="005F45CF">
            <w:pPr>
              <w:pStyle w:val="Bezodstpw"/>
              <w:jc w:val="center"/>
              <w:rPr>
                <w:sz w:val="16"/>
                <w:szCs w:val="16"/>
                <w:lang w:eastAsia="pl-PL"/>
              </w:rPr>
            </w:pPr>
            <w:r w:rsidRPr="008A5EC5">
              <w:rPr>
                <w:sz w:val="16"/>
                <w:szCs w:val="16"/>
                <w:lang w:eastAsia="pl-PL"/>
              </w:rPr>
              <w:t>53</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3B4D24" w14:textId="77777777" w:rsidR="00105B37" w:rsidRPr="008A5EC5" w:rsidRDefault="00105B37" w:rsidP="005F45CF">
            <w:pPr>
              <w:pStyle w:val="Bezodstpw"/>
              <w:jc w:val="center"/>
              <w:rPr>
                <w:sz w:val="16"/>
                <w:szCs w:val="16"/>
                <w:lang w:eastAsia="pl-PL"/>
              </w:rPr>
            </w:pPr>
            <w:r w:rsidRPr="008A5EC5">
              <w:rPr>
                <w:sz w:val="16"/>
                <w:szCs w:val="16"/>
                <w:lang w:eastAsia="pl-PL"/>
              </w:rPr>
              <w:t>2 905</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0B287C"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1CDEAF"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97BDE8" w14:textId="77777777" w:rsidR="00105B37" w:rsidRPr="008A5EC5" w:rsidRDefault="00105B37" w:rsidP="005F45CF">
            <w:pPr>
              <w:pStyle w:val="Bezodstpw"/>
              <w:jc w:val="center"/>
              <w:rPr>
                <w:sz w:val="16"/>
                <w:szCs w:val="16"/>
                <w:lang w:eastAsia="pl-PL"/>
              </w:rPr>
            </w:pPr>
            <w:r w:rsidRPr="008A5EC5">
              <w:rPr>
                <w:sz w:val="16"/>
                <w:szCs w:val="16"/>
                <w:lang w:eastAsia="pl-PL"/>
              </w:rPr>
              <w:t>117</w:t>
            </w:r>
          </w:p>
        </w:tc>
      </w:tr>
      <w:tr w:rsidR="00105B37" w:rsidRPr="008A5EC5" w14:paraId="75D7C439"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046F348B"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3F76D6" w14:textId="77777777" w:rsidR="00105B37" w:rsidRPr="008A5EC5" w:rsidRDefault="00105B37" w:rsidP="005F45CF">
            <w:pPr>
              <w:pStyle w:val="Bezodstpw"/>
              <w:jc w:val="center"/>
              <w:rPr>
                <w:sz w:val="16"/>
                <w:szCs w:val="16"/>
                <w:lang w:eastAsia="pl-PL"/>
              </w:rPr>
            </w:pPr>
            <w:r w:rsidRPr="008A5EC5">
              <w:rPr>
                <w:sz w:val="16"/>
                <w:szCs w:val="16"/>
                <w:lang w:eastAsia="pl-PL"/>
              </w:rPr>
              <w:t>400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BECE60"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002285" w14:textId="77777777" w:rsidR="00105B37" w:rsidRPr="008A5EC5" w:rsidRDefault="00105B37" w:rsidP="005F45CF">
            <w:pPr>
              <w:pStyle w:val="Bezodstpw"/>
              <w:jc w:val="center"/>
              <w:rPr>
                <w:sz w:val="16"/>
                <w:szCs w:val="16"/>
                <w:lang w:eastAsia="pl-PL"/>
              </w:rPr>
            </w:pPr>
            <w:r w:rsidRPr="008A5EC5">
              <w:rPr>
                <w:sz w:val="16"/>
                <w:szCs w:val="16"/>
                <w:lang w:eastAsia="pl-PL"/>
              </w:rPr>
              <w:t>24</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9394CDE"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46A08F" w14:textId="77777777" w:rsidR="00105B37" w:rsidRPr="008A5EC5" w:rsidRDefault="00105B37" w:rsidP="005F45CF">
            <w:pPr>
              <w:pStyle w:val="Bezodstpw"/>
              <w:jc w:val="center"/>
              <w:rPr>
                <w:sz w:val="16"/>
                <w:szCs w:val="16"/>
                <w:lang w:eastAsia="pl-PL"/>
              </w:rPr>
            </w:pPr>
            <w:r w:rsidRPr="008A5EC5">
              <w:rPr>
                <w:sz w:val="16"/>
                <w:szCs w:val="16"/>
                <w:lang w:eastAsia="pl-PL"/>
              </w:rPr>
              <w:t>4 030</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8A8BD5"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42323D9"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2321E3" w14:textId="77777777" w:rsidR="00105B37" w:rsidRPr="008A5EC5" w:rsidRDefault="00105B37" w:rsidP="005F45CF">
            <w:pPr>
              <w:pStyle w:val="Bezodstpw"/>
              <w:jc w:val="center"/>
              <w:rPr>
                <w:sz w:val="16"/>
                <w:szCs w:val="16"/>
                <w:lang w:eastAsia="pl-PL"/>
              </w:rPr>
            </w:pPr>
          </w:p>
        </w:tc>
      </w:tr>
      <w:tr w:rsidR="00105B37" w:rsidRPr="008A5EC5" w14:paraId="00B4589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718FB8D7"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B303DF" w14:textId="77777777" w:rsidR="00105B37" w:rsidRPr="008A5EC5" w:rsidRDefault="00105B37" w:rsidP="005F45CF">
            <w:pPr>
              <w:pStyle w:val="Bezodstpw"/>
              <w:jc w:val="center"/>
              <w:rPr>
                <w:sz w:val="16"/>
                <w:szCs w:val="16"/>
                <w:lang w:eastAsia="pl-PL"/>
              </w:rPr>
            </w:pPr>
            <w:r w:rsidRPr="008A5EC5">
              <w:rPr>
                <w:sz w:val="16"/>
                <w:szCs w:val="16"/>
                <w:lang w:eastAsia="pl-PL"/>
              </w:rPr>
              <w:t>500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A84DEA"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C1E3EC" w14:textId="77777777" w:rsidR="00105B37" w:rsidRPr="008A5EC5" w:rsidRDefault="00105B37" w:rsidP="005F45CF">
            <w:pPr>
              <w:pStyle w:val="Bezodstpw"/>
              <w:jc w:val="center"/>
              <w:rPr>
                <w:sz w:val="16"/>
                <w:szCs w:val="16"/>
                <w:lang w:eastAsia="pl-PL"/>
              </w:rPr>
            </w:pPr>
            <w:r w:rsidRPr="008A5EC5">
              <w:rPr>
                <w:sz w:val="16"/>
                <w:szCs w:val="16"/>
                <w:lang w:eastAsia="pl-PL"/>
              </w:rPr>
              <w:t>110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51AD60"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751126" w14:textId="77777777" w:rsidR="00105B37" w:rsidRPr="008A5EC5" w:rsidRDefault="00105B37" w:rsidP="005F45CF">
            <w:pPr>
              <w:pStyle w:val="Bezodstpw"/>
              <w:jc w:val="center"/>
              <w:rPr>
                <w:sz w:val="16"/>
                <w:szCs w:val="16"/>
                <w:lang w:eastAsia="pl-PL"/>
              </w:rPr>
            </w:pPr>
            <w:r w:rsidRPr="008A5EC5">
              <w:rPr>
                <w:sz w:val="16"/>
                <w:szCs w:val="16"/>
                <w:lang w:eastAsia="pl-PL"/>
              </w:rPr>
              <w:t>5 449</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91F870B"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8C793A"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1383CE" w14:textId="77777777" w:rsidR="00105B37" w:rsidRPr="008A5EC5" w:rsidRDefault="00105B37" w:rsidP="005F45CF">
            <w:pPr>
              <w:pStyle w:val="Bezodstpw"/>
              <w:jc w:val="center"/>
              <w:rPr>
                <w:sz w:val="16"/>
                <w:szCs w:val="16"/>
                <w:lang w:eastAsia="pl-PL"/>
              </w:rPr>
            </w:pPr>
          </w:p>
        </w:tc>
      </w:tr>
      <w:tr w:rsidR="00105B37" w:rsidRPr="008A5EC5" w14:paraId="344F74AB"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1B78222"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8080DB3" w14:textId="77777777" w:rsidR="00105B37" w:rsidRPr="008A5EC5" w:rsidRDefault="00105B37" w:rsidP="005F45CF">
            <w:pPr>
              <w:pStyle w:val="Bezodstpw"/>
              <w:jc w:val="center"/>
              <w:rPr>
                <w:sz w:val="16"/>
                <w:szCs w:val="16"/>
                <w:lang w:eastAsia="pl-PL"/>
              </w:rPr>
            </w:pPr>
            <w:r w:rsidRPr="008A5EC5">
              <w:rPr>
                <w:sz w:val="16"/>
                <w:szCs w:val="16"/>
                <w:lang w:eastAsia="pl-PL"/>
              </w:rPr>
              <w:t>600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02459D" w14:textId="77777777" w:rsidR="00105B37" w:rsidRPr="008A5EC5" w:rsidRDefault="00105B37" w:rsidP="005F45CF">
            <w:pPr>
              <w:pStyle w:val="Bezodstpw"/>
              <w:jc w:val="center"/>
              <w:rPr>
                <w:sz w:val="16"/>
                <w:szCs w:val="16"/>
                <w:lang w:eastAsia="pl-PL"/>
              </w:rPr>
            </w:pPr>
            <w:r w:rsidRPr="008A5EC5">
              <w:rPr>
                <w:sz w:val="16"/>
                <w:szCs w:val="16"/>
                <w:lang w:eastAsia="pl-PL"/>
              </w:rPr>
              <w:t>58</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354EFE" w14:textId="77777777" w:rsidR="00105B37" w:rsidRPr="008A5EC5" w:rsidRDefault="00105B37" w:rsidP="005F45CF">
            <w:pPr>
              <w:pStyle w:val="Bezodstpw"/>
              <w:jc w:val="center"/>
              <w:rPr>
                <w:sz w:val="16"/>
                <w:szCs w:val="16"/>
                <w:lang w:eastAsia="pl-PL"/>
              </w:rPr>
            </w:pPr>
            <w:r w:rsidRPr="008A5EC5">
              <w:rPr>
                <w:sz w:val="16"/>
                <w:szCs w:val="16"/>
                <w:lang w:eastAsia="pl-PL"/>
              </w:rPr>
              <w:t>2 079</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245C3F" w14:textId="77777777" w:rsidR="00105B37" w:rsidRPr="008A5EC5" w:rsidRDefault="00105B37" w:rsidP="005F45CF">
            <w:pPr>
              <w:pStyle w:val="Bezodstpw"/>
              <w:jc w:val="center"/>
              <w:rPr>
                <w:sz w:val="16"/>
                <w:szCs w:val="16"/>
                <w:lang w:eastAsia="pl-PL"/>
              </w:rPr>
            </w:pPr>
            <w:r w:rsidRPr="008A5EC5">
              <w:rPr>
                <w:sz w:val="16"/>
                <w:szCs w:val="16"/>
                <w:lang w:eastAsia="pl-PL"/>
              </w:rPr>
              <w:t>1 688</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F3C9AE" w14:textId="77777777" w:rsidR="00105B37" w:rsidRPr="008A5EC5" w:rsidRDefault="00105B37" w:rsidP="005F45CF">
            <w:pPr>
              <w:pStyle w:val="Bezodstpw"/>
              <w:jc w:val="center"/>
              <w:rPr>
                <w:sz w:val="16"/>
                <w:szCs w:val="16"/>
                <w:lang w:eastAsia="pl-PL"/>
              </w:rPr>
            </w:pPr>
            <w:r w:rsidRPr="008A5EC5">
              <w:rPr>
                <w:sz w:val="16"/>
                <w:szCs w:val="16"/>
                <w:lang w:eastAsia="pl-PL"/>
              </w:rPr>
              <w:t>10 145</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D0E85"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72FD54"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6D407C" w14:textId="77777777" w:rsidR="00105B37" w:rsidRPr="008A5EC5" w:rsidRDefault="00105B37" w:rsidP="005F45CF">
            <w:pPr>
              <w:pStyle w:val="Bezodstpw"/>
              <w:jc w:val="center"/>
              <w:rPr>
                <w:sz w:val="16"/>
                <w:szCs w:val="16"/>
                <w:lang w:eastAsia="pl-PL"/>
              </w:rPr>
            </w:pPr>
          </w:p>
        </w:tc>
      </w:tr>
      <w:tr w:rsidR="00105B37" w:rsidRPr="008A5EC5" w14:paraId="4645E5B6"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673B90A0"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328260F" w14:textId="77777777" w:rsidR="00105B37" w:rsidRPr="008A5EC5" w:rsidRDefault="00105B37" w:rsidP="005F45CF">
            <w:pPr>
              <w:pStyle w:val="Bezodstpw"/>
              <w:jc w:val="center"/>
              <w:rPr>
                <w:sz w:val="16"/>
                <w:szCs w:val="16"/>
                <w:lang w:eastAsia="pl-PL"/>
              </w:rPr>
            </w:pPr>
            <w:r w:rsidRPr="008A5EC5">
              <w:rPr>
                <w:sz w:val="16"/>
                <w:szCs w:val="16"/>
                <w:lang w:eastAsia="pl-PL"/>
              </w:rPr>
              <w:t>700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64908C7"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E2B9E6"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7026CD9" w14:textId="77777777" w:rsidR="00105B37" w:rsidRPr="008A5EC5" w:rsidRDefault="00105B37" w:rsidP="005F45CF">
            <w:pPr>
              <w:pStyle w:val="Bezodstpw"/>
              <w:jc w:val="center"/>
              <w:rPr>
                <w:sz w:val="16"/>
                <w:szCs w:val="16"/>
                <w:lang w:eastAsia="pl-PL"/>
              </w:rPr>
            </w:pPr>
            <w:r w:rsidRPr="008A5EC5">
              <w:rPr>
                <w:sz w:val="16"/>
                <w:szCs w:val="16"/>
                <w:lang w:eastAsia="pl-PL"/>
              </w:rPr>
              <w:t>533</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166E78" w14:textId="77777777" w:rsidR="00105B37" w:rsidRPr="008A5EC5" w:rsidRDefault="00105B37" w:rsidP="005F45CF">
            <w:pPr>
              <w:pStyle w:val="Bezodstpw"/>
              <w:jc w:val="center"/>
              <w:rPr>
                <w:sz w:val="16"/>
                <w:szCs w:val="16"/>
                <w:lang w:eastAsia="pl-PL"/>
              </w:rPr>
            </w:pPr>
            <w:r w:rsidRPr="008A5EC5">
              <w:rPr>
                <w:sz w:val="16"/>
                <w:szCs w:val="16"/>
                <w:lang w:eastAsia="pl-PL"/>
              </w:rPr>
              <w:t>1 896</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989676"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D0EE6F"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57E056" w14:textId="77777777" w:rsidR="00105B37" w:rsidRPr="008A5EC5" w:rsidRDefault="00105B37" w:rsidP="005F45CF">
            <w:pPr>
              <w:pStyle w:val="Bezodstpw"/>
              <w:jc w:val="center"/>
              <w:rPr>
                <w:sz w:val="16"/>
                <w:szCs w:val="16"/>
                <w:lang w:eastAsia="pl-PL"/>
              </w:rPr>
            </w:pPr>
          </w:p>
        </w:tc>
      </w:tr>
      <w:tr w:rsidR="00105B37" w:rsidRPr="008A5EC5" w14:paraId="741A94AF"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028A3FE1"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C1448D" w14:textId="77777777" w:rsidR="00105B37" w:rsidRPr="008A5EC5" w:rsidRDefault="00105B37" w:rsidP="005F45CF">
            <w:pPr>
              <w:pStyle w:val="Bezodstpw"/>
              <w:jc w:val="center"/>
              <w:rPr>
                <w:sz w:val="16"/>
                <w:szCs w:val="16"/>
                <w:lang w:eastAsia="pl-PL"/>
              </w:rPr>
            </w:pPr>
            <w:r w:rsidRPr="008A5EC5">
              <w:rPr>
                <w:sz w:val="16"/>
                <w:szCs w:val="16"/>
                <w:lang w:eastAsia="pl-PL"/>
              </w:rPr>
              <w:t>800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6F9656"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E74C27" w14:textId="77777777" w:rsidR="00105B37" w:rsidRPr="008A5EC5" w:rsidRDefault="00105B37" w:rsidP="005F45CF">
            <w:pPr>
              <w:pStyle w:val="Bezodstpw"/>
              <w:jc w:val="center"/>
              <w:rPr>
                <w:sz w:val="16"/>
                <w:szCs w:val="16"/>
                <w:lang w:eastAsia="pl-PL"/>
              </w:rPr>
            </w:pPr>
            <w:r w:rsidRPr="008A5EC5">
              <w:rPr>
                <w:sz w:val="16"/>
                <w:szCs w:val="16"/>
                <w:lang w:eastAsia="pl-PL"/>
              </w:rPr>
              <w:t>194</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616CE2" w14:textId="77777777" w:rsidR="00105B37" w:rsidRPr="008A5EC5" w:rsidRDefault="00105B37" w:rsidP="005F45CF">
            <w:pPr>
              <w:pStyle w:val="Bezodstpw"/>
              <w:jc w:val="center"/>
              <w:rPr>
                <w:sz w:val="16"/>
                <w:szCs w:val="16"/>
                <w:lang w:eastAsia="pl-PL"/>
              </w:rPr>
            </w:pPr>
            <w:r w:rsidRPr="008A5EC5">
              <w:rPr>
                <w:sz w:val="16"/>
                <w:szCs w:val="16"/>
                <w:lang w:eastAsia="pl-PL"/>
              </w:rPr>
              <w:t>984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9ABF31" w14:textId="77777777" w:rsidR="00105B37" w:rsidRPr="008A5EC5" w:rsidRDefault="00105B37" w:rsidP="005F45CF">
            <w:pPr>
              <w:pStyle w:val="Bezodstpw"/>
              <w:jc w:val="center"/>
              <w:rPr>
                <w:sz w:val="16"/>
                <w:szCs w:val="16"/>
                <w:lang w:eastAsia="pl-PL"/>
              </w:rPr>
            </w:pPr>
            <w:r w:rsidRPr="008A5EC5">
              <w:rPr>
                <w:sz w:val="16"/>
                <w:szCs w:val="16"/>
                <w:lang w:eastAsia="pl-PL"/>
              </w:rPr>
              <w:t>1 894</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A59145"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C2DD74"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B69FBB" w14:textId="77777777" w:rsidR="00105B37" w:rsidRPr="008A5EC5" w:rsidRDefault="00105B37" w:rsidP="005F45CF">
            <w:pPr>
              <w:pStyle w:val="Bezodstpw"/>
              <w:jc w:val="center"/>
              <w:rPr>
                <w:sz w:val="16"/>
                <w:szCs w:val="16"/>
                <w:lang w:eastAsia="pl-PL"/>
              </w:rPr>
            </w:pPr>
          </w:p>
        </w:tc>
      </w:tr>
      <w:tr w:rsidR="00105B37" w:rsidRPr="008A5EC5" w14:paraId="34363D36" w14:textId="77777777" w:rsidTr="005F45CF">
        <w:trPr>
          <w:trHeight w:val="315"/>
          <w:jc w:val="center"/>
        </w:trPr>
        <w:tc>
          <w:tcPr>
            <w:tcW w:w="1557" w:type="dxa"/>
            <w:gridSpan w:val="2"/>
            <w:tcBorders>
              <w:top w:val="nil"/>
              <w:left w:val="single" w:sz="8" w:space="0" w:color="auto"/>
              <w:bottom w:val="single" w:sz="8" w:space="0" w:color="auto"/>
              <w:right w:val="single" w:sz="8" w:space="0" w:color="000000"/>
            </w:tcBorders>
            <w:noWrap/>
            <w:tcMar>
              <w:top w:w="0" w:type="dxa"/>
              <w:left w:w="70" w:type="dxa"/>
              <w:bottom w:w="0" w:type="dxa"/>
              <w:right w:w="70" w:type="dxa"/>
            </w:tcMar>
            <w:vAlign w:val="center"/>
            <w:hideMark/>
          </w:tcPr>
          <w:p w14:paraId="3AC6EFEA" w14:textId="77777777" w:rsidR="00105B37" w:rsidRPr="008A5EC5" w:rsidRDefault="00105B37" w:rsidP="005F45CF">
            <w:pPr>
              <w:pStyle w:val="Bezodstpw"/>
              <w:jc w:val="center"/>
              <w:rPr>
                <w:sz w:val="16"/>
                <w:szCs w:val="16"/>
                <w:lang w:eastAsia="pl-PL"/>
              </w:rPr>
            </w:pPr>
            <w:r w:rsidRPr="008A5EC5">
              <w:rPr>
                <w:sz w:val="16"/>
                <w:szCs w:val="16"/>
                <w:lang w:eastAsia="pl-PL"/>
              </w:rPr>
              <w:t>Razem TC*</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EEC509" w14:textId="77777777" w:rsidR="00105B37" w:rsidRPr="008A5EC5" w:rsidRDefault="00105B37" w:rsidP="005F45CF">
            <w:pPr>
              <w:pStyle w:val="Bezodstpw"/>
              <w:jc w:val="center"/>
              <w:rPr>
                <w:sz w:val="16"/>
                <w:szCs w:val="16"/>
                <w:lang w:eastAsia="pl-PL"/>
              </w:rPr>
            </w:pPr>
            <w:r w:rsidRPr="008A5EC5">
              <w:rPr>
                <w:sz w:val="16"/>
                <w:szCs w:val="16"/>
                <w:lang w:eastAsia="pl-PL"/>
              </w:rPr>
              <w:t>364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09F316" w14:textId="77777777" w:rsidR="00105B37" w:rsidRPr="008A5EC5" w:rsidRDefault="00105B37" w:rsidP="005F45CF">
            <w:pPr>
              <w:pStyle w:val="Bezodstpw"/>
              <w:jc w:val="center"/>
              <w:rPr>
                <w:sz w:val="16"/>
                <w:szCs w:val="16"/>
                <w:lang w:eastAsia="pl-PL"/>
              </w:rPr>
            </w:pPr>
            <w:r w:rsidRPr="008A5EC5">
              <w:rPr>
                <w:sz w:val="16"/>
                <w:szCs w:val="16"/>
                <w:lang w:eastAsia="pl-PL"/>
              </w:rPr>
              <w:t>5</w:t>
            </w:r>
            <w:r>
              <w:rPr>
                <w:sz w:val="16"/>
                <w:szCs w:val="16"/>
                <w:lang w:eastAsia="pl-PL"/>
              </w:rPr>
              <w:t xml:space="preserve"> </w:t>
            </w:r>
            <w:r w:rsidRPr="008A5EC5">
              <w:rPr>
                <w:sz w:val="16"/>
                <w:szCs w:val="16"/>
                <w:lang w:eastAsia="pl-PL"/>
              </w:rPr>
              <w:t>240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BF86E7" w14:textId="77777777" w:rsidR="00105B37" w:rsidRPr="008A5EC5" w:rsidRDefault="00105B37" w:rsidP="005F45CF">
            <w:pPr>
              <w:pStyle w:val="Bezodstpw"/>
              <w:jc w:val="center"/>
              <w:rPr>
                <w:sz w:val="16"/>
                <w:szCs w:val="16"/>
                <w:lang w:eastAsia="pl-PL"/>
              </w:rPr>
            </w:pPr>
            <w:r w:rsidRPr="008A5EC5">
              <w:rPr>
                <w:sz w:val="16"/>
                <w:szCs w:val="16"/>
                <w:lang w:eastAsia="pl-PL"/>
              </w:rPr>
              <w:t>50</w:t>
            </w:r>
            <w:r>
              <w:rPr>
                <w:sz w:val="16"/>
                <w:szCs w:val="16"/>
                <w:lang w:eastAsia="pl-PL"/>
              </w:rPr>
              <w:t xml:space="preserve"> </w:t>
            </w:r>
            <w:r w:rsidRPr="008A5EC5">
              <w:rPr>
                <w:sz w:val="16"/>
                <w:szCs w:val="16"/>
                <w:lang w:eastAsia="pl-PL"/>
              </w:rPr>
              <w:t>598</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A74C1F" w14:textId="77777777" w:rsidR="00105B37" w:rsidRPr="008A5EC5" w:rsidRDefault="00105B37" w:rsidP="005F45CF">
            <w:pPr>
              <w:pStyle w:val="Bezodstpw"/>
              <w:jc w:val="center"/>
              <w:rPr>
                <w:sz w:val="16"/>
                <w:szCs w:val="16"/>
                <w:lang w:eastAsia="pl-PL"/>
              </w:rPr>
            </w:pPr>
            <w:r w:rsidRPr="008A5EC5">
              <w:rPr>
                <w:sz w:val="16"/>
                <w:szCs w:val="16"/>
                <w:lang w:eastAsia="pl-PL"/>
              </w:rPr>
              <w:t>58</w:t>
            </w:r>
            <w:r>
              <w:rPr>
                <w:sz w:val="16"/>
                <w:szCs w:val="16"/>
                <w:lang w:eastAsia="pl-PL"/>
              </w:rPr>
              <w:t xml:space="preserve"> </w:t>
            </w:r>
            <w:r w:rsidRPr="008A5EC5">
              <w:rPr>
                <w:sz w:val="16"/>
                <w:szCs w:val="16"/>
                <w:lang w:eastAsia="pl-PL"/>
              </w:rPr>
              <w:t>321</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201303" w14:textId="77777777" w:rsidR="00105B37" w:rsidRPr="008A5EC5" w:rsidRDefault="00105B37" w:rsidP="005F45CF">
            <w:pPr>
              <w:pStyle w:val="Bezodstpw"/>
              <w:jc w:val="center"/>
              <w:rPr>
                <w:sz w:val="16"/>
                <w:szCs w:val="16"/>
                <w:lang w:eastAsia="pl-PL"/>
              </w:rPr>
            </w:pPr>
            <w:r w:rsidRPr="008A5EC5">
              <w:rPr>
                <w:sz w:val="16"/>
                <w:szCs w:val="16"/>
                <w:lang w:eastAsia="pl-PL"/>
              </w:rPr>
              <w:t>31</w:t>
            </w: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861416" w14:textId="77777777" w:rsidR="00105B37" w:rsidRPr="008A5EC5" w:rsidRDefault="00105B37" w:rsidP="005F45CF">
            <w:pPr>
              <w:pStyle w:val="Bezodstpw"/>
              <w:jc w:val="center"/>
              <w:rPr>
                <w:sz w:val="16"/>
                <w:szCs w:val="16"/>
                <w:lang w:eastAsia="pl-PL"/>
              </w:rPr>
            </w:pPr>
            <w:r w:rsidRPr="008A5EC5">
              <w:rPr>
                <w:sz w:val="16"/>
                <w:szCs w:val="16"/>
                <w:lang w:eastAsia="pl-PL"/>
              </w:rPr>
              <w:t>21</w:t>
            </w:r>
            <w:r>
              <w:rPr>
                <w:sz w:val="16"/>
                <w:szCs w:val="16"/>
                <w:lang w:eastAsia="pl-PL"/>
              </w:rPr>
              <w:t xml:space="preserve"> </w:t>
            </w:r>
            <w:r w:rsidRPr="008A5EC5">
              <w:rPr>
                <w:sz w:val="16"/>
                <w:szCs w:val="16"/>
                <w:lang w:eastAsia="pl-PL"/>
              </w:rPr>
              <w:t>435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BD5A1A" w14:textId="77777777" w:rsidR="00105B37" w:rsidRPr="008A5EC5" w:rsidRDefault="00105B37" w:rsidP="005F45CF">
            <w:pPr>
              <w:pStyle w:val="Bezodstpw"/>
              <w:jc w:val="center"/>
              <w:rPr>
                <w:sz w:val="16"/>
                <w:szCs w:val="16"/>
                <w:lang w:eastAsia="pl-PL"/>
              </w:rPr>
            </w:pPr>
            <w:r w:rsidRPr="008A5EC5">
              <w:rPr>
                <w:sz w:val="16"/>
                <w:szCs w:val="16"/>
                <w:lang w:eastAsia="pl-PL"/>
              </w:rPr>
              <w:t>20</w:t>
            </w:r>
            <w:r>
              <w:rPr>
                <w:sz w:val="16"/>
                <w:szCs w:val="16"/>
                <w:lang w:eastAsia="pl-PL"/>
              </w:rPr>
              <w:t xml:space="preserve"> </w:t>
            </w:r>
            <w:r w:rsidRPr="008A5EC5">
              <w:rPr>
                <w:sz w:val="16"/>
                <w:szCs w:val="16"/>
                <w:lang w:eastAsia="pl-PL"/>
              </w:rPr>
              <w:t>873</w:t>
            </w:r>
          </w:p>
        </w:tc>
      </w:tr>
      <w:tr w:rsidR="00105B37" w:rsidRPr="008A5EC5" w14:paraId="7A716982" w14:textId="77777777" w:rsidTr="005F45CF">
        <w:trPr>
          <w:trHeight w:val="300"/>
          <w:jc w:val="center"/>
        </w:trPr>
        <w:tc>
          <w:tcPr>
            <w:tcW w:w="760" w:type="dxa"/>
            <w:vMerge w:val="restart"/>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D70913" w14:textId="77777777" w:rsidR="00105B37" w:rsidRPr="008A5EC5" w:rsidRDefault="00105B37" w:rsidP="005F45CF">
            <w:pPr>
              <w:pStyle w:val="Bezodstpw"/>
              <w:jc w:val="center"/>
              <w:rPr>
                <w:sz w:val="16"/>
                <w:szCs w:val="16"/>
                <w:lang w:eastAsia="pl-PL"/>
              </w:rPr>
            </w:pPr>
            <w:r w:rsidRPr="008A5EC5">
              <w:rPr>
                <w:sz w:val="16"/>
                <w:szCs w:val="16"/>
                <w:lang w:eastAsia="pl-PL"/>
              </w:rPr>
              <w:t>Obce**</w:t>
            </w: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83EA2F" w14:textId="77777777" w:rsidR="00105B37" w:rsidRPr="008A5EC5" w:rsidRDefault="00105B37" w:rsidP="005F45CF">
            <w:pPr>
              <w:pStyle w:val="Bezodstpw"/>
              <w:jc w:val="center"/>
              <w:rPr>
                <w:sz w:val="16"/>
                <w:szCs w:val="16"/>
                <w:lang w:eastAsia="pl-PL"/>
              </w:rPr>
            </w:pPr>
            <w:r w:rsidRPr="008A5EC5">
              <w:rPr>
                <w:sz w:val="16"/>
                <w:szCs w:val="16"/>
                <w:lang w:eastAsia="pl-PL"/>
              </w:rPr>
              <w:t>Brak informacji</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BBBD1B"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F5278D8"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F2CD9D"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C6BD06" w14:textId="77777777" w:rsidR="00105B37" w:rsidRPr="008A5EC5" w:rsidRDefault="00105B37" w:rsidP="005F45CF">
            <w:pPr>
              <w:pStyle w:val="Bezodstpw"/>
              <w:jc w:val="center"/>
              <w:rPr>
                <w:sz w:val="16"/>
                <w:szCs w:val="16"/>
                <w:lang w:eastAsia="pl-PL"/>
              </w:rPr>
            </w:pP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E89D5"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90ABDD8"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21DEE9" w14:textId="77777777" w:rsidR="00105B37" w:rsidRPr="008A5EC5" w:rsidRDefault="00105B37" w:rsidP="005F45CF">
            <w:pPr>
              <w:pStyle w:val="Bezodstpw"/>
              <w:jc w:val="center"/>
              <w:rPr>
                <w:sz w:val="16"/>
                <w:szCs w:val="16"/>
                <w:lang w:eastAsia="pl-PL"/>
              </w:rPr>
            </w:pPr>
            <w:r w:rsidRPr="008A5EC5">
              <w:rPr>
                <w:sz w:val="16"/>
                <w:szCs w:val="16"/>
                <w:lang w:eastAsia="pl-PL"/>
              </w:rPr>
              <w:t>1 222</w:t>
            </w:r>
          </w:p>
        </w:tc>
      </w:tr>
      <w:tr w:rsidR="00105B37" w:rsidRPr="008A5EC5" w14:paraId="7BC184F4"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6BE98A66"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6F53BA" w14:textId="77777777" w:rsidR="00105B37" w:rsidRPr="008A5EC5" w:rsidRDefault="00105B37" w:rsidP="005F45CF">
            <w:pPr>
              <w:pStyle w:val="Bezodstpw"/>
              <w:jc w:val="center"/>
              <w:rPr>
                <w:sz w:val="16"/>
                <w:szCs w:val="16"/>
                <w:lang w:eastAsia="pl-PL"/>
              </w:rPr>
            </w:pPr>
            <w:r w:rsidRPr="008A5EC5">
              <w:rPr>
                <w:sz w:val="16"/>
                <w:szCs w:val="16"/>
                <w:lang w:eastAsia="pl-PL"/>
              </w:rPr>
              <w:t>20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EBFD55"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627BF8"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3ACDFC"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1FCFDD0" w14:textId="77777777" w:rsidR="00105B37" w:rsidRPr="008A5EC5" w:rsidRDefault="00105B37" w:rsidP="005F45CF">
            <w:pPr>
              <w:pStyle w:val="Bezodstpw"/>
              <w:jc w:val="center"/>
              <w:rPr>
                <w:sz w:val="16"/>
                <w:szCs w:val="16"/>
                <w:lang w:eastAsia="pl-PL"/>
              </w:rPr>
            </w:pPr>
            <w:r w:rsidRPr="008A5EC5">
              <w:rPr>
                <w:sz w:val="16"/>
                <w:szCs w:val="16"/>
                <w:lang w:eastAsia="pl-PL"/>
              </w:rPr>
              <w:t>21</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A1D00F"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B78B78"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6E4108" w14:textId="77777777" w:rsidR="00105B37" w:rsidRPr="008A5EC5" w:rsidRDefault="00105B37" w:rsidP="005F45CF">
            <w:pPr>
              <w:pStyle w:val="Bezodstpw"/>
              <w:jc w:val="center"/>
              <w:rPr>
                <w:sz w:val="16"/>
                <w:szCs w:val="16"/>
                <w:lang w:eastAsia="pl-PL"/>
              </w:rPr>
            </w:pPr>
          </w:p>
        </w:tc>
      </w:tr>
      <w:tr w:rsidR="00105B37" w:rsidRPr="008A5EC5" w14:paraId="0B083ABE"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4A16758F"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A8BE99" w14:textId="77777777" w:rsidR="00105B37" w:rsidRPr="008A5EC5" w:rsidRDefault="00105B37" w:rsidP="005F45CF">
            <w:pPr>
              <w:pStyle w:val="Bezodstpw"/>
              <w:jc w:val="center"/>
              <w:rPr>
                <w:sz w:val="16"/>
                <w:szCs w:val="16"/>
                <w:lang w:eastAsia="pl-PL"/>
              </w:rPr>
            </w:pPr>
            <w:r w:rsidRPr="008A5EC5">
              <w:rPr>
                <w:sz w:val="16"/>
                <w:szCs w:val="16"/>
                <w:lang w:eastAsia="pl-PL"/>
              </w:rPr>
              <w:t>25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A4D0A5"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E51458"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4A5BF8" w14:textId="77777777" w:rsidR="00105B37" w:rsidRPr="008A5EC5" w:rsidRDefault="00105B37" w:rsidP="005F45CF">
            <w:pPr>
              <w:pStyle w:val="Bezodstpw"/>
              <w:jc w:val="center"/>
              <w:rPr>
                <w:sz w:val="16"/>
                <w:szCs w:val="16"/>
                <w:lang w:eastAsia="pl-PL"/>
              </w:rPr>
            </w:pPr>
            <w:r w:rsidRPr="008A5EC5">
              <w:rPr>
                <w:sz w:val="16"/>
                <w:szCs w:val="16"/>
                <w:lang w:eastAsia="pl-PL"/>
              </w:rPr>
              <w:t>206</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B7176D" w14:textId="77777777" w:rsidR="00105B37" w:rsidRPr="008A5EC5" w:rsidRDefault="00105B37" w:rsidP="005F45CF">
            <w:pPr>
              <w:pStyle w:val="Bezodstpw"/>
              <w:jc w:val="center"/>
              <w:rPr>
                <w:sz w:val="16"/>
                <w:szCs w:val="16"/>
                <w:lang w:eastAsia="pl-PL"/>
              </w:rPr>
            </w:pPr>
            <w:r w:rsidRPr="008A5EC5">
              <w:rPr>
                <w:sz w:val="16"/>
                <w:szCs w:val="16"/>
                <w:lang w:eastAsia="pl-PL"/>
              </w:rPr>
              <w:t>7</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0AA4BD"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EAF1E"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70DE2D" w14:textId="77777777" w:rsidR="00105B37" w:rsidRPr="008A5EC5" w:rsidRDefault="00105B37" w:rsidP="005F45CF">
            <w:pPr>
              <w:pStyle w:val="Bezodstpw"/>
              <w:jc w:val="center"/>
              <w:rPr>
                <w:sz w:val="16"/>
                <w:szCs w:val="16"/>
                <w:lang w:eastAsia="pl-PL"/>
              </w:rPr>
            </w:pPr>
            <w:r w:rsidRPr="008A5EC5">
              <w:rPr>
                <w:sz w:val="16"/>
                <w:szCs w:val="16"/>
                <w:lang w:eastAsia="pl-PL"/>
              </w:rPr>
              <w:t>3</w:t>
            </w:r>
          </w:p>
        </w:tc>
      </w:tr>
      <w:tr w:rsidR="00105B37" w:rsidRPr="008A5EC5" w14:paraId="67525E3D"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55C24F0F"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5FC998" w14:textId="77777777" w:rsidR="00105B37" w:rsidRPr="008A5EC5" w:rsidRDefault="00105B37" w:rsidP="005F45CF">
            <w:pPr>
              <w:pStyle w:val="Bezodstpw"/>
              <w:jc w:val="center"/>
              <w:rPr>
                <w:sz w:val="16"/>
                <w:szCs w:val="16"/>
                <w:lang w:eastAsia="pl-PL"/>
              </w:rPr>
            </w:pPr>
            <w:r w:rsidRPr="008A5EC5">
              <w:rPr>
                <w:sz w:val="16"/>
                <w:szCs w:val="16"/>
                <w:lang w:eastAsia="pl-PL"/>
              </w:rPr>
              <w:t>32</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C58935"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2DB0EA"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3E8C1C0" w14:textId="77777777" w:rsidR="00105B37" w:rsidRPr="008A5EC5" w:rsidRDefault="00105B37" w:rsidP="005F45CF">
            <w:pPr>
              <w:pStyle w:val="Bezodstpw"/>
              <w:jc w:val="center"/>
              <w:rPr>
                <w:sz w:val="16"/>
                <w:szCs w:val="16"/>
                <w:lang w:eastAsia="pl-PL"/>
              </w:rPr>
            </w:pPr>
            <w:r w:rsidRPr="008A5EC5">
              <w:rPr>
                <w:sz w:val="16"/>
                <w:szCs w:val="16"/>
                <w:lang w:eastAsia="pl-PL"/>
              </w:rPr>
              <w:t>66</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5D93D4" w14:textId="77777777" w:rsidR="00105B37" w:rsidRPr="008A5EC5" w:rsidRDefault="00105B37" w:rsidP="005F45CF">
            <w:pPr>
              <w:pStyle w:val="Bezodstpw"/>
              <w:jc w:val="center"/>
              <w:rPr>
                <w:sz w:val="16"/>
                <w:szCs w:val="16"/>
                <w:lang w:eastAsia="pl-PL"/>
              </w:rPr>
            </w:pPr>
            <w:r w:rsidRPr="008A5EC5">
              <w:rPr>
                <w:sz w:val="16"/>
                <w:szCs w:val="16"/>
                <w:lang w:eastAsia="pl-PL"/>
              </w:rPr>
              <w:t>8</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FD04E2"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0B115E9" w14:textId="77777777" w:rsidR="00105B37" w:rsidRPr="008A5EC5" w:rsidRDefault="00105B37" w:rsidP="005F45CF">
            <w:pPr>
              <w:pStyle w:val="Bezodstpw"/>
              <w:jc w:val="center"/>
              <w:rPr>
                <w:sz w:val="16"/>
                <w:szCs w:val="16"/>
                <w:lang w:eastAsia="pl-PL"/>
              </w:rPr>
            </w:pPr>
            <w:r w:rsidRPr="008A5EC5">
              <w:rPr>
                <w:sz w:val="16"/>
                <w:szCs w:val="16"/>
                <w:lang w:eastAsia="pl-PL"/>
              </w:rPr>
              <w:t>35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A27440" w14:textId="77777777" w:rsidR="00105B37" w:rsidRPr="008A5EC5" w:rsidRDefault="00105B37" w:rsidP="005F45CF">
            <w:pPr>
              <w:pStyle w:val="Bezodstpw"/>
              <w:jc w:val="center"/>
              <w:rPr>
                <w:sz w:val="16"/>
                <w:szCs w:val="16"/>
                <w:lang w:eastAsia="pl-PL"/>
              </w:rPr>
            </w:pPr>
            <w:r w:rsidRPr="008A5EC5">
              <w:rPr>
                <w:sz w:val="16"/>
                <w:szCs w:val="16"/>
                <w:lang w:eastAsia="pl-PL"/>
              </w:rPr>
              <w:t>147</w:t>
            </w:r>
          </w:p>
        </w:tc>
      </w:tr>
      <w:tr w:rsidR="00105B37" w:rsidRPr="008A5EC5" w14:paraId="00DCC5C7"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5DF643B1"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8FCEF7" w14:textId="77777777" w:rsidR="00105B37" w:rsidRPr="008A5EC5" w:rsidRDefault="00105B37" w:rsidP="005F45CF">
            <w:pPr>
              <w:pStyle w:val="Bezodstpw"/>
              <w:jc w:val="center"/>
              <w:rPr>
                <w:sz w:val="16"/>
                <w:szCs w:val="16"/>
                <w:lang w:eastAsia="pl-PL"/>
              </w:rPr>
            </w:pPr>
            <w:r w:rsidRPr="008A5EC5">
              <w:rPr>
                <w:sz w:val="16"/>
                <w:szCs w:val="16"/>
                <w:lang w:eastAsia="pl-PL"/>
              </w:rPr>
              <w:t>40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03C89F"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47560"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878FC8" w14:textId="77777777" w:rsidR="00105B37" w:rsidRPr="008A5EC5" w:rsidRDefault="00105B37" w:rsidP="005F45CF">
            <w:pPr>
              <w:pStyle w:val="Bezodstpw"/>
              <w:jc w:val="center"/>
              <w:rPr>
                <w:sz w:val="16"/>
                <w:szCs w:val="16"/>
                <w:lang w:eastAsia="pl-PL"/>
              </w:rPr>
            </w:pPr>
            <w:r w:rsidRPr="008A5EC5">
              <w:rPr>
                <w:sz w:val="16"/>
                <w:szCs w:val="16"/>
                <w:lang w:eastAsia="pl-PL"/>
              </w:rPr>
              <w:t>42</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5A3D66E" w14:textId="77777777" w:rsidR="00105B37" w:rsidRPr="008A5EC5" w:rsidRDefault="00105B37" w:rsidP="005F45CF">
            <w:pPr>
              <w:pStyle w:val="Bezodstpw"/>
              <w:jc w:val="center"/>
              <w:rPr>
                <w:sz w:val="16"/>
                <w:szCs w:val="16"/>
                <w:lang w:eastAsia="pl-PL"/>
              </w:rPr>
            </w:pPr>
            <w:r w:rsidRPr="008A5EC5">
              <w:rPr>
                <w:sz w:val="16"/>
                <w:szCs w:val="16"/>
                <w:lang w:eastAsia="pl-PL"/>
              </w:rPr>
              <w:t>13</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660D94"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B23DBE2" w14:textId="77777777" w:rsidR="00105B37" w:rsidRPr="008A5EC5" w:rsidRDefault="00105B37" w:rsidP="005F45CF">
            <w:pPr>
              <w:pStyle w:val="Bezodstpw"/>
              <w:jc w:val="center"/>
              <w:rPr>
                <w:sz w:val="16"/>
                <w:szCs w:val="16"/>
                <w:lang w:eastAsia="pl-PL"/>
              </w:rPr>
            </w:pPr>
            <w:r w:rsidRPr="008A5EC5">
              <w:rPr>
                <w:sz w:val="16"/>
                <w:szCs w:val="16"/>
                <w:lang w:eastAsia="pl-PL"/>
              </w:rPr>
              <w:t>6</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B71CE7" w14:textId="77777777" w:rsidR="00105B37" w:rsidRPr="008A5EC5" w:rsidRDefault="00105B37" w:rsidP="005F45CF">
            <w:pPr>
              <w:pStyle w:val="Bezodstpw"/>
              <w:jc w:val="center"/>
              <w:rPr>
                <w:sz w:val="16"/>
                <w:szCs w:val="16"/>
                <w:lang w:eastAsia="pl-PL"/>
              </w:rPr>
            </w:pPr>
            <w:r w:rsidRPr="008A5EC5">
              <w:rPr>
                <w:sz w:val="16"/>
                <w:szCs w:val="16"/>
                <w:lang w:eastAsia="pl-PL"/>
              </w:rPr>
              <w:t>258</w:t>
            </w:r>
          </w:p>
        </w:tc>
      </w:tr>
      <w:tr w:rsidR="00105B37" w:rsidRPr="008A5EC5" w14:paraId="3334909A"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309C2083"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98046D" w14:textId="77777777" w:rsidR="00105B37" w:rsidRPr="008A5EC5" w:rsidRDefault="00105B37" w:rsidP="005F45CF">
            <w:pPr>
              <w:pStyle w:val="Bezodstpw"/>
              <w:jc w:val="center"/>
              <w:rPr>
                <w:sz w:val="16"/>
                <w:szCs w:val="16"/>
                <w:lang w:eastAsia="pl-PL"/>
              </w:rPr>
            </w:pPr>
            <w:r w:rsidRPr="008A5EC5">
              <w:rPr>
                <w:sz w:val="16"/>
                <w:szCs w:val="16"/>
                <w:lang w:eastAsia="pl-PL"/>
              </w:rPr>
              <w:t>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EEAFD7"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DC8C11" w14:textId="77777777" w:rsidR="00105B37" w:rsidRPr="008A5EC5" w:rsidRDefault="00105B37" w:rsidP="005F45CF">
            <w:pPr>
              <w:pStyle w:val="Bezodstpw"/>
              <w:jc w:val="center"/>
              <w:rPr>
                <w:sz w:val="16"/>
                <w:szCs w:val="16"/>
                <w:lang w:eastAsia="pl-PL"/>
              </w:rPr>
            </w:pPr>
            <w:r w:rsidRPr="008A5EC5">
              <w:rPr>
                <w:sz w:val="16"/>
                <w:szCs w:val="16"/>
                <w:lang w:eastAsia="pl-PL"/>
              </w:rPr>
              <w:t>23</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F65486" w14:textId="77777777" w:rsidR="00105B37" w:rsidRPr="008A5EC5" w:rsidRDefault="00105B37" w:rsidP="005F45CF">
            <w:pPr>
              <w:pStyle w:val="Bezodstpw"/>
              <w:jc w:val="center"/>
              <w:rPr>
                <w:sz w:val="16"/>
                <w:szCs w:val="16"/>
                <w:lang w:eastAsia="pl-PL"/>
              </w:rPr>
            </w:pPr>
            <w:r w:rsidRPr="008A5EC5">
              <w:rPr>
                <w:sz w:val="16"/>
                <w:szCs w:val="16"/>
                <w:lang w:eastAsia="pl-PL"/>
              </w:rPr>
              <w:t>335</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115652F" w14:textId="77777777" w:rsidR="00105B37" w:rsidRPr="008A5EC5" w:rsidRDefault="00105B37" w:rsidP="005F45CF">
            <w:pPr>
              <w:pStyle w:val="Bezodstpw"/>
              <w:jc w:val="center"/>
              <w:rPr>
                <w:sz w:val="16"/>
                <w:szCs w:val="16"/>
                <w:lang w:eastAsia="pl-PL"/>
              </w:rPr>
            </w:pPr>
            <w:r w:rsidRPr="008A5EC5">
              <w:rPr>
                <w:sz w:val="16"/>
                <w:szCs w:val="16"/>
                <w:lang w:eastAsia="pl-PL"/>
              </w:rPr>
              <w:t>755</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D78102"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7D07C4" w14:textId="77777777" w:rsidR="00105B37" w:rsidRPr="008A5EC5" w:rsidRDefault="00105B37" w:rsidP="005F45CF">
            <w:pPr>
              <w:pStyle w:val="Bezodstpw"/>
              <w:jc w:val="center"/>
              <w:rPr>
                <w:sz w:val="16"/>
                <w:szCs w:val="16"/>
                <w:lang w:eastAsia="pl-PL"/>
              </w:rPr>
            </w:pPr>
            <w:r w:rsidRPr="008A5EC5">
              <w:rPr>
                <w:sz w:val="16"/>
                <w:szCs w:val="16"/>
                <w:lang w:eastAsia="pl-PL"/>
              </w:rPr>
              <w:t>52</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9F9C1C" w14:textId="77777777" w:rsidR="00105B37" w:rsidRPr="008A5EC5" w:rsidRDefault="00105B37" w:rsidP="005F45CF">
            <w:pPr>
              <w:pStyle w:val="Bezodstpw"/>
              <w:jc w:val="center"/>
              <w:rPr>
                <w:sz w:val="16"/>
                <w:szCs w:val="16"/>
                <w:lang w:eastAsia="pl-PL"/>
              </w:rPr>
            </w:pPr>
            <w:r w:rsidRPr="008A5EC5">
              <w:rPr>
                <w:sz w:val="16"/>
                <w:szCs w:val="16"/>
                <w:lang w:eastAsia="pl-PL"/>
              </w:rPr>
              <w:t>870</w:t>
            </w:r>
          </w:p>
        </w:tc>
      </w:tr>
      <w:tr w:rsidR="00105B37" w:rsidRPr="008A5EC5" w14:paraId="5DAD6134"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029C37CB"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15240A" w14:textId="77777777" w:rsidR="00105B37" w:rsidRPr="008A5EC5" w:rsidRDefault="00105B37" w:rsidP="005F45CF">
            <w:pPr>
              <w:pStyle w:val="Bezodstpw"/>
              <w:jc w:val="center"/>
              <w:rPr>
                <w:sz w:val="16"/>
                <w:szCs w:val="16"/>
                <w:lang w:eastAsia="pl-PL"/>
              </w:rPr>
            </w:pPr>
            <w:r w:rsidRPr="008A5EC5">
              <w:rPr>
                <w:sz w:val="16"/>
                <w:szCs w:val="16"/>
                <w:lang w:eastAsia="pl-PL"/>
              </w:rPr>
              <w:t>65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145D70"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4517F4F" w14:textId="77777777" w:rsidR="00105B37" w:rsidRPr="008A5EC5" w:rsidRDefault="00105B37" w:rsidP="005F45CF">
            <w:pPr>
              <w:pStyle w:val="Bezodstpw"/>
              <w:jc w:val="center"/>
              <w:rPr>
                <w:sz w:val="16"/>
                <w:szCs w:val="16"/>
                <w:lang w:eastAsia="pl-PL"/>
              </w:rPr>
            </w:pPr>
            <w:r w:rsidRPr="008A5EC5">
              <w:rPr>
                <w:sz w:val="16"/>
                <w:szCs w:val="16"/>
                <w:lang w:eastAsia="pl-PL"/>
              </w:rPr>
              <w:t>3</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8DC994" w14:textId="77777777" w:rsidR="00105B37" w:rsidRPr="008A5EC5" w:rsidRDefault="00105B37" w:rsidP="005F45CF">
            <w:pPr>
              <w:pStyle w:val="Bezodstpw"/>
              <w:jc w:val="center"/>
              <w:rPr>
                <w:sz w:val="16"/>
                <w:szCs w:val="16"/>
                <w:lang w:eastAsia="pl-PL"/>
              </w:rPr>
            </w:pPr>
            <w:r w:rsidRPr="008A5EC5">
              <w:rPr>
                <w:sz w:val="16"/>
                <w:szCs w:val="16"/>
                <w:lang w:eastAsia="pl-PL"/>
              </w:rPr>
              <w:t>678</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B7AD802" w14:textId="77777777" w:rsidR="00105B37" w:rsidRPr="008A5EC5" w:rsidRDefault="00105B37" w:rsidP="005F45CF">
            <w:pPr>
              <w:pStyle w:val="Bezodstpw"/>
              <w:jc w:val="center"/>
              <w:rPr>
                <w:sz w:val="16"/>
                <w:szCs w:val="16"/>
                <w:lang w:eastAsia="pl-PL"/>
              </w:rPr>
            </w:pPr>
            <w:r w:rsidRPr="008A5EC5">
              <w:rPr>
                <w:sz w:val="16"/>
                <w:szCs w:val="16"/>
                <w:lang w:eastAsia="pl-PL"/>
              </w:rPr>
              <w:t>339</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2BD82C5"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4E8254" w14:textId="77777777" w:rsidR="00105B37" w:rsidRPr="008A5EC5" w:rsidRDefault="00105B37" w:rsidP="005F45CF">
            <w:pPr>
              <w:pStyle w:val="Bezodstpw"/>
              <w:jc w:val="center"/>
              <w:rPr>
                <w:sz w:val="16"/>
                <w:szCs w:val="16"/>
                <w:lang w:eastAsia="pl-PL"/>
              </w:rPr>
            </w:pPr>
            <w:r w:rsidRPr="008A5EC5">
              <w:rPr>
                <w:sz w:val="16"/>
                <w:szCs w:val="16"/>
                <w:lang w:eastAsia="pl-PL"/>
              </w:rPr>
              <w:t>95</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EAA448" w14:textId="77777777" w:rsidR="00105B37" w:rsidRPr="008A5EC5" w:rsidRDefault="00105B37" w:rsidP="005F45CF">
            <w:pPr>
              <w:pStyle w:val="Bezodstpw"/>
              <w:jc w:val="center"/>
              <w:rPr>
                <w:sz w:val="16"/>
                <w:szCs w:val="16"/>
                <w:lang w:eastAsia="pl-PL"/>
              </w:rPr>
            </w:pPr>
            <w:r w:rsidRPr="008A5EC5">
              <w:rPr>
                <w:sz w:val="16"/>
                <w:szCs w:val="16"/>
                <w:lang w:eastAsia="pl-PL"/>
              </w:rPr>
              <w:t>999</w:t>
            </w:r>
          </w:p>
        </w:tc>
      </w:tr>
      <w:tr w:rsidR="00105B37" w:rsidRPr="008A5EC5" w14:paraId="7E4E97F3"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5F76FC41"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B826D2" w14:textId="77777777" w:rsidR="00105B37" w:rsidRPr="008A5EC5" w:rsidRDefault="00105B37" w:rsidP="005F45CF">
            <w:pPr>
              <w:pStyle w:val="Bezodstpw"/>
              <w:jc w:val="center"/>
              <w:rPr>
                <w:sz w:val="16"/>
                <w:szCs w:val="16"/>
                <w:lang w:eastAsia="pl-PL"/>
              </w:rPr>
            </w:pPr>
            <w:r w:rsidRPr="008A5EC5">
              <w:rPr>
                <w:sz w:val="16"/>
                <w:szCs w:val="16"/>
                <w:lang w:eastAsia="pl-PL"/>
              </w:rPr>
              <w:t>80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B644FF"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481A41B" w14:textId="77777777" w:rsidR="00105B37" w:rsidRPr="008A5EC5" w:rsidRDefault="00105B37" w:rsidP="005F45CF">
            <w:pPr>
              <w:pStyle w:val="Bezodstpw"/>
              <w:jc w:val="center"/>
              <w:rPr>
                <w:sz w:val="16"/>
                <w:szCs w:val="16"/>
                <w:lang w:eastAsia="pl-PL"/>
              </w:rPr>
            </w:pPr>
            <w:r w:rsidRPr="008A5EC5">
              <w:rPr>
                <w:sz w:val="16"/>
                <w:szCs w:val="16"/>
                <w:lang w:eastAsia="pl-PL"/>
              </w:rPr>
              <w:t>86</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8185DD" w14:textId="77777777" w:rsidR="00105B37" w:rsidRPr="008A5EC5" w:rsidRDefault="00105B37" w:rsidP="005F45CF">
            <w:pPr>
              <w:pStyle w:val="Bezodstpw"/>
              <w:jc w:val="center"/>
              <w:rPr>
                <w:sz w:val="16"/>
                <w:szCs w:val="16"/>
                <w:lang w:eastAsia="pl-PL"/>
              </w:rPr>
            </w:pPr>
            <w:r w:rsidRPr="008A5EC5">
              <w:rPr>
                <w:sz w:val="16"/>
                <w:szCs w:val="16"/>
                <w:lang w:eastAsia="pl-PL"/>
              </w:rPr>
              <w:t>107</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F9320B" w14:textId="77777777" w:rsidR="00105B37" w:rsidRPr="008A5EC5" w:rsidRDefault="00105B37" w:rsidP="005F45CF">
            <w:pPr>
              <w:pStyle w:val="Bezodstpw"/>
              <w:jc w:val="center"/>
              <w:rPr>
                <w:sz w:val="16"/>
                <w:szCs w:val="16"/>
                <w:lang w:eastAsia="pl-PL"/>
              </w:rPr>
            </w:pPr>
            <w:r w:rsidRPr="008A5EC5">
              <w:rPr>
                <w:sz w:val="16"/>
                <w:szCs w:val="16"/>
                <w:lang w:eastAsia="pl-PL"/>
              </w:rPr>
              <w:t>1 747</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01CA22"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B430D3" w14:textId="77777777" w:rsidR="00105B37" w:rsidRPr="008A5EC5" w:rsidRDefault="00105B37" w:rsidP="005F45CF">
            <w:pPr>
              <w:pStyle w:val="Bezodstpw"/>
              <w:jc w:val="center"/>
              <w:rPr>
                <w:sz w:val="16"/>
                <w:szCs w:val="16"/>
                <w:lang w:eastAsia="pl-PL"/>
              </w:rPr>
            </w:pPr>
            <w:r w:rsidRPr="008A5EC5">
              <w:rPr>
                <w:sz w:val="16"/>
                <w:szCs w:val="16"/>
                <w:lang w:eastAsia="pl-PL"/>
              </w:rPr>
              <w:t>107</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4C1EA83" w14:textId="77777777" w:rsidR="00105B37" w:rsidRPr="008A5EC5" w:rsidRDefault="00105B37" w:rsidP="005F45CF">
            <w:pPr>
              <w:pStyle w:val="Bezodstpw"/>
              <w:jc w:val="center"/>
              <w:rPr>
                <w:sz w:val="16"/>
                <w:szCs w:val="16"/>
                <w:lang w:eastAsia="pl-PL"/>
              </w:rPr>
            </w:pPr>
            <w:r w:rsidRPr="008A5EC5">
              <w:rPr>
                <w:sz w:val="16"/>
                <w:szCs w:val="16"/>
                <w:lang w:eastAsia="pl-PL"/>
              </w:rPr>
              <w:t>1 201</w:t>
            </w:r>
          </w:p>
        </w:tc>
      </w:tr>
      <w:tr w:rsidR="00105B37" w:rsidRPr="008A5EC5" w14:paraId="7C353B20"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82848DA"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7FAB8A" w14:textId="77777777" w:rsidR="00105B37" w:rsidRPr="008A5EC5" w:rsidRDefault="00105B37" w:rsidP="005F45CF">
            <w:pPr>
              <w:pStyle w:val="Bezodstpw"/>
              <w:jc w:val="center"/>
              <w:rPr>
                <w:sz w:val="16"/>
                <w:szCs w:val="16"/>
                <w:lang w:eastAsia="pl-PL"/>
              </w:rPr>
            </w:pPr>
            <w:r w:rsidRPr="008A5EC5">
              <w:rPr>
                <w:sz w:val="16"/>
                <w:szCs w:val="16"/>
                <w:lang w:eastAsia="pl-PL"/>
              </w:rPr>
              <w:t>100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E48687"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09C821" w14:textId="77777777" w:rsidR="00105B37" w:rsidRPr="008A5EC5" w:rsidRDefault="00105B37" w:rsidP="005F45CF">
            <w:pPr>
              <w:pStyle w:val="Bezodstpw"/>
              <w:jc w:val="center"/>
              <w:rPr>
                <w:sz w:val="16"/>
                <w:szCs w:val="16"/>
                <w:lang w:eastAsia="pl-PL"/>
              </w:rPr>
            </w:pPr>
            <w:r w:rsidRPr="008A5EC5">
              <w:rPr>
                <w:sz w:val="16"/>
                <w:szCs w:val="16"/>
                <w:lang w:eastAsia="pl-PL"/>
              </w:rPr>
              <w:t>268</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4F60B9" w14:textId="77777777" w:rsidR="00105B37" w:rsidRPr="008A5EC5" w:rsidRDefault="00105B37" w:rsidP="005F45CF">
            <w:pPr>
              <w:pStyle w:val="Bezodstpw"/>
              <w:jc w:val="center"/>
              <w:rPr>
                <w:sz w:val="16"/>
                <w:szCs w:val="16"/>
                <w:lang w:eastAsia="pl-PL"/>
              </w:rPr>
            </w:pPr>
            <w:r w:rsidRPr="008A5EC5">
              <w:rPr>
                <w:sz w:val="16"/>
                <w:szCs w:val="16"/>
                <w:lang w:eastAsia="pl-PL"/>
              </w:rPr>
              <w:t>19</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3E5EAA" w14:textId="77777777" w:rsidR="00105B37" w:rsidRPr="008A5EC5" w:rsidRDefault="00105B37" w:rsidP="005F45CF">
            <w:pPr>
              <w:pStyle w:val="Bezodstpw"/>
              <w:jc w:val="center"/>
              <w:rPr>
                <w:sz w:val="16"/>
                <w:szCs w:val="16"/>
                <w:lang w:eastAsia="pl-PL"/>
              </w:rPr>
            </w:pPr>
            <w:r w:rsidRPr="008A5EC5">
              <w:rPr>
                <w:sz w:val="16"/>
                <w:szCs w:val="16"/>
                <w:lang w:eastAsia="pl-PL"/>
              </w:rPr>
              <w:t>1 128</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C28836"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F03B09" w14:textId="77777777" w:rsidR="00105B37" w:rsidRPr="008A5EC5" w:rsidRDefault="00105B37" w:rsidP="005F45CF">
            <w:pPr>
              <w:pStyle w:val="Bezodstpw"/>
              <w:jc w:val="center"/>
              <w:rPr>
                <w:sz w:val="16"/>
                <w:szCs w:val="16"/>
                <w:lang w:eastAsia="pl-PL"/>
              </w:rPr>
            </w:pPr>
            <w:r w:rsidRPr="008A5EC5">
              <w:rPr>
                <w:sz w:val="16"/>
                <w:szCs w:val="16"/>
                <w:lang w:eastAsia="pl-PL"/>
              </w:rPr>
              <w:t>73</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15A3AE" w14:textId="77777777" w:rsidR="00105B37" w:rsidRPr="008A5EC5" w:rsidRDefault="00105B37" w:rsidP="005F45CF">
            <w:pPr>
              <w:pStyle w:val="Bezodstpw"/>
              <w:jc w:val="center"/>
              <w:rPr>
                <w:sz w:val="16"/>
                <w:szCs w:val="16"/>
                <w:lang w:eastAsia="pl-PL"/>
              </w:rPr>
            </w:pPr>
            <w:r w:rsidRPr="008A5EC5">
              <w:rPr>
                <w:sz w:val="16"/>
                <w:szCs w:val="16"/>
                <w:lang w:eastAsia="pl-PL"/>
              </w:rPr>
              <w:t>770</w:t>
            </w:r>
          </w:p>
        </w:tc>
      </w:tr>
      <w:tr w:rsidR="00105B37" w:rsidRPr="008A5EC5" w14:paraId="1E72024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12A30A4"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98BA59" w14:textId="77777777" w:rsidR="00105B37" w:rsidRPr="008A5EC5" w:rsidRDefault="00105B37" w:rsidP="005F45CF">
            <w:pPr>
              <w:pStyle w:val="Bezodstpw"/>
              <w:jc w:val="center"/>
              <w:rPr>
                <w:sz w:val="16"/>
                <w:szCs w:val="16"/>
                <w:lang w:eastAsia="pl-PL"/>
              </w:rPr>
            </w:pPr>
            <w:r w:rsidRPr="008A5EC5">
              <w:rPr>
                <w:sz w:val="16"/>
                <w:szCs w:val="16"/>
                <w:lang w:eastAsia="pl-PL"/>
              </w:rPr>
              <w:t>125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31E012"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6DD00F" w14:textId="77777777" w:rsidR="00105B37" w:rsidRPr="008A5EC5" w:rsidRDefault="00105B37" w:rsidP="005F45CF">
            <w:pPr>
              <w:pStyle w:val="Bezodstpw"/>
              <w:jc w:val="center"/>
              <w:rPr>
                <w:sz w:val="16"/>
                <w:szCs w:val="16"/>
                <w:lang w:eastAsia="pl-PL"/>
              </w:rPr>
            </w:pP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3D387CC" w14:textId="77777777" w:rsidR="00105B37" w:rsidRPr="008A5EC5" w:rsidRDefault="00105B37" w:rsidP="005F45CF">
            <w:pPr>
              <w:pStyle w:val="Bezodstpw"/>
              <w:jc w:val="center"/>
              <w:rPr>
                <w:sz w:val="16"/>
                <w:szCs w:val="16"/>
                <w:lang w:eastAsia="pl-PL"/>
              </w:rPr>
            </w:pPr>
            <w:r w:rsidRPr="008A5EC5">
              <w:rPr>
                <w:sz w:val="16"/>
                <w:szCs w:val="16"/>
                <w:lang w:eastAsia="pl-PL"/>
              </w:rPr>
              <w:t>32</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0D75BA" w14:textId="77777777" w:rsidR="00105B37" w:rsidRPr="008A5EC5" w:rsidRDefault="00105B37" w:rsidP="005F45CF">
            <w:pPr>
              <w:pStyle w:val="Bezodstpw"/>
              <w:jc w:val="center"/>
              <w:rPr>
                <w:sz w:val="16"/>
                <w:szCs w:val="16"/>
                <w:lang w:eastAsia="pl-PL"/>
              </w:rPr>
            </w:pPr>
            <w:r w:rsidRPr="008A5EC5">
              <w:rPr>
                <w:sz w:val="16"/>
                <w:szCs w:val="16"/>
                <w:lang w:eastAsia="pl-PL"/>
              </w:rPr>
              <w:t>461</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6A6412"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8DD7FD" w14:textId="77777777" w:rsidR="00105B37" w:rsidRPr="008A5EC5" w:rsidRDefault="00105B37" w:rsidP="005F45CF">
            <w:pPr>
              <w:pStyle w:val="Bezodstpw"/>
              <w:jc w:val="center"/>
              <w:rPr>
                <w:sz w:val="16"/>
                <w:szCs w:val="16"/>
                <w:lang w:eastAsia="pl-PL"/>
              </w:rPr>
            </w:pPr>
            <w:r w:rsidRPr="008A5EC5">
              <w:rPr>
                <w:sz w:val="16"/>
                <w:szCs w:val="16"/>
                <w:lang w:eastAsia="pl-PL"/>
              </w:rPr>
              <w:t>37</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A3C965" w14:textId="77777777" w:rsidR="00105B37" w:rsidRPr="008A5EC5" w:rsidRDefault="00105B37" w:rsidP="005F45CF">
            <w:pPr>
              <w:pStyle w:val="Bezodstpw"/>
              <w:jc w:val="center"/>
              <w:rPr>
                <w:sz w:val="16"/>
                <w:szCs w:val="16"/>
                <w:lang w:eastAsia="pl-PL"/>
              </w:rPr>
            </w:pPr>
            <w:r w:rsidRPr="008A5EC5">
              <w:rPr>
                <w:sz w:val="16"/>
                <w:szCs w:val="16"/>
                <w:lang w:eastAsia="pl-PL"/>
              </w:rPr>
              <w:t>138</w:t>
            </w:r>
          </w:p>
        </w:tc>
      </w:tr>
      <w:tr w:rsidR="00105B37" w:rsidRPr="008A5EC5" w14:paraId="399B94AF"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16CE4ECA"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B14B91" w14:textId="77777777" w:rsidR="00105B37" w:rsidRPr="008A5EC5" w:rsidRDefault="00105B37" w:rsidP="005F45CF">
            <w:pPr>
              <w:pStyle w:val="Bezodstpw"/>
              <w:jc w:val="center"/>
              <w:rPr>
                <w:sz w:val="16"/>
                <w:szCs w:val="16"/>
                <w:lang w:eastAsia="pl-PL"/>
              </w:rPr>
            </w:pPr>
            <w:r w:rsidRPr="008A5EC5">
              <w:rPr>
                <w:sz w:val="16"/>
                <w:szCs w:val="16"/>
                <w:lang w:eastAsia="pl-PL"/>
              </w:rPr>
              <w:t>150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ACA549"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4DB06B" w14:textId="77777777" w:rsidR="00105B37" w:rsidRPr="008A5EC5" w:rsidRDefault="00105B37" w:rsidP="005F45CF">
            <w:pPr>
              <w:pStyle w:val="Bezodstpw"/>
              <w:jc w:val="center"/>
              <w:rPr>
                <w:sz w:val="16"/>
                <w:szCs w:val="16"/>
                <w:lang w:eastAsia="pl-PL"/>
              </w:rPr>
            </w:pPr>
            <w:r w:rsidRPr="008A5EC5">
              <w:rPr>
                <w:sz w:val="16"/>
                <w:szCs w:val="16"/>
                <w:lang w:eastAsia="pl-PL"/>
              </w:rPr>
              <w:t>888</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75DCFA"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AB3012" w14:textId="77777777" w:rsidR="00105B37" w:rsidRPr="008A5EC5" w:rsidRDefault="00105B37" w:rsidP="005F45CF">
            <w:pPr>
              <w:pStyle w:val="Bezodstpw"/>
              <w:jc w:val="center"/>
              <w:rPr>
                <w:sz w:val="16"/>
                <w:szCs w:val="16"/>
                <w:lang w:eastAsia="pl-PL"/>
              </w:rPr>
            </w:pPr>
            <w:r w:rsidRPr="008A5EC5">
              <w:rPr>
                <w:sz w:val="16"/>
                <w:szCs w:val="16"/>
                <w:lang w:eastAsia="pl-PL"/>
              </w:rPr>
              <w:t>1 811</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6006CC"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F174EF" w14:textId="77777777" w:rsidR="00105B37" w:rsidRPr="008A5EC5" w:rsidRDefault="00105B37" w:rsidP="005F45CF">
            <w:pPr>
              <w:pStyle w:val="Bezodstpw"/>
              <w:jc w:val="center"/>
              <w:rPr>
                <w:sz w:val="16"/>
                <w:szCs w:val="16"/>
                <w:lang w:eastAsia="pl-PL"/>
              </w:rPr>
            </w:pPr>
            <w:r w:rsidRPr="008A5EC5">
              <w:rPr>
                <w:sz w:val="16"/>
                <w:szCs w:val="16"/>
                <w:lang w:eastAsia="pl-PL"/>
              </w:rPr>
              <w:t>29</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21FD0D7" w14:textId="77777777" w:rsidR="00105B37" w:rsidRPr="008A5EC5" w:rsidRDefault="00105B37" w:rsidP="005F45CF">
            <w:pPr>
              <w:pStyle w:val="Bezodstpw"/>
              <w:jc w:val="center"/>
              <w:rPr>
                <w:sz w:val="16"/>
                <w:szCs w:val="16"/>
                <w:lang w:eastAsia="pl-PL"/>
              </w:rPr>
            </w:pPr>
            <w:r w:rsidRPr="008A5EC5">
              <w:rPr>
                <w:sz w:val="16"/>
                <w:szCs w:val="16"/>
                <w:lang w:eastAsia="pl-PL"/>
              </w:rPr>
              <w:t>330</w:t>
            </w:r>
          </w:p>
        </w:tc>
      </w:tr>
      <w:tr w:rsidR="00105B37" w:rsidRPr="008A5EC5" w14:paraId="4366A2C0"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20A3C97B"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75273C" w14:textId="77777777" w:rsidR="00105B37" w:rsidRPr="008A5EC5" w:rsidRDefault="00105B37" w:rsidP="005F45CF">
            <w:pPr>
              <w:pStyle w:val="Bezodstpw"/>
              <w:jc w:val="center"/>
              <w:rPr>
                <w:sz w:val="16"/>
                <w:szCs w:val="16"/>
                <w:lang w:eastAsia="pl-PL"/>
              </w:rPr>
            </w:pPr>
            <w:r w:rsidRPr="008A5EC5">
              <w:rPr>
                <w:sz w:val="16"/>
                <w:szCs w:val="16"/>
                <w:lang w:eastAsia="pl-PL"/>
              </w:rPr>
              <w:t>200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6F0171"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896FAF5" w14:textId="77777777" w:rsidR="00105B37" w:rsidRPr="008A5EC5" w:rsidRDefault="00105B37" w:rsidP="005F45CF">
            <w:pPr>
              <w:pStyle w:val="Bezodstpw"/>
              <w:jc w:val="center"/>
              <w:rPr>
                <w:sz w:val="16"/>
                <w:szCs w:val="16"/>
                <w:lang w:eastAsia="pl-PL"/>
              </w:rPr>
            </w:pPr>
            <w:r w:rsidRPr="008A5EC5">
              <w:rPr>
                <w:sz w:val="16"/>
                <w:szCs w:val="16"/>
                <w:lang w:eastAsia="pl-PL"/>
              </w:rPr>
              <w:t>461</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326579A" w14:textId="77777777" w:rsidR="00105B37" w:rsidRPr="008A5EC5" w:rsidRDefault="00105B37" w:rsidP="005F45CF">
            <w:pPr>
              <w:pStyle w:val="Bezodstpw"/>
              <w:jc w:val="center"/>
              <w:rPr>
                <w:sz w:val="16"/>
                <w:szCs w:val="16"/>
                <w:lang w:eastAsia="pl-PL"/>
              </w:rPr>
            </w:pPr>
            <w:r w:rsidRPr="008A5EC5">
              <w:rPr>
                <w:sz w:val="16"/>
                <w:szCs w:val="16"/>
                <w:lang w:eastAsia="pl-PL"/>
              </w:rPr>
              <w:t>577</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FB9D8B" w14:textId="77777777" w:rsidR="00105B37" w:rsidRPr="008A5EC5" w:rsidRDefault="00105B37" w:rsidP="005F45CF">
            <w:pPr>
              <w:pStyle w:val="Bezodstpw"/>
              <w:jc w:val="center"/>
              <w:rPr>
                <w:sz w:val="16"/>
                <w:szCs w:val="16"/>
                <w:lang w:eastAsia="pl-PL"/>
              </w:rPr>
            </w:pPr>
            <w:r w:rsidRPr="008A5EC5">
              <w:rPr>
                <w:sz w:val="16"/>
                <w:szCs w:val="16"/>
                <w:lang w:eastAsia="pl-PL"/>
              </w:rPr>
              <w:t>902</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D794DE"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6EB68"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31B7D8" w14:textId="77777777" w:rsidR="00105B37" w:rsidRPr="008A5EC5" w:rsidRDefault="00105B37" w:rsidP="005F45CF">
            <w:pPr>
              <w:pStyle w:val="Bezodstpw"/>
              <w:jc w:val="center"/>
              <w:rPr>
                <w:sz w:val="16"/>
                <w:szCs w:val="16"/>
                <w:lang w:eastAsia="pl-PL"/>
              </w:rPr>
            </w:pPr>
          </w:p>
        </w:tc>
      </w:tr>
      <w:tr w:rsidR="00105B37" w:rsidRPr="008A5EC5" w14:paraId="168AFCE2"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537E6BF4"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003F11" w14:textId="77777777" w:rsidR="00105B37" w:rsidRPr="008A5EC5" w:rsidRDefault="00105B37" w:rsidP="005F45CF">
            <w:pPr>
              <w:pStyle w:val="Bezodstpw"/>
              <w:jc w:val="center"/>
              <w:rPr>
                <w:sz w:val="16"/>
                <w:szCs w:val="16"/>
                <w:lang w:eastAsia="pl-PL"/>
              </w:rPr>
            </w:pPr>
            <w:r w:rsidRPr="008A5EC5">
              <w:rPr>
                <w:sz w:val="16"/>
                <w:szCs w:val="16"/>
                <w:lang w:eastAsia="pl-PL"/>
              </w:rPr>
              <w:t>250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803756"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D78EA6" w14:textId="77777777" w:rsidR="00105B37" w:rsidRPr="008A5EC5" w:rsidRDefault="00105B37" w:rsidP="005F45CF">
            <w:pPr>
              <w:pStyle w:val="Bezodstpw"/>
              <w:jc w:val="center"/>
              <w:rPr>
                <w:sz w:val="16"/>
                <w:szCs w:val="16"/>
                <w:lang w:eastAsia="pl-PL"/>
              </w:rPr>
            </w:pPr>
            <w:r w:rsidRPr="008A5EC5">
              <w:rPr>
                <w:sz w:val="16"/>
                <w:szCs w:val="16"/>
                <w:lang w:eastAsia="pl-PL"/>
              </w:rPr>
              <w:t>2 674</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8836D2" w14:textId="77777777" w:rsidR="00105B37" w:rsidRPr="008A5EC5" w:rsidRDefault="00105B37" w:rsidP="005F45CF">
            <w:pPr>
              <w:pStyle w:val="Bezodstpw"/>
              <w:jc w:val="center"/>
              <w:rPr>
                <w:sz w:val="16"/>
                <w:szCs w:val="16"/>
                <w:lang w:eastAsia="pl-PL"/>
              </w:rPr>
            </w:pPr>
            <w:r w:rsidRPr="008A5EC5">
              <w:rPr>
                <w:sz w:val="16"/>
                <w:szCs w:val="16"/>
                <w:lang w:eastAsia="pl-PL"/>
              </w:rPr>
              <w:t>123</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ABD8D4" w14:textId="77777777" w:rsidR="00105B37" w:rsidRPr="008A5EC5" w:rsidRDefault="00105B37" w:rsidP="005F45CF">
            <w:pPr>
              <w:pStyle w:val="Bezodstpw"/>
              <w:jc w:val="center"/>
              <w:rPr>
                <w:sz w:val="16"/>
                <w:szCs w:val="16"/>
                <w:lang w:eastAsia="pl-PL"/>
              </w:rPr>
            </w:pPr>
            <w:r w:rsidRPr="008A5EC5">
              <w:rPr>
                <w:sz w:val="16"/>
                <w:szCs w:val="16"/>
                <w:lang w:eastAsia="pl-PL"/>
              </w:rPr>
              <w:t>2 706</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A9FBE2"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30CFC9"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A0452F" w14:textId="77777777" w:rsidR="00105B37" w:rsidRPr="008A5EC5" w:rsidRDefault="00105B37" w:rsidP="005F45CF">
            <w:pPr>
              <w:pStyle w:val="Bezodstpw"/>
              <w:jc w:val="center"/>
              <w:rPr>
                <w:sz w:val="16"/>
                <w:szCs w:val="16"/>
                <w:lang w:eastAsia="pl-PL"/>
              </w:rPr>
            </w:pPr>
          </w:p>
        </w:tc>
      </w:tr>
      <w:tr w:rsidR="00105B37" w:rsidRPr="008A5EC5" w14:paraId="0E7C15E0"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6D1437A6"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A7DB6F" w14:textId="77777777" w:rsidR="00105B37" w:rsidRPr="008A5EC5" w:rsidRDefault="00105B37" w:rsidP="005F45CF">
            <w:pPr>
              <w:pStyle w:val="Bezodstpw"/>
              <w:jc w:val="center"/>
              <w:rPr>
                <w:sz w:val="16"/>
                <w:szCs w:val="16"/>
                <w:lang w:eastAsia="pl-PL"/>
              </w:rPr>
            </w:pPr>
            <w:r w:rsidRPr="008A5EC5">
              <w:rPr>
                <w:sz w:val="16"/>
                <w:szCs w:val="16"/>
                <w:lang w:eastAsia="pl-PL"/>
              </w:rPr>
              <w:t>300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99FC2E"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B6C35CB" w14:textId="77777777" w:rsidR="00105B37" w:rsidRPr="008A5EC5" w:rsidRDefault="00105B37" w:rsidP="005F45CF">
            <w:pPr>
              <w:pStyle w:val="Bezodstpw"/>
              <w:jc w:val="center"/>
              <w:rPr>
                <w:sz w:val="16"/>
                <w:szCs w:val="16"/>
                <w:lang w:eastAsia="pl-PL"/>
              </w:rPr>
            </w:pPr>
            <w:r w:rsidRPr="008A5EC5">
              <w:rPr>
                <w:sz w:val="16"/>
                <w:szCs w:val="16"/>
                <w:lang w:eastAsia="pl-PL"/>
              </w:rPr>
              <w:t>131</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5898B9"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E79AF1" w14:textId="77777777" w:rsidR="00105B37" w:rsidRPr="008A5EC5" w:rsidRDefault="00105B37" w:rsidP="005F45CF">
            <w:pPr>
              <w:pStyle w:val="Bezodstpw"/>
              <w:jc w:val="center"/>
              <w:rPr>
                <w:sz w:val="16"/>
                <w:szCs w:val="16"/>
                <w:lang w:eastAsia="pl-PL"/>
              </w:rPr>
            </w:pPr>
            <w:r w:rsidRPr="008A5EC5">
              <w:rPr>
                <w:sz w:val="16"/>
                <w:szCs w:val="16"/>
                <w:lang w:eastAsia="pl-PL"/>
              </w:rPr>
              <w:t>162</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2FF00F"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1952F5"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903CDF" w14:textId="77777777" w:rsidR="00105B37" w:rsidRPr="008A5EC5" w:rsidRDefault="00105B37" w:rsidP="005F45CF">
            <w:pPr>
              <w:pStyle w:val="Bezodstpw"/>
              <w:jc w:val="center"/>
              <w:rPr>
                <w:sz w:val="16"/>
                <w:szCs w:val="16"/>
                <w:lang w:eastAsia="pl-PL"/>
              </w:rPr>
            </w:pPr>
          </w:p>
        </w:tc>
      </w:tr>
      <w:tr w:rsidR="00105B37" w:rsidRPr="008A5EC5" w14:paraId="2831FA08" w14:textId="77777777" w:rsidTr="005F45CF">
        <w:trPr>
          <w:trHeight w:val="300"/>
          <w:jc w:val="center"/>
        </w:trPr>
        <w:tc>
          <w:tcPr>
            <w:tcW w:w="760" w:type="dxa"/>
            <w:vMerge/>
            <w:tcBorders>
              <w:top w:val="nil"/>
              <w:left w:val="single" w:sz="8" w:space="0" w:color="auto"/>
              <w:bottom w:val="single" w:sz="8" w:space="0" w:color="auto"/>
              <w:right w:val="single" w:sz="8" w:space="0" w:color="auto"/>
            </w:tcBorders>
            <w:vAlign w:val="center"/>
            <w:hideMark/>
          </w:tcPr>
          <w:p w14:paraId="495FE434" w14:textId="77777777" w:rsidR="00105B37" w:rsidRPr="008A5EC5" w:rsidRDefault="00105B37" w:rsidP="005F45CF">
            <w:pPr>
              <w:pStyle w:val="Bezodstpw"/>
              <w:jc w:val="center"/>
              <w:rPr>
                <w:rFonts w:ascii="Calibri" w:hAnsi="Calibri" w:cs="Calibri"/>
                <w:sz w:val="16"/>
                <w:szCs w:val="16"/>
                <w:lang w:eastAsia="pl-PL"/>
              </w:rPr>
            </w:pPr>
          </w:p>
        </w:tc>
        <w:tc>
          <w:tcPr>
            <w:tcW w:w="79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C270B5" w14:textId="77777777" w:rsidR="00105B37" w:rsidRPr="008A5EC5" w:rsidRDefault="00105B37" w:rsidP="005F45CF">
            <w:pPr>
              <w:pStyle w:val="Bezodstpw"/>
              <w:jc w:val="center"/>
              <w:rPr>
                <w:sz w:val="16"/>
                <w:szCs w:val="16"/>
                <w:lang w:eastAsia="pl-PL"/>
              </w:rPr>
            </w:pPr>
            <w:r w:rsidRPr="008A5EC5">
              <w:rPr>
                <w:sz w:val="16"/>
                <w:szCs w:val="16"/>
                <w:lang w:eastAsia="pl-PL"/>
              </w:rPr>
              <w:t>600</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6ADD73" w14:textId="77777777" w:rsidR="00105B37" w:rsidRPr="008A5EC5" w:rsidRDefault="00105B37" w:rsidP="005F45CF">
            <w:pPr>
              <w:pStyle w:val="Bezodstpw"/>
              <w:jc w:val="center"/>
              <w:rPr>
                <w:sz w:val="16"/>
                <w:szCs w:val="16"/>
                <w:lang w:eastAsia="pl-PL"/>
              </w:rPr>
            </w:pP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BE247A" w14:textId="77777777" w:rsidR="00105B37" w:rsidRPr="008A5EC5" w:rsidRDefault="00105B37" w:rsidP="005F45CF">
            <w:pPr>
              <w:pStyle w:val="Bezodstpw"/>
              <w:jc w:val="center"/>
              <w:rPr>
                <w:sz w:val="16"/>
                <w:szCs w:val="16"/>
                <w:lang w:eastAsia="pl-PL"/>
              </w:rPr>
            </w:pPr>
            <w:r w:rsidRPr="008A5EC5">
              <w:rPr>
                <w:sz w:val="16"/>
                <w:szCs w:val="16"/>
                <w:lang w:eastAsia="pl-PL"/>
              </w:rPr>
              <w:t>145</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8A096E" w14:textId="77777777" w:rsidR="00105B37" w:rsidRPr="008A5EC5" w:rsidRDefault="00105B37" w:rsidP="005F45CF">
            <w:pPr>
              <w:pStyle w:val="Bezodstpw"/>
              <w:jc w:val="center"/>
              <w:rPr>
                <w:sz w:val="16"/>
                <w:szCs w:val="16"/>
                <w:lang w:eastAsia="pl-PL"/>
              </w:rPr>
            </w:pPr>
            <w:r w:rsidRPr="008A5EC5">
              <w:rPr>
                <w:sz w:val="16"/>
                <w:szCs w:val="16"/>
                <w:lang w:eastAsia="pl-PL"/>
              </w:rPr>
              <w:t>299</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9881C7" w14:textId="77777777" w:rsidR="00105B37" w:rsidRPr="008A5EC5" w:rsidRDefault="00105B37" w:rsidP="005F45CF">
            <w:pPr>
              <w:pStyle w:val="Bezodstpw"/>
              <w:jc w:val="center"/>
              <w:rPr>
                <w:sz w:val="16"/>
                <w:szCs w:val="16"/>
                <w:lang w:eastAsia="pl-PL"/>
              </w:rPr>
            </w:pP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B76757" w14:textId="77777777" w:rsidR="00105B37" w:rsidRPr="008A5EC5" w:rsidRDefault="00105B37" w:rsidP="005F45CF">
            <w:pPr>
              <w:pStyle w:val="Bezodstpw"/>
              <w:jc w:val="center"/>
              <w:rPr>
                <w:sz w:val="16"/>
                <w:szCs w:val="16"/>
                <w:lang w:eastAsia="pl-PL"/>
              </w:rPr>
            </w:pP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044959" w14:textId="77777777" w:rsidR="00105B37" w:rsidRPr="008A5EC5" w:rsidRDefault="00105B37" w:rsidP="005F45CF">
            <w:pPr>
              <w:pStyle w:val="Bezodstpw"/>
              <w:jc w:val="center"/>
              <w:rPr>
                <w:sz w:val="16"/>
                <w:szCs w:val="16"/>
                <w:lang w:eastAsia="pl-PL"/>
              </w:rPr>
            </w:pP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7ED157" w14:textId="77777777" w:rsidR="00105B37" w:rsidRPr="008A5EC5" w:rsidRDefault="00105B37" w:rsidP="005F45CF">
            <w:pPr>
              <w:pStyle w:val="Bezodstpw"/>
              <w:jc w:val="center"/>
              <w:rPr>
                <w:sz w:val="16"/>
                <w:szCs w:val="16"/>
                <w:lang w:eastAsia="pl-PL"/>
              </w:rPr>
            </w:pPr>
          </w:p>
        </w:tc>
      </w:tr>
      <w:tr w:rsidR="00105B37" w:rsidRPr="008A5EC5" w14:paraId="453F26B2" w14:textId="77777777" w:rsidTr="005F45CF">
        <w:trPr>
          <w:trHeight w:val="315"/>
          <w:jc w:val="center"/>
        </w:trPr>
        <w:tc>
          <w:tcPr>
            <w:tcW w:w="1557" w:type="dxa"/>
            <w:gridSpan w:val="2"/>
            <w:tcBorders>
              <w:top w:val="nil"/>
              <w:left w:val="single" w:sz="8" w:space="0" w:color="auto"/>
              <w:bottom w:val="single" w:sz="8" w:space="0" w:color="auto"/>
              <w:right w:val="single" w:sz="8" w:space="0" w:color="000000"/>
            </w:tcBorders>
            <w:noWrap/>
            <w:tcMar>
              <w:top w:w="0" w:type="dxa"/>
              <w:left w:w="70" w:type="dxa"/>
              <w:bottom w:w="0" w:type="dxa"/>
              <w:right w:w="70" w:type="dxa"/>
            </w:tcMar>
            <w:vAlign w:val="center"/>
            <w:hideMark/>
          </w:tcPr>
          <w:p w14:paraId="2051CF76" w14:textId="77777777" w:rsidR="00105B37" w:rsidRPr="008A5EC5" w:rsidRDefault="00105B37" w:rsidP="005F45CF">
            <w:pPr>
              <w:pStyle w:val="Bezodstpw"/>
              <w:jc w:val="center"/>
              <w:rPr>
                <w:sz w:val="16"/>
                <w:szCs w:val="16"/>
                <w:lang w:eastAsia="pl-PL"/>
              </w:rPr>
            </w:pPr>
            <w:r w:rsidRPr="008A5EC5">
              <w:rPr>
                <w:sz w:val="16"/>
                <w:szCs w:val="16"/>
                <w:lang w:eastAsia="pl-PL"/>
              </w:rPr>
              <w:t>Razem Obce</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90B170" w14:textId="77777777" w:rsidR="00105B37" w:rsidRPr="008A5EC5" w:rsidRDefault="00105B37" w:rsidP="005F45CF">
            <w:pPr>
              <w:pStyle w:val="Bezodstpw"/>
              <w:jc w:val="center"/>
              <w:rPr>
                <w:sz w:val="16"/>
                <w:szCs w:val="16"/>
                <w:lang w:eastAsia="pl-PL"/>
              </w:rPr>
            </w:pPr>
            <w:r w:rsidRPr="008A5EC5">
              <w:rPr>
                <w:sz w:val="16"/>
                <w:szCs w:val="16"/>
                <w:lang w:eastAsia="pl-PL"/>
              </w:rPr>
              <w:t>0</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F41225" w14:textId="77777777" w:rsidR="00105B37" w:rsidRPr="008A5EC5" w:rsidRDefault="00105B37" w:rsidP="005F45CF">
            <w:pPr>
              <w:pStyle w:val="Bezodstpw"/>
              <w:jc w:val="center"/>
              <w:rPr>
                <w:sz w:val="16"/>
                <w:szCs w:val="16"/>
                <w:lang w:eastAsia="pl-PL"/>
              </w:rPr>
            </w:pPr>
            <w:r w:rsidRPr="008A5EC5">
              <w:rPr>
                <w:sz w:val="16"/>
                <w:szCs w:val="16"/>
                <w:lang w:eastAsia="pl-PL"/>
              </w:rPr>
              <w:t>4</w:t>
            </w:r>
            <w:r>
              <w:rPr>
                <w:sz w:val="16"/>
                <w:szCs w:val="16"/>
                <w:lang w:eastAsia="pl-PL"/>
              </w:rPr>
              <w:t xml:space="preserve"> </w:t>
            </w:r>
            <w:r w:rsidRPr="008A5EC5">
              <w:rPr>
                <w:sz w:val="16"/>
                <w:szCs w:val="16"/>
                <w:lang w:eastAsia="pl-PL"/>
              </w:rPr>
              <w:t>679</w:t>
            </w:r>
          </w:p>
        </w:tc>
        <w:tc>
          <w:tcPr>
            <w:tcW w:w="99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68E40A" w14:textId="77777777" w:rsidR="00105B37" w:rsidRPr="008A5EC5" w:rsidRDefault="00105B37" w:rsidP="005F45CF">
            <w:pPr>
              <w:pStyle w:val="Bezodstpw"/>
              <w:jc w:val="center"/>
              <w:rPr>
                <w:sz w:val="16"/>
                <w:szCs w:val="16"/>
                <w:lang w:eastAsia="pl-PL"/>
              </w:rPr>
            </w:pPr>
            <w:r w:rsidRPr="008A5EC5">
              <w:rPr>
                <w:sz w:val="16"/>
                <w:szCs w:val="16"/>
                <w:lang w:eastAsia="pl-PL"/>
              </w:rPr>
              <w:t>2</w:t>
            </w:r>
            <w:r>
              <w:rPr>
                <w:sz w:val="16"/>
                <w:szCs w:val="16"/>
                <w:lang w:eastAsia="pl-PL"/>
              </w:rPr>
              <w:t xml:space="preserve"> </w:t>
            </w:r>
            <w:r w:rsidRPr="008A5EC5">
              <w:rPr>
                <w:sz w:val="16"/>
                <w:szCs w:val="16"/>
                <w:lang w:eastAsia="pl-PL"/>
              </w:rPr>
              <w:t>484</w:t>
            </w:r>
          </w:p>
        </w:tc>
        <w:tc>
          <w:tcPr>
            <w:tcW w:w="98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01423A" w14:textId="77777777" w:rsidR="00105B37" w:rsidRPr="008A5EC5" w:rsidRDefault="00105B37" w:rsidP="005F45CF">
            <w:pPr>
              <w:pStyle w:val="Bezodstpw"/>
              <w:jc w:val="center"/>
              <w:rPr>
                <w:sz w:val="16"/>
                <w:szCs w:val="16"/>
                <w:lang w:eastAsia="pl-PL"/>
              </w:rPr>
            </w:pPr>
            <w:r w:rsidRPr="008A5EC5">
              <w:rPr>
                <w:sz w:val="16"/>
                <w:szCs w:val="16"/>
                <w:lang w:eastAsia="pl-PL"/>
              </w:rPr>
              <w:t>10</w:t>
            </w:r>
            <w:r>
              <w:rPr>
                <w:sz w:val="16"/>
                <w:szCs w:val="16"/>
                <w:lang w:eastAsia="pl-PL"/>
              </w:rPr>
              <w:t xml:space="preserve"> </w:t>
            </w:r>
            <w:r w:rsidRPr="008A5EC5">
              <w:rPr>
                <w:sz w:val="16"/>
                <w:szCs w:val="16"/>
                <w:lang w:eastAsia="pl-PL"/>
              </w:rPr>
              <w:t>060</w:t>
            </w:r>
          </w:p>
        </w:tc>
        <w:tc>
          <w:tcPr>
            <w:tcW w:w="12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5688CF" w14:textId="77777777" w:rsidR="00105B37" w:rsidRPr="008A5EC5" w:rsidRDefault="00105B37" w:rsidP="005F45CF">
            <w:pPr>
              <w:pStyle w:val="Bezodstpw"/>
              <w:jc w:val="center"/>
              <w:rPr>
                <w:sz w:val="16"/>
                <w:szCs w:val="16"/>
                <w:lang w:eastAsia="pl-PL"/>
              </w:rPr>
            </w:pPr>
            <w:r w:rsidRPr="008A5EC5">
              <w:rPr>
                <w:sz w:val="16"/>
                <w:szCs w:val="16"/>
                <w:lang w:eastAsia="pl-PL"/>
              </w:rPr>
              <w:t>0</w:t>
            </w:r>
          </w:p>
        </w:tc>
        <w:tc>
          <w:tcPr>
            <w:tcW w:w="105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CB2998" w14:textId="77777777" w:rsidR="00105B37" w:rsidRPr="008A5EC5" w:rsidRDefault="00105B37" w:rsidP="005F45CF">
            <w:pPr>
              <w:pStyle w:val="Bezodstpw"/>
              <w:jc w:val="center"/>
              <w:rPr>
                <w:sz w:val="16"/>
                <w:szCs w:val="16"/>
                <w:lang w:eastAsia="pl-PL"/>
              </w:rPr>
            </w:pPr>
            <w:r w:rsidRPr="008A5EC5">
              <w:rPr>
                <w:sz w:val="16"/>
                <w:szCs w:val="16"/>
                <w:lang w:eastAsia="pl-PL"/>
              </w:rPr>
              <w:t>434</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076F21" w14:textId="77777777" w:rsidR="00105B37" w:rsidRPr="008A5EC5" w:rsidRDefault="00105B37" w:rsidP="005F45CF">
            <w:pPr>
              <w:pStyle w:val="Bezodstpw"/>
              <w:jc w:val="center"/>
              <w:rPr>
                <w:sz w:val="16"/>
                <w:szCs w:val="16"/>
                <w:lang w:eastAsia="pl-PL"/>
              </w:rPr>
            </w:pPr>
            <w:r w:rsidRPr="008A5EC5">
              <w:rPr>
                <w:sz w:val="16"/>
                <w:szCs w:val="16"/>
                <w:lang w:eastAsia="pl-PL"/>
              </w:rPr>
              <w:t>5</w:t>
            </w:r>
            <w:r>
              <w:rPr>
                <w:sz w:val="16"/>
                <w:szCs w:val="16"/>
                <w:lang w:eastAsia="pl-PL"/>
              </w:rPr>
              <w:t xml:space="preserve"> </w:t>
            </w:r>
            <w:r w:rsidRPr="008A5EC5">
              <w:rPr>
                <w:sz w:val="16"/>
                <w:szCs w:val="16"/>
                <w:lang w:eastAsia="pl-PL"/>
              </w:rPr>
              <w:t>938</w:t>
            </w:r>
          </w:p>
        </w:tc>
      </w:tr>
    </w:tbl>
    <w:p w14:paraId="22BC4F1C" w14:textId="77777777" w:rsidR="009873E2" w:rsidRDefault="009873E2" w:rsidP="009873E2">
      <w:pPr>
        <w:pStyle w:val="Bezodstpw"/>
        <w:spacing w:line="276" w:lineRule="auto"/>
        <w:jc w:val="both"/>
      </w:pPr>
      <w:r>
        <w:t>* sieci własne TAURON Ciepło oraz sieci eksploatowane</w:t>
      </w:r>
      <w:r>
        <w:tab/>
      </w:r>
      <w:r>
        <w:tab/>
      </w:r>
    </w:p>
    <w:p w14:paraId="2D33B3D9" w14:textId="77777777" w:rsidR="009873E2" w:rsidRDefault="009873E2" w:rsidP="009873E2">
      <w:pPr>
        <w:pStyle w:val="Bezodstpw"/>
        <w:spacing w:line="276" w:lineRule="auto"/>
        <w:jc w:val="both"/>
      </w:pPr>
      <w:r>
        <w:t>** sieci obce - ze względu na fakt, że to majątek obcy dane mogą odbiegać od stanu faktycznego</w:t>
      </w:r>
    </w:p>
    <w:p w14:paraId="33875B08" w14:textId="77777777" w:rsidR="00105B37" w:rsidRDefault="004055AF" w:rsidP="004055AF">
      <w:pPr>
        <w:pStyle w:val="Legenda"/>
      </w:pPr>
      <w:r>
        <w:t>Źródło: TAURON Ciepło</w:t>
      </w:r>
    </w:p>
    <w:p w14:paraId="6ABC1B85" w14:textId="77777777" w:rsidR="00CC002D" w:rsidRDefault="00275287" w:rsidP="00CC002D">
      <w:r>
        <w:t xml:space="preserve">Stosunkowo duży procent sieci (48%) jest starych, ponad trzydziestoletnich. Przybywa jednak także nowych sieci.  Strukturę wiekową sieci przedstawia </w:t>
      </w:r>
      <w:r w:rsidR="00580A71">
        <w:t>tabela poniżej.</w:t>
      </w:r>
    </w:p>
    <w:p w14:paraId="4D78A072" w14:textId="3E169C51" w:rsidR="00275287" w:rsidRDefault="00580A71" w:rsidP="00580A71">
      <w:pPr>
        <w:pStyle w:val="Legenda"/>
      </w:pPr>
      <w:bookmarkStart w:id="247" w:name="_Toc39704594"/>
      <w:r>
        <w:t xml:space="preserve">Tabela </w:t>
      </w:r>
      <w:fldSimple w:instr=" SEQ Tabela \* ARABIC ">
        <w:r w:rsidR="00C4382C">
          <w:rPr>
            <w:noProof/>
          </w:rPr>
          <w:t>21</w:t>
        </w:r>
      </w:fldSimple>
      <w:r>
        <w:t>. Struktura wiekowa sieci eksploatowanych przez TAURON Ciepło</w:t>
      </w:r>
      <w:bookmarkEnd w:id="247"/>
    </w:p>
    <w:tbl>
      <w:tblPr>
        <w:tblW w:w="4400" w:type="dxa"/>
        <w:tblInd w:w="-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00"/>
        <w:gridCol w:w="1960"/>
        <w:gridCol w:w="840"/>
      </w:tblGrid>
      <w:tr w:rsidR="00275287" w14:paraId="5381201C" w14:textId="77777777" w:rsidTr="005F45CF">
        <w:trPr>
          <w:trHeight w:val="240"/>
        </w:trPr>
        <w:tc>
          <w:tcPr>
            <w:tcW w:w="1600" w:type="dxa"/>
            <w:shd w:val="clear" w:color="auto" w:fill="D9D9D9"/>
            <w:noWrap/>
            <w:tcMar>
              <w:top w:w="0" w:type="dxa"/>
              <w:left w:w="70" w:type="dxa"/>
              <w:bottom w:w="0" w:type="dxa"/>
              <w:right w:w="70" w:type="dxa"/>
            </w:tcMar>
            <w:vAlign w:val="bottom"/>
            <w:hideMark/>
          </w:tcPr>
          <w:p w14:paraId="27B01B2B" w14:textId="77777777" w:rsidR="00275287" w:rsidRPr="003864D8" w:rsidRDefault="00275287" w:rsidP="005F45CF">
            <w:pPr>
              <w:pStyle w:val="Bezodstpw"/>
              <w:jc w:val="center"/>
              <w:rPr>
                <w:sz w:val="16"/>
                <w:szCs w:val="16"/>
                <w:lang w:eastAsia="pl-PL"/>
              </w:rPr>
            </w:pPr>
            <w:r w:rsidRPr="003864D8">
              <w:rPr>
                <w:sz w:val="16"/>
                <w:szCs w:val="16"/>
                <w:lang w:eastAsia="pl-PL"/>
              </w:rPr>
              <w:t>Przedział wiekowy</w:t>
            </w:r>
          </w:p>
        </w:tc>
        <w:tc>
          <w:tcPr>
            <w:tcW w:w="1960" w:type="dxa"/>
            <w:shd w:val="clear" w:color="auto" w:fill="D9D9D9"/>
            <w:noWrap/>
            <w:tcMar>
              <w:top w:w="0" w:type="dxa"/>
              <w:left w:w="70" w:type="dxa"/>
              <w:bottom w:w="0" w:type="dxa"/>
              <w:right w:w="70" w:type="dxa"/>
            </w:tcMar>
            <w:vAlign w:val="bottom"/>
            <w:hideMark/>
          </w:tcPr>
          <w:p w14:paraId="2A0F0DB9" w14:textId="77777777" w:rsidR="00275287" w:rsidRPr="003864D8" w:rsidRDefault="00275287" w:rsidP="005F45CF">
            <w:pPr>
              <w:pStyle w:val="Bezodstpw"/>
              <w:jc w:val="center"/>
              <w:rPr>
                <w:sz w:val="16"/>
                <w:szCs w:val="16"/>
                <w:lang w:eastAsia="pl-PL"/>
              </w:rPr>
            </w:pPr>
            <w:r w:rsidRPr="003864D8">
              <w:rPr>
                <w:sz w:val="16"/>
                <w:szCs w:val="16"/>
                <w:lang w:eastAsia="pl-PL"/>
              </w:rPr>
              <w:t>Długość sieci [km]</w:t>
            </w:r>
          </w:p>
        </w:tc>
        <w:tc>
          <w:tcPr>
            <w:tcW w:w="840" w:type="dxa"/>
            <w:shd w:val="clear" w:color="auto" w:fill="D9D9D9"/>
            <w:noWrap/>
            <w:tcMar>
              <w:top w:w="0" w:type="dxa"/>
              <w:left w:w="70" w:type="dxa"/>
              <w:bottom w:w="0" w:type="dxa"/>
              <w:right w:w="70" w:type="dxa"/>
            </w:tcMar>
            <w:vAlign w:val="bottom"/>
            <w:hideMark/>
          </w:tcPr>
          <w:p w14:paraId="1E8E4887" w14:textId="77777777" w:rsidR="00275287" w:rsidRPr="003864D8" w:rsidRDefault="00275287" w:rsidP="005F45CF">
            <w:pPr>
              <w:pStyle w:val="Bezodstpw"/>
              <w:jc w:val="center"/>
              <w:rPr>
                <w:sz w:val="16"/>
                <w:szCs w:val="16"/>
                <w:lang w:eastAsia="pl-PL"/>
              </w:rPr>
            </w:pPr>
            <w:r w:rsidRPr="003864D8">
              <w:rPr>
                <w:sz w:val="16"/>
                <w:szCs w:val="16"/>
                <w:lang w:eastAsia="pl-PL"/>
              </w:rPr>
              <w:t>Udział %</w:t>
            </w:r>
          </w:p>
        </w:tc>
      </w:tr>
      <w:tr w:rsidR="00275287" w14:paraId="1852E384" w14:textId="77777777" w:rsidTr="005F45CF">
        <w:trPr>
          <w:trHeight w:val="240"/>
        </w:trPr>
        <w:tc>
          <w:tcPr>
            <w:tcW w:w="1600" w:type="dxa"/>
            <w:noWrap/>
            <w:tcMar>
              <w:top w:w="0" w:type="dxa"/>
              <w:left w:w="70" w:type="dxa"/>
              <w:bottom w:w="0" w:type="dxa"/>
              <w:right w:w="70" w:type="dxa"/>
            </w:tcMar>
            <w:vAlign w:val="bottom"/>
            <w:hideMark/>
          </w:tcPr>
          <w:p w14:paraId="1BB9AD70" w14:textId="77777777" w:rsidR="00275287" w:rsidRPr="003864D8" w:rsidRDefault="00275287" w:rsidP="005F45CF">
            <w:pPr>
              <w:pStyle w:val="Bezodstpw"/>
              <w:jc w:val="center"/>
              <w:rPr>
                <w:sz w:val="16"/>
                <w:szCs w:val="16"/>
                <w:lang w:eastAsia="pl-PL"/>
              </w:rPr>
            </w:pPr>
            <w:r w:rsidRPr="003864D8">
              <w:rPr>
                <w:sz w:val="16"/>
                <w:szCs w:val="16"/>
                <w:lang w:eastAsia="pl-PL"/>
              </w:rPr>
              <w:t>&lt;10</w:t>
            </w:r>
          </w:p>
        </w:tc>
        <w:tc>
          <w:tcPr>
            <w:tcW w:w="1960" w:type="dxa"/>
            <w:noWrap/>
            <w:tcMar>
              <w:top w:w="0" w:type="dxa"/>
              <w:left w:w="70" w:type="dxa"/>
              <w:bottom w:w="0" w:type="dxa"/>
              <w:right w:w="70" w:type="dxa"/>
            </w:tcMar>
            <w:vAlign w:val="bottom"/>
            <w:hideMark/>
          </w:tcPr>
          <w:p w14:paraId="3D3F5E4E" w14:textId="77777777" w:rsidR="00275287" w:rsidRPr="003864D8" w:rsidRDefault="00275287" w:rsidP="005F45CF">
            <w:pPr>
              <w:pStyle w:val="Bezodstpw"/>
              <w:jc w:val="center"/>
              <w:rPr>
                <w:sz w:val="16"/>
                <w:szCs w:val="16"/>
                <w:lang w:eastAsia="pl-PL"/>
              </w:rPr>
            </w:pPr>
            <w:r w:rsidRPr="003864D8">
              <w:rPr>
                <w:sz w:val="16"/>
                <w:szCs w:val="16"/>
                <w:lang w:eastAsia="pl-PL"/>
              </w:rPr>
              <w:t>31,8</w:t>
            </w:r>
          </w:p>
        </w:tc>
        <w:tc>
          <w:tcPr>
            <w:tcW w:w="840" w:type="dxa"/>
            <w:noWrap/>
            <w:tcMar>
              <w:top w:w="0" w:type="dxa"/>
              <w:left w:w="70" w:type="dxa"/>
              <w:bottom w:w="0" w:type="dxa"/>
              <w:right w:w="70" w:type="dxa"/>
            </w:tcMar>
            <w:vAlign w:val="bottom"/>
            <w:hideMark/>
          </w:tcPr>
          <w:p w14:paraId="4311AE27" w14:textId="77777777" w:rsidR="00275287" w:rsidRPr="003864D8" w:rsidRDefault="00275287" w:rsidP="005F45CF">
            <w:pPr>
              <w:pStyle w:val="Bezodstpw"/>
              <w:jc w:val="center"/>
              <w:rPr>
                <w:sz w:val="16"/>
                <w:szCs w:val="16"/>
                <w:lang w:eastAsia="pl-PL"/>
              </w:rPr>
            </w:pPr>
            <w:r w:rsidRPr="003864D8">
              <w:rPr>
                <w:sz w:val="16"/>
                <w:szCs w:val="16"/>
                <w:lang w:eastAsia="pl-PL"/>
              </w:rPr>
              <w:t>20%</w:t>
            </w:r>
          </w:p>
        </w:tc>
      </w:tr>
      <w:tr w:rsidR="00275287" w14:paraId="7AEA0C30" w14:textId="77777777" w:rsidTr="005F45CF">
        <w:trPr>
          <w:trHeight w:val="240"/>
        </w:trPr>
        <w:tc>
          <w:tcPr>
            <w:tcW w:w="1600" w:type="dxa"/>
            <w:noWrap/>
            <w:tcMar>
              <w:top w:w="0" w:type="dxa"/>
              <w:left w:w="70" w:type="dxa"/>
              <w:bottom w:w="0" w:type="dxa"/>
              <w:right w:w="70" w:type="dxa"/>
            </w:tcMar>
            <w:vAlign w:val="bottom"/>
            <w:hideMark/>
          </w:tcPr>
          <w:p w14:paraId="3EEEEE29" w14:textId="77777777" w:rsidR="00275287" w:rsidRPr="003864D8" w:rsidRDefault="00275287" w:rsidP="005F45CF">
            <w:pPr>
              <w:pStyle w:val="Bezodstpw"/>
              <w:jc w:val="center"/>
              <w:rPr>
                <w:sz w:val="16"/>
                <w:szCs w:val="16"/>
                <w:lang w:eastAsia="pl-PL"/>
              </w:rPr>
            </w:pPr>
            <w:r w:rsidRPr="003864D8">
              <w:rPr>
                <w:sz w:val="16"/>
                <w:szCs w:val="16"/>
                <w:lang w:eastAsia="pl-PL"/>
              </w:rPr>
              <w:t>10-19</w:t>
            </w:r>
          </w:p>
        </w:tc>
        <w:tc>
          <w:tcPr>
            <w:tcW w:w="1960" w:type="dxa"/>
            <w:noWrap/>
            <w:tcMar>
              <w:top w:w="0" w:type="dxa"/>
              <w:left w:w="70" w:type="dxa"/>
              <w:bottom w:w="0" w:type="dxa"/>
              <w:right w:w="70" w:type="dxa"/>
            </w:tcMar>
            <w:vAlign w:val="bottom"/>
            <w:hideMark/>
          </w:tcPr>
          <w:p w14:paraId="6F335F00" w14:textId="77777777" w:rsidR="00275287" w:rsidRPr="003864D8" w:rsidRDefault="00275287" w:rsidP="005F45CF">
            <w:pPr>
              <w:pStyle w:val="Bezodstpw"/>
              <w:jc w:val="center"/>
              <w:rPr>
                <w:sz w:val="16"/>
                <w:szCs w:val="16"/>
                <w:lang w:eastAsia="pl-PL"/>
              </w:rPr>
            </w:pPr>
            <w:r w:rsidRPr="003864D8">
              <w:rPr>
                <w:sz w:val="16"/>
                <w:szCs w:val="16"/>
                <w:lang w:eastAsia="pl-PL"/>
              </w:rPr>
              <w:t>20,9</w:t>
            </w:r>
          </w:p>
        </w:tc>
        <w:tc>
          <w:tcPr>
            <w:tcW w:w="840" w:type="dxa"/>
            <w:noWrap/>
            <w:tcMar>
              <w:top w:w="0" w:type="dxa"/>
              <w:left w:w="70" w:type="dxa"/>
              <w:bottom w:w="0" w:type="dxa"/>
              <w:right w:w="70" w:type="dxa"/>
            </w:tcMar>
            <w:vAlign w:val="bottom"/>
            <w:hideMark/>
          </w:tcPr>
          <w:p w14:paraId="20D0877A" w14:textId="77777777" w:rsidR="00275287" w:rsidRPr="003864D8" w:rsidRDefault="00275287" w:rsidP="005F45CF">
            <w:pPr>
              <w:pStyle w:val="Bezodstpw"/>
              <w:jc w:val="center"/>
              <w:rPr>
                <w:sz w:val="16"/>
                <w:szCs w:val="16"/>
                <w:lang w:eastAsia="pl-PL"/>
              </w:rPr>
            </w:pPr>
            <w:r w:rsidRPr="003864D8">
              <w:rPr>
                <w:sz w:val="16"/>
                <w:szCs w:val="16"/>
                <w:lang w:eastAsia="pl-PL"/>
              </w:rPr>
              <w:t>13%</w:t>
            </w:r>
          </w:p>
        </w:tc>
      </w:tr>
      <w:tr w:rsidR="00275287" w14:paraId="3B6C3577" w14:textId="77777777" w:rsidTr="005F45CF">
        <w:trPr>
          <w:trHeight w:val="240"/>
        </w:trPr>
        <w:tc>
          <w:tcPr>
            <w:tcW w:w="1600" w:type="dxa"/>
            <w:noWrap/>
            <w:tcMar>
              <w:top w:w="0" w:type="dxa"/>
              <w:left w:w="70" w:type="dxa"/>
              <w:bottom w:w="0" w:type="dxa"/>
              <w:right w:w="70" w:type="dxa"/>
            </w:tcMar>
            <w:vAlign w:val="bottom"/>
            <w:hideMark/>
          </w:tcPr>
          <w:p w14:paraId="7FE28877" w14:textId="77777777" w:rsidR="00275287" w:rsidRPr="003864D8" w:rsidRDefault="00275287" w:rsidP="005F45CF">
            <w:pPr>
              <w:pStyle w:val="Bezodstpw"/>
              <w:jc w:val="center"/>
              <w:rPr>
                <w:sz w:val="16"/>
                <w:szCs w:val="16"/>
                <w:lang w:eastAsia="pl-PL"/>
              </w:rPr>
            </w:pPr>
            <w:r w:rsidRPr="003864D8">
              <w:rPr>
                <w:sz w:val="16"/>
                <w:szCs w:val="16"/>
                <w:lang w:eastAsia="pl-PL"/>
              </w:rPr>
              <w:t>20-29</w:t>
            </w:r>
          </w:p>
        </w:tc>
        <w:tc>
          <w:tcPr>
            <w:tcW w:w="1960" w:type="dxa"/>
            <w:noWrap/>
            <w:tcMar>
              <w:top w:w="0" w:type="dxa"/>
              <w:left w:w="70" w:type="dxa"/>
              <w:bottom w:w="0" w:type="dxa"/>
              <w:right w:w="70" w:type="dxa"/>
            </w:tcMar>
            <w:vAlign w:val="bottom"/>
            <w:hideMark/>
          </w:tcPr>
          <w:p w14:paraId="309A4753" w14:textId="77777777" w:rsidR="00275287" w:rsidRPr="003864D8" w:rsidRDefault="00275287" w:rsidP="005F45CF">
            <w:pPr>
              <w:pStyle w:val="Bezodstpw"/>
              <w:jc w:val="center"/>
              <w:rPr>
                <w:sz w:val="16"/>
                <w:szCs w:val="16"/>
                <w:lang w:eastAsia="pl-PL"/>
              </w:rPr>
            </w:pPr>
            <w:r w:rsidRPr="003864D8">
              <w:rPr>
                <w:sz w:val="16"/>
                <w:szCs w:val="16"/>
                <w:lang w:eastAsia="pl-PL"/>
              </w:rPr>
              <w:t>29,4</w:t>
            </w:r>
          </w:p>
        </w:tc>
        <w:tc>
          <w:tcPr>
            <w:tcW w:w="840" w:type="dxa"/>
            <w:noWrap/>
            <w:tcMar>
              <w:top w:w="0" w:type="dxa"/>
              <w:left w:w="70" w:type="dxa"/>
              <w:bottom w:w="0" w:type="dxa"/>
              <w:right w:w="70" w:type="dxa"/>
            </w:tcMar>
            <w:vAlign w:val="bottom"/>
            <w:hideMark/>
          </w:tcPr>
          <w:p w14:paraId="29AF0C00" w14:textId="77777777" w:rsidR="00275287" w:rsidRPr="003864D8" w:rsidRDefault="00275287" w:rsidP="005F45CF">
            <w:pPr>
              <w:pStyle w:val="Bezodstpw"/>
              <w:jc w:val="center"/>
              <w:rPr>
                <w:sz w:val="16"/>
                <w:szCs w:val="16"/>
                <w:lang w:eastAsia="pl-PL"/>
              </w:rPr>
            </w:pPr>
            <w:r w:rsidRPr="003864D8">
              <w:rPr>
                <w:sz w:val="16"/>
                <w:szCs w:val="16"/>
                <w:lang w:eastAsia="pl-PL"/>
              </w:rPr>
              <w:t>19%</w:t>
            </w:r>
          </w:p>
        </w:tc>
      </w:tr>
      <w:tr w:rsidR="00275287" w14:paraId="5A918F61" w14:textId="77777777" w:rsidTr="005F45CF">
        <w:trPr>
          <w:trHeight w:val="240"/>
        </w:trPr>
        <w:tc>
          <w:tcPr>
            <w:tcW w:w="1600" w:type="dxa"/>
            <w:noWrap/>
            <w:tcMar>
              <w:top w:w="0" w:type="dxa"/>
              <w:left w:w="70" w:type="dxa"/>
              <w:bottom w:w="0" w:type="dxa"/>
              <w:right w:w="70" w:type="dxa"/>
            </w:tcMar>
            <w:vAlign w:val="bottom"/>
            <w:hideMark/>
          </w:tcPr>
          <w:p w14:paraId="414BEB6D" w14:textId="77777777" w:rsidR="00275287" w:rsidRPr="003864D8" w:rsidRDefault="00275287" w:rsidP="005F45CF">
            <w:pPr>
              <w:pStyle w:val="Bezodstpw"/>
              <w:jc w:val="center"/>
              <w:rPr>
                <w:sz w:val="16"/>
                <w:szCs w:val="16"/>
                <w:lang w:eastAsia="pl-PL"/>
              </w:rPr>
            </w:pPr>
            <w:r w:rsidRPr="003864D8">
              <w:rPr>
                <w:sz w:val="16"/>
                <w:szCs w:val="16"/>
                <w:lang w:eastAsia="pl-PL"/>
              </w:rPr>
              <w:t>=&gt;30</w:t>
            </w:r>
          </w:p>
        </w:tc>
        <w:tc>
          <w:tcPr>
            <w:tcW w:w="1960" w:type="dxa"/>
            <w:noWrap/>
            <w:tcMar>
              <w:top w:w="0" w:type="dxa"/>
              <w:left w:w="70" w:type="dxa"/>
              <w:bottom w:w="0" w:type="dxa"/>
              <w:right w:w="70" w:type="dxa"/>
            </w:tcMar>
            <w:vAlign w:val="bottom"/>
            <w:hideMark/>
          </w:tcPr>
          <w:p w14:paraId="18937C3B" w14:textId="77777777" w:rsidR="00275287" w:rsidRPr="003864D8" w:rsidRDefault="00275287" w:rsidP="005F45CF">
            <w:pPr>
              <w:pStyle w:val="Bezodstpw"/>
              <w:jc w:val="center"/>
              <w:rPr>
                <w:sz w:val="16"/>
                <w:szCs w:val="16"/>
                <w:lang w:eastAsia="pl-PL"/>
              </w:rPr>
            </w:pPr>
            <w:r w:rsidRPr="003864D8">
              <w:rPr>
                <w:sz w:val="16"/>
                <w:szCs w:val="16"/>
                <w:lang w:eastAsia="pl-PL"/>
              </w:rPr>
              <w:t>74,8</w:t>
            </w:r>
          </w:p>
        </w:tc>
        <w:tc>
          <w:tcPr>
            <w:tcW w:w="840" w:type="dxa"/>
            <w:noWrap/>
            <w:tcMar>
              <w:top w:w="0" w:type="dxa"/>
              <w:left w:w="70" w:type="dxa"/>
              <w:bottom w:w="0" w:type="dxa"/>
              <w:right w:w="70" w:type="dxa"/>
            </w:tcMar>
            <w:vAlign w:val="bottom"/>
            <w:hideMark/>
          </w:tcPr>
          <w:p w14:paraId="6D11AFC8" w14:textId="77777777" w:rsidR="00275287" w:rsidRPr="003864D8" w:rsidRDefault="00275287" w:rsidP="005F45CF">
            <w:pPr>
              <w:pStyle w:val="Bezodstpw"/>
              <w:jc w:val="center"/>
              <w:rPr>
                <w:sz w:val="16"/>
                <w:szCs w:val="16"/>
                <w:lang w:eastAsia="pl-PL"/>
              </w:rPr>
            </w:pPr>
            <w:r w:rsidRPr="003864D8">
              <w:rPr>
                <w:sz w:val="16"/>
                <w:szCs w:val="16"/>
                <w:lang w:eastAsia="pl-PL"/>
              </w:rPr>
              <w:t>48%</w:t>
            </w:r>
          </w:p>
        </w:tc>
      </w:tr>
      <w:tr w:rsidR="00275287" w14:paraId="680D2C0E" w14:textId="77777777" w:rsidTr="005F45CF">
        <w:trPr>
          <w:trHeight w:val="240"/>
        </w:trPr>
        <w:tc>
          <w:tcPr>
            <w:tcW w:w="1600" w:type="dxa"/>
            <w:noWrap/>
            <w:tcMar>
              <w:top w:w="0" w:type="dxa"/>
              <w:left w:w="70" w:type="dxa"/>
              <w:bottom w:w="0" w:type="dxa"/>
              <w:right w:w="70" w:type="dxa"/>
            </w:tcMar>
            <w:vAlign w:val="bottom"/>
          </w:tcPr>
          <w:p w14:paraId="1D3662AB" w14:textId="77777777" w:rsidR="00275287" w:rsidRPr="003864D8" w:rsidRDefault="00275287" w:rsidP="005F45CF">
            <w:pPr>
              <w:pStyle w:val="Bezodstpw"/>
              <w:jc w:val="center"/>
              <w:rPr>
                <w:sz w:val="16"/>
                <w:szCs w:val="16"/>
                <w:lang w:eastAsia="pl-PL"/>
              </w:rPr>
            </w:pPr>
            <w:r>
              <w:rPr>
                <w:sz w:val="16"/>
                <w:szCs w:val="16"/>
                <w:lang w:eastAsia="pl-PL"/>
              </w:rPr>
              <w:t>Razem</w:t>
            </w:r>
          </w:p>
        </w:tc>
        <w:tc>
          <w:tcPr>
            <w:tcW w:w="1960" w:type="dxa"/>
            <w:noWrap/>
            <w:tcMar>
              <w:top w:w="0" w:type="dxa"/>
              <w:left w:w="70" w:type="dxa"/>
              <w:bottom w:w="0" w:type="dxa"/>
              <w:right w:w="70" w:type="dxa"/>
            </w:tcMar>
            <w:vAlign w:val="bottom"/>
          </w:tcPr>
          <w:p w14:paraId="4A73F936" w14:textId="77777777" w:rsidR="00275287" w:rsidRPr="003864D8" w:rsidRDefault="00275287" w:rsidP="005F45CF">
            <w:pPr>
              <w:pStyle w:val="Bezodstpw"/>
              <w:jc w:val="center"/>
              <w:rPr>
                <w:sz w:val="16"/>
                <w:szCs w:val="16"/>
                <w:lang w:eastAsia="pl-PL"/>
              </w:rPr>
            </w:pPr>
            <w:r>
              <w:rPr>
                <w:sz w:val="16"/>
                <w:szCs w:val="16"/>
                <w:lang w:eastAsia="pl-PL"/>
              </w:rPr>
              <w:t>156,9</w:t>
            </w:r>
          </w:p>
        </w:tc>
        <w:tc>
          <w:tcPr>
            <w:tcW w:w="840" w:type="dxa"/>
            <w:noWrap/>
            <w:tcMar>
              <w:top w:w="0" w:type="dxa"/>
              <w:left w:w="70" w:type="dxa"/>
              <w:bottom w:w="0" w:type="dxa"/>
              <w:right w:w="70" w:type="dxa"/>
            </w:tcMar>
            <w:vAlign w:val="bottom"/>
          </w:tcPr>
          <w:p w14:paraId="5E2C6435" w14:textId="77777777" w:rsidR="00275287" w:rsidRPr="003864D8" w:rsidRDefault="00275287" w:rsidP="005F45CF">
            <w:pPr>
              <w:pStyle w:val="Bezodstpw"/>
              <w:jc w:val="center"/>
              <w:rPr>
                <w:sz w:val="16"/>
                <w:szCs w:val="16"/>
                <w:lang w:eastAsia="pl-PL"/>
              </w:rPr>
            </w:pPr>
          </w:p>
        </w:tc>
      </w:tr>
    </w:tbl>
    <w:p w14:paraId="5C5FF704" w14:textId="77777777" w:rsidR="00580A71" w:rsidRDefault="00580A71" w:rsidP="00580A71">
      <w:pPr>
        <w:pStyle w:val="Legenda"/>
      </w:pPr>
      <w:r>
        <w:t>Źródło: TAURON Ciepło</w:t>
      </w:r>
    </w:p>
    <w:p w14:paraId="68943DCD" w14:textId="77777777" w:rsidR="00275287" w:rsidRDefault="003D58F5" w:rsidP="00CC002D">
      <w:r>
        <w:t>Ciepło rozprowadzane jest poprzez 773 węzły cieplne.</w:t>
      </w:r>
    </w:p>
    <w:p w14:paraId="1A13CA26" w14:textId="77777777" w:rsidR="003D58F5" w:rsidRDefault="003D58F5" w:rsidP="00CC002D"/>
    <w:p w14:paraId="043EE422" w14:textId="1D0D19D2" w:rsidR="003D58F5" w:rsidRDefault="003D58F5" w:rsidP="003D58F5">
      <w:pPr>
        <w:pStyle w:val="Legenda"/>
      </w:pPr>
      <w:bookmarkStart w:id="248" w:name="_Toc39704595"/>
      <w:r>
        <w:t xml:space="preserve">Tabela </w:t>
      </w:r>
      <w:fldSimple w:instr=" SEQ Tabela \* ARABIC ">
        <w:r w:rsidR="00C4382C">
          <w:rPr>
            <w:noProof/>
          </w:rPr>
          <w:t>22</w:t>
        </w:r>
      </w:fldSimple>
      <w:r>
        <w:t>. Węzły cieplne w eksploatacji TAURON Ciepło</w:t>
      </w:r>
      <w:bookmarkEnd w:id="248"/>
    </w:p>
    <w:tbl>
      <w:tblPr>
        <w:tblW w:w="5238" w:type="dxa"/>
        <w:tblInd w:w="-3" w:type="dxa"/>
        <w:tblCellMar>
          <w:left w:w="0" w:type="dxa"/>
          <w:right w:w="0" w:type="dxa"/>
        </w:tblCellMar>
        <w:tblLook w:val="04A0" w:firstRow="1" w:lastRow="0" w:firstColumn="1" w:lastColumn="0" w:noHBand="0" w:noVBand="1"/>
      </w:tblPr>
      <w:tblGrid>
        <w:gridCol w:w="1553"/>
        <w:gridCol w:w="1272"/>
        <w:gridCol w:w="1050"/>
        <w:gridCol w:w="1363"/>
      </w:tblGrid>
      <w:tr w:rsidR="003D58F5" w14:paraId="1EAC9D5C" w14:textId="77777777" w:rsidTr="005F45CF">
        <w:trPr>
          <w:trHeight w:val="261"/>
        </w:trPr>
        <w:tc>
          <w:tcPr>
            <w:tcW w:w="1553" w:type="dxa"/>
            <w:vMerge w:val="restart"/>
            <w:tcBorders>
              <w:top w:val="single" w:sz="8" w:space="0" w:color="auto"/>
              <w:left w:val="single" w:sz="8" w:space="0" w:color="auto"/>
              <w:bottom w:val="single" w:sz="8" w:space="0" w:color="000000"/>
              <w:right w:val="single" w:sz="8" w:space="0" w:color="auto"/>
            </w:tcBorders>
            <w:shd w:val="clear" w:color="auto" w:fill="D9D9D9"/>
            <w:noWrap/>
            <w:tcMar>
              <w:top w:w="0" w:type="dxa"/>
              <w:left w:w="70" w:type="dxa"/>
              <w:bottom w:w="0" w:type="dxa"/>
              <w:right w:w="70" w:type="dxa"/>
            </w:tcMar>
            <w:vAlign w:val="center"/>
            <w:hideMark/>
          </w:tcPr>
          <w:p w14:paraId="7BC29509" w14:textId="77777777" w:rsidR="003D58F5" w:rsidRPr="001A7877" w:rsidRDefault="003D58F5" w:rsidP="005F45CF">
            <w:pPr>
              <w:pStyle w:val="Bezodstpw"/>
              <w:jc w:val="center"/>
              <w:rPr>
                <w:sz w:val="16"/>
                <w:szCs w:val="16"/>
                <w:lang w:eastAsia="pl-PL"/>
              </w:rPr>
            </w:pPr>
            <w:r w:rsidRPr="001A7877">
              <w:rPr>
                <w:sz w:val="16"/>
                <w:szCs w:val="16"/>
                <w:lang w:eastAsia="pl-PL"/>
              </w:rPr>
              <w:t>Własność węzła</w:t>
            </w:r>
          </w:p>
        </w:tc>
        <w:tc>
          <w:tcPr>
            <w:tcW w:w="1272"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72DC6C4F" w14:textId="77777777" w:rsidR="003D58F5" w:rsidRPr="001A7877" w:rsidRDefault="003D58F5" w:rsidP="005F45CF">
            <w:pPr>
              <w:pStyle w:val="Bezodstpw"/>
              <w:jc w:val="center"/>
              <w:rPr>
                <w:sz w:val="16"/>
                <w:szCs w:val="16"/>
                <w:lang w:eastAsia="pl-PL"/>
              </w:rPr>
            </w:pPr>
            <w:r w:rsidRPr="001A7877">
              <w:rPr>
                <w:sz w:val="16"/>
                <w:szCs w:val="16"/>
                <w:lang w:eastAsia="pl-PL"/>
              </w:rPr>
              <w:t>GRUPOWY</w:t>
            </w:r>
          </w:p>
        </w:tc>
        <w:tc>
          <w:tcPr>
            <w:tcW w:w="2413" w:type="dxa"/>
            <w:gridSpan w:val="2"/>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0D33FE3A" w14:textId="77777777" w:rsidR="003D58F5" w:rsidRPr="001A7877" w:rsidRDefault="003D58F5" w:rsidP="005F45CF">
            <w:pPr>
              <w:pStyle w:val="Bezodstpw"/>
              <w:jc w:val="center"/>
              <w:rPr>
                <w:sz w:val="16"/>
                <w:szCs w:val="16"/>
                <w:lang w:eastAsia="pl-PL"/>
              </w:rPr>
            </w:pPr>
            <w:r w:rsidRPr="001A7877">
              <w:rPr>
                <w:sz w:val="16"/>
                <w:szCs w:val="16"/>
                <w:lang w:eastAsia="pl-PL"/>
              </w:rPr>
              <w:t>INDYWIDUALNY</w:t>
            </w:r>
          </w:p>
        </w:tc>
      </w:tr>
      <w:tr w:rsidR="003D58F5" w14:paraId="414EA915" w14:textId="77777777" w:rsidTr="005F45CF">
        <w:trPr>
          <w:trHeight w:val="261"/>
        </w:trPr>
        <w:tc>
          <w:tcPr>
            <w:tcW w:w="1553" w:type="dxa"/>
            <w:vMerge/>
            <w:tcBorders>
              <w:top w:val="single" w:sz="8" w:space="0" w:color="auto"/>
              <w:left w:val="single" w:sz="8" w:space="0" w:color="auto"/>
              <w:bottom w:val="single" w:sz="8" w:space="0" w:color="000000"/>
              <w:right w:val="single" w:sz="8" w:space="0" w:color="auto"/>
            </w:tcBorders>
            <w:vAlign w:val="center"/>
            <w:hideMark/>
          </w:tcPr>
          <w:p w14:paraId="5F1DA54A" w14:textId="77777777" w:rsidR="003D58F5" w:rsidRPr="001A7877" w:rsidRDefault="003D58F5" w:rsidP="005F45CF">
            <w:pPr>
              <w:pStyle w:val="Bezodstpw"/>
              <w:jc w:val="center"/>
              <w:rPr>
                <w:sz w:val="16"/>
                <w:szCs w:val="16"/>
                <w:lang w:eastAsia="pl-PL"/>
              </w:rPr>
            </w:pPr>
          </w:p>
        </w:tc>
        <w:tc>
          <w:tcPr>
            <w:tcW w:w="1272"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0F5B040B" w14:textId="77777777" w:rsidR="003D58F5" w:rsidRPr="001A7877" w:rsidRDefault="003D58F5" w:rsidP="005F45CF">
            <w:pPr>
              <w:pStyle w:val="Bezodstpw"/>
              <w:jc w:val="center"/>
              <w:rPr>
                <w:sz w:val="16"/>
                <w:szCs w:val="16"/>
                <w:lang w:eastAsia="pl-PL"/>
              </w:rPr>
            </w:pPr>
            <w:r w:rsidRPr="001A7877">
              <w:rPr>
                <w:sz w:val="16"/>
                <w:szCs w:val="16"/>
                <w:lang w:eastAsia="pl-PL"/>
              </w:rPr>
              <w:t>WYMIENNIKOWY</w:t>
            </w:r>
          </w:p>
        </w:tc>
        <w:tc>
          <w:tcPr>
            <w:tcW w:w="105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31B6CCA6" w14:textId="77777777" w:rsidR="003D58F5" w:rsidRPr="001A7877" w:rsidRDefault="003D58F5" w:rsidP="005F45CF">
            <w:pPr>
              <w:pStyle w:val="Bezodstpw"/>
              <w:jc w:val="center"/>
              <w:rPr>
                <w:sz w:val="16"/>
                <w:szCs w:val="16"/>
                <w:lang w:eastAsia="pl-PL"/>
              </w:rPr>
            </w:pPr>
            <w:r w:rsidRPr="001A7877">
              <w:rPr>
                <w:sz w:val="16"/>
                <w:szCs w:val="16"/>
                <w:lang w:eastAsia="pl-PL"/>
              </w:rPr>
              <w:t>BEZPOSREDNI</w:t>
            </w:r>
          </w:p>
        </w:tc>
        <w:tc>
          <w:tcPr>
            <w:tcW w:w="1363"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4CD5CE0D" w14:textId="77777777" w:rsidR="003D58F5" w:rsidRPr="001A7877" w:rsidRDefault="003D58F5" w:rsidP="005F45CF">
            <w:pPr>
              <w:pStyle w:val="Bezodstpw"/>
              <w:jc w:val="center"/>
              <w:rPr>
                <w:sz w:val="16"/>
                <w:szCs w:val="16"/>
                <w:lang w:eastAsia="pl-PL"/>
              </w:rPr>
            </w:pPr>
            <w:r w:rsidRPr="001A7877">
              <w:rPr>
                <w:sz w:val="16"/>
                <w:szCs w:val="16"/>
                <w:lang w:eastAsia="pl-PL"/>
              </w:rPr>
              <w:t>WYMIENNIKOWY</w:t>
            </w:r>
          </w:p>
        </w:tc>
      </w:tr>
      <w:tr w:rsidR="003D58F5" w14:paraId="3E9D697A" w14:textId="77777777" w:rsidTr="005F45CF">
        <w:trPr>
          <w:trHeight w:val="261"/>
        </w:trPr>
        <w:tc>
          <w:tcPr>
            <w:tcW w:w="1553" w:type="dxa"/>
            <w:vMerge/>
            <w:tcBorders>
              <w:top w:val="single" w:sz="8" w:space="0" w:color="auto"/>
              <w:left w:val="single" w:sz="8" w:space="0" w:color="auto"/>
              <w:bottom w:val="single" w:sz="8" w:space="0" w:color="000000"/>
              <w:right w:val="single" w:sz="8" w:space="0" w:color="auto"/>
            </w:tcBorders>
            <w:vAlign w:val="center"/>
            <w:hideMark/>
          </w:tcPr>
          <w:p w14:paraId="01B954BD" w14:textId="77777777" w:rsidR="003D58F5" w:rsidRPr="001A7877" w:rsidRDefault="003D58F5" w:rsidP="005F45CF">
            <w:pPr>
              <w:pStyle w:val="Bezodstpw"/>
              <w:jc w:val="center"/>
              <w:rPr>
                <w:sz w:val="16"/>
                <w:szCs w:val="16"/>
                <w:lang w:eastAsia="pl-PL"/>
              </w:rPr>
            </w:pPr>
          </w:p>
        </w:tc>
        <w:tc>
          <w:tcPr>
            <w:tcW w:w="1272"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3DF47C6D" w14:textId="77777777" w:rsidR="003D58F5" w:rsidRPr="001A7877" w:rsidRDefault="003D58F5" w:rsidP="005F45CF">
            <w:pPr>
              <w:pStyle w:val="Bezodstpw"/>
              <w:jc w:val="center"/>
              <w:rPr>
                <w:sz w:val="16"/>
                <w:szCs w:val="16"/>
                <w:lang w:eastAsia="pl-PL"/>
              </w:rPr>
            </w:pPr>
            <w:r w:rsidRPr="001A7877">
              <w:rPr>
                <w:sz w:val="16"/>
                <w:szCs w:val="16"/>
                <w:lang w:eastAsia="pl-PL"/>
              </w:rPr>
              <w:t>[szt.]</w:t>
            </w:r>
          </w:p>
        </w:tc>
        <w:tc>
          <w:tcPr>
            <w:tcW w:w="105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67562A0E" w14:textId="77777777" w:rsidR="003D58F5" w:rsidRPr="001A7877" w:rsidRDefault="003D58F5" w:rsidP="005F45CF">
            <w:pPr>
              <w:pStyle w:val="Bezodstpw"/>
              <w:jc w:val="center"/>
              <w:rPr>
                <w:sz w:val="16"/>
                <w:szCs w:val="16"/>
                <w:lang w:eastAsia="pl-PL"/>
              </w:rPr>
            </w:pPr>
            <w:r w:rsidRPr="001A7877">
              <w:rPr>
                <w:sz w:val="16"/>
                <w:szCs w:val="16"/>
                <w:lang w:eastAsia="pl-PL"/>
              </w:rPr>
              <w:t>[szt.]</w:t>
            </w:r>
          </w:p>
        </w:tc>
        <w:tc>
          <w:tcPr>
            <w:tcW w:w="1363"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14:paraId="6F983E5D" w14:textId="77777777" w:rsidR="003D58F5" w:rsidRPr="001A7877" w:rsidRDefault="003D58F5" w:rsidP="005F45CF">
            <w:pPr>
              <w:pStyle w:val="Bezodstpw"/>
              <w:jc w:val="center"/>
              <w:rPr>
                <w:sz w:val="16"/>
                <w:szCs w:val="16"/>
                <w:lang w:eastAsia="pl-PL"/>
              </w:rPr>
            </w:pPr>
            <w:r w:rsidRPr="001A7877">
              <w:rPr>
                <w:sz w:val="16"/>
                <w:szCs w:val="16"/>
                <w:lang w:eastAsia="pl-PL"/>
              </w:rPr>
              <w:t>[szt.]</w:t>
            </w:r>
          </w:p>
        </w:tc>
      </w:tr>
      <w:tr w:rsidR="003D58F5" w14:paraId="2C0856DA" w14:textId="77777777" w:rsidTr="005F45CF">
        <w:trPr>
          <w:trHeight w:val="261"/>
        </w:trPr>
        <w:tc>
          <w:tcPr>
            <w:tcW w:w="155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7E4322E" w14:textId="77777777" w:rsidR="003D58F5" w:rsidRPr="001A7877" w:rsidRDefault="003D58F5" w:rsidP="005F45CF">
            <w:pPr>
              <w:pStyle w:val="Bezodstpw"/>
              <w:jc w:val="center"/>
              <w:rPr>
                <w:sz w:val="16"/>
                <w:szCs w:val="16"/>
                <w:lang w:eastAsia="pl-PL"/>
              </w:rPr>
            </w:pPr>
            <w:r w:rsidRPr="001A7877">
              <w:rPr>
                <w:sz w:val="16"/>
                <w:szCs w:val="16"/>
                <w:lang w:eastAsia="pl-PL"/>
              </w:rPr>
              <w:lastRenderedPageBreak/>
              <w:t xml:space="preserve">TAURON Ciepło </w:t>
            </w:r>
          </w:p>
        </w:tc>
        <w:tc>
          <w:tcPr>
            <w:tcW w:w="127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865E5C7" w14:textId="77777777" w:rsidR="003D58F5" w:rsidRPr="001A7877" w:rsidRDefault="003D58F5" w:rsidP="005F45CF">
            <w:pPr>
              <w:pStyle w:val="Bezodstpw"/>
              <w:jc w:val="center"/>
              <w:rPr>
                <w:sz w:val="16"/>
                <w:szCs w:val="16"/>
                <w:lang w:eastAsia="pl-PL"/>
              </w:rPr>
            </w:pPr>
            <w:r w:rsidRPr="001A7877">
              <w:rPr>
                <w:sz w:val="16"/>
                <w:szCs w:val="16"/>
                <w:lang w:eastAsia="pl-PL"/>
              </w:rPr>
              <w:t>101 (52 - 51%)</w:t>
            </w:r>
          </w:p>
        </w:tc>
        <w:tc>
          <w:tcPr>
            <w:tcW w:w="105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82CDFAF" w14:textId="77777777" w:rsidR="003D58F5" w:rsidRPr="001A7877" w:rsidRDefault="003D58F5" w:rsidP="005F45CF">
            <w:pPr>
              <w:pStyle w:val="Bezodstpw"/>
              <w:jc w:val="center"/>
              <w:rPr>
                <w:sz w:val="16"/>
                <w:szCs w:val="16"/>
                <w:lang w:eastAsia="pl-PL"/>
              </w:rPr>
            </w:pPr>
            <w:r w:rsidRPr="001A7877">
              <w:rPr>
                <w:sz w:val="16"/>
                <w:szCs w:val="16"/>
                <w:lang w:eastAsia="pl-PL"/>
              </w:rPr>
              <w:t>1</w:t>
            </w:r>
          </w:p>
        </w:tc>
        <w:tc>
          <w:tcPr>
            <w:tcW w:w="13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8DEEA0" w14:textId="77777777" w:rsidR="003D58F5" w:rsidRPr="001A7877" w:rsidRDefault="003D58F5" w:rsidP="005F45CF">
            <w:pPr>
              <w:pStyle w:val="Bezodstpw"/>
              <w:jc w:val="center"/>
              <w:rPr>
                <w:sz w:val="16"/>
                <w:szCs w:val="16"/>
                <w:lang w:eastAsia="pl-PL"/>
              </w:rPr>
            </w:pPr>
            <w:r w:rsidRPr="001A7877">
              <w:rPr>
                <w:sz w:val="16"/>
                <w:szCs w:val="16"/>
                <w:lang w:eastAsia="pl-PL"/>
              </w:rPr>
              <w:t>533 (314 - 59%)</w:t>
            </w:r>
          </w:p>
        </w:tc>
      </w:tr>
      <w:tr w:rsidR="003D58F5" w14:paraId="58F0C6A7" w14:textId="77777777" w:rsidTr="005F45CF">
        <w:trPr>
          <w:trHeight w:val="261"/>
        </w:trPr>
        <w:tc>
          <w:tcPr>
            <w:tcW w:w="155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6F8C428" w14:textId="77777777" w:rsidR="003D58F5" w:rsidRPr="001A7877" w:rsidRDefault="003D58F5" w:rsidP="005F45CF">
            <w:pPr>
              <w:pStyle w:val="Bezodstpw"/>
              <w:jc w:val="center"/>
              <w:rPr>
                <w:sz w:val="16"/>
                <w:szCs w:val="16"/>
                <w:lang w:eastAsia="pl-PL"/>
              </w:rPr>
            </w:pPr>
            <w:r w:rsidRPr="001A7877">
              <w:rPr>
                <w:sz w:val="16"/>
                <w:szCs w:val="16"/>
                <w:lang w:eastAsia="pl-PL"/>
              </w:rPr>
              <w:t>Węzły obce</w:t>
            </w:r>
          </w:p>
        </w:tc>
        <w:tc>
          <w:tcPr>
            <w:tcW w:w="127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08A2001" w14:textId="77777777" w:rsidR="003D58F5" w:rsidRPr="001A7877" w:rsidRDefault="003D58F5" w:rsidP="005F45CF">
            <w:pPr>
              <w:pStyle w:val="Bezodstpw"/>
              <w:jc w:val="center"/>
              <w:rPr>
                <w:sz w:val="16"/>
                <w:szCs w:val="16"/>
                <w:lang w:eastAsia="pl-PL"/>
              </w:rPr>
            </w:pPr>
            <w:r w:rsidRPr="001A7877">
              <w:rPr>
                <w:sz w:val="16"/>
                <w:szCs w:val="16"/>
                <w:lang w:eastAsia="pl-PL"/>
              </w:rPr>
              <w:t>9 (5 - 56%)</w:t>
            </w:r>
          </w:p>
        </w:tc>
        <w:tc>
          <w:tcPr>
            <w:tcW w:w="105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DFA884C" w14:textId="77777777" w:rsidR="003D58F5" w:rsidRPr="001A7877" w:rsidRDefault="003D58F5" w:rsidP="005F45CF">
            <w:pPr>
              <w:pStyle w:val="Bezodstpw"/>
              <w:jc w:val="center"/>
              <w:rPr>
                <w:sz w:val="16"/>
                <w:szCs w:val="16"/>
                <w:lang w:eastAsia="pl-PL"/>
              </w:rPr>
            </w:pPr>
            <w:r w:rsidRPr="001A7877">
              <w:rPr>
                <w:sz w:val="16"/>
                <w:szCs w:val="16"/>
                <w:lang w:eastAsia="pl-PL"/>
              </w:rPr>
              <w:t>5 (4 - 80%)</w:t>
            </w:r>
          </w:p>
        </w:tc>
        <w:tc>
          <w:tcPr>
            <w:tcW w:w="13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F4BC5D1" w14:textId="77777777" w:rsidR="003D58F5" w:rsidRPr="001A7877" w:rsidRDefault="003D58F5" w:rsidP="005F45CF">
            <w:pPr>
              <w:pStyle w:val="Bezodstpw"/>
              <w:jc w:val="center"/>
              <w:rPr>
                <w:sz w:val="16"/>
                <w:szCs w:val="16"/>
                <w:lang w:eastAsia="pl-PL"/>
              </w:rPr>
            </w:pPr>
            <w:r w:rsidRPr="001A7877">
              <w:rPr>
                <w:sz w:val="16"/>
                <w:szCs w:val="16"/>
                <w:lang w:eastAsia="pl-PL"/>
              </w:rPr>
              <w:t>124 (58 - 47%)</w:t>
            </w:r>
          </w:p>
        </w:tc>
      </w:tr>
      <w:tr w:rsidR="003D58F5" w14:paraId="64CD261B" w14:textId="77777777" w:rsidTr="005F45CF">
        <w:trPr>
          <w:trHeight w:val="261"/>
        </w:trPr>
        <w:tc>
          <w:tcPr>
            <w:tcW w:w="155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801EBCE" w14:textId="77777777" w:rsidR="003D58F5" w:rsidRPr="001A7877" w:rsidRDefault="003D58F5" w:rsidP="005F45CF">
            <w:pPr>
              <w:pStyle w:val="Bezodstpw"/>
              <w:jc w:val="center"/>
              <w:rPr>
                <w:sz w:val="16"/>
                <w:szCs w:val="16"/>
                <w:lang w:eastAsia="pl-PL"/>
              </w:rPr>
            </w:pPr>
            <w:r w:rsidRPr="001A7877">
              <w:rPr>
                <w:sz w:val="16"/>
                <w:szCs w:val="16"/>
                <w:lang w:eastAsia="pl-PL"/>
              </w:rPr>
              <w:t>Suma końcowa</w:t>
            </w:r>
          </w:p>
        </w:tc>
        <w:tc>
          <w:tcPr>
            <w:tcW w:w="127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CC01054" w14:textId="77777777" w:rsidR="003D58F5" w:rsidRPr="001A7877" w:rsidRDefault="003D58F5" w:rsidP="005F45CF">
            <w:pPr>
              <w:pStyle w:val="Bezodstpw"/>
              <w:jc w:val="center"/>
              <w:rPr>
                <w:sz w:val="16"/>
                <w:szCs w:val="16"/>
                <w:lang w:eastAsia="pl-PL"/>
              </w:rPr>
            </w:pPr>
            <w:r w:rsidRPr="001A7877">
              <w:rPr>
                <w:sz w:val="16"/>
                <w:szCs w:val="16"/>
                <w:lang w:eastAsia="pl-PL"/>
              </w:rPr>
              <w:t>110 (57 - 52%)</w:t>
            </w:r>
          </w:p>
        </w:tc>
        <w:tc>
          <w:tcPr>
            <w:tcW w:w="105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F3F6632" w14:textId="77777777" w:rsidR="003D58F5" w:rsidRPr="001A7877" w:rsidRDefault="003D58F5" w:rsidP="005F45CF">
            <w:pPr>
              <w:pStyle w:val="Bezodstpw"/>
              <w:jc w:val="center"/>
              <w:rPr>
                <w:sz w:val="16"/>
                <w:szCs w:val="16"/>
                <w:lang w:eastAsia="pl-PL"/>
              </w:rPr>
            </w:pPr>
            <w:r w:rsidRPr="001A7877">
              <w:rPr>
                <w:sz w:val="16"/>
                <w:szCs w:val="16"/>
                <w:lang w:eastAsia="pl-PL"/>
              </w:rPr>
              <w:t>6 (4 - 67%)</w:t>
            </w:r>
          </w:p>
        </w:tc>
        <w:tc>
          <w:tcPr>
            <w:tcW w:w="13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E40536B" w14:textId="77777777" w:rsidR="003D58F5" w:rsidRPr="001A7877" w:rsidRDefault="003D58F5" w:rsidP="005F45CF">
            <w:pPr>
              <w:pStyle w:val="Bezodstpw"/>
              <w:jc w:val="center"/>
              <w:rPr>
                <w:sz w:val="16"/>
                <w:szCs w:val="16"/>
                <w:lang w:eastAsia="pl-PL"/>
              </w:rPr>
            </w:pPr>
            <w:r w:rsidRPr="001A7877">
              <w:rPr>
                <w:sz w:val="16"/>
                <w:szCs w:val="16"/>
                <w:lang w:eastAsia="pl-PL"/>
              </w:rPr>
              <w:t>657 (372 - 57%)</w:t>
            </w:r>
          </w:p>
        </w:tc>
      </w:tr>
    </w:tbl>
    <w:p w14:paraId="2D3BCBC7" w14:textId="77777777" w:rsidR="003D58F5" w:rsidRDefault="003D58F5" w:rsidP="003D58F5">
      <w:pPr>
        <w:pStyle w:val="Bezodstpw"/>
        <w:spacing w:line="276" w:lineRule="auto"/>
        <w:jc w:val="both"/>
      </w:pPr>
      <w:r w:rsidRPr="001A7877">
        <w:t>Liczby w nawiasach to ilość węzłów z CWU oraz procentowy udział</w:t>
      </w:r>
    </w:p>
    <w:p w14:paraId="6A054F55" w14:textId="77777777" w:rsidR="003D58F5" w:rsidRDefault="003D58F5" w:rsidP="003D58F5">
      <w:pPr>
        <w:pStyle w:val="Legenda"/>
      </w:pPr>
      <w:r>
        <w:t>Źródło: TAURON Ciepło</w:t>
      </w:r>
    </w:p>
    <w:p w14:paraId="68C15900" w14:textId="77777777" w:rsidR="003D58F5" w:rsidRDefault="003D58F5" w:rsidP="003D58F5">
      <w:pPr>
        <w:pStyle w:val="Bezodstpw"/>
        <w:spacing w:line="276" w:lineRule="auto"/>
        <w:jc w:val="both"/>
      </w:pPr>
      <w:r>
        <w:t>Ilość Punktów Odbiorów Ciepła – 1 473 z czego 645 wykorzystujących CWU co stanowi 44 % wszystkich odbiorców.</w:t>
      </w:r>
    </w:p>
    <w:p w14:paraId="5C804F22" w14:textId="77777777" w:rsidR="003D58F5" w:rsidRPr="00CC002D" w:rsidRDefault="003D58F5" w:rsidP="003D58F5"/>
    <w:p w14:paraId="4168A80A" w14:textId="77777777" w:rsidR="00C57BA2" w:rsidRDefault="00C57BA2" w:rsidP="00437B6D">
      <w:pPr>
        <w:rPr>
          <w:u w:val="single"/>
        </w:rPr>
        <w:sectPr w:rsidR="00C57BA2" w:rsidSect="00670F71">
          <w:pgSz w:w="11906" w:h="16838"/>
          <w:pgMar w:top="1417" w:right="1417" w:bottom="1417" w:left="1417" w:header="708" w:footer="708" w:gutter="0"/>
          <w:cols w:space="708"/>
          <w:docGrid w:linePitch="360"/>
        </w:sectPr>
      </w:pPr>
    </w:p>
    <w:p w14:paraId="6703558E" w14:textId="79DCF009" w:rsidR="00E67F78" w:rsidRDefault="00C57BA2" w:rsidP="00C57BA2">
      <w:pPr>
        <w:pStyle w:val="Legenda"/>
      </w:pPr>
      <w:bookmarkStart w:id="249" w:name="_Toc39704672"/>
      <w:r>
        <w:lastRenderedPageBreak/>
        <w:t xml:space="preserve">Mapa </w:t>
      </w:r>
      <w:fldSimple w:instr=" SEQ Mapa \* ARABIC ">
        <w:r w:rsidR="00E1708D">
          <w:rPr>
            <w:noProof/>
          </w:rPr>
          <w:t>8</w:t>
        </w:r>
      </w:fldSimple>
      <w:r>
        <w:t>. Mapa sieci ciepłowniczych zarządzanych przez TAURON Ciepło</w:t>
      </w:r>
      <w:bookmarkEnd w:id="249"/>
    </w:p>
    <w:p w14:paraId="05F62532" w14:textId="77777777" w:rsidR="005F45CF" w:rsidRDefault="00C57BA2" w:rsidP="00C57BA2">
      <w:pPr>
        <w:sectPr w:rsidR="005F45CF" w:rsidSect="00C57BA2">
          <w:pgSz w:w="16838" w:h="11906" w:orient="landscape"/>
          <w:pgMar w:top="1417" w:right="1417" w:bottom="1417" w:left="1417" w:header="708" w:footer="708" w:gutter="0"/>
          <w:cols w:space="708"/>
          <w:docGrid w:linePitch="360"/>
        </w:sectPr>
      </w:pPr>
      <w:r>
        <w:rPr>
          <w:noProof/>
        </w:rPr>
        <w:drawing>
          <wp:inline distT="0" distB="0" distL="0" distR="0" wp14:anchorId="25F4B300" wp14:editId="3783C4D1">
            <wp:extent cx="7639723" cy="5401994"/>
            <wp:effectExtent l="0" t="0" r="0" b="0"/>
            <wp:docPr id="9" name="Obraz 9"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auronCiepło sieci_sosnowiec.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49422" cy="5408852"/>
                    </a:xfrm>
                    <a:prstGeom prst="rect">
                      <a:avLst/>
                    </a:prstGeom>
                  </pic:spPr>
                </pic:pic>
              </a:graphicData>
            </a:graphic>
          </wp:inline>
        </w:drawing>
      </w:r>
    </w:p>
    <w:p w14:paraId="4EFDA543" w14:textId="77777777" w:rsidR="00C57BA2" w:rsidRDefault="005F45CF" w:rsidP="0074599C">
      <w:pPr>
        <w:pStyle w:val="Nagwek3"/>
        <w:numPr>
          <w:ilvl w:val="2"/>
          <w:numId w:val="15"/>
        </w:numPr>
      </w:pPr>
      <w:bookmarkStart w:id="250" w:name="_Toc39704834"/>
      <w:r>
        <w:lastRenderedPageBreak/>
        <w:t>Systemy DALKIA Polska Energia</w:t>
      </w:r>
      <w:bookmarkEnd w:id="250"/>
    </w:p>
    <w:p w14:paraId="73B9DAB9" w14:textId="77777777" w:rsidR="005F45CF" w:rsidRDefault="005F45CF" w:rsidP="005F45CF"/>
    <w:p w14:paraId="3C08CDD0" w14:textId="77777777" w:rsidR="005F45CF" w:rsidRDefault="005F45CF" w:rsidP="005F45CF">
      <w:r>
        <w:t>Dalkia Polska Energia S.A.</w:t>
      </w:r>
      <w:r w:rsidR="00E17EF3">
        <w:t xml:space="preserve"> jest dostawcą </w:t>
      </w:r>
      <w:r>
        <w:t xml:space="preserve">usług energetycznych na terenie Aglomeracji Śląsko - Dąbrowskiej. </w:t>
      </w:r>
      <w:r w:rsidR="00E17EF3">
        <w:t>Jest o</w:t>
      </w:r>
      <w:r>
        <w:t>perator</w:t>
      </w:r>
      <w:r w:rsidR="00E17EF3">
        <w:t>em</w:t>
      </w:r>
      <w:r>
        <w:t xml:space="preserve"> systemów energetycznych i usług efektywności energetycznej. Zajmuje</w:t>
      </w:r>
      <w:r w:rsidR="00E17EF3">
        <w:t xml:space="preserve"> </w:t>
      </w:r>
      <w:r>
        <w:t xml:space="preserve">się wytwarzaniem, przesyłaniem i dystrybucją ciepła na potrzeby centralnego ogrzewania i ciepłej wody na terenie miast: Katowic, Sosnowca, Mysłowic i Rudy Śląskiej. Produkcja odbywa się w 12 źródłach ciepła (ciepłowniach i elektrociepłowniach). </w:t>
      </w:r>
    </w:p>
    <w:p w14:paraId="38CC7FE7" w14:textId="77777777" w:rsidR="00E17EF3" w:rsidRDefault="00E17EF3" w:rsidP="005F45CF">
      <w:r>
        <w:t>Na terenie Sosnowca DALKIA Polska Energia dysponuje trzema odrębnymi systemami cieplnymi:</w:t>
      </w:r>
    </w:p>
    <w:p w14:paraId="18538482" w14:textId="77777777" w:rsidR="00E17EF3" w:rsidRDefault="00E17EF3" w:rsidP="0074599C">
      <w:pPr>
        <w:pStyle w:val="Akapitzlist"/>
        <w:numPr>
          <w:ilvl w:val="0"/>
          <w:numId w:val="49"/>
        </w:numPr>
      </w:pPr>
      <w:r>
        <w:t>System ciepłowniczy „Juliusz” – długość sieci cieplnej 4764,7 mb</w:t>
      </w:r>
    </w:p>
    <w:p w14:paraId="570F1C8F" w14:textId="77777777" w:rsidR="00E17EF3" w:rsidRDefault="00E17EF3" w:rsidP="0074599C">
      <w:pPr>
        <w:pStyle w:val="Akapitzlist"/>
        <w:numPr>
          <w:ilvl w:val="0"/>
          <w:numId w:val="49"/>
        </w:numPr>
      </w:pPr>
      <w:r>
        <w:t>System ciepłowniczy „Kazimierz” – długość sieci cieplnej 5552,0 mb</w:t>
      </w:r>
    </w:p>
    <w:p w14:paraId="79C76FAA" w14:textId="77777777" w:rsidR="00E17EF3" w:rsidRDefault="00E17EF3" w:rsidP="0074599C">
      <w:pPr>
        <w:pStyle w:val="Akapitzlist"/>
        <w:numPr>
          <w:ilvl w:val="0"/>
          <w:numId w:val="49"/>
        </w:numPr>
      </w:pPr>
      <w:r>
        <w:t>System ciepłowniczy „Niwka</w:t>
      </w:r>
      <w:r w:rsidR="0036138B">
        <w:t xml:space="preserve"> - Modrzejów</w:t>
      </w:r>
      <w:r>
        <w:t>” – długość sieci cieplnej 12635,5 mb</w:t>
      </w:r>
    </w:p>
    <w:p w14:paraId="7313C52A" w14:textId="77777777" w:rsidR="00E17EF3" w:rsidRDefault="00E17EF3" w:rsidP="005F45CF">
      <w:r>
        <w:t>Łączna długość sieci cieplnej według danych operatora na dzień 30.09.2019 wynosiła 22952,2 mb.</w:t>
      </w:r>
    </w:p>
    <w:p w14:paraId="587FD890" w14:textId="77777777" w:rsidR="00064AFE" w:rsidRDefault="00064AFE" w:rsidP="005F45CF">
      <w:r>
        <w:t>Poniżej przedstawiono informacje na temat węzłów ciepłowniczych własnych we wszystkich systemach ciepłowniczych z uwzględnieniem odbiorców wykorzystujących c.o. oraz c.w.u.</w:t>
      </w:r>
    </w:p>
    <w:p w14:paraId="3BA3F357" w14:textId="1064935C" w:rsidR="00064AFE" w:rsidRDefault="00270291" w:rsidP="00270291">
      <w:pPr>
        <w:pStyle w:val="Legenda"/>
      </w:pPr>
      <w:bookmarkStart w:id="251" w:name="_Toc39704596"/>
      <w:r>
        <w:t xml:space="preserve">Tabela </w:t>
      </w:r>
      <w:fldSimple w:instr=" SEQ Tabela \* ARABIC ">
        <w:r w:rsidR="00C4382C">
          <w:rPr>
            <w:noProof/>
          </w:rPr>
          <w:t>23</w:t>
        </w:r>
      </w:fldSimple>
      <w:r>
        <w:t>. Zestawienie węzłów cieplnych należących do DALKIA Polska Energia S.A.</w:t>
      </w:r>
      <w:bookmarkEnd w:id="251"/>
    </w:p>
    <w:tbl>
      <w:tblPr>
        <w:tblW w:w="0" w:type="auto"/>
        <w:tblLayout w:type="fixed"/>
        <w:tblCellMar>
          <w:left w:w="10" w:type="dxa"/>
          <w:right w:w="10" w:type="dxa"/>
        </w:tblCellMar>
        <w:tblLook w:val="0000" w:firstRow="0" w:lastRow="0" w:firstColumn="0" w:lastColumn="0" w:noHBand="0" w:noVBand="0"/>
      </w:tblPr>
      <w:tblGrid>
        <w:gridCol w:w="782"/>
        <w:gridCol w:w="1608"/>
        <w:gridCol w:w="1238"/>
        <w:gridCol w:w="1402"/>
      </w:tblGrid>
      <w:tr w:rsidR="00B40BB8" w:rsidRPr="00B40BB8" w14:paraId="51B0F67B" w14:textId="77777777" w:rsidTr="00270291">
        <w:trPr>
          <w:trHeight w:hRule="exact" w:val="302"/>
        </w:trPr>
        <w:tc>
          <w:tcPr>
            <w:tcW w:w="782" w:type="dxa"/>
            <w:vMerge w:val="restart"/>
            <w:tcBorders>
              <w:top w:val="single" w:sz="4" w:space="0" w:color="auto"/>
              <w:left w:val="single" w:sz="4" w:space="0" w:color="auto"/>
            </w:tcBorders>
            <w:shd w:val="clear" w:color="auto" w:fill="F2F2F2" w:themeFill="background1" w:themeFillShade="F2"/>
            <w:vAlign w:val="center"/>
          </w:tcPr>
          <w:p w14:paraId="1BBB2115" w14:textId="77777777" w:rsidR="00B40BB8" w:rsidRPr="00B40BB8" w:rsidRDefault="00B40BB8" w:rsidP="00B40BB8">
            <w:r w:rsidRPr="00B40BB8">
              <w:t>L.p.</w:t>
            </w:r>
          </w:p>
        </w:tc>
        <w:tc>
          <w:tcPr>
            <w:tcW w:w="1608" w:type="dxa"/>
            <w:vMerge w:val="restart"/>
            <w:tcBorders>
              <w:top w:val="single" w:sz="4" w:space="0" w:color="auto"/>
              <w:left w:val="single" w:sz="4" w:space="0" w:color="auto"/>
            </w:tcBorders>
            <w:shd w:val="clear" w:color="auto" w:fill="F2F2F2" w:themeFill="background1" w:themeFillShade="F2"/>
            <w:vAlign w:val="center"/>
          </w:tcPr>
          <w:p w14:paraId="74F0D940" w14:textId="77777777" w:rsidR="00B40BB8" w:rsidRPr="00B40BB8" w:rsidRDefault="00B40BB8" w:rsidP="00B40BB8">
            <w:r w:rsidRPr="00B40BB8">
              <w:t>Węzeł</w:t>
            </w:r>
          </w:p>
        </w:tc>
        <w:tc>
          <w:tcPr>
            <w:tcW w:w="2640" w:type="dxa"/>
            <w:gridSpan w:val="2"/>
            <w:tcBorders>
              <w:top w:val="single" w:sz="4" w:space="0" w:color="auto"/>
              <w:left w:val="single" w:sz="4" w:space="0" w:color="auto"/>
              <w:right w:val="single" w:sz="4" w:space="0" w:color="auto"/>
            </w:tcBorders>
            <w:shd w:val="clear" w:color="auto" w:fill="F2F2F2" w:themeFill="background1" w:themeFillShade="F2"/>
          </w:tcPr>
          <w:p w14:paraId="56CB560C" w14:textId="77777777" w:rsidR="00B40BB8" w:rsidRPr="00B40BB8" w:rsidRDefault="00B40BB8" w:rsidP="00B40BB8">
            <w:r w:rsidRPr="00B40BB8">
              <w:t>Ilość odbiorców</w:t>
            </w:r>
          </w:p>
        </w:tc>
      </w:tr>
      <w:tr w:rsidR="00B40BB8" w:rsidRPr="00B40BB8" w14:paraId="74D67163" w14:textId="77777777" w:rsidTr="00270291">
        <w:trPr>
          <w:trHeight w:hRule="exact" w:val="288"/>
        </w:trPr>
        <w:tc>
          <w:tcPr>
            <w:tcW w:w="782" w:type="dxa"/>
            <w:vMerge/>
            <w:tcBorders>
              <w:left w:val="single" w:sz="4" w:space="0" w:color="auto"/>
            </w:tcBorders>
            <w:shd w:val="clear" w:color="auto" w:fill="F2F2F2" w:themeFill="background1" w:themeFillShade="F2"/>
            <w:vAlign w:val="center"/>
          </w:tcPr>
          <w:p w14:paraId="0CECAAA6" w14:textId="77777777" w:rsidR="00B40BB8" w:rsidRPr="00B40BB8" w:rsidRDefault="00B40BB8" w:rsidP="00B40BB8"/>
        </w:tc>
        <w:tc>
          <w:tcPr>
            <w:tcW w:w="1608" w:type="dxa"/>
            <w:vMerge/>
            <w:tcBorders>
              <w:left w:val="single" w:sz="4" w:space="0" w:color="auto"/>
            </w:tcBorders>
            <w:shd w:val="clear" w:color="auto" w:fill="F2F2F2" w:themeFill="background1" w:themeFillShade="F2"/>
            <w:vAlign w:val="center"/>
          </w:tcPr>
          <w:p w14:paraId="6E5B4D3C" w14:textId="77777777" w:rsidR="00B40BB8" w:rsidRPr="00B40BB8" w:rsidRDefault="00B40BB8" w:rsidP="00B40BB8"/>
        </w:tc>
        <w:tc>
          <w:tcPr>
            <w:tcW w:w="1238" w:type="dxa"/>
            <w:tcBorders>
              <w:top w:val="single" w:sz="4" w:space="0" w:color="auto"/>
              <w:left w:val="single" w:sz="4" w:space="0" w:color="auto"/>
            </w:tcBorders>
            <w:shd w:val="clear" w:color="auto" w:fill="F2F2F2" w:themeFill="background1" w:themeFillShade="F2"/>
            <w:vAlign w:val="bottom"/>
          </w:tcPr>
          <w:p w14:paraId="3FAEFA12" w14:textId="77777777" w:rsidR="00B40BB8" w:rsidRPr="00B40BB8" w:rsidRDefault="00B40BB8" w:rsidP="00B40BB8">
            <w:r w:rsidRPr="00B40BB8">
              <w:t>CO</w:t>
            </w:r>
          </w:p>
        </w:tc>
        <w:tc>
          <w:tcPr>
            <w:tcW w:w="1402" w:type="dxa"/>
            <w:tcBorders>
              <w:top w:val="single" w:sz="4" w:space="0" w:color="auto"/>
              <w:left w:val="single" w:sz="4" w:space="0" w:color="auto"/>
              <w:right w:val="single" w:sz="4" w:space="0" w:color="auto"/>
            </w:tcBorders>
            <w:shd w:val="clear" w:color="auto" w:fill="F2F2F2" w:themeFill="background1" w:themeFillShade="F2"/>
            <w:vAlign w:val="bottom"/>
          </w:tcPr>
          <w:p w14:paraId="36BC675F" w14:textId="77777777" w:rsidR="00B40BB8" w:rsidRPr="00B40BB8" w:rsidRDefault="00B40BB8" w:rsidP="00B40BB8">
            <w:r w:rsidRPr="00B40BB8">
              <w:t>CWU</w:t>
            </w:r>
          </w:p>
        </w:tc>
      </w:tr>
      <w:tr w:rsidR="00B40BB8" w:rsidRPr="00B40BB8" w14:paraId="734F73E6" w14:textId="77777777" w:rsidTr="00270291">
        <w:trPr>
          <w:trHeight w:hRule="exact" w:val="293"/>
        </w:trPr>
        <w:tc>
          <w:tcPr>
            <w:tcW w:w="5030" w:type="dxa"/>
            <w:gridSpan w:val="4"/>
            <w:tcBorders>
              <w:top w:val="single" w:sz="4" w:space="0" w:color="auto"/>
              <w:left w:val="single" w:sz="4" w:space="0" w:color="auto"/>
              <w:right w:val="single" w:sz="4" w:space="0" w:color="auto"/>
            </w:tcBorders>
            <w:shd w:val="clear" w:color="auto" w:fill="FFFFFF"/>
            <w:vAlign w:val="bottom"/>
          </w:tcPr>
          <w:p w14:paraId="61C8E6E9" w14:textId="77777777" w:rsidR="00B40BB8" w:rsidRPr="00B40BB8" w:rsidRDefault="00B40BB8" w:rsidP="00B40BB8">
            <w:r w:rsidRPr="00B40BB8">
              <w:t>Indywidualne</w:t>
            </w:r>
          </w:p>
        </w:tc>
      </w:tr>
      <w:tr w:rsidR="00B40BB8" w:rsidRPr="00B40BB8" w14:paraId="0CCEF214"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4A1E370A" w14:textId="77777777" w:rsidR="00B40BB8" w:rsidRPr="00B40BB8" w:rsidRDefault="00B40BB8" w:rsidP="00B40BB8">
            <w:r w:rsidRPr="00B40BB8">
              <w:t>1.</w:t>
            </w:r>
          </w:p>
        </w:tc>
        <w:tc>
          <w:tcPr>
            <w:tcW w:w="1608" w:type="dxa"/>
            <w:tcBorders>
              <w:top w:val="single" w:sz="4" w:space="0" w:color="auto"/>
              <w:left w:val="single" w:sz="4" w:space="0" w:color="auto"/>
            </w:tcBorders>
            <w:shd w:val="clear" w:color="auto" w:fill="FFFFFF"/>
            <w:vAlign w:val="center"/>
          </w:tcPr>
          <w:p w14:paraId="04325779" w14:textId="77777777" w:rsidR="00B40BB8" w:rsidRPr="00B40BB8" w:rsidRDefault="00B40BB8" w:rsidP="00B40BB8">
            <w:r w:rsidRPr="00B40BB8">
              <w:t>JU/01/02</w:t>
            </w:r>
          </w:p>
        </w:tc>
        <w:tc>
          <w:tcPr>
            <w:tcW w:w="1238" w:type="dxa"/>
            <w:tcBorders>
              <w:top w:val="single" w:sz="4" w:space="0" w:color="auto"/>
              <w:left w:val="single" w:sz="4" w:space="0" w:color="auto"/>
            </w:tcBorders>
            <w:shd w:val="clear" w:color="auto" w:fill="FFFFFF"/>
            <w:vAlign w:val="bottom"/>
          </w:tcPr>
          <w:p w14:paraId="1A527275"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67FDC081" w14:textId="77777777" w:rsidR="00B40BB8" w:rsidRPr="00B40BB8" w:rsidRDefault="00B40BB8" w:rsidP="00B40BB8">
            <w:r w:rsidRPr="00B40BB8">
              <w:t>1</w:t>
            </w:r>
          </w:p>
        </w:tc>
      </w:tr>
      <w:tr w:rsidR="00B40BB8" w:rsidRPr="00B40BB8" w14:paraId="3919B838"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7A299B3D" w14:textId="77777777" w:rsidR="00B40BB8" w:rsidRPr="00B40BB8" w:rsidRDefault="00B40BB8" w:rsidP="00B40BB8">
            <w:r w:rsidRPr="00B40BB8">
              <w:t>2.</w:t>
            </w:r>
          </w:p>
        </w:tc>
        <w:tc>
          <w:tcPr>
            <w:tcW w:w="1608" w:type="dxa"/>
            <w:tcBorders>
              <w:top w:val="single" w:sz="4" w:space="0" w:color="auto"/>
              <w:left w:val="single" w:sz="4" w:space="0" w:color="auto"/>
            </w:tcBorders>
            <w:shd w:val="clear" w:color="auto" w:fill="FFFFFF"/>
            <w:vAlign w:val="center"/>
          </w:tcPr>
          <w:p w14:paraId="29357949" w14:textId="77777777" w:rsidR="00B40BB8" w:rsidRPr="00B40BB8" w:rsidRDefault="00B40BB8" w:rsidP="00B40BB8">
            <w:r w:rsidRPr="00B40BB8">
              <w:t>NM/02/04</w:t>
            </w:r>
          </w:p>
        </w:tc>
        <w:tc>
          <w:tcPr>
            <w:tcW w:w="1238" w:type="dxa"/>
            <w:tcBorders>
              <w:top w:val="single" w:sz="4" w:space="0" w:color="auto"/>
              <w:left w:val="single" w:sz="4" w:space="0" w:color="auto"/>
            </w:tcBorders>
            <w:shd w:val="clear" w:color="auto" w:fill="FFFFFF"/>
            <w:vAlign w:val="bottom"/>
          </w:tcPr>
          <w:p w14:paraId="037A9E65"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121B3700" w14:textId="77777777" w:rsidR="00B40BB8" w:rsidRPr="00B40BB8" w:rsidRDefault="00B40BB8" w:rsidP="00B40BB8">
            <w:r w:rsidRPr="00B40BB8">
              <w:t>0</w:t>
            </w:r>
          </w:p>
        </w:tc>
      </w:tr>
      <w:tr w:rsidR="00B40BB8" w:rsidRPr="00B40BB8" w14:paraId="6B1E0DC9"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2ABCFF2E" w14:textId="77777777" w:rsidR="00B40BB8" w:rsidRPr="00B40BB8" w:rsidRDefault="00B40BB8" w:rsidP="00B40BB8">
            <w:r w:rsidRPr="00B40BB8">
              <w:t>3.</w:t>
            </w:r>
          </w:p>
        </w:tc>
        <w:tc>
          <w:tcPr>
            <w:tcW w:w="1608" w:type="dxa"/>
            <w:tcBorders>
              <w:top w:val="single" w:sz="4" w:space="0" w:color="auto"/>
              <w:left w:val="single" w:sz="4" w:space="0" w:color="auto"/>
            </w:tcBorders>
            <w:shd w:val="clear" w:color="auto" w:fill="FFFFFF"/>
            <w:vAlign w:val="center"/>
          </w:tcPr>
          <w:p w14:paraId="2F966273" w14:textId="77777777" w:rsidR="00B40BB8" w:rsidRPr="00B40BB8" w:rsidRDefault="00B40BB8" w:rsidP="00B40BB8">
            <w:r w:rsidRPr="00B40BB8">
              <w:t>NM/02/09</w:t>
            </w:r>
          </w:p>
        </w:tc>
        <w:tc>
          <w:tcPr>
            <w:tcW w:w="1238" w:type="dxa"/>
            <w:tcBorders>
              <w:top w:val="single" w:sz="4" w:space="0" w:color="auto"/>
              <w:left w:val="single" w:sz="4" w:space="0" w:color="auto"/>
            </w:tcBorders>
            <w:shd w:val="clear" w:color="auto" w:fill="FFFFFF"/>
            <w:vAlign w:val="bottom"/>
          </w:tcPr>
          <w:p w14:paraId="374BAE58"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6D6C3444" w14:textId="77777777" w:rsidR="00B40BB8" w:rsidRPr="00B40BB8" w:rsidRDefault="00B40BB8" w:rsidP="00B40BB8">
            <w:r w:rsidRPr="00B40BB8">
              <w:t>1</w:t>
            </w:r>
          </w:p>
        </w:tc>
      </w:tr>
      <w:tr w:rsidR="00B40BB8" w:rsidRPr="00B40BB8" w14:paraId="50DF95C4"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7B03C63C" w14:textId="77777777" w:rsidR="00B40BB8" w:rsidRPr="00B40BB8" w:rsidRDefault="00B40BB8" w:rsidP="00B40BB8">
            <w:r w:rsidRPr="00B40BB8">
              <w:t>4.</w:t>
            </w:r>
          </w:p>
        </w:tc>
        <w:tc>
          <w:tcPr>
            <w:tcW w:w="1608" w:type="dxa"/>
            <w:tcBorders>
              <w:top w:val="single" w:sz="4" w:space="0" w:color="auto"/>
              <w:left w:val="single" w:sz="4" w:space="0" w:color="auto"/>
            </w:tcBorders>
            <w:shd w:val="clear" w:color="auto" w:fill="FFFFFF"/>
            <w:vAlign w:val="center"/>
          </w:tcPr>
          <w:p w14:paraId="5AD8F37E" w14:textId="77777777" w:rsidR="00B40BB8" w:rsidRPr="00B40BB8" w:rsidRDefault="00B40BB8" w:rsidP="00B40BB8">
            <w:r w:rsidRPr="00B40BB8">
              <w:t>NM/02/10</w:t>
            </w:r>
          </w:p>
        </w:tc>
        <w:tc>
          <w:tcPr>
            <w:tcW w:w="1238" w:type="dxa"/>
            <w:tcBorders>
              <w:top w:val="single" w:sz="4" w:space="0" w:color="auto"/>
              <w:left w:val="single" w:sz="4" w:space="0" w:color="auto"/>
            </w:tcBorders>
            <w:shd w:val="clear" w:color="auto" w:fill="FFFFFF"/>
            <w:vAlign w:val="bottom"/>
          </w:tcPr>
          <w:p w14:paraId="500200D0"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7E615CF" w14:textId="77777777" w:rsidR="00B40BB8" w:rsidRPr="00B40BB8" w:rsidRDefault="00B40BB8" w:rsidP="00B40BB8">
            <w:r w:rsidRPr="00B40BB8">
              <w:t>1</w:t>
            </w:r>
          </w:p>
        </w:tc>
      </w:tr>
      <w:tr w:rsidR="00B40BB8" w:rsidRPr="00B40BB8" w14:paraId="7994585E"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2C816BE0" w14:textId="77777777" w:rsidR="00B40BB8" w:rsidRPr="00B40BB8" w:rsidRDefault="00B40BB8" w:rsidP="00B40BB8">
            <w:r w:rsidRPr="00B40BB8">
              <w:t>5.</w:t>
            </w:r>
          </w:p>
        </w:tc>
        <w:tc>
          <w:tcPr>
            <w:tcW w:w="1608" w:type="dxa"/>
            <w:tcBorders>
              <w:top w:val="single" w:sz="4" w:space="0" w:color="auto"/>
              <w:left w:val="single" w:sz="4" w:space="0" w:color="auto"/>
            </w:tcBorders>
            <w:shd w:val="clear" w:color="auto" w:fill="FFFFFF"/>
            <w:vAlign w:val="center"/>
          </w:tcPr>
          <w:p w14:paraId="7C144AE3" w14:textId="77777777" w:rsidR="00B40BB8" w:rsidRPr="00B40BB8" w:rsidRDefault="00B40BB8" w:rsidP="00B40BB8">
            <w:r w:rsidRPr="00B40BB8">
              <w:t>NM/02/11</w:t>
            </w:r>
          </w:p>
        </w:tc>
        <w:tc>
          <w:tcPr>
            <w:tcW w:w="1238" w:type="dxa"/>
            <w:tcBorders>
              <w:top w:val="single" w:sz="4" w:space="0" w:color="auto"/>
              <w:left w:val="single" w:sz="4" w:space="0" w:color="auto"/>
            </w:tcBorders>
            <w:shd w:val="clear" w:color="auto" w:fill="FFFFFF"/>
            <w:vAlign w:val="bottom"/>
          </w:tcPr>
          <w:p w14:paraId="3189D07D"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F102627" w14:textId="77777777" w:rsidR="00B40BB8" w:rsidRPr="00B40BB8" w:rsidRDefault="00B40BB8" w:rsidP="00B40BB8">
            <w:r w:rsidRPr="00B40BB8">
              <w:t>0</w:t>
            </w:r>
          </w:p>
        </w:tc>
      </w:tr>
      <w:tr w:rsidR="00B40BB8" w:rsidRPr="00B40BB8" w14:paraId="652FFD8D"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4B0F02D0" w14:textId="77777777" w:rsidR="00B40BB8" w:rsidRPr="00B40BB8" w:rsidRDefault="00B40BB8" w:rsidP="00B40BB8">
            <w:r w:rsidRPr="00B40BB8">
              <w:t>6.</w:t>
            </w:r>
          </w:p>
        </w:tc>
        <w:tc>
          <w:tcPr>
            <w:tcW w:w="1608" w:type="dxa"/>
            <w:tcBorders>
              <w:top w:val="single" w:sz="4" w:space="0" w:color="auto"/>
              <w:left w:val="single" w:sz="4" w:space="0" w:color="auto"/>
            </w:tcBorders>
            <w:shd w:val="clear" w:color="auto" w:fill="FFFFFF"/>
            <w:vAlign w:val="center"/>
          </w:tcPr>
          <w:p w14:paraId="19EBB85C" w14:textId="77777777" w:rsidR="00B40BB8" w:rsidRPr="00B40BB8" w:rsidRDefault="00B40BB8" w:rsidP="00B40BB8">
            <w:r w:rsidRPr="00B40BB8">
              <w:t>NM/02/12</w:t>
            </w:r>
          </w:p>
        </w:tc>
        <w:tc>
          <w:tcPr>
            <w:tcW w:w="1238" w:type="dxa"/>
            <w:tcBorders>
              <w:top w:val="single" w:sz="4" w:space="0" w:color="auto"/>
              <w:left w:val="single" w:sz="4" w:space="0" w:color="auto"/>
            </w:tcBorders>
            <w:shd w:val="clear" w:color="auto" w:fill="FFFFFF"/>
            <w:vAlign w:val="bottom"/>
          </w:tcPr>
          <w:p w14:paraId="030C7040"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F3AFE07" w14:textId="77777777" w:rsidR="00B40BB8" w:rsidRPr="00B40BB8" w:rsidRDefault="00B40BB8" w:rsidP="00B40BB8">
            <w:r w:rsidRPr="00B40BB8">
              <w:t>0</w:t>
            </w:r>
          </w:p>
        </w:tc>
      </w:tr>
      <w:tr w:rsidR="00B40BB8" w:rsidRPr="00B40BB8" w14:paraId="17A85B61"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7D1F051A" w14:textId="77777777" w:rsidR="00B40BB8" w:rsidRPr="00B40BB8" w:rsidRDefault="00B40BB8" w:rsidP="00B40BB8">
            <w:r w:rsidRPr="00B40BB8">
              <w:t>7.</w:t>
            </w:r>
          </w:p>
        </w:tc>
        <w:tc>
          <w:tcPr>
            <w:tcW w:w="1608" w:type="dxa"/>
            <w:tcBorders>
              <w:top w:val="single" w:sz="4" w:space="0" w:color="auto"/>
              <w:left w:val="single" w:sz="4" w:space="0" w:color="auto"/>
            </w:tcBorders>
            <w:shd w:val="clear" w:color="auto" w:fill="FFFFFF"/>
            <w:vAlign w:val="center"/>
          </w:tcPr>
          <w:p w14:paraId="2A13B274" w14:textId="77777777" w:rsidR="00B40BB8" w:rsidRPr="00B40BB8" w:rsidRDefault="00B40BB8" w:rsidP="00B40BB8">
            <w:r w:rsidRPr="00B40BB8">
              <w:t>NM/02/13</w:t>
            </w:r>
          </w:p>
        </w:tc>
        <w:tc>
          <w:tcPr>
            <w:tcW w:w="1238" w:type="dxa"/>
            <w:tcBorders>
              <w:top w:val="single" w:sz="4" w:space="0" w:color="auto"/>
              <w:left w:val="single" w:sz="4" w:space="0" w:color="auto"/>
            </w:tcBorders>
            <w:shd w:val="clear" w:color="auto" w:fill="FFFFFF"/>
            <w:vAlign w:val="bottom"/>
          </w:tcPr>
          <w:p w14:paraId="50B1D74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19D3934" w14:textId="77777777" w:rsidR="00B40BB8" w:rsidRPr="00B40BB8" w:rsidRDefault="00B40BB8" w:rsidP="00B40BB8">
            <w:r w:rsidRPr="00B40BB8">
              <w:t>1</w:t>
            </w:r>
          </w:p>
        </w:tc>
      </w:tr>
      <w:tr w:rsidR="00B40BB8" w:rsidRPr="00B40BB8" w14:paraId="17001B12"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30C669C3" w14:textId="77777777" w:rsidR="00B40BB8" w:rsidRPr="00B40BB8" w:rsidRDefault="00B40BB8" w:rsidP="00B40BB8">
            <w:r w:rsidRPr="00B40BB8">
              <w:t>8.</w:t>
            </w:r>
          </w:p>
        </w:tc>
        <w:tc>
          <w:tcPr>
            <w:tcW w:w="1608" w:type="dxa"/>
            <w:tcBorders>
              <w:top w:val="single" w:sz="4" w:space="0" w:color="auto"/>
              <w:left w:val="single" w:sz="4" w:space="0" w:color="auto"/>
            </w:tcBorders>
            <w:shd w:val="clear" w:color="auto" w:fill="FFFFFF"/>
            <w:vAlign w:val="center"/>
          </w:tcPr>
          <w:p w14:paraId="46D4294B" w14:textId="77777777" w:rsidR="00B40BB8" w:rsidRPr="00B40BB8" w:rsidRDefault="00B40BB8" w:rsidP="00B40BB8">
            <w:r w:rsidRPr="00B40BB8">
              <w:t>NM/02/14</w:t>
            </w:r>
          </w:p>
        </w:tc>
        <w:tc>
          <w:tcPr>
            <w:tcW w:w="1238" w:type="dxa"/>
            <w:tcBorders>
              <w:top w:val="single" w:sz="4" w:space="0" w:color="auto"/>
              <w:left w:val="single" w:sz="4" w:space="0" w:color="auto"/>
            </w:tcBorders>
            <w:shd w:val="clear" w:color="auto" w:fill="FFFFFF"/>
            <w:vAlign w:val="bottom"/>
          </w:tcPr>
          <w:p w14:paraId="5440F8B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B924F7B" w14:textId="77777777" w:rsidR="00B40BB8" w:rsidRPr="00B40BB8" w:rsidRDefault="00B40BB8" w:rsidP="00B40BB8">
            <w:r w:rsidRPr="00B40BB8">
              <w:t>0</w:t>
            </w:r>
          </w:p>
        </w:tc>
      </w:tr>
      <w:tr w:rsidR="00B40BB8" w:rsidRPr="00B40BB8" w14:paraId="0CDB2A75"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7A1B3EE7" w14:textId="77777777" w:rsidR="00B40BB8" w:rsidRPr="00B40BB8" w:rsidRDefault="00B40BB8" w:rsidP="00B40BB8">
            <w:r w:rsidRPr="00B40BB8">
              <w:t>9.</w:t>
            </w:r>
          </w:p>
        </w:tc>
        <w:tc>
          <w:tcPr>
            <w:tcW w:w="1608" w:type="dxa"/>
            <w:tcBorders>
              <w:top w:val="single" w:sz="4" w:space="0" w:color="auto"/>
              <w:left w:val="single" w:sz="4" w:space="0" w:color="auto"/>
            </w:tcBorders>
            <w:shd w:val="clear" w:color="auto" w:fill="FFFFFF"/>
            <w:vAlign w:val="center"/>
          </w:tcPr>
          <w:p w14:paraId="02491B0F" w14:textId="77777777" w:rsidR="00B40BB8" w:rsidRPr="00B40BB8" w:rsidRDefault="00B40BB8" w:rsidP="00B40BB8">
            <w:r w:rsidRPr="00B40BB8">
              <w:t>NM/02/15</w:t>
            </w:r>
          </w:p>
        </w:tc>
        <w:tc>
          <w:tcPr>
            <w:tcW w:w="1238" w:type="dxa"/>
            <w:tcBorders>
              <w:top w:val="single" w:sz="4" w:space="0" w:color="auto"/>
              <w:left w:val="single" w:sz="4" w:space="0" w:color="auto"/>
            </w:tcBorders>
            <w:shd w:val="clear" w:color="auto" w:fill="FFFFFF"/>
            <w:vAlign w:val="bottom"/>
          </w:tcPr>
          <w:p w14:paraId="499FBAB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FCB7F31" w14:textId="77777777" w:rsidR="00B40BB8" w:rsidRPr="00B40BB8" w:rsidRDefault="00B40BB8" w:rsidP="00B40BB8">
            <w:r w:rsidRPr="00B40BB8">
              <w:t>0</w:t>
            </w:r>
          </w:p>
        </w:tc>
      </w:tr>
      <w:tr w:rsidR="00B40BB8" w:rsidRPr="00B40BB8" w14:paraId="49249C82"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4EF8920F" w14:textId="77777777" w:rsidR="00B40BB8" w:rsidRPr="00B40BB8" w:rsidRDefault="00B40BB8" w:rsidP="00B40BB8">
            <w:r w:rsidRPr="00B40BB8">
              <w:t>10.</w:t>
            </w:r>
          </w:p>
        </w:tc>
        <w:tc>
          <w:tcPr>
            <w:tcW w:w="1608" w:type="dxa"/>
            <w:tcBorders>
              <w:top w:val="single" w:sz="4" w:space="0" w:color="auto"/>
              <w:left w:val="single" w:sz="4" w:space="0" w:color="auto"/>
            </w:tcBorders>
            <w:shd w:val="clear" w:color="auto" w:fill="FFFFFF"/>
            <w:vAlign w:val="center"/>
          </w:tcPr>
          <w:p w14:paraId="31083533" w14:textId="77777777" w:rsidR="00B40BB8" w:rsidRPr="00B40BB8" w:rsidRDefault="00B40BB8" w:rsidP="00B40BB8">
            <w:r w:rsidRPr="00B40BB8">
              <w:t>NM/02/16</w:t>
            </w:r>
          </w:p>
        </w:tc>
        <w:tc>
          <w:tcPr>
            <w:tcW w:w="1238" w:type="dxa"/>
            <w:tcBorders>
              <w:top w:val="single" w:sz="4" w:space="0" w:color="auto"/>
              <w:left w:val="single" w:sz="4" w:space="0" w:color="auto"/>
            </w:tcBorders>
            <w:shd w:val="clear" w:color="auto" w:fill="FFFFFF"/>
            <w:vAlign w:val="bottom"/>
          </w:tcPr>
          <w:p w14:paraId="22EDA0A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1138BFD9" w14:textId="77777777" w:rsidR="00B40BB8" w:rsidRPr="00B40BB8" w:rsidRDefault="00B40BB8" w:rsidP="00B40BB8">
            <w:r w:rsidRPr="00B40BB8">
              <w:t>1</w:t>
            </w:r>
          </w:p>
        </w:tc>
      </w:tr>
      <w:tr w:rsidR="00B40BB8" w:rsidRPr="00B40BB8" w14:paraId="1B63EFA6"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1C94F54E" w14:textId="77777777" w:rsidR="00B40BB8" w:rsidRPr="00B40BB8" w:rsidRDefault="00B40BB8" w:rsidP="00B40BB8">
            <w:r w:rsidRPr="00B40BB8">
              <w:t>11.</w:t>
            </w:r>
          </w:p>
        </w:tc>
        <w:tc>
          <w:tcPr>
            <w:tcW w:w="1608" w:type="dxa"/>
            <w:tcBorders>
              <w:top w:val="single" w:sz="4" w:space="0" w:color="auto"/>
              <w:left w:val="single" w:sz="4" w:space="0" w:color="auto"/>
            </w:tcBorders>
            <w:shd w:val="clear" w:color="auto" w:fill="FFFFFF"/>
            <w:vAlign w:val="center"/>
          </w:tcPr>
          <w:p w14:paraId="19936F28" w14:textId="77777777" w:rsidR="00B40BB8" w:rsidRPr="00B40BB8" w:rsidRDefault="00B40BB8" w:rsidP="00B40BB8">
            <w:r w:rsidRPr="00B40BB8">
              <w:t>NM/02/17</w:t>
            </w:r>
          </w:p>
        </w:tc>
        <w:tc>
          <w:tcPr>
            <w:tcW w:w="1238" w:type="dxa"/>
            <w:tcBorders>
              <w:top w:val="single" w:sz="4" w:space="0" w:color="auto"/>
              <w:left w:val="single" w:sz="4" w:space="0" w:color="auto"/>
            </w:tcBorders>
            <w:shd w:val="clear" w:color="auto" w:fill="FFFFFF"/>
            <w:vAlign w:val="bottom"/>
          </w:tcPr>
          <w:p w14:paraId="481BFF63"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5215918" w14:textId="77777777" w:rsidR="00B40BB8" w:rsidRPr="00B40BB8" w:rsidRDefault="00B40BB8" w:rsidP="00B40BB8">
            <w:r w:rsidRPr="00B40BB8">
              <w:t>1</w:t>
            </w:r>
          </w:p>
        </w:tc>
      </w:tr>
      <w:tr w:rsidR="00B40BB8" w:rsidRPr="00B40BB8" w14:paraId="4C723A13"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63ED6594" w14:textId="77777777" w:rsidR="00B40BB8" w:rsidRPr="00B40BB8" w:rsidRDefault="00B40BB8" w:rsidP="00B40BB8">
            <w:r w:rsidRPr="00B40BB8">
              <w:t>12.</w:t>
            </w:r>
          </w:p>
        </w:tc>
        <w:tc>
          <w:tcPr>
            <w:tcW w:w="1608" w:type="dxa"/>
            <w:tcBorders>
              <w:top w:val="single" w:sz="4" w:space="0" w:color="auto"/>
              <w:left w:val="single" w:sz="4" w:space="0" w:color="auto"/>
            </w:tcBorders>
            <w:shd w:val="clear" w:color="auto" w:fill="FFFFFF"/>
            <w:vAlign w:val="center"/>
          </w:tcPr>
          <w:p w14:paraId="255EDA66" w14:textId="77777777" w:rsidR="00B40BB8" w:rsidRPr="00B40BB8" w:rsidRDefault="00B40BB8" w:rsidP="00B40BB8">
            <w:r w:rsidRPr="00B40BB8">
              <w:t>NM/02/18</w:t>
            </w:r>
          </w:p>
        </w:tc>
        <w:tc>
          <w:tcPr>
            <w:tcW w:w="1238" w:type="dxa"/>
            <w:tcBorders>
              <w:top w:val="single" w:sz="4" w:space="0" w:color="auto"/>
              <w:left w:val="single" w:sz="4" w:space="0" w:color="auto"/>
            </w:tcBorders>
            <w:shd w:val="clear" w:color="auto" w:fill="FFFFFF"/>
            <w:vAlign w:val="bottom"/>
          </w:tcPr>
          <w:p w14:paraId="42ED49A8"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242F7A44" w14:textId="77777777" w:rsidR="00B40BB8" w:rsidRPr="00B40BB8" w:rsidRDefault="00B40BB8" w:rsidP="00B40BB8">
            <w:r w:rsidRPr="00B40BB8">
              <w:t>1</w:t>
            </w:r>
          </w:p>
        </w:tc>
      </w:tr>
      <w:tr w:rsidR="00B40BB8" w:rsidRPr="00B40BB8" w14:paraId="38EB7CBA"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552ACDA8" w14:textId="77777777" w:rsidR="00B40BB8" w:rsidRPr="00B40BB8" w:rsidRDefault="00B40BB8" w:rsidP="00B40BB8">
            <w:r w:rsidRPr="00B40BB8">
              <w:t>13.</w:t>
            </w:r>
          </w:p>
        </w:tc>
        <w:tc>
          <w:tcPr>
            <w:tcW w:w="1608" w:type="dxa"/>
            <w:tcBorders>
              <w:top w:val="single" w:sz="4" w:space="0" w:color="auto"/>
              <w:left w:val="single" w:sz="4" w:space="0" w:color="auto"/>
            </w:tcBorders>
            <w:shd w:val="clear" w:color="auto" w:fill="FFFFFF"/>
            <w:vAlign w:val="center"/>
          </w:tcPr>
          <w:p w14:paraId="66208F4E" w14:textId="77777777" w:rsidR="00B40BB8" w:rsidRPr="00B40BB8" w:rsidRDefault="00B40BB8" w:rsidP="00B40BB8">
            <w:r w:rsidRPr="00B40BB8">
              <w:t>NM/02/19</w:t>
            </w:r>
          </w:p>
        </w:tc>
        <w:tc>
          <w:tcPr>
            <w:tcW w:w="1238" w:type="dxa"/>
            <w:tcBorders>
              <w:top w:val="single" w:sz="4" w:space="0" w:color="auto"/>
              <w:left w:val="single" w:sz="4" w:space="0" w:color="auto"/>
            </w:tcBorders>
            <w:shd w:val="clear" w:color="auto" w:fill="FFFFFF"/>
            <w:vAlign w:val="bottom"/>
          </w:tcPr>
          <w:p w14:paraId="0A26850C"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2CACB72" w14:textId="77777777" w:rsidR="00B40BB8" w:rsidRPr="00B40BB8" w:rsidRDefault="00B40BB8" w:rsidP="00B40BB8">
            <w:r w:rsidRPr="00B40BB8">
              <w:t>1</w:t>
            </w:r>
          </w:p>
        </w:tc>
      </w:tr>
      <w:tr w:rsidR="00B40BB8" w:rsidRPr="00B40BB8" w14:paraId="192B7046"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3D1CBAC6" w14:textId="77777777" w:rsidR="00B40BB8" w:rsidRPr="00B40BB8" w:rsidRDefault="00B40BB8" w:rsidP="00B40BB8">
            <w:r w:rsidRPr="00B40BB8">
              <w:t>14.</w:t>
            </w:r>
          </w:p>
        </w:tc>
        <w:tc>
          <w:tcPr>
            <w:tcW w:w="1608" w:type="dxa"/>
            <w:tcBorders>
              <w:top w:val="single" w:sz="4" w:space="0" w:color="auto"/>
              <w:left w:val="single" w:sz="4" w:space="0" w:color="auto"/>
            </w:tcBorders>
            <w:shd w:val="clear" w:color="auto" w:fill="FFFFFF"/>
            <w:vAlign w:val="center"/>
          </w:tcPr>
          <w:p w14:paraId="12360830" w14:textId="77777777" w:rsidR="00B40BB8" w:rsidRPr="00B40BB8" w:rsidRDefault="00B40BB8" w:rsidP="00B40BB8">
            <w:r w:rsidRPr="00B40BB8">
              <w:t>NM/02/20</w:t>
            </w:r>
          </w:p>
        </w:tc>
        <w:tc>
          <w:tcPr>
            <w:tcW w:w="1238" w:type="dxa"/>
            <w:tcBorders>
              <w:top w:val="single" w:sz="4" w:space="0" w:color="auto"/>
              <w:left w:val="single" w:sz="4" w:space="0" w:color="auto"/>
            </w:tcBorders>
            <w:shd w:val="clear" w:color="auto" w:fill="FFFFFF"/>
            <w:vAlign w:val="bottom"/>
          </w:tcPr>
          <w:p w14:paraId="3DE4CD23"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D9E9E4C" w14:textId="77777777" w:rsidR="00B40BB8" w:rsidRPr="00B40BB8" w:rsidRDefault="00B40BB8" w:rsidP="00B40BB8">
            <w:r w:rsidRPr="00B40BB8">
              <w:t>1</w:t>
            </w:r>
          </w:p>
        </w:tc>
      </w:tr>
      <w:tr w:rsidR="00B40BB8" w:rsidRPr="00B40BB8" w14:paraId="5920395F"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327EFCC8" w14:textId="77777777" w:rsidR="00B40BB8" w:rsidRPr="00B40BB8" w:rsidRDefault="00B40BB8" w:rsidP="00B40BB8">
            <w:r w:rsidRPr="00B40BB8">
              <w:t>15.</w:t>
            </w:r>
          </w:p>
        </w:tc>
        <w:tc>
          <w:tcPr>
            <w:tcW w:w="1608" w:type="dxa"/>
            <w:tcBorders>
              <w:top w:val="single" w:sz="4" w:space="0" w:color="auto"/>
              <w:left w:val="single" w:sz="4" w:space="0" w:color="auto"/>
            </w:tcBorders>
            <w:shd w:val="clear" w:color="auto" w:fill="FFFFFF"/>
            <w:vAlign w:val="center"/>
          </w:tcPr>
          <w:p w14:paraId="4CB445D8" w14:textId="77777777" w:rsidR="00B40BB8" w:rsidRPr="00B40BB8" w:rsidRDefault="00B40BB8" w:rsidP="00B40BB8">
            <w:r w:rsidRPr="00B40BB8">
              <w:t>NM/02/21</w:t>
            </w:r>
          </w:p>
        </w:tc>
        <w:tc>
          <w:tcPr>
            <w:tcW w:w="1238" w:type="dxa"/>
            <w:tcBorders>
              <w:top w:val="single" w:sz="4" w:space="0" w:color="auto"/>
              <w:left w:val="single" w:sz="4" w:space="0" w:color="auto"/>
            </w:tcBorders>
            <w:shd w:val="clear" w:color="auto" w:fill="FFFFFF"/>
            <w:vAlign w:val="bottom"/>
          </w:tcPr>
          <w:p w14:paraId="3AE84A5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C796B8F" w14:textId="77777777" w:rsidR="00B40BB8" w:rsidRPr="00B40BB8" w:rsidRDefault="00B40BB8" w:rsidP="00B40BB8">
            <w:r w:rsidRPr="00B40BB8">
              <w:t>1</w:t>
            </w:r>
          </w:p>
        </w:tc>
      </w:tr>
      <w:tr w:rsidR="00B40BB8" w:rsidRPr="00B40BB8" w14:paraId="4D99DE2E"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4445C50F" w14:textId="77777777" w:rsidR="00B40BB8" w:rsidRPr="00B40BB8" w:rsidRDefault="00B40BB8" w:rsidP="00B40BB8">
            <w:r w:rsidRPr="00B40BB8">
              <w:t>16.</w:t>
            </w:r>
          </w:p>
        </w:tc>
        <w:tc>
          <w:tcPr>
            <w:tcW w:w="1608" w:type="dxa"/>
            <w:tcBorders>
              <w:top w:val="single" w:sz="4" w:space="0" w:color="auto"/>
              <w:left w:val="single" w:sz="4" w:space="0" w:color="auto"/>
            </w:tcBorders>
            <w:shd w:val="clear" w:color="auto" w:fill="FFFFFF"/>
            <w:vAlign w:val="center"/>
          </w:tcPr>
          <w:p w14:paraId="43A5983B" w14:textId="77777777" w:rsidR="00B40BB8" w:rsidRPr="00B40BB8" w:rsidRDefault="00B40BB8" w:rsidP="00B40BB8">
            <w:r w:rsidRPr="00B40BB8">
              <w:t>NM/02/22</w:t>
            </w:r>
          </w:p>
        </w:tc>
        <w:tc>
          <w:tcPr>
            <w:tcW w:w="1238" w:type="dxa"/>
            <w:tcBorders>
              <w:top w:val="single" w:sz="4" w:space="0" w:color="auto"/>
              <w:left w:val="single" w:sz="4" w:space="0" w:color="auto"/>
            </w:tcBorders>
            <w:shd w:val="clear" w:color="auto" w:fill="FFFFFF"/>
            <w:vAlign w:val="bottom"/>
          </w:tcPr>
          <w:p w14:paraId="42CDE9B9"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08C3353" w14:textId="77777777" w:rsidR="00B40BB8" w:rsidRPr="00B40BB8" w:rsidRDefault="00B40BB8" w:rsidP="00B40BB8">
            <w:r w:rsidRPr="00B40BB8">
              <w:t>1</w:t>
            </w:r>
          </w:p>
        </w:tc>
      </w:tr>
      <w:tr w:rsidR="00B40BB8" w:rsidRPr="00B40BB8" w14:paraId="01CFCF0F"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22ED5B43" w14:textId="77777777" w:rsidR="00B40BB8" w:rsidRPr="00B40BB8" w:rsidRDefault="00B40BB8" w:rsidP="00B40BB8">
            <w:r w:rsidRPr="00B40BB8">
              <w:t>17.</w:t>
            </w:r>
          </w:p>
        </w:tc>
        <w:tc>
          <w:tcPr>
            <w:tcW w:w="1608" w:type="dxa"/>
            <w:tcBorders>
              <w:top w:val="single" w:sz="4" w:space="0" w:color="auto"/>
              <w:left w:val="single" w:sz="4" w:space="0" w:color="auto"/>
            </w:tcBorders>
            <w:shd w:val="clear" w:color="auto" w:fill="FFFFFF"/>
            <w:vAlign w:val="center"/>
          </w:tcPr>
          <w:p w14:paraId="06D2D6EF" w14:textId="77777777" w:rsidR="00B40BB8" w:rsidRPr="00B40BB8" w:rsidRDefault="00B40BB8" w:rsidP="00B40BB8">
            <w:r w:rsidRPr="00B40BB8">
              <w:t>NM/02/23</w:t>
            </w:r>
          </w:p>
        </w:tc>
        <w:tc>
          <w:tcPr>
            <w:tcW w:w="1238" w:type="dxa"/>
            <w:tcBorders>
              <w:top w:val="single" w:sz="4" w:space="0" w:color="auto"/>
              <w:left w:val="single" w:sz="4" w:space="0" w:color="auto"/>
            </w:tcBorders>
            <w:shd w:val="clear" w:color="auto" w:fill="FFFFFF"/>
            <w:vAlign w:val="bottom"/>
          </w:tcPr>
          <w:p w14:paraId="618C4E23"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E9E8136" w14:textId="77777777" w:rsidR="00B40BB8" w:rsidRPr="00B40BB8" w:rsidRDefault="00B40BB8" w:rsidP="00B40BB8">
            <w:r w:rsidRPr="00B40BB8">
              <w:t>1</w:t>
            </w:r>
          </w:p>
        </w:tc>
      </w:tr>
      <w:tr w:rsidR="00B40BB8" w:rsidRPr="00B40BB8" w14:paraId="3087F6F4"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1C472F25" w14:textId="77777777" w:rsidR="00B40BB8" w:rsidRPr="00B40BB8" w:rsidRDefault="00B40BB8" w:rsidP="00B40BB8">
            <w:r w:rsidRPr="00B40BB8">
              <w:t>18.</w:t>
            </w:r>
          </w:p>
        </w:tc>
        <w:tc>
          <w:tcPr>
            <w:tcW w:w="1608" w:type="dxa"/>
            <w:tcBorders>
              <w:top w:val="single" w:sz="4" w:space="0" w:color="auto"/>
              <w:left w:val="single" w:sz="4" w:space="0" w:color="auto"/>
            </w:tcBorders>
            <w:shd w:val="clear" w:color="auto" w:fill="FFFFFF"/>
            <w:vAlign w:val="center"/>
          </w:tcPr>
          <w:p w14:paraId="71E856DD" w14:textId="77777777" w:rsidR="00B40BB8" w:rsidRPr="00B40BB8" w:rsidRDefault="00B40BB8" w:rsidP="00B40BB8">
            <w:r w:rsidRPr="00B40BB8">
              <w:t>NM/02/24</w:t>
            </w:r>
          </w:p>
        </w:tc>
        <w:tc>
          <w:tcPr>
            <w:tcW w:w="1238" w:type="dxa"/>
            <w:tcBorders>
              <w:top w:val="single" w:sz="4" w:space="0" w:color="auto"/>
              <w:left w:val="single" w:sz="4" w:space="0" w:color="auto"/>
            </w:tcBorders>
            <w:shd w:val="clear" w:color="auto" w:fill="FFFFFF"/>
            <w:vAlign w:val="bottom"/>
          </w:tcPr>
          <w:p w14:paraId="79594482"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0A6228A" w14:textId="77777777" w:rsidR="00B40BB8" w:rsidRPr="00B40BB8" w:rsidRDefault="00B40BB8" w:rsidP="00B40BB8">
            <w:r w:rsidRPr="00B40BB8">
              <w:t>0</w:t>
            </w:r>
          </w:p>
        </w:tc>
      </w:tr>
      <w:tr w:rsidR="00B40BB8" w:rsidRPr="00B40BB8" w14:paraId="785FDD7A"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6B19BAFE" w14:textId="77777777" w:rsidR="00B40BB8" w:rsidRPr="00B40BB8" w:rsidRDefault="00B40BB8" w:rsidP="00B40BB8">
            <w:r w:rsidRPr="00B40BB8">
              <w:t>19.</w:t>
            </w:r>
          </w:p>
        </w:tc>
        <w:tc>
          <w:tcPr>
            <w:tcW w:w="1608" w:type="dxa"/>
            <w:tcBorders>
              <w:top w:val="single" w:sz="4" w:space="0" w:color="auto"/>
              <w:left w:val="single" w:sz="4" w:space="0" w:color="auto"/>
            </w:tcBorders>
            <w:shd w:val="clear" w:color="auto" w:fill="FFFFFF"/>
            <w:vAlign w:val="center"/>
          </w:tcPr>
          <w:p w14:paraId="55277FA2" w14:textId="77777777" w:rsidR="00B40BB8" w:rsidRPr="00B40BB8" w:rsidRDefault="00B40BB8" w:rsidP="00B40BB8">
            <w:r w:rsidRPr="00B40BB8">
              <w:t>NM/02/25</w:t>
            </w:r>
          </w:p>
        </w:tc>
        <w:tc>
          <w:tcPr>
            <w:tcW w:w="1238" w:type="dxa"/>
            <w:tcBorders>
              <w:top w:val="single" w:sz="4" w:space="0" w:color="auto"/>
              <w:left w:val="single" w:sz="4" w:space="0" w:color="auto"/>
            </w:tcBorders>
            <w:shd w:val="clear" w:color="auto" w:fill="FFFFFF"/>
            <w:vAlign w:val="bottom"/>
          </w:tcPr>
          <w:p w14:paraId="67585047"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420C993F" w14:textId="77777777" w:rsidR="00B40BB8" w:rsidRPr="00B40BB8" w:rsidRDefault="00B40BB8" w:rsidP="00B40BB8">
            <w:r w:rsidRPr="00B40BB8">
              <w:t>0</w:t>
            </w:r>
          </w:p>
        </w:tc>
      </w:tr>
      <w:tr w:rsidR="00B40BB8" w:rsidRPr="00B40BB8" w14:paraId="04DAD503"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10C07820" w14:textId="77777777" w:rsidR="00B40BB8" w:rsidRPr="00B40BB8" w:rsidRDefault="00B40BB8" w:rsidP="00B40BB8">
            <w:r w:rsidRPr="00B40BB8">
              <w:t>20.</w:t>
            </w:r>
          </w:p>
        </w:tc>
        <w:tc>
          <w:tcPr>
            <w:tcW w:w="1608" w:type="dxa"/>
            <w:tcBorders>
              <w:top w:val="single" w:sz="4" w:space="0" w:color="auto"/>
              <w:left w:val="single" w:sz="4" w:space="0" w:color="auto"/>
            </w:tcBorders>
            <w:shd w:val="clear" w:color="auto" w:fill="FFFFFF"/>
            <w:vAlign w:val="center"/>
          </w:tcPr>
          <w:p w14:paraId="42CD1F31" w14:textId="77777777" w:rsidR="00B40BB8" w:rsidRPr="00B40BB8" w:rsidRDefault="00B40BB8" w:rsidP="00B40BB8">
            <w:r w:rsidRPr="00B40BB8">
              <w:t>NM/02/26</w:t>
            </w:r>
          </w:p>
        </w:tc>
        <w:tc>
          <w:tcPr>
            <w:tcW w:w="1238" w:type="dxa"/>
            <w:tcBorders>
              <w:top w:val="single" w:sz="4" w:space="0" w:color="auto"/>
              <w:left w:val="single" w:sz="4" w:space="0" w:color="auto"/>
            </w:tcBorders>
            <w:shd w:val="clear" w:color="auto" w:fill="FFFFFF"/>
            <w:vAlign w:val="bottom"/>
          </w:tcPr>
          <w:p w14:paraId="5232842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7048E7A" w14:textId="77777777" w:rsidR="00B40BB8" w:rsidRPr="00B40BB8" w:rsidRDefault="00B40BB8" w:rsidP="00B40BB8">
            <w:r w:rsidRPr="00B40BB8">
              <w:t>0</w:t>
            </w:r>
          </w:p>
        </w:tc>
      </w:tr>
      <w:tr w:rsidR="00B40BB8" w:rsidRPr="00B40BB8" w14:paraId="71BF2DF0"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5A2A7CC6" w14:textId="77777777" w:rsidR="00B40BB8" w:rsidRPr="00B40BB8" w:rsidRDefault="00B40BB8" w:rsidP="00B40BB8">
            <w:r w:rsidRPr="00B40BB8">
              <w:lastRenderedPageBreak/>
              <w:t>21.</w:t>
            </w:r>
          </w:p>
        </w:tc>
        <w:tc>
          <w:tcPr>
            <w:tcW w:w="1608" w:type="dxa"/>
            <w:tcBorders>
              <w:top w:val="single" w:sz="4" w:space="0" w:color="auto"/>
              <w:left w:val="single" w:sz="4" w:space="0" w:color="auto"/>
            </w:tcBorders>
            <w:shd w:val="clear" w:color="auto" w:fill="FFFFFF"/>
            <w:vAlign w:val="center"/>
          </w:tcPr>
          <w:p w14:paraId="2B01A9F9" w14:textId="77777777" w:rsidR="00B40BB8" w:rsidRPr="00B40BB8" w:rsidRDefault="00B40BB8" w:rsidP="00B40BB8">
            <w:r w:rsidRPr="00B40BB8">
              <w:t>NM/02/27</w:t>
            </w:r>
          </w:p>
        </w:tc>
        <w:tc>
          <w:tcPr>
            <w:tcW w:w="1238" w:type="dxa"/>
            <w:tcBorders>
              <w:top w:val="single" w:sz="4" w:space="0" w:color="auto"/>
              <w:left w:val="single" w:sz="4" w:space="0" w:color="auto"/>
            </w:tcBorders>
            <w:shd w:val="clear" w:color="auto" w:fill="FFFFFF"/>
            <w:vAlign w:val="bottom"/>
          </w:tcPr>
          <w:p w14:paraId="79E27A7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0810C3D" w14:textId="77777777" w:rsidR="00B40BB8" w:rsidRPr="00B40BB8" w:rsidRDefault="00B40BB8" w:rsidP="00B40BB8">
            <w:r w:rsidRPr="00B40BB8">
              <w:t>0</w:t>
            </w:r>
          </w:p>
        </w:tc>
      </w:tr>
      <w:tr w:rsidR="00B40BB8" w:rsidRPr="00B40BB8" w14:paraId="0EA0D93F"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4E524FB7" w14:textId="77777777" w:rsidR="00B40BB8" w:rsidRPr="00B40BB8" w:rsidRDefault="00B40BB8" w:rsidP="00B40BB8">
            <w:r w:rsidRPr="00B40BB8">
              <w:t>22.</w:t>
            </w:r>
          </w:p>
        </w:tc>
        <w:tc>
          <w:tcPr>
            <w:tcW w:w="1608" w:type="dxa"/>
            <w:tcBorders>
              <w:top w:val="single" w:sz="4" w:space="0" w:color="auto"/>
              <w:left w:val="single" w:sz="4" w:space="0" w:color="auto"/>
            </w:tcBorders>
            <w:shd w:val="clear" w:color="auto" w:fill="FFFFFF"/>
            <w:vAlign w:val="center"/>
          </w:tcPr>
          <w:p w14:paraId="46C90AB4" w14:textId="77777777" w:rsidR="00B40BB8" w:rsidRPr="00B40BB8" w:rsidRDefault="00B40BB8" w:rsidP="00B40BB8">
            <w:r w:rsidRPr="00B40BB8">
              <w:t>NM/02/28</w:t>
            </w:r>
          </w:p>
        </w:tc>
        <w:tc>
          <w:tcPr>
            <w:tcW w:w="1238" w:type="dxa"/>
            <w:tcBorders>
              <w:top w:val="single" w:sz="4" w:space="0" w:color="auto"/>
              <w:left w:val="single" w:sz="4" w:space="0" w:color="auto"/>
            </w:tcBorders>
            <w:shd w:val="clear" w:color="auto" w:fill="FFFFFF"/>
            <w:vAlign w:val="bottom"/>
          </w:tcPr>
          <w:p w14:paraId="29AC727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7AFCEE4" w14:textId="77777777" w:rsidR="00B40BB8" w:rsidRPr="00B40BB8" w:rsidRDefault="00B40BB8" w:rsidP="00B40BB8">
            <w:r w:rsidRPr="00B40BB8">
              <w:t>0</w:t>
            </w:r>
          </w:p>
        </w:tc>
      </w:tr>
      <w:tr w:rsidR="00B40BB8" w:rsidRPr="00B40BB8" w14:paraId="347F0218"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4BBB0640" w14:textId="77777777" w:rsidR="00B40BB8" w:rsidRPr="00B40BB8" w:rsidRDefault="00B40BB8" w:rsidP="00B40BB8">
            <w:r w:rsidRPr="00B40BB8">
              <w:t>23.</w:t>
            </w:r>
          </w:p>
        </w:tc>
        <w:tc>
          <w:tcPr>
            <w:tcW w:w="1608" w:type="dxa"/>
            <w:tcBorders>
              <w:top w:val="single" w:sz="4" w:space="0" w:color="auto"/>
              <w:left w:val="single" w:sz="4" w:space="0" w:color="auto"/>
            </w:tcBorders>
            <w:shd w:val="clear" w:color="auto" w:fill="FFFFFF"/>
            <w:vAlign w:val="center"/>
          </w:tcPr>
          <w:p w14:paraId="60EBA036" w14:textId="77777777" w:rsidR="00B40BB8" w:rsidRPr="00B40BB8" w:rsidRDefault="00B40BB8" w:rsidP="00B40BB8">
            <w:r w:rsidRPr="00B40BB8">
              <w:t>NM/02/29</w:t>
            </w:r>
          </w:p>
        </w:tc>
        <w:tc>
          <w:tcPr>
            <w:tcW w:w="1238" w:type="dxa"/>
            <w:tcBorders>
              <w:top w:val="single" w:sz="4" w:space="0" w:color="auto"/>
              <w:left w:val="single" w:sz="4" w:space="0" w:color="auto"/>
            </w:tcBorders>
            <w:shd w:val="clear" w:color="auto" w:fill="FFFFFF"/>
            <w:vAlign w:val="bottom"/>
          </w:tcPr>
          <w:p w14:paraId="4A6E2516"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E91A54A" w14:textId="77777777" w:rsidR="00B40BB8" w:rsidRPr="00B40BB8" w:rsidRDefault="00B40BB8" w:rsidP="00B40BB8">
            <w:r w:rsidRPr="00B40BB8">
              <w:t>0</w:t>
            </w:r>
          </w:p>
        </w:tc>
      </w:tr>
      <w:tr w:rsidR="00B40BB8" w:rsidRPr="00B40BB8" w14:paraId="3C86883A"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07801017" w14:textId="77777777" w:rsidR="00B40BB8" w:rsidRPr="00B40BB8" w:rsidRDefault="00B40BB8" w:rsidP="00B40BB8">
            <w:r w:rsidRPr="00B40BB8">
              <w:t>24.</w:t>
            </w:r>
          </w:p>
        </w:tc>
        <w:tc>
          <w:tcPr>
            <w:tcW w:w="1608" w:type="dxa"/>
            <w:tcBorders>
              <w:top w:val="single" w:sz="4" w:space="0" w:color="auto"/>
              <w:left w:val="single" w:sz="4" w:space="0" w:color="auto"/>
            </w:tcBorders>
            <w:shd w:val="clear" w:color="auto" w:fill="FFFFFF"/>
            <w:vAlign w:val="center"/>
          </w:tcPr>
          <w:p w14:paraId="56F5ECC4" w14:textId="77777777" w:rsidR="00B40BB8" w:rsidRPr="00B40BB8" w:rsidRDefault="00B40BB8" w:rsidP="00B40BB8">
            <w:r w:rsidRPr="00B40BB8">
              <w:t>NM/02/30</w:t>
            </w:r>
          </w:p>
        </w:tc>
        <w:tc>
          <w:tcPr>
            <w:tcW w:w="1238" w:type="dxa"/>
            <w:tcBorders>
              <w:top w:val="single" w:sz="4" w:space="0" w:color="auto"/>
              <w:left w:val="single" w:sz="4" w:space="0" w:color="auto"/>
            </w:tcBorders>
            <w:shd w:val="clear" w:color="auto" w:fill="FFFFFF"/>
            <w:vAlign w:val="bottom"/>
          </w:tcPr>
          <w:p w14:paraId="3388EDB3"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2713C558" w14:textId="77777777" w:rsidR="00B40BB8" w:rsidRPr="00B40BB8" w:rsidRDefault="00B40BB8" w:rsidP="00B40BB8">
            <w:r w:rsidRPr="00B40BB8">
              <w:t>0</w:t>
            </w:r>
          </w:p>
        </w:tc>
      </w:tr>
      <w:tr w:rsidR="00B40BB8" w:rsidRPr="00B40BB8" w14:paraId="644A79D8"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1024E8F2" w14:textId="77777777" w:rsidR="00B40BB8" w:rsidRPr="00B40BB8" w:rsidRDefault="00B40BB8" w:rsidP="00B40BB8">
            <w:r w:rsidRPr="00B40BB8">
              <w:t>25.</w:t>
            </w:r>
          </w:p>
        </w:tc>
        <w:tc>
          <w:tcPr>
            <w:tcW w:w="1608" w:type="dxa"/>
            <w:tcBorders>
              <w:top w:val="single" w:sz="4" w:space="0" w:color="auto"/>
              <w:left w:val="single" w:sz="4" w:space="0" w:color="auto"/>
            </w:tcBorders>
            <w:shd w:val="clear" w:color="auto" w:fill="FFFFFF"/>
            <w:vAlign w:val="center"/>
          </w:tcPr>
          <w:p w14:paraId="73095784" w14:textId="77777777" w:rsidR="00B40BB8" w:rsidRPr="00B40BB8" w:rsidRDefault="00B40BB8" w:rsidP="00B40BB8">
            <w:r w:rsidRPr="00B40BB8">
              <w:t>NM/02/31</w:t>
            </w:r>
          </w:p>
        </w:tc>
        <w:tc>
          <w:tcPr>
            <w:tcW w:w="1238" w:type="dxa"/>
            <w:tcBorders>
              <w:top w:val="single" w:sz="4" w:space="0" w:color="auto"/>
              <w:left w:val="single" w:sz="4" w:space="0" w:color="auto"/>
            </w:tcBorders>
            <w:shd w:val="clear" w:color="auto" w:fill="FFFFFF"/>
            <w:vAlign w:val="bottom"/>
          </w:tcPr>
          <w:p w14:paraId="486F475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7011572E" w14:textId="77777777" w:rsidR="00B40BB8" w:rsidRPr="00B40BB8" w:rsidRDefault="00B40BB8" w:rsidP="00B40BB8">
            <w:r w:rsidRPr="00B40BB8">
              <w:t>0</w:t>
            </w:r>
          </w:p>
        </w:tc>
      </w:tr>
      <w:tr w:rsidR="00B40BB8" w:rsidRPr="00B40BB8" w14:paraId="6C36BBF4"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1831304F" w14:textId="77777777" w:rsidR="00B40BB8" w:rsidRPr="00B40BB8" w:rsidRDefault="00B40BB8" w:rsidP="00B40BB8">
            <w:r w:rsidRPr="00B40BB8">
              <w:t>26.</w:t>
            </w:r>
          </w:p>
        </w:tc>
        <w:tc>
          <w:tcPr>
            <w:tcW w:w="1608" w:type="dxa"/>
            <w:tcBorders>
              <w:top w:val="single" w:sz="4" w:space="0" w:color="auto"/>
              <w:left w:val="single" w:sz="4" w:space="0" w:color="auto"/>
            </w:tcBorders>
            <w:shd w:val="clear" w:color="auto" w:fill="FFFFFF"/>
            <w:vAlign w:val="center"/>
          </w:tcPr>
          <w:p w14:paraId="3216FC33" w14:textId="77777777" w:rsidR="00B40BB8" w:rsidRPr="00B40BB8" w:rsidRDefault="00B40BB8" w:rsidP="00B40BB8">
            <w:r w:rsidRPr="00B40BB8">
              <w:t>NM/02/32</w:t>
            </w:r>
          </w:p>
        </w:tc>
        <w:tc>
          <w:tcPr>
            <w:tcW w:w="1238" w:type="dxa"/>
            <w:tcBorders>
              <w:top w:val="single" w:sz="4" w:space="0" w:color="auto"/>
              <w:left w:val="single" w:sz="4" w:space="0" w:color="auto"/>
            </w:tcBorders>
            <w:shd w:val="clear" w:color="auto" w:fill="FFFFFF"/>
            <w:vAlign w:val="bottom"/>
          </w:tcPr>
          <w:p w14:paraId="36D5FE87"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4A925E41" w14:textId="77777777" w:rsidR="00B40BB8" w:rsidRPr="00B40BB8" w:rsidRDefault="00B40BB8" w:rsidP="00B40BB8">
            <w:r w:rsidRPr="00B40BB8">
              <w:t>0</w:t>
            </w:r>
          </w:p>
        </w:tc>
      </w:tr>
      <w:tr w:rsidR="00B40BB8" w:rsidRPr="00B40BB8" w14:paraId="569DEFAC"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0AD55F67" w14:textId="77777777" w:rsidR="00B40BB8" w:rsidRPr="00B40BB8" w:rsidRDefault="00B40BB8" w:rsidP="00B40BB8">
            <w:r w:rsidRPr="00B40BB8">
              <w:t>27.</w:t>
            </w:r>
          </w:p>
        </w:tc>
        <w:tc>
          <w:tcPr>
            <w:tcW w:w="1608" w:type="dxa"/>
            <w:tcBorders>
              <w:top w:val="single" w:sz="4" w:space="0" w:color="auto"/>
              <w:left w:val="single" w:sz="4" w:space="0" w:color="auto"/>
            </w:tcBorders>
            <w:shd w:val="clear" w:color="auto" w:fill="FFFFFF"/>
            <w:vAlign w:val="center"/>
          </w:tcPr>
          <w:p w14:paraId="36B9AB4A" w14:textId="77777777" w:rsidR="00B40BB8" w:rsidRPr="00B40BB8" w:rsidRDefault="00B40BB8" w:rsidP="00B40BB8">
            <w:r w:rsidRPr="00B40BB8">
              <w:t>NM/02/33</w:t>
            </w:r>
          </w:p>
        </w:tc>
        <w:tc>
          <w:tcPr>
            <w:tcW w:w="1238" w:type="dxa"/>
            <w:tcBorders>
              <w:top w:val="single" w:sz="4" w:space="0" w:color="auto"/>
              <w:left w:val="single" w:sz="4" w:space="0" w:color="auto"/>
            </w:tcBorders>
            <w:shd w:val="clear" w:color="auto" w:fill="FFFFFF"/>
            <w:vAlign w:val="bottom"/>
          </w:tcPr>
          <w:p w14:paraId="0BED0A8E"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1FBAA6CE" w14:textId="77777777" w:rsidR="00B40BB8" w:rsidRPr="00B40BB8" w:rsidRDefault="00B40BB8" w:rsidP="00B40BB8">
            <w:r w:rsidRPr="00B40BB8">
              <w:t>1</w:t>
            </w:r>
          </w:p>
        </w:tc>
      </w:tr>
      <w:tr w:rsidR="00B40BB8" w:rsidRPr="00B40BB8" w14:paraId="3E82F2E3"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0400743A" w14:textId="77777777" w:rsidR="00B40BB8" w:rsidRPr="00B40BB8" w:rsidRDefault="00B40BB8" w:rsidP="00B40BB8">
            <w:r w:rsidRPr="00B40BB8">
              <w:t>28.</w:t>
            </w:r>
          </w:p>
        </w:tc>
        <w:tc>
          <w:tcPr>
            <w:tcW w:w="1608" w:type="dxa"/>
            <w:tcBorders>
              <w:top w:val="single" w:sz="4" w:space="0" w:color="auto"/>
              <w:left w:val="single" w:sz="4" w:space="0" w:color="auto"/>
            </w:tcBorders>
            <w:shd w:val="clear" w:color="auto" w:fill="FFFFFF"/>
            <w:vAlign w:val="center"/>
          </w:tcPr>
          <w:p w14:paraId="20778746" w14:textId="77777777" w:rsidR="00B40BB8" w:rsidRPr="00B40BB8" w:rsidRDefault="00B40BB8" w:rsidP="00B40BB8">
            <w:r w:rsidRPr="00B40BB8">
              <w:t>NM/02/34</w:t>
            </w:r>
          </w:p>
        </w:tc>
        <w:tc>
          <w:tcPr>
            <w:tcW w:w="1238" w:type="dxa"/>
            <w:tcBorders>
              <w:top w:val="single" w:sz="4" w:space="0" w:color="auto"/>
              <w:left w:val="single" w:sz="4" w:space="0" w:color="auto"/>
            </w:tcBorders>
            <w:shd w:val="clear" w:color="auto" w:fill="FFFFFF"/>
            <w:vAlign w:val="bottom"/>
          </w:tcPr>
          <w:p w14:paraId="248D56B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D4516A7" w14:textId="77777777" w:rsidR="00B40BB8" w:rsidRPr="00B40BB8" w:rsidRDefault="00B40BB8" w:rsidP="00B40BB8">
            <w:r w:rsidRPr="00B40BB8">
              <w:t>1</w:t>
            </w:r>
          </w:p>
        </w:tc>
      </w:tr>
      <w:tr w:rsidR="00B40BB8" w:rsidRPr="00B40BB8" w14:paraId="02EE81EA"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40ACCFB9" w14:textId="77777777" w:rsidR="00B40BB8" w:rsidRPr="00B40BB8" w:rsidRDefault="00B40BB8" w:rsidP="00B40BB8">
            <w:r w:rsidRPr="00B40BB8">
              <w:t>29.</w:t>
            </w:r>
          </w:p>
        </w:tc>
        <w:tc>
          <w:tcPr>
            <w:tcW w:w="1608" w:type="dxa"/>
            <w:tcBorders>
              <w:top w:val="single" w:sz="4" w:space="0" w:color="auto"/>
              <w:left w:val="single" w:sz="4" w:space="0" w:color="auto"/>
            </w:tcBorders>
            <w:shd w:val="clear" w:color="auto" w:fill="FFFFFF"/>
            <w:vAlign w:val="center"/>
          </w:tcPr>
          <w:p w14:paraId="40A9BD34" w14:textId="77777777" w:rsidR="00B40BB8" w:rsidRPr="00B40BB8" w:rsidRDefault="00B40BB8" w:rsidP="00B40BB8">
            <w:r w:rsidRPr="00B40BB8">
              <w:t>NM/02/35</w:t>
            </w:r>
          </w:p>
        </w:tc>
        <w:tc>
          <w:tcPr>
            <w:tcW w:w="1238" w:type="dxa"/>
            <w:tcBorders>
              <w:top w:val="single" w:sz="4" w:space="0" w:color="auto"/>
              <w:left w:val="single" w:sz="4" w:space="0" w:color="auto"/>
            </w:tcBorders>
            <w:shd w:val="clear" w:color="auto" w:fill="FFFFFF"/>
            <w:vAlign w:val="bottom"/>
          </w:tcPr>
          <w:p w14:paraId="4ACC5B4B"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1CD71933" w14:textId="77777777" w:rsidR="00B40BB8" w:rsidRPr="00B40BB8" w:rsidRDefault="00B40BB8" w:rsidP="00B40BB8">
            <w:r w:rsidRPr="00B40BB8">
              <w:t>1</w:t>
            </w:r>
          </w:p>
        </w:tc>
      </w:tr>
      <w:tr w:rsidR="00B40BB8" w:rsidRPr="00B40BB8" w14:paraId="29B58243"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12FA8CF5" w14:textId="77777777" w:rsidR="00B40BB8" w:rsidRPr="00B40BB8" w:rsidRDefault="00B40BB8" w:rsidP="00B40BB8">
            <w:r w:rsidRPr="00B40BB8">
              <w:t>30.</w:t>
            </w:r>
          </w:p>
        </w:tc>
        <w:tc>
          <w:tcPr>
            <w:tcW w:w="1608" w:type="dxa"/>
            <w:tcBorders>
              <w:top w:val="single" w:sz="4" w:space="0" w:color="auto"/>
              <w:left w:val="single" w:sz="4" w:space="0" w:color="auto"/>
            </w:tcBorders>
            <w:shd w:val="clear" w:color="auto" w:fill="FFFFFF"/>
            <w:vAlign w:val="center"/>
          </w:tcPr>
          <w:p w14:paraId="30FE4728" w14:textId="77777777" w:rsidR="00B40BB8" w:rsidRPr="00B40BB8" w:rsidRDefault="00B40BB8" w:rsidP="00B40BB8">
            <w:r w:rsidRPr="00B40BB8">
              <w:t>NM/02/36</w:t>
            </w:r>
          </w:p>
        </w:tc>
        <w:tc>
          <w:tcPr>
            <w:tcW w:w="1238" w:type="dxa"/>
            <w:tcBorders>
              <w:top w:val="single" w:sz="4" w:space="0" w:color="auto"/>
              <w:left w:val="single" w:sz="4" w:space="0" w:color="auto"/>
            </w:tcBorders>
            <w:shd w:val="clear" w:color="auto" w:fill="FFFFFF"/>
            <w:vAlign w:val="bottom"/>
          </w:tcPr>
          <w:p w14:paraId="25FCA432"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6833E3C2" w14:textId="77777777" w:rsidR="00B40BB8" w:rsidRPr="00B40BB8" w:rsidRDefault="00B40BB8" w:rsidP="00B40BB8">
            <w:r w:rsidRPr="00B40BB8">
              <w:t>1</w:t>
            </w:r>
          </w:p>
        </w:tc>
      </w:tr>
      <w:tr w:rsidR="00B40BB8" w:rsidRPr="00B40BB8" w14:paraId="0E40535B"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335316B0" w14:textId="77777777" w:rsidR="00B40BB8" w:rsidRPr="00B40BB8" w:rsidRDefault="00B40BB8" w:rsidP="00B40BB8">
            <w:r w:rsidRPr="00B40BB8">
              <w:t>31.</w:t>
            </w:r>
          </w:p>
        </w:tc>
        <w:tc>
          <w:tcPr>
            <w:tcW w:w="1608" w:type="dxa"/>
            <w:tcBorders>
              <w:top w:val="single" w:sz="4" w:space="0" w:color="auto"/>
              <w:left w:val="single" w:sz="4" w:space="0" w:color="auto"/>
            </w:tcBorders>
            <w:shd w:val="clear" w:color="auto" w:fill="FFFFFF"/>
            <w:vAlign w:val="center"/>
          </w:tcPr>
          <w:p w14:paraId="159A2951" w14:textId="77777777" w:rsidR="00B40BB8" w:rsidRPr="00B40BB8" w:rsidRDefault="00B40BB8" w:rsidP="00B40BB8">
            <w:r w:rsidRPr="00B40BB8">
              <w:t>NM/02/37</w:t>
            </w:r>
          </w:p>
        </w:tc>
        <w:tc>
          <w:tcPr>
            <w:tcW w:w="1238" w:type="dxa"/>
            <w:tcBorders>
              <w:top w:val="single" w:sz="4" w:space="0" w:color="auto"/>
              <w:left w:val="single" w:sz="4" w:space="0" w:color="auto"/>
            </w:tcBorders>
            <w:shd w:val="clear" w:color="auto" w:fill="FFFFFF"/>
            <w:vAlign w:val="bottom"/>
          </w:tcPr>
          <w:p w14:paraId="562FD7EC"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047B6E3A" w14:textId="77777777" w:rsidR="00B40BB8" w:rsidRPr="00B40BB8" w:rsidRDefault="00B40BB8" w:rsidP="00B40BB8">
            <w:r w:rsidRPr="00B40BB8">
              <w:t>1</w:t>
            </w:r>
          </w:p>
        </w:tc>
      </w:tr>
      <w:tr w:rsidR="00B40BB8" w:rsidRPr="00B40BB8" w14:paraId="423D8199"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54CA8AF2" w14:textId="77777777" w:rsidR="00B40BB8" w:rsidRPr="00B40BB8" w:rsidRDefault="00B40BB8" w:rsidP="00B40BB8">
            <w:r w:rsidRPr="00B40BB8">
              <w:t>32.</w:t>
            </w:r>
          </w:p>
        </w:tc>
        <w:tc>
          <w:tcPr>
            <w:tcW w:w="1608" w:type="dxa"/>
            <w:tcBorders>
              <w:top w:val="single" w:sz="4" w:space="0" w:color="auto"/>
              <w:left w:val="single" w:sz="4" w:space="0" w:color="auto"/>
            </w:tcBorders>
            <w:shd w:val="clear" w:color="auto" w:fill="FFFFFF"/>
            <w:vAlign w:val="center"/>
          </w:tcPr>
          <w:p w14:paraId="79414B4A" w14:textId="77777777" w:rsidR="00B40BB8" w:rsidRPr="00B40BB8" w:rsidRDefault="00B40BB8" w:rsidP="00B40BB8">
            <w:r w:rsidRPr="00B40BB8">
              <w:t>NM/02/38</w:t>
            </w:r>
          </w:p>
        </w:tc>
        <w:tc>
          <w:tcPr>
            <w:tcW w:w="1238" w:type="dxa"/>
            <w:tcBorders>
              <w:top w:val="single" w:sz="4" w:space="0" w:color="auto"/>
              <w:left w:val="single" w:sz="4" w:space="0" w:color="auto"/>
            </w:tcBorders>
            <w:shd w:val="clear" w:color="auto" w:fill="FFFFFF"/>
            <w:vAlign w:val="bottom"/>
          </w:tcPr>
          <w:p w14:paraId="58F24CDE"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627BCB92" w14:textId="77777777" w:rsidR="00B40BB8" w:rsidRPr="00B40BB8" w:rsidRDefault="00B40BB8" w:rsidP="00B40BB8">
            <w:r w:rsidRPr="00B40BB8">
              <w:t>1</w:t>
            </w:r>
          </w:p>
        </w:tc>
      </w:tr>
      <w:tr w:rsidR="00B40BB8" w:rsidRPr="00B40BB8" w14:paraId="6EDCD19D"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4CA19117" w14:textId="77777777" w:rsidR="00B40BB8" w:rsidRPr="00B40BB8" w:rsidRDefault="00B40BB8" w:rsidP="00B40BB8">
            <w:r w:rsidRPr="00B40BB8">
              <w:t>33.</w:t>
            </w:r>
          </w:p>
        </w:tc>
        <w:tc>
          <w:tcPr>
            <w:tcW w:w="1608" w:type="dxa"/>
            <w:tcBorders>
              <w:top w:val="single" w:sz="4" w:space="0" w:color="auto"/>
              <w:left w:val="single" w:sz="4" w:space="0" w:color="auto"/>
            </w:tcBorders>
            <w:shd w:val="clear" w:color="auto" w:fill="FFFFFF"/>
            <w:vAlign w:val="center"/>
          </w:tcPr>
          <w:p w14:paraId="6D47F645" w14:textId="77777777" w:rsidR="00B40BB8" w:rsidRPr="00B40BB8" w:rsidRDefault="00B40BB8" w:rsidP="00B40BB8">
            <w:r w:rsidRPr="00B40BB8">
              <w:t>NM/02/39</w:t>
            </w:r>
          </w:p>
        </w:tc>
        <w:tc>
          <w:tcPr>
            <w:tcW w:w="1238" w:type="dxa"/>
            <w:tcBorders>
              <w:top w:val="single" w:sz="4" w:space="0" w:color="auto"/>
              <w:left w:val="single" w:sz="4" w:space="0" w:color="auto"/>
            </w:tcBorders>
            <w:shd w:val="clear" w:color="auto" w:fill="FFFFFF"/>
            <w:vAlign w:val="bottom"/>
          </w:tcPr>
          <w:p w14:paraId="7CBFA9E0"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FE4FD78" w14:textId="77777777" w:rsidR="00B40BB8" w:rsidRPr="00B40BB8" w:rsidRDefault="00B40BB8" w:rsidP="00B40BB8">
            <w:r w:rsidRPr="00B40BB8">
              <w:t>1</w:t>
            </w:r>
          </w:p>
        </w:tc>
      </w:tr>
      <w:tr w:rsidR="00B40BB8" w:rsidRPr="00B40BB8" w14:paraId="26DF4E4C" w14:textId="77777777" w:rsidTr="00270291">
        <w:trPr>
          <w:trHeight w:hRule="exact" w:val="288"/>
        </w:trPr>
        <w:tc>
          <w:tcPr>
            <w:tcW w:w="782" w:type="dxa"/>
            <w:tcBorders>
              <w:top w:val="single" w:sz="4" w:space="0" w:color="auto"/>
              <w:left w:val="single" w:sz="4" w:space="0" w:color="auto"/>
            </w:tcBorders>
            <w:shd w:val="clear" w:color="auto" w:fill="FFFFFF"/>
            <w:vAlign w:val="center"/>
          </w:tcPr>
          <w:p w14:paraId="286258E4" w14:textId="77777777" w:rsidR="00B40BB8" w:rsidRPr="00B40BB8" w:rsidRDefault="00B40BB8" w:rsidP="00B40BB8">
            <w:r w:rsidRPr="00B40BB8">
              <w:t>34.</w:t>
            </w:r>
          </w:p>
        </w:tc>
        <w:tc>
          <w:tcPr>
            <w:tcW w:w="1608" w:type="dxa"/>
            <w:tcBorders>
              <w:top w:val="single" w:sz="4" w:space="0" w:color="auto"/>
              <w:left w:val="single" w:sz="4" w:space="0" w:color="auto"/>
            </w:tcBorders>
            <w:shd w:val="clear" w:color="auto" w:fill="FFFFFF"/>
            <w:vAlign w:val="center"/>
          </w:tcPr>
          <w:p w14:paraId="5FF8E92F" w14:textId="77777777" w:rsidR="00B40BB8" w:rsidRPr="00B40BB8" w:rsidRDefault="00B40BB8" w:rsidP="00B40BB8">
            <w:r w:rsidRPr="00B40BB8">
              <w:t>NM/02/40</w:t>
            </w:r>
          </w:p>
        </w:tc>
        <w:tc>
          <w:tcPr>
            <w:tcW w:w="1238" w:type="dxa"/>
            <w:tcBorders>
              <w:top w:val="single" w:sz="4" w:space="0" w:color="auto"/>
              <w:left w:val="single" w:sz="4" w:space="0" w:color="auto"/>
            </w:tcBorders>
            <w:shd w:val="clear" w:color="auto" w:fill="FFFFFF"/>
            <w:vAlign w:val="bottom"/>
          </w:tcPr>
          <w:p w14:paraId="6B169F6A"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5DEEA290" w14:textId="77777777" w:rsidR="00B40BB8" w:rsidRPr="00B40BB8" w:rsidRDefault="00B40BB8" w:rsidP="00B40BB8">
            <w:r w:rsidRPr="00B40BB8">
              <w:t>1</w:t>
            </w:r>
          </w:p>
        </w:tc>
      </w:tr>
      <w:tr w:rsidR="00B40BB8" w:rsidRPr="00B40BB8" w14:paraId="7551D36F"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5FCB873C" w14:textId="77777777" w:rsidR="00B40BB8" w:rsidRPr="00B40BB8" w:rsidRDefault="00B40BB8" w:rsidP="00B40BB8">
            <w:r w:rsidRPr="00B40BB8">
              <w:t>35.</w:t>
            </w:r>
          </w:p>
        </w:tc>
        <w:tc>
          <w:tcPr>
            <w:tcW w:w="1608" w:type="dxa"/>
            <w:tcBorders>
              <w:top w:val="single" w:sz="4" w:space="0" w:color="auto"/>
              <w:left w:val="single" w:sz="4" w:space="0" w:color="auto"/>
            </w:tcBorders>
            <w:shd w:val="clear" w:color="auto" w:fill="FFFFFF"/>
            <w:vAlign w:val="center"/>
          </w:tcPr>
          <w:p w14:paraId="1E0FE988" w14:textId="77777777" w:rsidR="00B40BB8" w:rsidRPr="00B40BB8" w:rsidRDefault="00B40BB8" w:rsidP="00B40BB8">
            <w:r w:rsidRPr="00B40BB8">
              <w:t>NM/02/41</w:t>
            </w:r>
          </w:p>
        </w:tc>
        <w:tc>
          <w:tcPr>
            <w:tcW w:w="1238" w:type="dxa"/>
            <w:tcBorders>
              <w:top w:val="single" w:sz="4" w:space="0" w:color="auto"/>
              <w:left w:val="single" w:sz="4" w:space="0" w:color="auto"/>
            </w:tcBorders>
            <w:shd w:val="clear" w:color="auto" w:fill="FFFFFF"/>
            <w:vAlign w:val="bottom"/>
          </w:tcPr>
          <w:p w14:paraId="637ECCFD" w14:textId="77777777" w:rsidR="00B40BB8" w:rsidRPr="00B40BB8" w:rsidRDefault="00B40BB8" w:rsidP="00B40BB8">
            <w:r w:rsidRPr="00B40BB8">
              <w:t>1</w:t>
            </w:r>
          </w:p>
        </w:tc>
        <w:tc>
          <w:tcPr>
            <w:tcW w:w="1402" w:type="dxa"/>
            <w:tcBorders>
              <w:top w:val="single" w:sz="4" w:space="0" w:color="auto"/>
              <w:left w:val="single" w:sz="4" w:space="0" w:color="auto"/>
              <w:right w:val="single" w:sz="4" w:space="0" w:color="auto"/>
            </w:tcBorders>
            <w:shd w:val="clear" w:color="auto" w:fill="FFFFFF"/>
            <w:vAlign w:val="bottom"/>
          </w:tcPr>
          <w:p w14:paraId="128AE3CC" w14:textId="77777777" w:rsidR="00B40BB8" w:rsidRPr="00B40BB8" w:rsidRDefault="00B40BB8" w:rsidP="00B40BB8">
            <w:r w:rsidRPr="00B40BB8">
              <w:t>1</w:t>
            </w:r>
          </w:p>
        </w:tc>
      </w:tr>
      <w:tr w:rsidR="00B40BB8" w:rsidRPr="00B40BB8" w14:paraId="4F0A8560" w14:textId="77777777" w:rsidTr="00270291">
        <w:trPr>
          <w:trHeight w:hRule="exact" w:val="288"/>
        </w:trPr>
        <w:tc>
          <w:tcPr>
            <w:tcW w:w="5030" w:type="dxa"/>
            <w:gridSpan w:val="4"/>
            <w:tcBorders>
              <w:top w:val="single" w:sz="4" w:space="0" w:color="auto"/>
              <w:left w:val="single" w:sz="4" w:space="0" w:color="auto"/>
              <w:right w:val="single" w:sz="4" w:space="0" w:color="auto"/>
            </w:tcBorders>
            <w:shd w:val="clear" w:color="auto" w:fill="FFFFFF"/>
            <w:vAlign w:val="bottom"/>
          </w:tcPr>
          <w:p w14:paraId="5F2950B8" w14:textId="77777777" w:rsidR="00B40BB8" w:rsidRPr="00B40BB8" w:rsidRDefault="00B40BB8" w:rsidP="00B40BB8">
            <w:r w:rsidRPr="00B40BB8">
              <w:t>Grupowe</w:t>
            </w:r>
          </w:p>
        </w:tc>
      </w:tr>
      <w:tr w:rsidR="00B40BB8" w:rsidRPr="00B40BB8" w14:paraId="39EA382A" w14:textId="77777777" w:rsidTr="00270291">
        <w:trPr>
          <w:trHeight w:hRule="exact" w:val="293"/>
        </w:trPr>
        <w:tc>
          <w:tcPr>
            <w:tcW w:w="782" w:type="dxa"/>
            <w:tcBorders>
              <w:top w:val="single" w:sz="4" w:space="0" w:color="auto"/>
              <w:left w:val="single" w:sz="4" w:space="0" w:color="auto"/>
            </w:tcBorders>
            <w:shd w:val="clear" w:color="auto" w:fill="FFFFFF"/>
            <w:vAlign w:val="bottom"/>
          </w:tcPr>
          <w:p w14:paraId="61AB883E" w14:textId="77777777" w:rsidR="00B40BB8" w:rsidRPr="00B40BB8" w:rsidRDefault="00B40BB8" w:rsidP="00B40BB8">
            <w:r w:rsidRPr="00B40BB8">
              <w:t>1.</w:t>
            </w:r>
          </w:p>
        </w:tc>
        <w:tc>
          <w:tcPr>
            <w:tcW w:w="1608" w:type="dxa"/>
            <w:tcBorders>
              <w:top w:val="single" w:sz="4" w:space="0" w:color="auto"/>
              <w:left w:val="single" w:sz="4" w:space="0" w:color="auto"/>
            </w:tcBorders>
            <w:shd w:val="clear" w:color="auto" w:fill="FFFFFF"/>
          </w:tcPr>
          <w:p w14:paraId="0C96A099" w14:textId="77777777" w:rsidR="00B40BB8" w:rsidRPr="00B40BB8" w:rsidRDefault="00B40BB8" w:rsidP="00B40BB8">
            <w:r w:rsidRPr="00B40BB8">
              <w:t>JU/01/02</w:t>
            </w:r>
          </w:p>
        </w:tc>
        <w:tc>
          <w:tcPr>
            <w:tcW w:w="1238" w:type="dxa"/>
            <w:tcBorders>
              <w:top w:val="single" w:sz="4" w:space="0" w:color="auto"/>
              <w:left w:val="single" w:sz="4" w:space="0" w:color="auto"/>
            </w:tcBorders>
            <w:shd w:val="clear" w:color="auto" w:fill="FFFFFF"/>
          </w:tcPr>
          <w:p w14:paraId="099BBA8B" w14:textId="77777777" w:rsidR="00B40BB8" w:rsidRPr="00B40BB8" w:rsidRDefault="00B40BB8" w:rsidP="00B40BB8">
            <w:r w:rsidRPr="00B40BB8">
              <w:t>38</w:t>
            </w:r>
          </w:p>
        </w:tc>
        <w:tc>
          <w:tcPr>
            <w:tcW w:w="1402" w:type="dxa"/>
            <w:tcBorders>
              <w:top w:val="single" w:sz="4" w:space="0" w:color="auto"/>
              <w:left w:val="single" w:sz="4" w:space="0" w:color="auto"/>
              <w:right w:val="single" w:sz="4" w:space="0" w:color="auto"/>
            </w:tcBorders>
            <w:shd w:val="clear" w:color="auto" w:fill="FFFFFF"/>
          </w:tcPr>
          <w:p w14:paraId="36501960" w14:textId="77777777" w:rsidR="00B40BB8" w:rsidRPr="00B40BB8" w:rsidRDefault="00B40BB8" w:rsidP="00B40BB8">
            <w:r w:rsidRPr="00B40BB8">
              <w:t>34</w:t>
            </w:r>
          </w:p>
        </w:tc>
      </w:tr>
      <w:tr w:rsidR="00B40BB8" w:rsidRPr="00B40BB8" w14:paraId="2079C033"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69797740" w14:textId="77777777" w:rsidR="00B40BB8" w:rsidRPr="00B40BB8" w:rsidRDefault="00B40BB8" w:rsidP="00B40BB8">
            <w:r w:rsidRPr="00B40BB8">
              <w:t>2.</w:t>
            </w:r>
          </w:p>
        </w:tc>
        <w:tc>
          <w:tcPr>
            <w:tcW w:w="1608" w:type="dxa"/>
            <w:tcBorders>
              <w:top w:val="single" w:sz="4" w:space="0" w:color="auto"/>
              <w:left w:val="single" w:sz="4" w:space="0" w:color="auto"/>
            </w:tcBorders>
            <w:shd w:val="clear" w:color="auto" w:fill="FFFFFF"/>
            <w:vAlign w:val="center"/>
          </w:tcPr>
          <w:p w14:paraId="73E0C3D7" w14:textId="77777777" w:rsidR="00B40BB8" w:rsidRPr="00B40BB8" w:rsidRDefault="00B40BB8" w:rsidP="00B40BB8">
            <w:r w:rsidRPr="00B40BB8">
              <w:t>KA/01/01</w:t>
            </w:r>
          </w:p>
        </w:tc>
        <w:tc>
          <w:tcPr>
            <w:tcW w:w="1238" w:type="dxa"/>
            <w:tcBorders>
              <w:top w:val="single" w:sz="4" w:space="0" w:color="auto"/>
              <w:left w:val="single" w:sz="4" w:space="0" w:color="auto"/>
            </w:tcBorders>
            <w:shd w:val="clear" w:color="auto" w:fill="FFFFFF"/>
            <w:vAlign w:val="bottom"/>
          </w:tcPr>
          <w:p w14:paraId="10C5F709" w14:textId="77777777" w:rsidR="00B40BB8" w:rsidRPr="00B40BB8" w:rsidRDefault="00B40BB8" w:rsidP="00B40BB8">
            <w:r w:rsidRPr="00B40BB8">
              <w:t>8</w:t>
            </w:r>
          </w:p>
        </w:tc>
        <w:tc>
          <w:tcPr>
            <w:tcW w:w="1402" w:type="dxa"/>
            <w:tcBorders>
              <w:top w:val="single" w:sz="4" w:space="0" w:color="auto"/>
              <w:left w:val="single" w:sz="4" w:space="0" w:color="auto"/>
              <w:right w:val="single" w:sz="4" w:space="0" w:color="auto"/>
            </w:tcBorders>
            <w:shd w:val="clear" w:color="auto" w:fill="FFFFFF"/>
            <w:vAlign w:val="bottom"/>
          </w:tcPr>
          <w:p w14:paraId="15A2C55A" w14:textId="77777777" w:rsidR="00B40BB8" w:rsidRPr="00B40BB8" w:rsidRDefault="00B40BB8" w:rsidP="00B40BB8">
            <w:r w:rsidRPr="00B40BB8">
              <w:t>8</w:t>
            </w:r>
          </w:p>
        </w:tc>
      </w:tr>
      <w:tr w:rsidR="00B40BB8" w:rsidRPr="00B40BB8" w14:paraId="22A6B4F5"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79CF2856" w14:textId="77777777" w:rsidR="00B40BB8" w:rsidRPr="00B40BB8" w:rsidRDefault="00B40BB8" w:rsidP="00B40BB8">
            <w:r w:rsidRPr="00B40BB8">
              <w:t>3.</w:t>
            </w:r>
          </w:p>
        </w:tc>
        <w:tc>
          <w:tcPr>
            <w:tcW w:w="1608" w:type="dxa"/>
            <w:tcBorders>
              <w:top w:val="single" w:sz="4" w:space="0" w:color="auto"/>
              <w:left w:val="single" w:sz="4" w:space="0" w:color="auto"/>
            </w:tcBorders>
            <w:shd w:val="clear" w:color="auto" w:fill="FFFFFF"/>
            <w:vAlign w:val="center"/>
          </w:tcPr>
          <w:p w14:paraId="1B4B53D8" w14:textId="77777777" w:rsidR="00B40BB8" w:rsidRPr="00B40BB8" w:rsidRDefault="00B40BB8" w:rsidP="00B40BB8">
            <w:r w:rsidRPr="00B40BB8">
              <w:t>KA/01/02</w:t>
            </w:r>
          </w:p>
        </w:tc>
        <w:tc>
          <w:tcPr>
            <w:tcW w:w="1238" w:type="dxa"/>
            <w:tcBorders>
              <w:top w:val="single" w:sz="4" w:space="0" w:color="auto"/>
              <w:left w:val="single" w:sz="4" w:space="0" w:color="auto"/>
            </w:tcBorders>
            <w:shd w:val="clear" w:color="auto" w:fill="FFFFFF"/>
            <w:vAlign w:val="bottom"/>
          </w:tcPr>
          <w:p w14:paraId="33DC4ED3" w14:textId="77777777" w:rsidR="00B40BB8" w:rsidRPr="00B40BB8" w:rsidRDefault="00B40BB8" w:rsidP="00B40BB8">
            <w:r w:rsidRPr="00B40BB8">
              <w:t>11</w:t>
            </w:r>
          </w:p>
        </w:tc>
        <w:tc>
          <w:tcPr>
            <w:tcW w:w="1402" w:type="dxa"/>
            <w:tcBorders>
              <w:top w:val="single" w:sz="4" w:space="0" w:color="auto"/>
              <w:left w:val="single" w:sz="4" w:space="0" w:color="auto"/>
              <w:right w:val="single" w:sz="4" w:space="0" w:color="auto"/>
            </w:tcBorders>
            <w:shd w:val="clear" w:color="auto" w:fill="FFFFFF"/>
            <w:vAlign w:val="bottom"/>
          </w:tcPr>
          <w:p w14:paraId="25C8C7D3" w14:textId="77777777" w:rsidR="00B40BB8" w:rsidRPr="00B40BB8" w:rsidRDefault="00B40BB8" w:rsidP="00B40BB8">
            <w:r w:rsidRPr="00B40BB8">
              <w:t>11</w:t>
            </w:r>
          </w:p>
        </w:tc>
      </w:tr>
      <w:tr w:rsidR="00B40BB8" w:rsidRPr="00B40BB8" w14:paraId="57BB2EB1" w14:textId="77777777" w:rsidTr="00270291">
        <w:trPr>
          <w:trHeight w:hRule="exact" w:val="288"/>
        </w:trPr>
        <w:tc>
          <w:tcPr>
            <w:tcW w:w="782" w:type="dxa"/>
            <w:tcBorders>
              <w:top w:val="single" w:sz="4" w:space="0" w:color="auto"/>
              <w:left w:val="single" w:sz="4" w:space="0" w:color="auto"/>
            </w:tcBorders>
            <w:shd w:val="clear" w:color="auto" w:fill="FFFFFF"/>
          </w:tcPr>
          <w:p w14:paraId="7078E388" w14:textId="77777777" w:rsidR="00B40BB8" w:rsidRPr="00B40BB8" w:rsidRDefault="00B40BB8" w:rsidP="00B40BB8">
            <w:r w:rsidRPr="00B40BB8">
              <w:t>4.</w:t>
            </w:r>
          </w:p>
        </w:tc>
        <w:tc>
          <w:tcPr>
            <w:tcW w:w="1608" w:type="dxa"/>
            <w:tcBorders>
              <w:top w:val="single" w:sz="4" w:space="0" w:color="auto"/>
              <w:left w:val="single" w:sz="4" w:space="0" w:color="auto"/>
            </w:tcBorders>
            <w:shd w:val="clear" w:color="auto" w:fill="FFFFFF"/>
          </w:tcPr>
          <w:p w14:paraId="68BDD203" w14:textId="77777777" w:rsidR="00B40BB8" w:rsidRPr="00B40BB8" w:rsidRDefault="00B40BB8" w:rsidP="00B40BB8">
            <w:r w:rsidRPr="00B40BB8">
              <w:t>NM/02/02</w:t>
            </w:r>
          </w:p>
        </w:tc>
        <w:tc>
          <w:tcPr>
            <w:tcW w:w="1238" w:type="dxa"/>
            <w:tcBorders>
              <w:top w:val="single" w:sz="4" w:space="0" w:color="auto"/>
              <w:left w:val="single" w:sz="4" w:space="0" w:color="auto"/>
            </w:tcBorders>
            <w:shd w:val="clear" w:color="auto" w:fill="FFFFFF"/>
          </w:tcPr>
          <w:p w14:paraId="552EB5CC" w14:textId="77777777" w:rsidR="00B40BB8" w:rsidRPr="00B40BB8" w:rsidRDefault="00B40BB8" w:rsidP="00B40BB8">
            <w:r w:rsidRPr="00B40BB8">
              <w:t>7</w:t>
            </w:r>
          </w:p>
        </w:tc>
        <w:tc>
          <w:tcPr>
            <w:tcW w:w="1402" w:type="dxa"/>
            <w:tcBorders>
              <w:top w:val="single" w:sz="4" w:space="0" w:color="auto"/>
              <w:left w:val="single" w:sz="4" w:space="0" w:color="auto"/>
              <w:right w:val="single" w:sz="4" w:space="0" w:color="auto"/>
            </w:tcBorders>
            <w:shd w:val="clear" w:color="auto" w:fill="FFFFFF"/>
            <w:vAlign w:val="bottom"/>
          </w:tcPr>
          <w:p w14:paraId="7C0144D9" w14:textId="77777777" w:rsidR="00B40BB8" w:rsidRPr="00B40BB8" w:rsidRDefault="00B40BB8" w:rsidP="00B40BB8">
            <w:r w:rsidRPr="00B40BB8">
              <w:t>6</w:t>
            </w:r>
          </w:p>
        </w:tc>
      </w:tr>
      <w:tr w:rsidR="00B40BB8" w:rsidRPr="00B40BB8" w14:paraId="2031249E" w14:textId="77777777" w:rsidTr="00270291">
        <w:trPr>
          <w:trHeight w:hRule="exact" w:val="293"/>
        </w:trPr>
        <w:tc>
          <w:tcPr>
            <w:tcW w:w="782" w:type="dxa"/>
            <w:tcBorders>
              <w:top w:val="single" w:sz="4" w:space="0" w:color="auto"/>
              <w:left w:val="single" w:sz="4" w:space="0" w:color="auto"/>
            </w:tcBorders>
            <w:shd w:val="clear" w:color="auto" w:fill="FFFFFF"/>
          </w:tcPr>
          <w:p w14:paraId="42FB31DD" w14:textId="77777777" w:rsidR="00B40BB8" w:rsidRPr="00B40BB8" w:rsidRDefault="00B40BB8" w:rsidP="00B40BB8">
            <w:r w:rsidRPr="00B40BB8">
              <w:t>5.</w:t>
            </w:r>
          </w:p>
        </w:tc>
        <w:tc>
          <w:tcPr>
            <w:tcW w:w="1608" w:type="dxa"/>
            <w:tcBorders>
              <w:top w:val="single" w:sz="4" w:space="0" w:color="auto"/>
              <w:left w:val="single" w:sz="4" w:space="0" w:color="auto"/>
            </w:tcBorders>
            <w:shd w:val="clear" w:color="auto" w:fill="FFFFFF"/>
          </w:tcPr>
          <w:p w14:paraId="39B4C4E6" w14:textId="77777777" w:rsidR="00B40BB8" w:rsidRPr="00B40BB8" w:rsidRDefault="00B40BB8" w:rsidP="00B40BB8">
            <w:r w:rsidRPr="00B40BB8">
              <w:t>NM/02/05</w:t>
            </w:r>
          </w:p>
        </w:tc>
        <w:tc>
          <w:tcPr>
            <w:tcW w:w="1238" w:type="dxa"/>
            <w:tcBorders>
              <w:top w:val="single" w:sz="4" w:space="0" w:color="auto"/>
              <w:left w:val="single" w:sz="4" w:space="0" w:color="auto"/>
            </w:tcBorders>
            <w:shd w:val="clear" w:color="auto" w:fill="FFFFFF"/>
          </w:tcPr>
          <w:p w14:paraId="66F28EAF" w14:textId="77777777" w:rsidR="00B40BB8" w:rsidRPr="00B40BB8" w:rsidRDefault="00B40BB8" w:rsidP="00B40BB8">
            <w:r w:rsidRPr="00B40BB8">
              <w:t>29</w:t>
            </w:r>
          </w:p>
        </w:tc>
        <w:tc>
          <w:tcPr>
            <w:tcW w:w="1402" w:type="dxa"/>
            <w:tcBorders>
              <w:top w:val="single" w:sz="4" w:space="0" w:color="auto"/>
              <w:left w:val="single" w:sz="4" w:space="0" w:color="auto"/>
              <w:right w:val="single" w:sz="4" w:space="0" w:color="auto"/>
            </w:tcBorders>
            <w:shd w:val="clear" w:color="auto" w:fill="FFFFFF"/>
          </w:tcPr>
          <w:p w14:paraId="0258B555" w14:textId="77777777" w:rsidR="00B40BB8" w:rsidRPr="00B40BB8" w:rsidRDefault="00B40BB8" w:rsidP="00B40BB8">
            <w:r w:rsidRPr="00B40BB8">
              <w:t>25</w:t>
            </w:r>
          </w:p>
        </w:tc>
      </w:tr>
      <w:tr w:rsidR="00B40BB8" w:rsidRPr="00B40BB8" w14:paraId="529B3A67" w14:textId="77777777" w:rsidTr="00270291">
        <w:trPr>
          <w:trHeight w:hRule="exact" w:val="288"/>
        </w:trPr>
        <w:tc>
          <w:tcPr>
            <w:tcW w:w="782" w:type="dxa"/>
            <w:tcBorders>
              <w:top w:val="single" w:sz="4" w:space="0" w:color="auto"/>
              <w:left w:val="single" w:sz="4" w:space="0" w:color="auto"/>
            </w:tcBorders>
            <w:shd w:val="clear" w:color="auto" w:fill="FFFFFF"/>
            <w:vAlign w:val="bottom"/>
          </w:tcPr>
          <w:p w14:paraId="185697B9" w14:textId="77777777" w:rsidR="00B40BB8" w:rsidRPr="00B40BB8" w:rsidRDefault="00B40BB8" w:rsidP="00B40BB8">
            <w:r w:rsidRPr="00B40BB8">
              <w:t>6.</w:t>
            </w:r>
          </w:p>
        </w:tc>
        <w:tc>
          <w:tcPr>
            <w:tcW w:w="1608" w:type="dxa"/>
            <w:tcBorders>
              <w:top w:val="single" w:sz="4" w:space="0" w:color="auto"/>
              <w:left w:val="single" w:sz="4" w:space="0" w:color="auto"/>
            </w:tcBorders>
            <w:shd w:val="clear" w:color="auto" w:fill="FFFFFF"/>
            <w:vAlign w:val="center"/>
          </w:tcPr>
          <w:p w14:paraId="4D0741EA" w14:textId="77777777" w:rsidR="00B40BB8" w:rsidRPr="00B40BB8" w:rsidRDefault="00B40BB8" w:rsidP="00B40BB8">
            <w:r w:rsidRPr="00B40BB8">
              <w:t>NM/02/06</w:t>
            </w:r>
          </w:p>
        </w:tc>
        <w:tc>
          <w:tcPr>
            <w:tcW w:w="1238" w:type="dxa"/>
            <w:tcBorders>
              <w:top w:val="single" w:sz="4" w:space="0" w:color="auto"/>
              <w:left w:val="single" w:sz="4" w:space="0" w:color="auto"/>
            </w:tcBorders>
            <w:shd w:val="clear" w:color="auto" w:fill="FFFFFF"/>
            <w:vAlign w:val="center"/>
          </w:tcPr>
          <w:p w14:paraId="2A788035" w14:textId="77777777" w:rsidR="00B40BB8" w:rsidRPr="00B40BB8" w:rsidRDefault="00B40BB8" w:rsidP="00B40BB8">
            <w:r w:rsidRPr="00B40BB8">
              <w:t>30</w:t>
            </w:r>
          </w:p>
        </w:tc>
        <w:tc>
          <w:tcPr>
            <w:tcW w:w="1402" w:type="dxa"/>
            <w:tcBorders>
              <w:top w:val="single" w:sz="4" w:space="0" w:color="auto"/>
              <w:left w:val="single" w:sz="4" w:space="0" w:color="auto"/>
              <w:right w:val="single" w:sz="4" w:space="0" w:color="auto"/>
            </w:tcBorders>
            <w:shd w:val="clear" w:color="auto" w:fill="FFFFFF"/>
            <w:vAlign w:val="bottom"/>
          </w:tcPr>
          <w:p w14:paraId="6BDB2EB1" w14:textId="77777777" w:rsidR="00B40BB8" w:rsidRPr="00B40BB8" w:rsidRDefault="00B40BB8" w:rsidP="00B40BB8">
            <w:r w:rsidRPr="00B40BB8">
              <w:t>0</w:t>
            </w:r>
          </w:p>
        </w:tc>
      </w:tr>
      <w:tr w:rsidR="00B40BB8" w:rsidRPr="00B40BB8" w14:paraId="53A13A6B" w14:textId="77777777" w:rsidTr="00270291">
        <w:trPr>
          <w:trHeight w:hRule="exact" w:val="293"/>
        </w:trPr>
        <w:tc>
          <w:tcPr>
            <w:tcW w:w="782" w:type="dxa"/>
            <w:tcBorders>
              <w:top w:val="single" w:sz="4" w:space="0" w:color="auto"/>
              <w:left w:val="single" w:sz="4" w:space="0" w:color="auto"/>
            </w:tcBorders>
            <w:shd w:val="clear" w:color="auto" w:fill="FFFFFF"/>
            <w:vAlign w:val="center"/>
          </w:tcPr>
          <w:p w14:paraId="281C763C" w14:textId="77777777" w:rsidR="00B40BB8" w:rsidRPr="00B40BB8" w:rsidRDefault="00B40BB8" w:rsidP="00B40BB8">
            <w:r w:rsidRPr="00B40BB8">
              <w:t>7.</w:t>
            </w:r>
          </w:p>
        </w:tc>
        <w:tc>
          <w:tcPr>
            <w:tcW w:w="1608" w:type="dxa"/>
            <w:tcBorders>
              <w:top w:val="single" w:sz="4" w:space="0" w:color="auto"/>
              <w:left w:val="single" w:sz="4" w:space="0" w:color="auto"/>
            </w:tcBorders>
            <w:shd w:val="clear" w:color="auto" w:fill="FFFFFF"/>
            <w:vAlign w:val="center"/>
          </w:tcPr>
          <w:p w14:paraId="66F09617" w14:textId="77777777" w:rsidR="00B40BB8" w:rsidRPr="00B40BB8" w:rsidRDefault="00B40BB8" w:rsidP="00B40BB8">
            <w:r w:rsidRPr="00B40BB8">
              <w:t>NM/02/07</w:t>
            </w:r>
          </w:p>
        </w:tc>
        <w:tc>
          <w:tcPr>
            <w:tcW w:w="1238" w:type="dxa"/>
            <w:tcBorders>
              <w:top w:val="single" w:sz="4" w:space="0" w:color="auto"/>
              <w:left w:val="single" w:sz="4" w:space="0" w:color="auto"/>
            </w:tcBorders>
            <w:shd w:val="clear" w:color="auto" w:fill="FFFFFF"/>
            <w:vAlign w:val="bottom"/>
          </w:tcPr>
          <w:p w14:paraId="36BAD655" w14:textId="77777777" w:rsidR="00B40BB8" w:rsidRPr="00B40BB8" w:rsidRDefault="00B40BB8" w:rsidP="00B40BB8">
            <w:r w:rsidRPr="00B40BB8">
              <w:t>12</w:t>
            </w:r>
          </w:p>
        </w:tc>
        <w:tc>
          <w:tcPr>
            <w:tcW w:w="1402" w:type="dxa"/>
            <w:tcBorders>
              <w:top w:val="single" w:sz="4" w:space="0" w:color="auto"/>
              <w:left w:val="single" w:sz="4" w:space="0" w:color="auto"/>
              <w:right w:val="single" w:sz="4" w:space="0" w:color="auto"/>
            </w:tcBorders>
            <w:shd w:val="clear" w:color="auto" w:fill="FFFFFF"/>
            <w:vAlign w:val="bottom"/>
          </w:tcPr>
          <w:p w14:paraId="38BD5CE3" w14:textId="77777777" w:rsidR="00B40BB8" w:rsidRPr="00B40BB8" w:rsidRDefault="00B40BB8" w:rsidP="00B40BB8">
            <w:r w:rsidRPr="00B40BB8">
              <w:t>0</w:t>
            </w:r>
          </w:p>
        </w:tc>
      </w:tr>
      <w:tr w:rsidR="00B40BB8" w:rsidRPr="00B40BB8" w14:paraId="04DA08F2" w14:textId="77777777" w:rsidTr="00270291">
        <w:trPr>
          <w:trHeight w:hRule="exact" w:val="302"/>
        </w:trPr>
        <w:tc>
          <w:tcPr>
            <w:tcW w:w="782" w:type="dxa"/>
            <w:tcBorders>
              <w:top w:val="single" w:sz="4" w:space="0" w:color="auto"/>
              <w:left w:val="single" w:sz="4" w:space="0" w:color="auto"/>
            </w:tcBorders>
            <w:shd w:val="clear" w:color="auto" w:fill="FFFFFF"/>
            <w:vAlign w:val="bottom"/>
          </w:tcPr>
          <w:p w14:paraId="6B4AFF6C" w14:textId="77777777" w:rsidR="00B40BB8" w:rsidRPr="00B40BB8" w:rsidRDefault="00B40BB8" w:rsidP="00B40BB8">
            <w:r w:rsidRPr="00B40BB8">
              <w:t>8.</w:t>
            </w:r>
          </w:p>
        </w:tc>
        <w:tc>
          <w:tcPr>
            <w:tcW w:w="1608" w:type="dxa"/>
            <w:tcBorders>
              <w:top w:val="single" w:sz="4" w:space="0" w:color="auto"/>
              <w:left w:val="single" w:sz="4" w:space="0" w:color="auto"/>
            </w:tcBorders>
            <w:shd w:val="clear" w:color="auto" w:fill="FFFFFF"/>
            <w:vAlign w:val="center"/>
          </w:tcPr>
          <w:p w14:paraId="3735C94C" w14:textId="77777777" w:rsidR="00B40BB8" w:rsidRPr="00B40BB8" w:rsidRDefault="00B40BB8" w:rsidP="00B40BB8">
            <w:r w:rsidRPr="00B40BB8">
              <w:t>NM/02/08</w:t>
            </w:r>
          </w:p>
        </w:tc>
        <w:tc>
          <w:tcPr>
            <w:tcW w:w="1238" w:type="dxa"/>
            <w:tcBorders>
              <w:top w:val="single" w:sz="4" w:space="0" w:color="auto"/>
              <w:left w:val="single" w:sz="4" w:space="0" w:color="auto"/>
            </w:tcBorders>
            <w:shd w:val="clear" w:color="auto" w:fill="FFFFFF"/>
            <w:vAlign w:val="center"/>
          </w:tcPr>
          <w:p w14:paraId="25783437" w14:textId="77777777" w:rsidR="00B40BB8" w:rsidRPr="00B40BB8" w:rsidRDefault="00B40BB8" w:rsidP="00B40BB8">
            <w:r w:rsidRPr="00B40BB8">
              <w:t>4</w:t>
            </w:r>
          </w:p>
        </w:tc>
        <w:tc>
          <w:tcPr>
            <w:tcW w:w="1402" w:type="dxa"/>
            <w:tcBorders>
              <w:top w:val="single" w:sz="4" w:space="0" w:color="auto"/>
              <w:left w:val="single" w:sz="4" w:space="0" w:color="auto"/>
              <w:right w:val="single" w:sz="4" w:space="0" w:color="auto"/>
            </w:tcBorders>
            <w:shd w:val="clear" w:color="auto" w:fill="FFFFFF"/>
            <w:vAlign w:val="bottom"/>
          </w:tcPr>
          <w:p w14:paraId="0F77E006" w14:textId="77777777" w:rsidR="00B40BB8" w:rsidRPr="00B40BB8" w:rsidRDefault="00B40BB8" w:rsidP="00B40BB8">
            <w:r w:rsidRPr="00B40BB8">
              <w:t>0</w:t>
            </w:r>
          </w:p>
        </w:tc>
      </w:tr>
      <w:tr w:rsidR="00B40BB8" w:rsidRPr="00B40BB8" w14:paraId="782CC686" w14:textId="77777777" w:rsidTr="00270291">
        <w:trPr>
          <w:trHeight w:hRule="exact" w:val="307"/>
        </w:trPr>
        <w:tc>
          <w:tcPr>
            <w:tcW w:w="782" w:type="dxa"/>
            <w:tcBorders>
              <w:top w:val="single" w:sz="4" w:space="0" w:color="auto"/>
              <w:left w:val="single" w:sz="4" w:space="0" w:color="auto"/>
            </w:tcBorders>
            <w:shd w:val="clear" w:color="auto" w:fill="FFFFFF"/>
          </w:tcPr>
          <w:p w14:paraId="3B95D952" w14:textId="77777777" w:rsidR="00B40BB8" w:rsidRPr="00B40BB8" w:rsidRDefault="00B40BB8" w:rsidP="00B40BB8"/>
        </w:tc>
        <w:tc>
          <w:tcPr>
            <w:tcW w:w="1608" w:type="dxa"/>
            <w:tcBorders>
              <w:top w:val="single" w:sz="4" w:space="0" w:color="auto"/>
              <w:left w:val="single" w:sz="4" w:space="0" w:color="auto"/>
            </w:tcBorders>
            <w:shd w:val="clear" w:color="auto" w:fill="FFFFFF"/>
          </w:tcPr>
          <w:p w14:paraId="7EBEFB79" w14:textId="77777777" w:rsidR="00B40BB8" w:rsidRPr="00B40BB8" w:rsidRDefault="00B40BB8" w:rsidP="00B40BB8">
            <w:r w:rsidRPr="00B40BB8">
              <w:t>Razem</w:t>
            </w:r>
          </w:p>
        </w:tc>
        <w:tc>
          <w:tcPr>
            <w:tcW w:w="1238" w:type="dxa"/>
            <w:tcBorders>
              <w:top w:val="single" w:sz="4" w:space="0" w:color="auto"/>
              <w:left w:val="single" w:sz="4" w:space="0" w:color="auto"/>
            </w:tcBorders>
            <w:shd w:val="clear" w:color="auto" w:fill="FFFFFF"/>
          </w:tcPr>
          <w:p w14:paraId="7FC2453E" w14:textId="77777777" w:rsidR="00B40BB8" w:rsidRPr="00B40BB8" w:rsidRDefault="00B40BB8" w:rsidP="00B40BB8">
            <w:r w:rsidRPr="00B40BB8">
              <w:t>174</w:t>
            </w:r>
          </w:p>
        </w:tc>
        <w:tc>
          <w:tcPr>
            <w:tcW w:w="1402" w:type="dxa"/>
            <w:tcBorders>
              <w:top w:val="single" w:sz="4" w:space="0" w:color="auto"/>
              <w:left w:val="single" w:sz="4" w:space="0" w:color="auto"/>
              <w:right w:val="single" w:sz="4" w:space="0" w:color="auto"/>
            </w:tcBorders>
            <w:shd w:val="clear" w:color="auto" w:fill="FFFFFF"/>
          </w:tcPr>
          <w:p w14:paraId="5AE75821" w14:textId="77777777" w:rsidR="00B40BB8" w:rsidRPr="00B40BB8" w:rsidRDefault="00B40BB8" w:rsidP="00B40BB8">
            <w:r w:rsidRPr="00B40BB8">
              <w:t>105</w:t>
            </w:r>
          </w:p>
        </w:tc>
      </w:tr>
      <w:tr w:rsidR="00B40BB8" w:rsidRPr="00B40BB8" w14:paraId="21B4B920" w14:textId="77777777" w:rsidTr="00270291">
        <w:trPr>
          <w:trHeight w:hRule="exact" w:val="312"/>
        </w:trPr>
        <w:tc>
          <w:tcPr>
            <w:tcW w:w="782" w:type="dxa"/>
            <w:tcBorders>
              <w:top w:val="single" w:sz="4" w:space="0" w:color="auto"/>
              <w:left w:val="single" w:sz="4" w:space="0" w:color="auto"/>
              <w:bottom w:val="single" w:sz="4" w:space="0" w:color="auto"/>
            </w:tcBorders>
            <w:shd w:val="clear" w:color="auto" w:fill="FFFFFF"/>
          </w:tcPr>
          <w:p w14:paraId="68C8E908" w14:textId="77777777" w:rsidR="00B40BB8" w:rsidRPr="00B40BB8" w:rsidRDefault="00B40BB8" w:rsidP="00B40BB8"/>
        </w:tc>
        <w:tc>
          <w:tcPr>
            <w:tcW w:w="1608" w:type="dxa"/>
            <w:tcBorders>
              <w:top w:val="single" w:sz="4" w:space="0" w:color="auto"/>
              <w:left w:val="single" w:sz="4" w:space="0" w:color="auto"/>
              <w:bottom w:val="single" w:sz="4" w:space="0" w:color="auto"/>
            </w:tcBorders>
            <w:shd w:val="clear" w:color="auto" w:fill="FFFFFF"/>
          </w:tcPr>
          <w:p w14:paraId="7EA0B68A" w14:textId="77777777" w:rsidR="00B40BB8" w:rsidRPr="00B40BB8" w:rsidRDefault="00B40BB8" w:rsidP="00B40BB8">
            <w:r w:rsidRPr="00B40BB8">
              <w:t>Udział</w:t>
            </w:r>
          </w:p>
        </w:tc>
        <w:tc>
          <w:tcPr>
            <w:tcW w:w="1238" w:type="dxa"/>
            <w:tcBorders>
              <w:top w:val="single" w:sz="4" w:space="0" w:color="auto"/>
              <w:left w:val="single" w:sz="4" w:space="0" w:color="auto"/>
              <w:bottom w:val="single" w:sz="4" w:space="0" w:color="auto"/>
            </w:tcBorders>
            <w:shd w:val="clear" w:color="auto" w:fill="FFFFFF"/>
          </w:tcPr>
          <w:p w14:paraId="7687B5C7" w14:textId="77777777" w:rsidR="00B40BB8" w:rsidRPr="00B40BB8" w:rsidRDefault="00B40BB8" w:rsidP="00B40BB8"/>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4F5597FE" w14:textId="77777777" w:rsidR="00B40BB8" w:rsidRPr="00B40BB8" w:rsidRDefault="00B40BB8" w:rsidP="00B40BB8">
            <w:r w:rsidRPr="00B40BB8">
              <w:t>60,3%</w:t>
            </w:r>
          </w:p>
        </w:tc>
      </w:tr>
    </w:tbl>
    <w:p w14:paraId="2D2ECFE7" w14:textId="77777777" w:rsidR="00094B17" w:rsidRDefault="00094B17" w:rsidP="00270291">
      <w:pPr>
        <w:spacing w:after="0"/>
      </w:pPr>
      <w:r>
        <w:t xml:space="preserve">Legenda: </w:t>
      </w:r>
    </w:p>
    <w:p w14:paraId="77EA8B22" w14:textId="77777777" w:rsidR="00064AFE" w:rsidRDefault="00094B17" w:rsidP="00094B17">
      <w:pPr>
        <w:spacing w:after="0" w:line="240" w:lineRule="auto"/>
      </w:pPr>
      <w:r>
        <w:t>JU – węzeł w systemie ciepłowniczym Juliusz</w:t>
      </w:r>
    </w:p>
    <w:p w14:paraId="7BE89CB8" w14:textId="77777777" w:rsidR="00094B17" w:rsidRDefault="00094B17" w:rsidP="00094B17">
      <w:pPr>
        <w:spacing w:after="0" w:line="240" w:lineRule="auto"/>
      </w:pPr>
      <w:r>
        <w:t>KA – węzeł w systemie ciepłowniczym Kazimierz</w:t>
      </w:r>
    </w:p>
    <w:p w14:paraId="25D14B56" w14:textId="77777777" w:rsidR="00094B17" w:rsidRDefault="00094B17" w:rsidP="00094B17">
      <w:pPr>
        <w:spacing w:after="0" w:line="240" w:lineRule="auto"/>
      </w:pPr>
      <w:r>
        <w:t>NM – węzeł w systemie ciepłowniczym Niwka-Modrzejów</w:t>
      </w:r>
    </w:p>
    <w:p w14:paraId="6943EBE5" w14:textId="77777777" w:rsidR="00094B17" w:rsidRDefault="00094B17" w:rsidP="005F45CF"/>
    <w:p w14:paraId="6DBD9F3C" w14:textId="77777777" w:rsidR="00A1437F" w:rsidRDefault="00A1437F" w:rsidP="0074599C">
      <w:pPr>
        <w:pStyle w:val="Nagwek4"/>
        <w:numPr>
          <w:ilvl w:val="3"/>
          <w:numId w:val="15"/>
        </w:numPr>
      </w:pPr>
      <w:r>
        <w:t>System ciepłowniczy „Juliusz”</w:t>
      </w:r>
    </w:p>
    <w:p w14:paraId="1E92A1FB" w14:textId="77777777" w:rsidR="00A1437F" w:rsidRDefault="00A1437F" w:rsidP="00A1437F"/>
    <w:p w14:paraId="7A5CE449" w14:textId="77777777" w:rsidR="00136528" w:rsidRDefault="00861591" w:rsidP="00A1437F">
      <w:r>
        <w:t xml:space="preserve">System ciepłowniczy zlokalizowany jest w dzielnicy Zawodzie. Pracuje na potrzeby zaspokojenia potrzeb c.o. oraz c.w.u. dla budynków wielorodzinnych oraz publicznych (szkoła, przedszkole), zlokalizowanych na terenie osiedla Kowalczyka. </w:t>
      </w:r>
    </w:p>
    <w:p w14:paraId="58AEB702" w14:textId="77777777" w:rsidR="00136528" w:rsidRDefault="00136528" w:rsidP="00136528">
      <w:r>
        <w:br w:type="page"/>
      </w:r>
    </w:p>
    <w:p w14:paraId="41AFB68C" w14:textId="37DB4E37" w:rsidR="00EC1BBF" w:rsidRDefault="00EC1BBF" w:rsidP="00EC1BBF">
      <w:pPr>
        <w:pStyle w:val="Legenda"/>
      </w:pPr>
      <w:bookmarkStart w:id="252" w:name="_Toc39704673"/>
      <w:r>
        <w:lastRenderedPageBreak/>
        <w:t xml:space="preserve">Mapa </w:t>
      </w:r>
      <w:fldSimple w:instr=" SEQ Mapa \* ARABIC ">
        <w:r w:rsidR="00E1708D">
          <w:rPr>
            <w:noProof/>
          </w:rPr>
          <w:t>9</w:t>
        </w:r>
      </w:fldSimple>
      <w:r>
        <w:t>. System ciepłowniczy Juliusz</w:t>
      </w:r>
      <w:bookmarkEnd w:id="252"/>
    </w:p>
    <w:p w14:paraId="0CFAE524" w14:textId="77777777" w:rsidR="001F361F" w:rsidRDefault="00EC1BBF" w:rsidP="00A1437F">
      <w:r>
        <w:rPr>
          <w:noProof/>
        </w:rPr>
        <w:drawing>
          <wp:inline distT="0" distB="0" distL="0" distR="0" wp14:anchorId="55225A25" wp14:editId="21E91D94">
            <wp:extent cx="5760720" cy="3785235"/>
            <wp:effectExtent l="0" t="0" r="0" b="0"/>
            <wp:docPr id="12" name="Obraz 12"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uliusz.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785235"/>
                    </a:xfrm>
                    <a:prstGeom prst="rect">
                      <a:avLst/>
                    </a:prstGeom>
                  </pic:spPr>
                </pic:pic>
              </a:graphicData>
            </a:graphic>
          </wp:inline>
        </w:drawing>
      </w:r>
    </w:p>
    <w:p w14:paraId="1035461C" w14:textId="3C3B52AB" w:rsidR="005330F2" w:rsidRDefault="005330F2" w:rsidP="005330F2">
      <w:pPr>
        <w:pStyle w:val="Legenda"/>
      </w:pPr>
      <w:bookmarkStart w:id="253" w:name="_Toc39704597"/>
      <w:r>
        <w:t xml:space="preserve">Tabela </w:t>
      </w:r>
      <w:fldSimple w:instr=" SEQ Tabela \* ARABIC ">
        <w:r w:rsidR="00C4382C">
          <w:rPr>
            <w:noProof/>
          </w:rPr>
          <w:t>24</w:t>
        </w:r>
      </w:fldSimple>
      <w:r>
        <w:t xml:space="preserve">. </w:t>
      </w:r>
      <w:r w:rsidRPr="00004ACC">
        <w:t>Wykaz</w:t>
      </w:r>
      <w:r>
        <w:t xml:space="preserve"> magistralnych</w:t>
      </w:r>
      <w:r w:rsidRPr="00004ACC">
        <w:t xml:space="preserve"> sieci ciepłowniczych systemu Juliusz</w:t>
      </w:r>
      <w:bookmarkEnd w:id="253"/>
    </w:p>
    <w:tbl>
      <w:tblPr>
        <w:tblW w:w="674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8"/>
        <w:gridCol w:w="997"/>
        <w:gridCol w:w="1017"/>
        <w:gridCol w:w="997"/>
        <w:gridCol w:w="1516"/>
        <w:gridCol w:w="997"/>
      </w:tblGrid>
      <w:tr w:rsidR="005330F2" w:rsidRPr="005330F2" w14:paraId="16775F7C" w14:textId="77777777" w:rsidTr="005330F2">
        <w:trPr>
          <w:trHeight w:hRule="exact" w:val="806"/>
        </w:trPr>
        <w:tc>
          <w:tcPr>
            <w:tcW w:w="1218" w:type="dxa"/>
            <w:shd w:val="clear" w:color="auto" w:fill="F2F2F2" w:themeFill="background1" w:themeFillShade="F2"/>
            <w:vAlign w:val="center"/>
            <w:hideMark/>
          </w:tcPr>
          <w:p w14:paraId="66CF6434"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Magistrala</w:t>
            </w:r>
          </w:p>
        </w:tc>
        <w:tc>
          <w:tcPr>
            <w:tcW w:w="997" w:type="dxa"/>
            <w:shd w:val="clear" w:color="auto" w:fill="F2F2F2" w:themeFill="background1" w:themeFillShade="F2"/>
            <w:vAlign w:val="center"/>
            <w:hideMark/>
          </w:tcPr>
          <w:p w14:paraId="3D441C65"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Ilość rur</w:t>
            </w:r>
          </w:p>
        </w:tc>
        <w:tc>
          <w:tcPr>
            <w:tcW w:w="1017" w:type="dxa"/>
            <w:shd w:val="clear" w:color="auto" w:fill="F2F2F2" w:themeFill="background1" w:themeFillShade="F2"/>
            <w:vAlign w:val="center"/>
            <w:hideMark/>
          </w:tcPr>
          <w:p w14:paraId="7902320B"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Średnica</w:t>
            </w:r>
          </w:p>
        </w:tc>
        <w:tc>
          <w:tcPr>
            <w:tcW w:w="997" w:type="dxa"/>
            <w:shd w:val="clear" w:color="auto" w:fill="F2F2F2" w:themeFill="background1" w:themeFillShade="F2"/>
            <w:vAlign w:val="center"/>
            <w:hideMark/>
          </w:tcPr>
          <w:p w14:paraId="6446CAA7"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Długość sieci (mb)</w:t>
            </w:r>
          </w:p>
        </w:tc>
        <w:tc>
          <w:tcPr>
            <w:tcW w:w="1516" w:type="dxa"/>
            <w:shd w:val="clear" w:color="auto" w:fill="F2F2F2" w:themeFill="background1" w:themeFillShade="F2"/>
            <w:vAlign w:val="center"/>
            <w:hideMark/>
          </w:tcPr>
          <w:p w14:paraId="0AD94FD9"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Technologia wykonania</w:t>
            </w:r>
          </w:p>
        </w:tc>
        <w:tc>
          <w:tcPr>
            <w:tcW w:w="997" w:type="dxa"/>
            <w:shd w:val="clear" w:color="auto" w:fill="F2F2F2" w:themeFill="background1" w:themeFillShade="F2"/>
            <w:vAlign w:val="center"/>
            <w:hideMark/>
          </w:tcPr>
          <w:p w14:paraId="4DD8EFE1" w14:textId="77777777" w:rsidR="005330F2" w:rsidRPr="005330F2" w:rsidRDefault="005330F2" w:rsidP="005330F2">
            <w:pPr>
              <w:rPr>
                <w:rFonts w:asciiTheme="minorHAnsi" w:hAnsiTheme="minorHAnsi" w:cstheme="minorHAnsi"/>
                <w:sz w:val="20"/>
                <w:szCs w:val="20"/>
              </w:rPr>
            </w:pPr>
            <w:r>
              <w:rPr>
                <w:rFonts w:asciiTheme="minorHAnsi" w:hAnsiTheme="minorHAnsi" w:cstheme="minorHAnsi"/>
                <w:sz w:val="20"/>
                <w:szCs w:val="20"/>
              </w:rPr>
              <w:t>Wiek sieci (lata)</w:t>
            </w:r>
          </w:p>
        </w:tc>
      </w:tr>
      <w:tr w:rsidR="005330F2" w:rsidRPr="005330F2" w14:paraId="5297789C" w14:textId="77777777" w:rsidTr="005330F2">
        <w:trPr>
          <w:trHeight w:hRule="exact" w:val="526"/>
        </w:trPr>
        <w:tc>
          <w:tcPr>
            <w:tcW w:w="1218" w:type="dxa"/>
            <w:vMerge w:val="restart"/>
            <w:shd w:val="clear" w:color="000000" w:fill="FFFFFF"/>
            <w:vAlign w:val="center"/>
            <w:hideMark/>
          </w:tcPr>
          <w:p w14:paraId="7C96DC3A"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428BA883"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02CC84C8"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Ml</w:t>
            </w:r>
          </w:p>
          <w:p w14:paraId="7B0EA24D"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7B75664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61E1776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21AE7A85"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150</w:t>
            </w:r>
          </w:p>
        </w:tc>
        <w:tc>
          <w:tcPr>
            <w:tcW w:w="997" w:type="dxa"/>
            <w:shd w:val="clear" w:color="000000" w:fill="FFFFFF"/>
            <w:vAlign w:val="center"/>
            <w:hideMark/>
          </w:tcPr>
          <w:p w14:paraId="3D9EFA76"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631</w:t>
            </w:r>
          </w:p>
        </w:tc>
        <w:tc>
          <w:tcPr>
            <w:tcW w:w="1516" w:type="dxa"/>
            <w:shd w:val="clear" w:color="000000" w:fill="FFFFFF"/>
            <w:vAlign w:val="center"/>
            <w:hideMark/>
          </w:tcPr>
          <w:p w14:paraId="16FB58E9"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Rurociągi stalowe,</w:t>
            </w:r>
          </w:p>
        </w:tc>
        <w:tc>
          <w:tcPr>
            <w:tcW w:w="997" w:type="dxa"/>
            <w:shd w:val="clear" w:color="000000" w:fill="FFFFFF"/>
            <w:vAlign w:val="center"/>
            <w:hideMark/>
          </w:tcPr>
          <w:p w14:paraId="438EA688"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02A0EBA6" w14:textId="77777777" w:rsidTr="005330F2">
        <w:trPr>
          <w:trHeight w:hRule="exact" w:val="783"/>
        </w:trPr>
        <w:tc>
          <w:tcPr>
            <w:tcW w:w="1218" w:type="dxa"/>
            <w:vMerge/>
            <w:shd w:val="clear" w:color="000000" w:fill="FFFFFF"/>
            <w:vAlign w:val="center"/>
            <w:hideMark/>
          </w:tcPr>
          <w:p w14:paraId="17FAE446"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0F13FE9D"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0D1B94D2"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25</w:t>
            </w:r>
          </w:p>
        </w:tc>
        <w:tc>
          <w:tcPr>
            <w:tcW w:w="997" w:type="dxa"/>
            <w:shd w:val="clear" w:color="000000" w:fill="FFFFFF"/>
            <w:vAlign w:val="center"/>
            <w:hideMark/>
          </w:tcPr>
          <w:p w14:paraId="7628F036"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24</w:t>
            </w:r>
          </w:p>
        </w:tc>
        <w:tc>
          <w:tcPr>
            <w:tcW w:w="1516" w:type="dxa"/>
            <w:shd w:val="clear" w:color="000000" w:fill="FFFFFF"/>
            <w:vAlign w:val="center"/>
            <w:hideMark/>
          </w:tcPr>
          <w:p w14:paraId="1B94431A"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izolowane tradycyjnie,</w:t>
            </w:r>
          </w:p>
        </w:tc>
        <w:tc>
          <w:tcPr>
            <w:tcW w:w="997" w:type="dxa"/>
            <w:shd w:val="clear" w:color="000000" w:fill="FFFFFF"/>
            <w:vAlign w:val="center"/>
            <w:hideMark/>
          </w:tcPr>
          <w:p w14:paraId="21DEFD1C"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r>
              <w:rPr>
                <w:rFonts w:asciiTheme="minorHAnsi" w:hAnsiTheme="minorHAnsi" w:cstheme="minorHAnsi"/>
                <w:sz w:val="20"/>
                <w:szCs w:val="20"/>
              </w:rPr>
              <w:t>pow. 30</w:t>
            </w:r>
          </w:p>
        </w:tc>
      </w:tr>
      <w:tr w:rsidR="005330F2" w:rsidRPr="005330F2" w14:paraId="0C1BE1EB" w14:textId="77777777" w:rsidTr="005330F2">
        <w:trPr>
          <w:trHeight w:hRule="exact" w:val="526"/>
        </w:trPr>
        <w:tc>
          <w:tcPr>
            <w:tcW w:w="1218" w:type="dxa"/>
            <w:vMerge/>
            <w:shd w:val="clear" w:color="000000" w:fill="FFFFFF"/>
            <w:vAlign w:val="center"/>
            <w:hideMark/>
          </w:tcPr>
          <w:p w14:paraId="727CF5ED"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3EF36EE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1BF24A65"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20</w:t>
            </w:r>
          </w:p>
        </w:tc>
        <w:tc>
          <w:tcPr>
            <w:tcW w:w="997" w:type="dxa"/>
            <w:shd w:val="clear" w:color="000000" w:fill="FFFFFF"/>
            <w:vAlign w:val="center"/>
            <w:hideMark/>
          </w:tcPr>
          <w:p w14:paraId="391CBA31"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20</w:t>
            </w:r>
          </w:p>
        </w:tc>
        <w:tc>
          <w:tcPr>
            <w:tcW w:w="1516" w:type="dxa"/>
            <w:shd w:val="clear" w:color="000000" w:fill="FFFFFF"/>
            <w:vAlign w:val="center"/>
            <w:hideMark/>
          </w:tcPr>
          <w:p w14:paraId="1E1FB7CE"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ułożone w kanale</w:t>
            </w:r>
          </w:p>
        </w:tc>
        <w:tc>
          <w:tcPr>
            <w:tcW w:w="997" w:type="dxa"/>
            <w:shd w:val="clear" w:color="000000" w:fill="FFFFFF"/>
            <w:vAlign w:val="center"/>
            <w:hideMark/>
          </w:tcPr>
          <w:p w14:paraId="41DB10AF"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48A080F0" w14:textId="77777777" w:rsidTr="005330F2">
        <w:trPr>
          <w:trHeight w:hRule="exact" w:val="492"/>
        </w:trPr>
        <w:tc>
          <w:tcPr>
            <w:tcW w:w="1218" w:type="dxa"/>
            <w:vMerge/>
            <w:shd w:val="clear" w:color="000000" w:fill="FFFFFF"/>
            <w:vAlign w:val="center"/>
            <w:hideMark/>
          </w:tcPr>
          <w:p w14:paraId="24B6ADC5"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0F35174A"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02CB389F"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150</w:t>
            </w:r>
          </w:p>
        </w:tc>
        <w:tc>
          <w:tcPr>
            <w:tcW w:w="997" w:type="dxa"/>
            <w:shd w:val="clear" w:color="000000" w:fill="FFFFFF"/>
            <w:vAlign w:val="center"/>
            <w:hideMark/>
          </w:tcPr>
          <w:p w14:paraId="4947CADB"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20</w:t>
            </w:r>
          </w:p>
        </w:tc>
        <w:tc>
          <w:tcPr>
            <w:tcW w:w="1516" w:type="dxa"/>
            <w:vMerge w:val="restart"/>
            <w:shd w:val="clear" w:color="000000" w:fill="FFFFFF"/>
            <w:vAlign w:val="center"/>
            <w:hideMark/>
          </w:tcPr>
          <w:p w14:paraId="623E1C02"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Rurociągi preizolowane</w:t>
            </w:r>
          </w:p>
        </w:tc>
        <w:tc>
          <w:tcPr>
            <w:tcW w:w="997" w:type="dxa"/>
            <w:shd w:val="clear" w:color="000000" w:fill="FFFFFF"/>
            <w:vAlign w:val="center"/>
            <w:hideMark/>
          </w:tcPr>
          <w:p w14:paraId="03C57184"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4A5C3C65" w14:textId="77777777" w:rsidTr="005330F2">
        <w:trPr>
          <w:trHeight w:val="279"/>
        </w:trPr>
        <w:tc>
          <w:tcPr>
            <w:tcW w:w="1218" w:type="dxa"/>
            <w:vMerge/>
            <w:shd w:val="clear" w:color="000000" w:fill="FFFFFF"/>
            <w:vAlign w:val="center"/>
            <w:hideMark/>
          </w:tcPr>
          <w:p w14:paraId="507F4291"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3D29842D"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7CC08178"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125</w:t>
            </w:r>
          </w:p>
        </w:tc>
        <w:tc>
          <w:tcPr>
            <w:tcW w:w="997" w:type="dxa"/>
            <w:shd w:val="clear" w:color="000000" w:fill="FFFFFF"/>
            <w:vAlign w:val="center"/>
            <w:hideMark/>
          </w:tcPr>
          <w:p w14:paraId="0033D19B"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24</w:t>
            </w:r>
          </w:p>
        </w:tc>
        <w:tc>
          <w:tcPr>
            <w:tcW w:w="1516" w:type="dxa"/>
            <w:vMerge/>
            <w:vAlign w:val="center"/>
            <w:hideMark/>
          </w:tcPr>
          <w:p w14:paraId="5EFCE845"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27678B6A" w14:textId="77777777" w:rsidR="005330F2" w:rsidRPr="005330F2" w:rsidRDefault="005330F2" w:rsidP="005330F2">
            <w:pPr>
              <w:rPr>
                <w:rFonts w:asciiTheme="minorHAnsi" w:hAnsiTheme="minorHAnsi" w:cstheme="minorHAnsi"/>
                <w:sz w:val="20"/>
                <w:szCs w:val="20"/>
              </w:rPr>
            </w:pPr>
            <w:r>
              <w:rPr>
                <w:rFonts w:asciiTheme="minorHAnsi" w:hAnsiTheme="minorHAnsi" w:cstheme="minorHAnsi"/>
                <w:sz w:val="20"/>
                <w:szCs w:val="20"/>
              </w:rPr>
              <w:t>pon. 10</w:t>
            </w:r>
          </w:p>
        </w:tc>
      </w:tr>
      <w:tr w:rsidR="005330F2" w:rsidRPr="005330F2" w14:paraId="5569EB17" w14:textId="77777777" w:rsidTr="005330F2">
        <w:trPr>
          <w:trHeight w:hRule="exact" w:val="279"/>
        </w:trPr>
        <w:tc>
          <w:tcPr>
            <w:tcW w:w="3232" w:type="dxa"/>
            <w:gridSpan w:val="3"/>
            <w:shd w:val="clear" w:color="auto" w:fill="F2F2F2" w:themeFill="background1" w:themeFillShade="F2"/>
            <w:vAlign w:val="center"/>
            <w:hideMark/>
          </w:tcPr>
          <w:p w14:paraId="4F85D531"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Razem długość</w:t>
            </w:r>
          </w:p>
        </w:tc>
        <w:tc>
          <w:tcPr>
            <w:tcW w:w="997" w:type="dxa"/>
            <w:shd w:val="clear" w:color="auto" w:fill="F2F2F2" w:themeFill="background1" w:themeFillShade="F2"/>
            <w:vAlign w:val="center"/>
            <w:hideMark/>
          </w:tcPr>
          <w:p w14:paraId="5C50A538"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719</w:t>
            </w:r>
          </w:p>
        </w:tc>
        <w:tc>
          <w:tcPr>
            <w:tcW w:w="1516" w:type="dxa"/>
            <w:shd w:val="clear" w:color="auto" w:fill="F2F2F2" w:themeFill="background1" w:themeFillShade="F2"/>
            <w:vAlign w:val="center"/>
            <w:hideMark/>
          </w:tcPr>
          <w:p w14:paraId="1CDF4F2E"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auto" w:fill="F2F2F2" w:themeFill="background1" w:themeFillShade="F2"/>
            <w:vAlign w:val="center"/>
            <w:hideMark/>
          </w:tcPr>
          <w:p w14:paraId="3DED588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36186ABE" w14:textId="77777777" w:rsidTr="005330F2">
        <w:trPr>
          <w:trHeight w:hRule="exact" w:val="279"/>
        </w:trPr>
        <w:tc>
          <w:tcPr>
            <w:tcW w:w="1218" w:type="dxa"/>
            <w:vMerge w:val="restart"/>
            <w:shd w:val="clear" w:color="000000" w:fill="FFFFFF"/>
            <w:vAlign w:val="center"/>
            <w:hideMark/>
          </w:tcPr>
          <w:p w14:paraId="5B6CA619"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722CF7A1"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4224C091"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MZZL</w:t>
            </w:r>
          </w:p>
          <w:p w14:paraId="16FC55DE"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p w14:paraId="6976DB4B"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0FC7CE8D"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7F4BA5D3"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200</w:t>
            </w:r>
          </w:p>
        </w:tc>
        <w:tc>
          <w:tcPr>
            <w:tcW w:w="997" w:type="dxa"/>
            <w:shd w:val="clear" w:color="000000" w:fill="FFFFFF"/>
            <w:vAlign w:val="center"/>
            <w:hideMark/>
          </w:tcPr>
          <w:p w14:paraId="14258F1C"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183</w:t>
            </w:r>
          </w:p>
        </w:tc>
        <w:tc>
          <w:tcPr>
            <w:tcW w:w="1516" w:type="dxa"/>
            <w:shd w:val="clear" w:color="000000" w:fill="FFFFFF"/>
            <w:vAlign w:val="center"/>
            <w:hideMark/>
          </w:tcPr>
          <w:p w14:paraId="7FEFD798"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2F2EEBCA"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5A7A7F13" w14:textId="77777777" w:rsidTr="005330F2">
        <w:trPr>
          <w:trHeight w:val="279"/>
        </w:trPr>
        <w:tc>
          <w:tcPr>
            <w:tcW w:w="1218" w:type="dxa"/>
            <w:vMerge/>
            <w:shd w:val="clear" w:color="000000" w:fill="FFFFFF"/>
            <w:vAlign w:val="center"/>
            <w:hideMark/>
          </w:tcPr>
          <w:p w14:paraId="61C3C400"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2E43310F"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62BDC5FE"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150</w:t>
            </w:r>
          </w:p>
        </w:tc>
        <w:tc>
          <w:tcPr>
            <w:tcW w:w="997" w:type="dxa"/>
            <w:shd w:val="clear" w:color="000000" w:fill="FFFFFF"/>
            <w:vAlign w:val="center"/>
            <w:hideMark/>
          </w:tcPr>
          <w:p w14:paraId="25618E4C"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195</w:t>
            </w:r>
          </w:p>
        </w:tc>
        <w:tc>
          <w:tcPr>
            <w:tcW w:w="1516" w:type="dxa"/>
            <w:shd w:val="clear" w:color="000000" w:fill="FFFFFF"/>
            <w:vAlign w:val="center"/>
            <w:hideMark/>
          </w:tcPr>
          <w:p w14:paraId="2A9CB81A"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594F83A7"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4458A282" w14:textId="77777777" w:rsidTr="005330F2">
        <w:trPr>
          <w:trHeight w:hRule="exact" w:val="492"/>
        </w:trPr>
        <w:tc>
          <w:tcPr>
            <w:tcW w:w="1218" w:type="dxa"/>
            <w:vMerge/>
            <w:shd w:val="clear" w:color="000000" w:fill="FFFFFF"/>
            <w:vAlign w:val="center"/>
            <w:hideMark/>
          </w:tcPr>
          <w:p w14:paraId="2869DAD7"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7FFD22E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2D30C59F"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125</w:t>
            </w:r>
          </w:p>
        </w:tc>
        <w:tc>
          <w:tcPr>
            <w:tcW w:w="997" w:type="dxa"/>
            <w:shd w:val="clear" w:color="000000" w:fill="FFFFFF"/>
            <w:vAlign w:val="center"/>
            <w:hideMark/>
          </w:tcPr>
          <w:p w14:paraId="431A262D"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96</w:t>
            </w:r>
          </w:p>
        </w:tc>
        <w:tc>
          <w:tcPr>
            <w:tcW w:w="1516" w:type="dxa"/>
            <w:vMerge w:val="restart"/>
            <w:shd w:val="clear" w:color="000000" w:fill="FFFFFF"/>
            <w:vAlign w:val="center"/>
            <w:hideMark/>
          </w:tcPr>
          <w:p w14:paraId="5D3755C7"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Rurociągi preizolowane</w:t>
            </w:r>
          </w:p>
        </w:tc>
        <w:tc>
          <w:tcPr>
            <w:tcW w:w="997" w:type="dxa"/>
            <w:shd w:val="clear" w:color="000000" w:fill="FFFFFF"/>
            <w:vAlign w:val="center"/>
            <w:hideMark/>
          </w:tcPr>
          <w:p w14:paraId="2EE28D6F"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21DFCE00" w14:textId="77777777" w:rsidTr="005330F2">
        <w:trPr>
          <w:trHeight w:val="279"/>
        </w:trPr>
        <w:tc>
          <w:tcPr>
            <w:tcW w:w="1218" w:type="dxa"/>
            <w:vMerge/>
            <w:vAlign w:val="center"/>
            <w:hideMark/>
          </w:tcPr>
          <w:p w14:paraId="175F1E22"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3713CE13"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0DD592EF"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100</w:t>
            </w:r>
          </w:p>
        </w:tc>
        <w:tc>
          <w:tcPr>
            <w:tcW w:w="997" w:type="dxa"/>
            <w:shd w:val="clear" w:color="000000" w:fill="FFFFFF"/>
            <w:vAlign w:val="center"/>
            <w:hideMark/>
          </w:tcPr>
          <w:p w14:paraId="5572A11B"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48</w:t>
            </w:r>
          </w:p>
        </w:tc>
        <w:tc>
          <w:tcPr>
            <w:tcW w:w="1516" w:type="dxa"/>
            <w:vMerge/>
            <w:vAlign w:val="center"/>
            <w:hideMark/>
          </w:tcPr>
          <w:p w14:paraId="299B712F"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4B51F2E3" w14:textId="77777777" w:rsidR="005330F2" w:rsidRPr="005330F2" w:rsidRDefault="005330F2" w:rsidP="005330F2">
            <w:pPr>
              <w:rPr>
                <w:rFonts w:asciiTheme="minorHAnsi" w:hAnsiTheme="minorHAnsi" w:cstheme="minorHAnsi"/>
                <w:sz w:val="20"/>
                <w:szCs w:val="20"/>
              </w:rPr>
            </w:pPr>
            <w:r>
              <w:rPr>
                <w:rFonts w:asciiTheme="minorHAnsi" w:hAnsiTheme="minorHAnsi" w:cstheme="minorHAnsi"/>
                <w:sz w:val="20"/>
                <w:szCs w:val="20"/>
              </w:rPr>
              <w:t>pon. 10</w:t>
            </w:r>
          </w:p>
        </w:tc>
      </w:tr>
      <w:tr w:rsidR="005330F2" w:rsidRPr="005330F2" w14:paraId="1DC303F7" w14:textId="77777777" w:rsidTr="005330F2">
        <w:trPr>
          <w:trHeight w:hRule="exact" w:val="279"/>
        </w:trPr>
        <w:tc>
          <w:tcPr>
            <w:tcW w:w="1218" w:type="dxa"/>
            <w:vMerge/>
            <w:shd w:val="clear" w:color="000000" w:fill="FFFFFF"/>
            <w:vAlign w:val="center"/>
            <w:hideMark/>
          </w:tcPr>
          <w:p w14:paraId="21EEA02E"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5A83D7CE"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0EFAE48A"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80</w:t>
            </w:r>
          </w:p>
        </w:tc>
        <w:tc>
          <w:tcPr>
            <w:tcW w:w="997" w:type="dxa"/>
            <w:shd w:val="clear" w:color="000000" w:fill="FFFFFF"/>
            <w:vAlign w:val="center"/>
            <w:hideMark/>
          </w:tcPr>
          <w:p w14:paraId="4A1E286C"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120</w:t>
            </w:r>
          </w:p>
        </w:tc>
        <w:tc>
          <w:tcPr>
            <w:tcW w:w="1516" w:type="dxa"/>
            <w:shd w:val="clear" w:color="000000" w:fill="FFFFFF"/>
            <w:vAlign w:val="center"/>
            <w:hideMark/>
          </w:tcPr>
          <w:p w14:paraId="02018A1C"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101C039B"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6F1F9A28" w14:textId="77777777" w:rsidTr="005330F2">
        <w:trPr>
          <w:trHeight w:hRule="exact" w:val="279"/>
        </w:trPr>
        <w:tc>
          <w:tcPr>
            <w:tcW w:w="1218" w:type="dxa"/>
            <w:vMerge/>
            <w:shd w:val="clear" w:color="000000" w:fill="FFFFFF"/>
            <w:vAlign w:val="center"/>
            <w:hideMark/>
          </w:tcPr>
          <w:p w14:paraId="5D7BDD1E"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hideMark/>
          </w:tcPr>
          <w:p w14:paraId="73DE9F30"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2</w:t>
            </w:r>
          </w:p>
        </w:tc>
        <w:tc>
          <w:tcPr>
            <w:tcW w:w="1017" w:type="dxa"/>
            <w:shd w:val="clear" w:color="000000" w:fill="FFFFFF"/>
            <w:vAlign w:val="center"/>
            <w:hideMark/>
          </w:tcPr>
          <w:p w14:paraId="3E8DE5BB"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65</w:t>
            </w:r>
          </w:p>
        </w:tc>
        <w:tc>
          <w:tcPr>
            <w:tcW w:w="997" w:type="dxa"/>
            <w:shd w:val="clear" w:color="000000" w:fill="FFFFFF"/>
            <w:vAlign w:val="center"/>
            <w:hideMark/>
          </w:tcPr>
          <w:p w14:paraId="64B302FC"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92,5</w:t>
            </w:r>
          </w:p>
        </w:tc>
        <w:tc>
          <w:tcPr>
            <w:tcW w:w="1516" w:type="dxa"/>
            <w:shd w:val="clear" w:color="000000" w:fill="FFFFFF"/>
            <w:vAlign w:val="center"/>
            <w:hideMark/>
          </w:tcPr>
          <w:p w14:paraId="42866566"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38ECCA74"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282C865A" w14:textId="77777777" w:rsidTr="005330F2">
        <w:trPr>
          <w:trHeight w:hRule="exact" w:val="279"/>
        </w:trPr>
        <w:tc>
          <w:tcPr>
            <w:tcW w:w="3232" w:type="dxa"/>
            <w:gridSpan w:val="3"/>
            <w:shd w:val="clear" w:color="auto" w:fill="F2F2F2" w:themeFill="background1" w:themeFillShade="F2"/>
            <w:vAlign w:val="center"/>
            <w:hideMark/>
          </w:tcPr>
          <w:p w14:paraId="2A69DE74"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Razem długość</w:t>
            </w:r>
          </w:p>
        </w:tc>
        <w:tc>
          <w:tcPr>
            <w:tcW w:w="997" w:type="dxa"/>
            <w:shd w:val="clear" w:color="auto" w:fill="F2F2F2" w:themeFill="background1" w:themeFillShade="F2"/>
            <w:vAlign w:val="center"/>
            <w:hideMark/>
          </w:tcPr>
          <w:p w14:paraId="3A87CD9A"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734,5</w:t>
            </w:r>
          </w:p>
        </w:tc>
        <w:tc>
          <w:tcPr>
            <w:tcW w:w="1516" w:type="dxa"/>
            <w:shd w:val="clear" w:color="auto" w:fill="F2F2F2" w:themeFill="background1" w:themeFillShade="F2"/>
            <w:vAlign w:val="center"/>
            <w:hideMark/>
          </w:tcPr>
          <w:p w14:paraId="06E74F09"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auto" w:fill="F2F2F2" w:themeFill="background1" w:themeFillShade="F2"/>
            <w:vAlign w:val="center"/>
            <w:hideMark/>
          </w:tcPr>
          <w:p w14:paraId="72CFC7AF"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r>
      <w:tr w:rsidR="005330F2" w:rsidRPr="005330F2" w14:paraId="4D59AA44" w14:textId="77777777" w:rsidTr="005330F2">
        <w:trPr>
          <w:trHeight w:hRule="exact" w:val="279"/>
        </w:trPr>
        <w:tc>
          <w:tcPr>
            <w:tcW w:w="1218" w:type="dxa"/>
            <w:shd w:val="clear" w:color="000000" w:fill="FFFFFF"/>
            <w:vAlign w:val="center"/>
            <w:hideMark/>
          </w:tcPr>
          <w:p w14:paraId="4F2AF540"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000000" w:fill="FFFFFF"/>
            <w:vAlign w:val="center"/>
            <w:hideMark/>
          </w:tcPr>
          <w:p w14:paraId="3E0F67D3"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1017" w:type="dxa"/>
            <w:shd w:val="clear" w:color="000000" w:fill="FFFFFF"/>
            <w:vAlign w:val="center"/>
            <w:hideMark/>
          </w:tcPr>
          <w:p w14:paraId="700EDFBE" w14:textId="77777777" w:rsidR="005330F2" w:rsidRPr="005330F2" w:rsidRDefault="005330F2" w:rsidP="005330F2">
            <w:pPr>
              <w:rPr>
                <w:rFonts w:asciiTheme="minorHAnsi" w:hAnsiTheme="minorHAnsi" w:cstheme="minorHAnsi"/>
                <w:sz w:val="20"/>
                <w:szCs w:val="20"/>
              </w:rPr>
            </w:pPr>
            <w:r w:rsidRPr="005330F2">
              <w:rPr>
                <w:rFonts w:asciiTheme="minorHAnsi" w:hAnsiTheme="minorHAnsi" w:cstheme="minorHAnsi"/>
                <w:sz w:val="20"/>
                <w:szCs w:val="20"/>
              </w:rPr>
              <w:t> </w:t>
            </w:r>
          </w:p>
        </w:tc>
        <w:tc>
          <w:tcPr>
            <w:tcW w:w="997" w:type="dxa"/>
            <w:shd w:val="clear" w:color="auto" w:fill="EAF1DD" w:themeFill="accent3" w:themeFillTint="33"/>
            <w:vAlign w:val="center"/>
            <w:hideMark/>
          </w:tcPr>
          <w:p w14:paraId="05AA70EA" w14:textId="77777777" w:rsidR="005330F2" w:rsidRPr="005330F2" w:rsidRDefault="005330F2" w:rsidP="005330F2">
            <w:pPr>
              <w:rPr>
                <w:rFonts w:asciiTheme="minorHAnsi" w:hAnsiTheme="minorHAnsi" w:cstheme="minorHAnsi"/>
                <w:b/>
                <w:bCs/>
                <w:sz w:val="20"/>
                <w:szCs w:val="20"/>
              </w:rPr>
            </w:pPr>
            <w:r w:rsidRPr="005330F2">
              <w:rPr>
                <w:rFonts w:asciiTheme="minorHAnsi" w:hAnsiTheme="minorHAnsi" w:cstheme="minorHAnsi"/>
                <w:b/>
                <w:bCs/>
                <w:sz w:val="20"/>
                <w:szCs w:val="20"/>
              </w:rPr>
              <w:t>1453,5</w:t>
            </w:r>
          </w:p>
        </w:tc>
        <w:tc>
          <w:tcPr>
            <w:tcW w:w="1516" w:type="dxa"/>
            <w:shd w:val="clear" w:color="000000" w:fill="FFFFFF"/>
            <w:vAlign w:val="center"/>
          </w:tcPr>
          <w:p w14:paraId="76BA8244" w14:textId="77777777" w:rsidR="005330F2" w:rsidRPr="005330F2" w:rsidRDefault="005330F2" w:rsidP="005330F2">
            <w:pPr>
              <w:rPr>
                <w:rFonts w:asciiTheme="minorHAnsi" w:hAnsiTheme="minorHAnsi" w:cstheme="minorHAnsi"/>
                <w:sz w:val="20"/>
                <w:szCs w:val="20"/>
              </w:rPr>
            </w:pPr>
          </w:p>
        </w:tc>
        <w:tc>
          <w:tcPr>
            <w:tcW w:w="997" w:type="dxa"/>
            <w:shd w:val="clear" w:color="000000" w:fill="FFFFFF"/>
            <w:vAlign w:val="center"/>
          </w:tcPr>
          <w:p w14:paraId="6C2472EC" w14:textId="77777777" w:rsidR="005330F2" w:rsidRPr="005330F2" w:rsidRDefault="005330F2" w:rsidP="005330F2">
            <w:pPr>
              <w:rPr>
                <w:rFonts w:asciiTheme="minorHAnsi" w:hAnsiTheme="minorHAnsi" w:cstheme="minorHAnsi"/>
                <w:sz w:val="20"/>
                <w:szCs w:val="20"/>
              </w:rPr>
            </w:pPr>
          </w:p>
        </w:tc>
      </w:tr>
    </w:tbl>
    <w:p w14:paraId="03E5C727" w14:textId="77777777" w:rsidR="00A1437F" w:rsidRDefault="00A1437F" w:rsidP="0074599C">
      <w:pPr>
        <w:pStyle w:val="Nagwek4"/>
        <w:numPr>
          <w:ilvl w:val="3"/>
          <w:numId w:val="15"/>
        </w:numPr>
      </w:pPr>
      <w:r>
        <w:lastRenderedPageBreak/>
        <w:t>System ciepłowniczy „Kazimierz”</w:t>
      </w:r>
    </w:p>
    <w:p w14:paraId="2115CB7B" w14:textId="77777777" w:rsidR="00A1437F" w:rsidRDefault="00A1437F" w:rsidP="00A1437F"/>
    <w:p w14:paraId="5C2BFCE2" w14:textId="77777777" w:rsidR="00D35F34" w:rsidRDefault="00D35F34" w:rsidP="00A1437F">
      <w:r w:rsidRPr="00D35F34">
        <w:t>Na układ sieci ciepłowniczych składają się sieci wysokoparametrowe, które dostarczają ciepło bezpośrednio do odbiorców oraz do trzech węzłów ciepłowniczych, w których następuje transformacja czynnika grzewczego, który następnie przesyłany jest sieciami niskoparametrowymi.</w:t>
      </w:r>
      <w:r>
        <w:t xml:space="preserve"> Długość sieci wysokoparametrowych wynosi 1514 mb. Z tego:</w:t>
      </w:r>
    </w:p>
    <w:p w14:paraId="1E9143B8" w14:textId="77777777" w:rsidR="00D35F34" w:rsidRDefault="00D35F34" w:rsidP="0074599C">
      <w:pPr>
        <w:pStyle w:val="Akapitzlist"/>
        <w:numPr>
          <w:ilvl w:val="0"/>
          <w:numId w:val="50"/>
        </w:numPr>
      </w:pPr>
      <w:r>
        <w:t>kanałowe tradycyjne 1429 mb</w:t>
      </w:r>
      <w:r>
        <w:tab/>
      </w:r>
    </w:p>
    <w:p w14:paraId="45DFA69C" w14:textId="77777777" w:rsidR="00D35F34" w:rsidRDefault="00D35F34" w:rsidP="0074599C">
      <w:pPr>
        <w:pStyle w:val="Akapitzlist"/>
        <w:numPr>
          <w:ilvl w:val="0"/>
          <w:numId w:val="50"/>
        </w:numPr>
      </w:pPr>
      <w:r>
        <w:t>preizolowane 85 mb</w:t>
      </w:r>
    </w:p>
    <w:p w14:paraId="3007946D" w14:textId="77777777" w:rsidR="00D35F34" w:rsidRDefault="000F469E" w:rsidP="00A1437F">
      <w:r>
        <w:t>Sieci kanałowe tradycyjne, które stanowią 94% mają powyżej trzydziestu lat, natomiast preizolowan</w:t>
      </w:r>
      <w:r w:rsidR="006D71BF">
        <w:t>e (6%), mają między 10 a 20 lat.</w:t>
      </w:r>
    </w:p>
    <w:p w14:paraId="2DD5E6B3" w14:textId="57258868" w:rsidR="00EC1BBF" w:rsidRDefault="00EC1BBF" w:rsidP="00EC1BBF">
      <w:pPr>
        <w:pStyle w:val="Legenda"/>
      </w:pPr>
      <w:bookmarkStart w:id="254" w:name="_Toc39704674"/>
      <w:r>
        <w:t xml:space="preserve">Mapa </w:t>
      </w:r>
      <w:fldSimple w:instr=" SEQ Mapa \* ARABIC ">
        <w:r w:rsidR="00E1708D">
          <w:rPr>
            <w:noProof/>
          </w:rPr>
          <w:t>10</w:t>
        </w:r>
      </w:fldSimple>
      <w:r>
        <w:t>. System ciepłowniczy Kazimierz</w:t>
      </w:r>
      <w:bookmarkEnd w:id="254"/>
    </w:p>
    <w:p w14:paraId="02003759" w14:textId="77777777" w:rsidR="00EC1BBF" w:rsidRDefault="00EC1BBF" w:rsidP="00A1437F">
      <w:r>
        <w:rPr>
          <w:noProof/>
        </w:rPr>
        <w:drawing>
          <wp:inline distT="0" distB="0" distL="0" distR="0" wp14:anchorId="07206BF8" wp14:editId="01DABB3A">
            <wp:extent cx="5760720" cy="5282565"/>
            <wp:effectExtent l="0" t="0" r="0" b="0"/>
            <wp:docPr id="13" name="Obraz 1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azimierz.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5282565"/>
                    </a:xfrm>
                    <a:prstGeom prst="rect">
                      <a:avLst/>
                    </a:prstGeom>
                  </pic:spPr>
                </pic:pic>
              </a:graphicData>
            </a:graphic>
          </wp:inline>
        </w:drawing>
      </w:r>
    </w:p>
    <w:p w14:paraId="5D580E66" w14:textId="77777777" w:rsidR="005330F2" w:rsidRDefault="005330F2" w:rsidP="005330F2">
      <w:r>
        <w:tab/>
        <w:t xml:space="preserve"> </w:t>
      </w:r>
    </w:p>
    <w:p w14:paraId="162D3A53" w14:textId="480FD7C6" w:rsidR="00D30197" w:rsidRDefault="00D30197" w:rsidP="00D30197">
      <w:pPr>
        <w:pStyle w:val="Legenda"/>
        <w:jc w:val="left"/>
      </w:pPr>
      <w:bookmarkStart w:id="255" w:name="_Toc39704598"/>
      <w:r>
        <w:lastRenderedPageBreak/>
        <w:t xml:space="preserve">Tabela </w:t>
      </w:r>
      <w:fldSimple w:instr=" SEQ Tabela \* ARABIC ">
        <w:r w:rsidR="00C4382C">
          <w:rPr>
            <w:noProof/>
          </w:rPr>
          <w:t>25</w:t>
        </w:r>
      </w:fldSimple>
      <w:r>
        <w:t xml:space="preserve">. </w:t>
      </w:r>
      <w:r w:rsidRPr="00907D19">
        <w:t>Wykaz</w:t>
      </w:r>
      <w:r w:rsidR="005379BF">
        <w:t xml:space="preserve"> magistralnych</w:t>
      </w:r>
      <w:r w:rsidRPr="00907D19">
        <w:t xml:space="preserve"> sieci ciepłowniczych systemu Kazimierz</w:t>
      </w:r>
      <w:bookmarkEnd w:id="255"/>
    </w:p>
    <w:tbl>
      <w:tblPr>
        <w:tblW w:w="3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2"/>
        <w:gridCol w:w="1068"/>
        <w:gridCol w:w="1069"/>
        <w:gridCol w:w="964"/>
        <w:gridCol w:w="1602"/>
        <w:gridCol w:w="1068"/>
      </w:tblGrid>
      <w:tr w:rsidR="00D30197" w:rsidRPr="00D30197" w14:paraId="6BC0C825" w14:textId="77777777" w:rsidTr="005379BF">
        <w:trPr>
          <w:trHeight w:hRule="exact" w:val="576"/>
        </w:trPr>
        <w:tc>
          <w:tcPr>
            <w:tcW w:w="833" w:type="pct"/>
            <w:shd w:val="clear" w:color="auto" w:fill="F2F2F2" w:themeFill="background1" w:themeFillShade="F2"/>
            <w:vAlign w:val="center"/>
            <w:hideMark/>
          </w:tcPr>
          <w:p w14:paraId="60232F68" w14:textId="77777777" w:rsidR="00D30197" w:rsidRPr="00D30197" w:rsidRDefault="00D30197" w:rsidP="00D30197">
            <w:pPr>
              <w:rPr>
                <w:sz w:val="20"/>
                <w:szCs w:val="20"/>
              </w:rPr>
            </w:pPr>
            <w:r w:rsidRPr="00D30197">
              <w:rPr>
                <w:sz w:val="20"/>
                <w:szCs w:val="20"/>
              </w:rPr>
              <w:t>Magistrala</w:t>
            </w:r>
          </w:p>
        </w:tc>
        <w:tc>
          <w:tcPr>
            <w:tcW w:w="771" w:type="pct"/>
            <w:shd w:val="clear" w:color="auto" w:fill="F2F2F2" w:themeFill="background1" w:themeFillShade="F2"/>
            <w:vAlign w:val="center"/>
            <w:hideMark/>
          </w:tcPr>
          <w:p w14:paraId="40DE9DE5" w14:textId="77777777" w:rsidR="00D30197" w:rsidRPr="00D30197" w:rsidRDefault="00D30197" w:rsidP="00D30197">
            <w:pPr>
              <w:rPr>
                <w:sz w:val="20"/>
                <w:szCs w:val="20"/>
              </w:rPr>
            </w:pPr>
            <w:r w:rsidRPr="00D30197">
              <w:rPr>
                <w:sz w:val="20"/>
                <w:szCs w:val="20"/>
              </w:rPr>
              <w:t>Ilość rur</w:t>
            </w:r>
          </w:p>
        </w:tc>
        <w:tc>
          <w:tcPr>
            <w:tcW w:w="772" w:type="pct"/>
            <w:shd w:val="clear" w:color="auto" w:fill="F2F2F2" w:themeFill="background1" w:themeFillShade="F2"/>
            <w:vAlign w:val="center"/>
            <w:hideMark/>
          </w:tcPr>
          <w:p w14:paraId="375C305C" w14:textId="77777777" w:rsidR="00D30197" w:rsidRPr="00D30197" w:rsidRDefault="00D30197" w:rsidP="00D30197">
            <w:pPr>
              <w:rPr>
                <w:sz w:val="20"/>
                <w:szCs w:val="20"/>
              </w:rPr>
            </w:pPr>
            <w:r w:rsidRPr="00D30197">
              <w:rPr>
                <w:sz w:val="20"/>
                <w:szCs w:val="20"/>
              </w:rPr>
              <w:t>Średnica</w:t>
            </w:r>
          </w:p>
        </w:tc>
        <w:tc>
          <w:tcPr>
            <w:tcW w:w="696" w:type="pct"/>
            <w:shd w:val="clear" w:color="auto" w:fill="F2F2F2" w:themeFill="background1" w:themeFillShade="F2"/>
            <w:vAlign w:val="center"/>
            <w:hideMark/>
          </w:tcPr>
          <w:p w14:paraId="66B80EEA" w14:textId="77777777" w:rsidR="00D30197" w:rsidRPr="00D30197" w:rsidRDefault="00D30197" w:rsidP="00D30197">
            <w:pPr>
              <w:rPr>
                <w:sz w:val="20"/>
                <w:szCs w:val="20"/>
              </w:rPr>
            </w:pPr>
            <w:r w:rsidRPr="00D30197">
              <w:rPr>
                <w:sz w:val="20"/>
                <w:szCs w:val="20"/>
              </w:rPr>
              <w:t>Długość sieci (mb)</w:t>
            </w:r>
          </w:p>
        </w:tc>
        <w:tc>
          <w:tcPr>
            <w:tcW w:w="1157" w:type="pct"/>
            <w:shd w:val="clear" w:color="auto" w:fill="F2F2F2" w:themeFill="background1" w:themeFillShade="F2"/>
            <w:vAlign w:val="center"/>
            <w:hideMark/>
          </w:tcPr>
          <w:p w14:paraId="3E210A83" w14:textId="77777777" w:rsidR="00D30197" w:rsidRPr="00D30197" w:rsidRDefault="00D30197" w:rsidP="00D30197">
            <w:pPr>
              <w:rPr>
                <w:sz w:val="20"/>
                <w:szCs w:val="20"/>
              </w:rPr>
            </w:pPr>
            <w:r w:rsidRPr="00D30197">
              <w:rPr>
                <w:sz w:val="20"/>
                <w:szCs w:val="20"/>
              </w:rPr>
              <w:t>Technologia wykonania</w:t>
            </w:r>
          </w:p>
        </w:tc>
        <w:tc>
          <w:tcPr>
            <w:tcW w:w="771" w:type="pct"/>
            <w:shd w:val="clear" w:color="auto" w:fill="F2F2F2" w:themeFill="background1" w:themeFillShade="F2"/>
            <w:vAlign w:val="center"/>
            <w:hideMark/>
          </w:tcPr>
          <w:p w14:paraId="149D25D3" w14:textId="77777777" w:rsidR="00D30197" w:rsidRPr="00D30197" w:rsidRDefault="00D30197" w:rsidP="00D30197">
            <w:pPr>
              <w:rPr>
                <w:sz w:val="20"/>
                <w:szCs w:val="20"/>
              </w:rPr>
            </w:pPr>
            <w:r w:rsidRPr="00D30197">
              <w:rPr>
                <w:sz w:val="20"/>
                <w:szCs w:val="20"/>
              </w:rPr>
              <w:t>Wiek sieci (lata)</w:t>
            </w:r>
          </w:p>
        </w:tc>
      </w:tr>
      <w:tr w:rsidR="005379BF" w:rsidRPr="00D30197" w14:paraId="00DA64A5" w14:textId="77777777" w:rsidTr="005379BF">
        <w:trPr>
          <w:trHeight w:hRule="exact" w:val="707"/>
        </w:trPr>
        <w:tc>
          <w:tcPr>
            <w:tcW w:w="833" w:type="pct"/>
            <w:vMerge w:val="restart"/>
            <w:shd w:val="clear" w:color="000000" w:fill="FFFFFF"/>
            <w:vAlign w:val="center"/>
            <w:hideMark/>
          </w:tcPr>
          <w:p w14:paraId="5DCB31FE" w14:textId="77777777" w:rsidR="005379BF" w:rsidRPr="00D30197" w:rsidRDefault="005379BF" w:rsidP="00D30197">
            <w:pPr>
              <w:rPr>
                <w:sz w:val="20"/>
                <w:szCs w:val="20"/>
              </w:rPr>
            </w:pPr>
            <w:r w:rsidRPr="00D30197">
              <w:rPr>
                <w:sz w:val="20"/>
                <w:szCs w:val="20"/>
              </w:rPr>
              <w:t> </w:t>
            </w:r>
          </w:p>
          <w:p w14:paraId="5749D588" w14:textId="77777777" w:rsidR="005379BF" w:rsidRPr="00D30197" w:rsidRDefault="005379BF" w:rsidP="00D30197">
            <w:pPr>
              <w:rPr>
                <w:sz w:val="20"/>
                <w:szCs w:val="20"/>
              </w:rPr>
            </w:pPr>
            <w:r w:rsidRPr="00D30197">
              <w:rPr>
                <w:sz w:val="20"/>
                <w:szCs w:val="20"/>
              </w:rPr>
              <w:t>Ml</w:t>
            </w:r>
          </w:p>
          <w:p w14:paraId="4691B0B3"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E34AB40"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259AA97E" w14:textId="77777777" w:rsidR="005379BF" w:rsidRPr="00D30197" w:rsidRDefault="005379BF" w:rsidP="00D30197">
            <w:pPr>
              <w:rPr>
                <w:sz w:val="20"/>
                <w:szCs w:val="20"/>
              </w:rPr>
            </w:pPr>
            <w:r w:rsidRPr="00D30197">
              <w:rPr>
                <w:sz w:val="20"/>
                <w:szCs w:val="20"/>
              </w:rPr>
              <w:t>250</w:t>
            </w:r>
          </w:p>
        </w:tc>
        <w:tc>
          <w:tcPr>
            <w:tcW w:w="696" w:type="pct"/>
            <w:vMerge w:val="restart"/>
            <w:shd w:val="clear" w:color="000000" w:fill="FFFFFF"/>
            <w:vAlign w:val="center"/>
            <w:hideMark/>
          </w:tcPr>
          <w:p w14:paraId="39650830" w14:textId="77777777" w:rsidR="005379BF" w:rsidRPr="00D30197" w:rsidRDefault="005379BF" w:rsidP="00D30197">
            <w:pPr>
              <w:rPr>
                <w:sz w:val="20"/>
                <w:szCs w:val="20"/>
              </w:rPr>
            </w:pPr>
            <w:r w:rsidRPr="00D30197">
              <w:rPr>
                <w:sz w:val="20"/>
                <w:szCs w:val="20"/>
              </w:rPr>
              <w:t>232</w:t>
            </w:r>
          </w:p>
        </w:tc>
        <w:tc>
          <w:tcPr>
            <w:tcW w:w="1157" w:type="pct"/>
            <w:shd w:val="clear" w:color="000000" w:fill="FFFFFF"/>
            <w:vAlign w:val="center"/>
            <w:hideMark/>
          </w:tcPr>
          <w:p w14:paraId="73F7E2DD" w14:textId="77777777" w:rsidR="005379BF" w:rsidRPr="00D30197" w:rsidRDefault="005379BF" w:rsidP="00D30197">
            <w:pPr>
              <w:rPr>
                <w:sz w:val="20"/>
                <w:szCs w:val="20"/>
              </w:rPr>
            </w:pPr>
            <w:r w:rsidRPr="00D30197">
              <w:rPr>
                <w:sz w:val="20"/>
                <w:szCs w:val="20"/>
              </w:rPr>
              <w:t>Rurociągi stalowe,</w:t>
            </w:r>
          </w:p>
        </w:tc>
        <w:tc>
          <w:tcPr>
            <w:tcW w:w="771" w:type="pct"/>
            <w:shd w:val="clear" w:color="000000" w:fill="FFFFFF"/>
            <w:vAlign w:val="center"/>
            <w:hideMark/>
          </w:tcPr>
          <w:p w14:paraId="07C738CA" w14:textId="77777777" w:rsidR="005379BF" w:rsidRPr="00D30197" w:rsidRDefault="005379BF" w:rsidP="00D30197">
            <w:pPr>
              <w:rPr>
                <w:sz w:val="20"/>
                <w:szCs w:val="20"/>
              </w:rPr>
            </w:pPr>
            <w:r w:rsidRPr="00D30197">
              <w:rPr>
                <w:sz w:val="20"/>
                <w:szCs w:val="20"/>
              </w:rPr>
              <w:t> </w:t>
            </w:r>
          </w:p>
        </w:tc>
      </w:tr>
      <w:tr w:rsidR="005379BF" w:rsidRPr="00D30197" w14:paraId="5317BE9C" w14:textId="77777777" w:rsidTr="005379BF">
        <w:trPr>
          <w:trHeight w:val="541"/>
        </w:trPr>
        <w:tc>
          <w:tcPr>
            <w:tcW w:w="833" w:type="pct"/>
            <w:vMerge/>
            <w:shd w:val="clear" w:color="000000" w:fill="FFFFFF"/>
            <w:vAlign w:val="center"/>
            <w:hideMark/>
          </w:tcPr>
          <w:p w14:paraId="5553B773" w14:textId="77777777" w:rsidR="005379BF" w:rsidRPr="00D30197" w:rsidRDefault="005379BF" w:rsidP="00D30197">
            <w:pPr>
              <w:rPr>
                <w:sz w:val="20"/>
                <w:szCs w:val="20"/>
              </w:rPr>
            </w:pPr>
          </w:p>
        </w:tc>
        <w:tc>
          <w:tcPr>
            <w:tcW w:w="771" w:type="pct"/>
            <w:shd w:val="clear" w:color="000000" w:fill="FFFFFF"/>
            <w:vAlign w:val="center"/>
            <w:hideMark/>
          </w:tcPr>
          <w:p w14:paraId="07B1A8C0"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45A370E4" w14:textId="77777777" w:rsidR="005379BF" w:rsidRPr="00D30197" w:rsidRDefault="005379BF" w:rsidP="00D30197">
            <w:pPr>
              <w:rPr>
                <w:sz w:val="20"/>
                <w:szCs w:val="20"/>
              </w:rPr>
            </w:pPr>
            <w:r w:rsidRPr="00D30197">
              <w:rPr>
                <w:sz w:val="20"/>
                <w:szCs w:val="20"/>
              </w:rPr>
              <w:t>150</w:t>
            </w:r>
          </w:p>
        </w:tc>
        <w:tc>
          <w:tcPr>
            <w:tcW w:w="696" w:type="pct"/>
            <w:vMerge/>
            <w:vAlign w:val="center"/>
            <w:hideMark/>
          </w:tcPr>
          <w:p w14:paraId="2A2EBBF0" w14:textId="77777777" w:rsidR="005379BF" w:rsidRPr="00D30197" w:rsidRDefault="005379BF" w:rsidP="00D30197">
            <w:pPr>
              <w:rPr>
                <w:sz w:val="20"/>
                <w:szCs w:val="20"/>
              </w:rPr>
            </w:pPr>
          </w:p>
        </w:tc>
        <w:tc>
          <w:tcPr>
            <w:tcW w:w="1157" w:type="pct"/>
            <w:shd w:val="clear" w:color="000000" w:fill="FFFFFF"/>
            <w:vAlign w:val="center"/>
            <w:hideMark/>
          </w:tcPr>
          <w:p w14:paraId="5DECA93F" w14:textId="77777777" w:rsidR="005379BF" w:rsidRPr="00D30197" w:rsidRDefault="005379BF" w:rsidP="00D30197">
            <w:pPr>
              <w:rPr>
                <w:sz w:val="20"/>
                <w:szCs w:val="20"/>
              </w:rPr>
            </w:pPr>
            <w:r w:rsidRPr="00D30197">
              <w:rPr>
                <w:sz w:val="20"/>
                <w:szCs w:val="20"/>
              </w:rPr>
              <w:t>izolowane tradycyjnie,</w:t>
            </w:r>
          </w:p>
        </w:tc>
        <w:tc>
          <w:tcPr>
            <w:tcW w:w="771" w:type="pct"/>
            <w:shd w:val="clear" w:color="000000" w:fill="FFFFFF"/>
            <w:vAlign w:val="center"/>
            <w:hideMark/>
          </w:tcPr>
          <w:p w14:paraId="5B25C587" w14:textId="77777777" w:rsidR="005379BF" w:rsidRPr="00D30197" w:rsidRDefault="005379BF" w:rsidP="00D30197">
            <w:pPr>
              <w:rPr>
                <w:sz w:val="20"/>
                <w:szCs w:val="20"/>
              </w:rPr>
            </w:pPr>
            <w:r w:rsidRPr="00D30197">
              <w:rPr>
                <w:sz w:val="20"/>
                <w:szCs w:val="20"/>
              </w:rPr>
              <w:t> pow. 30</w:t>
            </w:r>
          </w:p>
        </w:tc>
      </w:tr>
      <w:tr w:rsidR="005379BF" w:rsidRPr="00D30197" w14:paraId="5DFE3BC8" w14:textId="77777777" w:rsidTr="005379BF">
        <w:trPr>
          <w:trHeight w:val="588"/>
        </w:trPr>
        <w:tc>
          <w:tcPr>
            <w:tcW w:w="833" w:type="pct"/>
            <w:vMerge/>
            <w:shd w:val="clear" w:color="000000" w:fill="FFFFFF"/>
            <w:vAlign w:val="center"/>
            <w:hideMark/>
          </w:tcPr>
          <w:p w14:paraId="50F83618" w14:textId="77777777" w:rsidR="005379BF" w:rsidRPr="00D30197" w:rsidRDefault="005379BF" w:rsidP="00D30197">
            <w:pPr>
              <w:rPr>
                <w:sz w:val="20"/>
                <w:szCs w:val="20"/>
              </w:rPr>
            </w:pPr>
          </w:p>
        </w:tc>
        <w:tc>
          <w:tcPr>
            <w:tcW w:w="771" w:type="pct"/>
            <w:shd w:val="clear" w:color="000000" w:fill="FFFFFF"/>
            <w:vAlign w:val="center"/>
            <w:hideMark/>
          </w:tcPr>
          <w:p w14:paraId="5D40253D"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00E16BEE" w14:textId="77777777" w:rsidR="005379BF" w:rsidRPr="00D30197" w:rsidRDefault="005379BF" w:rsidP="00D30197">
            <w:pPr>
              <w:rPr>
                <w:sz w:val="20"/>
                <w:szCs w:val="20"/>
              </w:rPr>
            </w:pPr>
            <w:r w:rsidRPr="00D30197">
              <w:rPr>
                <w:sz w:val="20"/>
                <w:szCs w:val="20"/>
              </w:rPr>
              <w:t>100</w:t>
            </w:r>
          </w:p>
        </w:tc>
        <w:tc>
          <w:tcPr>
            <w:tcW w:w="696" w:type="pct"/>
            <w:shd w:val="clear" w:color="000000" w:fill="FFFFFF"/>
            <w:vAlign w:val="center"/>
            <w:hideMark/>
          </w:tcPr>
          <w:p w14:paraId="62F649F9" w14:textId="77777777" w:rsidR="005379BF" w:rsidRPr="00D30197" w:rsidRDefault="005379BF" w:rsidP="00D30197">
            <w:pPr>
              <w:rPr>
                <w:sz w:val="20"/>
                <w:szCs w:val="20"/>
              </w:rPr>
            </w:pPr>
            <w:r w:rsidRPr="00D30197">
              <w:rPr>
                <w:sz w:val="20"/>
                <w:szCs w:val="20"/>
              </w:rPr>
              <w:t>180</w:t>
            </w:r>
          </w:p>
        </w:tc>
        <w:tc>
          <w:tcPr>
            <w:tcW w:w="1157" w:type="pct"/>
            <w:shd w:val="clear" w:color="000000" w:fill="FFFFFF"/>
            <w:vAlign w:val="center"/>
            <w:hideMark/>
          </w:tcPr>
          <w:p w14:paraId="1D80BE5C" w14:textId="77777777" w:rsidR="005379BF" w:rsidRPr="00D30197" w:rsidRDefault="005379BF" w:rsidP="00D30197">
            <w:pPr>
              <w:rPr>
                <w:sz w:val="20"/>
                <w:szCs w:val="20"/>
              </w:rPr>
            </w:pPr>
            <w:r w:rsidRPr="00D30197">
              <w:rPr>
                <w:sz w:val="20"/>
                <w:szCs w:val="20"/>
              </w:rPr>
              <w:t>ułożone w kanale</w:t>
            </w:r>
          </w:p>
        </w:tc>
        <w:tc>
          <w:tcPr>
            <w:tcW w:w="771" w:type="pct"/>
            <w:shd w:val="clear" w:color="000000" w:fill="FFFFFF"/>
            <w:vAlign w:val="center"/>
            <w:hideMark/>
          </w:tcPr>
          <w:p w14:paraId="6F1399C0" w14:textId="77777777" w:rsidR="005379BF" w:rsidRPr="00D30197" w:rsidRDefault="005379BF" w:rsidP="00D30197">
            <w:pPr>
              <w:rPr>
                <w:sz w:val="20"/>
                <w:szCs w:val="20"/>
              </w:rPr>
            </w:pPr>
            <w:r w:rsidRPr="00D30197">
              <w:rPr>
                <w:sz w:val="20"/>
                <w:szCs w:val="20"/>
              </w:rPr>
              <w:t> </w:t>
            </w:r>
          </w:p>
        </w:tc>
      </w:tr>
      <w:tr w:rsidR="00D30197" w:rsidRPr="00D30197" w14:paraId="2F7A4AF8" w14:textId="77777777" w:rsidTr="005379BF">
        <w:trPr>
          <w:trHeight w:val="300"/>
        </w:trPr>
        <w:tc>
          <w:tcPr>
            <w:tcW w:w="2376" w:type="pct"/>
            <w:gridSpan w:val="3"/>
            <w:shd w:val="clear" w:color="auto" w:fill="F2F2F2" w:themeFill="background1" w:themeFillShade="F2"/>
            <w:vAlign w:val="center"/>
            <w:hideMark/>
          </w:tcPr>
          <w:p w14:paraId="7D484A2F" w14:textId="77777777" w:rsidR="00D30197" w:rsidRPr="00D30197" w:rsidRDefault="00D30197" w:rsidP="00D30197">
            <w:pPr>
              <w:rPr>
                <w:sz w:val="20"/>
                <w:szCs w:val="20"/>
              </w:rPr>
            </w:pPr>
            <w:r w:rsidRPr="00D30197">
              <w:rPr>
                <w:sz w:val="20"/>
                <w:szCs w:val="20"/>
              </w:rPr>
              <w:t>Razem długość</w:t>
            </w:r>
          </w:p>
        </w:tc>
        <w:tc>
          <w:tcPr>
            <w:tcW w:w="696" w:type="pct"/>
            <w:shd w:val="clear" w:color="auto" w:fill="F2F2F2" w:themeFill="background1" w:themeFillShade="F2"/>
            <w:vAlign w:val="center"/>
            <w:hideMark/>
          </w:tcPr>
          <w:p w14:paraId="5952E7CE" w14:textId="77777777" w:rsidR="00D30197" w:rsidRPr="00D30197" w:rsidRDefault="00D30197" w:rsidP="00D30197">
            <w:pPr>
              <w:rPr>
                <w:sz w:val="20"/>
                <w:szCs w:val="20"/>
              </w:rPr>
            </w:pPr>
            <w:r w:rsidRPr="00D30197">
              <w:rPr>
                <w:sz w:val="20"/>
                <w:szCs w:val="20"/>
              </w:rPr>
              <w:t>412</w:t>
            </w:r>
          </w:p>
        </w:tc>
        <w:tc>
          <w:tcPr>
            <w:tcW w:w="1157" w:type="pct"/>
            <w:shd w:val="clear" w:color="auto" w:fill="F2F2F2" w:themeFill="background1" w:themeFillShade="F2"/>
            <w:vAlign w:val="center"/>
            <w:hideMark/>
          </w:tcPr>
          <w:p w14:paraId="5C93B80E" w14:textId="77777777" w:rsidR="00D30197" w:rsidRPr="00D30197" w:rsidRDefault="00D30197" w:rsidP="00D30197">
            <w:pPr>
              <w:rPr>
                <w:sz w:val="20"/>
                <w:szCs w:val="20"/>
              </w:rPr>
            </w:pPr>
            <w:r w:rsidRPr="00D30197">
              <w:rPr>
                <w:sz w:val="20"/>
                <w:szCs w:val="20"/>
              </w:rPr>
              <w:t> </w:t>
            </w:r>
          </w:p>
        </w:tc>
        <w:tc>
          <w:tcPr>
            <w:tcW w:w="771" w:type="pct"/>
            <w:shd w:val="clear" w:color="auto" w:fill="F2F2F2" w:themeFill="background1" w:themeFillShade="F2"/>
            <w:vAlign w:val="center"/>
            <w:hideMark/>
          </w:tcPr>
          <w:p w14:paraId="2A08D258" w14:textId="77777777" w:rsidR="00D30197" w:rsidRPr="00D30197" w:rsidRDefault="00D30197" w:rsidP="00D30197">
            <w:pPr>
              <w:rPr>
                <w:sz w:val="20"/>
                <w:szCs w:val="20"/>
              </w:rPr>
            </w:pPr>
            <w:r w:rsidRPr="00D30197">
              <w:rPr>
                <w:sz w:val="20"/>
                <w:szCs w:val="20"/>
              </w:rPr>
              <w:t> </w:t>
            </w:r>
          </w:p>
        </w:tc>
      </w:tr>
      <w:tr w:rsidR="005379BF" w:rsidRPr="00D30197" w14:paraId="2B1BDEB1" w14:textId="77777777" w:rsidTr="005379BF">
        <w:trPr>
          <w:trHeight w:hRule="exact" w:val="649"/>
        </w:trPr>
        <w:tc>
          <w:tcPr>
            <w:tcW w:w="833" w:type="pct"/>
            <w:vMerge w:val="restart"/>
            <w:shd w:val="clear" w:color="000000" w:fill="FFFFFF"/>
            <w:vAlign w:val="center"/>
            <w:hideMark/>
          </w:tcPr>
          <w:p w14:paraId="019ACD23" w14:textId="77777777" w:rsidR="005379BF" w:rsidRPr="00D30197" w:rsidRDefault="005379BF" w:rsidP="00D30197">
            <w:pPr>
              <w:rPr>
                <w:sz w:val="20"/>
                <w:szCs w:val="20"/>
              </w:rPr>
            </w:pPr>
            <w:r w:rsidRPr="00D30197">
              <w:rPr>
                <w:sz w:val="20"/>
                <w:szCs w:val="20"/>
              </w:rPr>
              <w:t> </w:t>
            </w:r>
          </w:p>
          <w:p w14:paraId="2ABC5E4E" w14:textId="77777777" w:rsidR="005379BF" w:rsidRPr="00D30197" w:rsidRDefault="005379BF" w:rsidP="00D30197">
            <w:pPr>
              <w:rPr>
                <w:sz w:val="20"/>
                <w:szCs w:val="20"/>
              </w:rPr>
            </w:pPr>
            <w:r w:rsidRPr="00D30197">
              <w:rPr>
                <w:sz w:val="20"/>
                <w:szCs w:val="20"/>
              </w:rPr>
              <w:t>M2</w:t>
            </w:r>
          </w:p>
          <w:p w14:paraId="177A9EB8"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627C9A7"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4F6FF4D4" w14:textId="77777777" w:rsidR="005379BF" w:rsidRPr="00D30197" w:rsidRDefault="005379BF" w:rsidP="00D30197">
            <w:pPr>
              <w:rPr>
                <w:sz w:val="20"/>
                <w:szCs w:val="20"/>
              </w:rPr>
            </w:pPr>
            <w:r w:rsidRPr="00D30197">
              <w:rPr>
                <w:sz w:val="20"/>
                <w:szCs w:val="20"/>
              </w:rPr>
              <w:t>200</w:t>
            </w:r>
          </w:p>
        </w:tc>
        <w:tc>
          <w:tcPr>
            <w:tcW w:w="696" w:type="pct"/>
            <w:shd w:val="clear" w:color="000000" w:fill="FFFFFF"/>
            <w:vAlign w:val="center"/>
            <w:hideMark/>
          </w:tcPr>
          <w:p w14:paraId="1510536B" w14:textId="77777777" w:rsidR="005379BF" w:rsidRPr="00D30197" w:rsidRDefault="005379BF" w:rsidP="00D30197">
            <w:pPr>
              <w:rPr>
                <w:sz w:val="20"/>
                <w:szCs w:val="20"/>
              </w:rPr>
            </w:pPr>
            <w:r w:rsidRPr="00D30197">
              <w:rPr>
                <w:sz w:val="20"/>
                <w:szCs w:val="20"/>
              </w:rPr>
              <w:t> </w:t>
            </w:r>
          </w:p>
        </w:tc>
        <w:tc>
          <w:tcPr>
            <w:tcW w:w="1157" w:type="pct"/>
            <w:shd w:val="clear" w:color="000000" w:fill="FFFFFF"/>
            <w:vAlign w:val="center"/>
            <w:hideMark/>
          </w:tcPr>
          <w:p w14:paraId="2E5CE0A7" w14:textId="77777777" w:rsidR="005379BF" w:rsidRPr="00D30197" w:rsidRDefault="005379BF" w:rsidP="00D30197">
            <w:pPr>
              <w:rPr>
                <w:sz w:val="20"/>
                <w:szCs w:val="20"/>
              </w:rPr>
            </w:pPr>
            <w:r w:rsidRPr="00D30197">
              <w:rPr>
                <w:sz w:val="20"/>
                <w:szCs w:val="20"/>
              </w:rPr>
              <w:t>Rurociągi stalowe,</w:t>
            </w:r>
          </w:p>
        </w:tc>
        <w:tc>
          <w:tcPr>
            <w:tcW w:w="771" w:type="pct"/>
            <w:shd w:val="clear" w:color="000000" w:fill="FFFFFF"/>
            <w:vAlign w:val="center"/>
            <w:hideMark/>
          </w:tcPr>
          <w:p w14:paraId="3C2323A9" w14:textId="77777777" w:rsidR="005379BF" w:rsidRPr="00D30197" w:rsidRDefault="005379BF" w:rsidP="00D30197">
            <w:pPr>
              <w:rPr>
                <w:sz w:val="20"/>
                <w:szCs w:val="20"/>
              </w:rPr>
            </w:pPr>
            <w:r w:rsidRPr="00D30197">
              <w:rPr>
                <w:sz w:val="20"/>
                <w:szCs w:val="20"/>
              </w:rPr>
              <w:t> </w:t>
            </w:r>
          </w:p>
        </w:tc>
      </w:tr>
      <w:tr w:rsidR="005379BF" w:rsidRPr="00D30197" w14:paraId="7466D7E8" w14:textId="77777777" w:rsidTr="005379BF">
        <w:trPr>
          <w:trHeight w:hRule="exact" w:val="560"/>
        </w:trPr>
        <w:tc>
          <w:tcPr>
            <w:tcW w:w="833" w:type="pct"/>
            <w:vMerge/>
            <w:shd w:val="clear" w:color="000000" w:fill="FFFFFF"/>
            <w:vAlign w:val="center"/>
            <w:hideMark/>
          </w:tcPr>
          <w:p w14:paraId="673AED09" w14:textId="77777777" w:rsidR="005379BF" w:rsidRPr="00D30197" w:rsidRDefault="005379BF" w:rsidP="00D30197">
            <w:pPr>
              <w:rPr>
                <w:sz w:val="20"/>
                <w:szCs w:val="20"/>
              </w:rPr>
            </w:pPr>
          </w:p>
        </w:tc>
        <w:tc>
          <w:tcPr>
            <w:tcW w:w="771" w:type="pct"/>
            <w:shd w:val="clear" w:color="000000" w:fill="FFFFFF"/>
            <w:vAlign w:val="center"/>
            <w:hideMark/>
          </w:tcPr>
          <w:p w14:paraId="5AA47013"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716C61C4" w14:textId="77777777" w:rsidR="005379BF" w:rsidRPr="00D30197" w:rsidRDefault="005379BF" w:rsidP="00D30197">
            <w:pPr>
              <w:rPr>
                <w:sz w:val="20"/>
                <w:szCs w:val="20"/>
              </w:rPr>
            </w:pPr>
            <w:r w:rsidRPr="00D30197">
              <w:rPr>
                <w:sz w:val="20"/>
                <w:szCs w:val="20"/>
              </w:rPr>
              <w:t>150</w:t>
            </w:r>
          </w:p>
        </w:tc>
        <w:tc>
          <w:tcPr>
            <w:tcW w:w="696" w:type="pct"/>
            <w:shd w:val="clear" w:color="000000" w:fill="FFFFFF"/>
            <w:vAlign w:val="center"/>
            <w:hideMark/>
          </w:tcPr>
          <w:p w14:paraId="65EF8660" w14:textId="77777777" w:rsidR="005379BF" w:rsidRPr="00D30197" w:rsidRDefault="005379BF" w:rsidP="00D30197">
            <w:pPr>
              <w:rPr>
                <w:sz w:val="20"/>
                <w:szCs w:val="20"/>
              </w:rPr>
            </w:pPr>
            <w:r w:rsidRPr="00D30197">
              <w:rPr>
                <w:sz w:val="20"/>
                <w:szCs w:val="20"/>
              </w:rPr>
              <w:t>448</w:t>
            </w:r>
          </w:p>
        </w:tc>
        <w:tc>
          <w:tcPr>
            <w:tcW w:w="1157" w:type="pct"/>
            <w:shd w:val="clear" w:color="000000" w:fill="FFFFFF"/>
            <w:vAlign w:val="center"/>
            <w:hideMark/>
          </w:tcPr>
          <w:p w14:paraId="3102F98D" w14:textId="77777777" w:rsidR="005379BF" w:rsidRPr="00D30197" w:rsidRDefault="005379BF" w:rsidP="00D30197">
            <w:pPr>
              <w:rPr>
                <w:sz w:val="20"/>
                <w:szCs w:val="20"/>
              </w:rPr>
            </w:pPr>
            <w:r w:rsidRPr="00D30197">
              <w:rPr>
                <w:sz w:val="20"/>
                <w:szCs w:val="20"/>
              </w:rPr>
              <w:t>izolowane tradycyjnie,</w:t>
            </w:r>
          </w:p>
        </w:tc>
        <w:tc>
          <w:tcPr>
            <w:tcW w:w="771" w:type="pct"/>
            <w:shd w:val="clear" w:color="000000" w:fill="FFFFFF"/>
            <w:vAlign w:val="center"/>
            <w:hideMark/>
          </w:tcPr>
          <w:p w14:paraId="5A2C668B" w14:textId="77777777" w:rsidR="005379BF" w:rsidRPr="00D30197" w:rsidRDefault="005379BF" w:rsidP="00D30197">
            <w:pPr>
              <w:rPr>
                <w:sz w:val="20"/>
                <w:szCs w:val="20"/>
              </w:rPr>
            </w:pPr>
            <w:r w:rsidRPr="00D30197">
              <w:rPr>
                <w:sz w:val="20"/>
                <w:szCs w:val="20"/>
              </w:rPr>
              <w:t> pow. 30</w:t>
            </w:r>
          </w:p>
        </w:tc>
      </w:tr>
      <w:tr w:rsidR="005379BF" w:rsidRPr="00D30197" w14:paraId="02D143FB" w14:textId="77777777" w:rsidTr="005379BF">
        <w:trPr>
          <w:trHeight w:hRule="exact" w:val="588"/>
        </w:trPr>
        <w:tc>
          <w:tcPr>
            <w:tcW w:w="833" w:type="pct"/>
            <w:vMerge/>
            <w:shd w:val="clear" w:color="000000" w:fill="FFFFFF"/>
            <w:vAlign w:val="center"/>
            <w:hideMark/>
          </w:tcPr>
          <w:p w14:paraId="2875D153" w14:textId="77777777" w:rsidR="005379BF" w:rsidRPr="00D30197" w:rsidRDefault="005379BF" w:rsidP="00D30197">
            <w:pPr>
              <w:rPr>
                <w:sz w:val="20"/>
                <w:szCs w:val="20"/>
              </w:rPr>
            </w:pPr>
          </w:p>
        </w:tc>
        <w:tc>
          <w:tcPr>
            <w:tcW w:w="771" w:type="pct"/>
            <w:shd w:val="clear" w:color="000000" w:fill="FFFFFF"/>
            <w:vAlign w:val="center"/>
            <w:hideMark/>
          </w:tcPr>
          <w:p w14:paraId="4AEC2250"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5FED23A3" w14:textId="77777777" w:rsidR="005379BF" w:rsidRPr="00D30197" w:rsidRDefault="005379BF" w:rsidP="00D30197">
            <w:pPr>
              <w:rPr>
                <w:sz w:val="20"/>
                <w:szCs w:val="20"/>
              </w:rPr>
            </w:pPr>
            <w:r w:rsidRPr="00D30197">
              <w:rPr>
                <w:sz w:val="20"/>
                <w:szCs w:val="20"/>
              </w:rPr>
              <w:t>125</w:t>
            </w:r>
          </w:p>
        </w:tc>
        <w:tc>
          <w:tcPr>
            <w:tcW w:w="696" w:type="pct"/>
            <w:shd w:val="clear" w:color="000000" w:fill="FFFFFF"/>
            <w:vAlign w:val="center"/>
            <w:hideMark/>
          </w:tcPr>
          <w:p w14:paraId="277D167B" w14:textId="77777777" w:rsidR="005379BF" w:rsidRPr="00D30197" w:rsidRDefault="005379BF" w:rsidP="00D30197">
            <w:pPr>
              <w:rPr>
                <w:sz w:val="20"/>
                <w:szCs w:val="20"/>
              </w:rPr>
            </w:pPr>
            <w:r w:rsidRPr="00D30197">
              <w:rPr>
                <w:sz w:val="20"/>
                <w:szCs w:val="20"/>
              </w:rPr>
              <w:t> </w:t>
            </w:r>
          </w:p>
        </w:tc>
        <w:tc>
          <w:tcPr>
            <w:tcW w:w="1157" w:type="pct"/>
            <w:shd w:val="clear" w:color="000000" w:fill="FFFFFF"/>
            <w:vAlign w:val="center"/>
            <w:hideMark/>
          </w:tcPr>
          <w:p w14:paraId="04D4469A" w14:textId="77777777" w:rsidR="005379BF" w:rsidRPr="00D30197" w:rsidRDefault="005379BF" w:rsidP="00D30197">
            <w:pPr>
              <w:rPr>
                <w:sz w:val="20"/>
                <w:szCs w:val="20"/>
              </w:rPr>
            </w:pPr>
            <w:r w:rsidRPr="00D30197">
              <w:rPr>
                <w:sz w:val="20"/>
                <w:szCs w:val="20"/>
              </w:rPr>
              <w:t>ułożone w kanale</w:t>
            </w:r>
          </w:p>
        </w:tc>
        <w:tc>
          <w:tcPr>
            <w:tcW w:w="771" w:type="pct"/>
            <w:shd w:val="clear" w:color="000000" w:fill="FFFFFF"/>
            <w:vAlign w:val="center"/>
            <w:hideMark/>
          </w:tcPr>
          <w:p w14:paraId="5EA53438" w14:textId="77777777" w:rsidR="005379BF" w:rsidRPr="00D30197" w:rsidRDefault="005379BF" w:rsidP="00D30197">
            <w:pPr>
              <w:rPr>
                <w:sz w:val="20"/>
                <w:szCs w:val="20"/>
              </w:rPr>
            </w:pPr>
            <w:r w:rsidRPr="00D30197">
              <w:rPr>
                <w:sz w:val="20"/>
                <w:szCs w:val="20"/>
              </w:rPr>
              <w:t> </w:t>
            </w:r>
          </w:p>
        </w:tc>
      </w:tr>
      <w:tr w:rsidR="00D30197" w:rsidRPr="00D30197" w14:paraId="039DF9D5" w14:textId="77777777" w:rsidTr="005379BF">
        <w:trPr>
          <w:trHeight w:hRule="exact" w:val="300"/>
        </w:trPr>
        <w:tc>
          <w:tcPr>
            <w:tcW w:w="2376" w:type="pct"/>
            <w:gridSpan w:val="3"/>
            <w:shd w:val="clear" w:color="auto" w:fill="F2F2F2" w:themeFill="background1" w:themeFillShade="F2"/>
            <w:vAlign w:val="center"/>
            <w:hideMark/>
          </w:tcPr>
          <w:p w14:paraId="31299C6C" w14:textId="77777777" w:rsidR="00D30197" w:rsidRPr="00D30197" w:rsidRDefault="00D30197" w:rsidP="00D30197">
            <w:pPr>
              <w:rPr>
                <w:sz w:val="20"/>
                <w:szCs w:val="20"/>
              </w:rPr>
            </w:pPr>
            <w:r w:rsidRPr="00D30197">
              <w:rPr>
                <w:sz w:val="20"/>
                <w:szCs w:val="20"/>
              </w:rPr>
              <w:t>Razem długość</w:t>
            </w:r>
          </w:p>
        </w:tc>
        <w:tc>
          <w:tcPr>
            <w:tcW w:w="696" w:type="pct"/>
            <w:shd w:val="clear" w:color="auto" w:fill="F2F2F2" w:themeFill="background1" w:themeFillShade="F2"/>
            <w:vAlign w:val="center"/>
            <w:hideMark/>
          </w:tcPr>
          <w:p w14:paraId="2462A378" w14:textId="77777777" w:rsidR="00D30197" w:rsidRPr="00D30197" w:rsidRDefault="00D30197" w:rsidP="00D30197">
            <w:pPr>
              <w:rPr>
                <w:sz w:val="20"/>
                <w:szCs w:val="20"/>
              </w:rPr>
            </w:pPr>
            <w:r w:rsidRPr="00D30197">
              <w:rPr>
                <w:sz w:val="20"/>
                <w:szCs w:val="20"/>
              </w:rPr>
              <w:t>448</w:t>
            </w:r>
          </w:p>
        </w:tc>
        <w:tc>
          <w:tcPr>
            <w:tcW w:w="1157" w:type="pct"/>
            <w:shd w:val="clear" w:color="auto" w:fill="F2F2F2" w:themeFill="background1" w:themeFillShade="F2"/>
            <w:vAlign w:val="center"/>
            <w:hideMark/>
          </w:tcPr>
          <w:p w14:paraId="772600F7" w14:textId="77777777" w:rsidR="00D30197" w:rsidRPr="00D30197" w:rsidRDefault="00D30197" w:rsidP="00D30197">
            <w:pPr>
              <w:rPr>
                <w:sz w:val="20"/>
                <w:szCs w:val="20"/>
              </w:rPr>
            </w:pPr>
            <w:r w:rsidRPr="00D30197">
              <w:rPr>
                <w:sz w:val="20"/>
                <w:szCs w:val="20"/>
              </w:rPr>
              <w:t> </w:t>
            </w:r>
          </w:p>
        </w:tc>
        <w:tc>
          <w:tcPr>
            <w:tcW w:w="771" w:type="pct"/>
            <w:shd w:val="clear" w:color="auto" w:fill="F2F2F2" w:themeFill="background1" w:themeFillShade="F2"/>
            <w:vAlign w:val="center"/>
            <w:hideMark/>
          </w:tcPr>
          <w:p w14:paraId="080003C9" w14:textId="77777777" w:rsidR="00D30197" w:rsidRPr="00D30197" w:rsidRDefault="00D30197" w:rsidP="00D30197">
            <w:pPr>
              <w:rPr>
                <w:sz w:val="20"/>
                <w:szCs w:val="20"/>
              </w:rPr>
            </w:pPr>
            <w:r w:rsidRPr="00D30197">
              <w:rPr>
                <w:sz w:val="20"/>
                <w:szCs w:val="20"/>
              </w:rPr>
              <w:t> </w:t>
            </w:r>
          </w:p>
        </w:tc>
      </w:tr>
      <w:tr w:rsidR="005379BF" w:rsidRPr="00D30197" w14:paraId="46C67904" w14:textId="77777777" w:rsidTr="005379BF">
        <w:trPr>
          <w:trHeight w:hRule="exact" w:val="300"/>
        </w:trPr>
        <w:tc>
          <w:tcPr>
            <w:tcW w:w="833" w:type="pct"/>
            <w:vMerge w:val="restart"/>
            <w:shd w:val="clear" w:color="000000" w:fill="FFFFFF"/>
            <w:vAlign w:val="center"/>
            <w:hideMark/>
          </w:tcPr>
          <w:p w14:paraId="5E86229D" w14:textId="77777777" w:rsidR="005379BF" w:rsidRPr="00D30197" w:rsidRDefault="005379BF" w:rsidP="00D30197">
            <w:pPr>
              <w:rPr>
                <w:sz w:val="20"/>
                <w:szCs w:val="20"/>
              </w:rPr>
            </w:pPr>
            <w:r w:rsidRPr="00D30197">
              <w:rPr>
                <w:sz w:val="20"/>
                <w:szCs w:val="20"/>
              </w:rPr>
              <w:t> </w:t>
            </w:r>
          </w:p>
          <w:p w14:paraId="5AEAD0C0" w14:textId="77777777" w:rsidR="005379BF" w:rsidRPr="00D30197" w:rsidRDefault="005379BF" w:rsidP="00D30197">
            <w:pPr>
              <w:rPr>
                <w:sz w:val="20"/>
                <w:szCs w:val="20"/>
              </w:rPr>
            </w:pPr>
            <w:r w:rsidRPr="00D30197">
              <w:rPr>
                <w:sz w:val="20"/>
                <w:szCs w:val="20"/>
              </w:rPr>
              <w:t> </w:t>
            </w:r>
          </w:p>
          <w:p w14:paraId="7D574F48" w14:textId="77777777" w:rsidR="005379BF" w:rsidRPr="00D30197" w:rsidRDefault="005379BF" w:rsidP="00D30197">
            <w:pPr>
              <w:rPr>
                <w:sz w:val="20"/>
                <w:szCs w:val="20"/>
              </w:rPr>
            </w:pPr>
            <w:r w:rsidRPr="00D30197">
              <w:rPr>
                <w:sz w:val="20"/>
                <w:szCs w:val="20"/>
              </w:rPr>
              <w:t> </w:t>
            </w:r>
          </w:p>
          <w:p w14:paraId="19896ED3" w14:textId="77777777" w:rsidR="005379BF" w:rsidRPr="00D30197" w:rsidRDefault="005379BF" w:rsidP="00D30197">
            <w:pPr>
              <w:rPr>
                <w:sz w:val="20"/>
                <w:szCs w:val="20"/>
              </w:rPr>
            </w:pPr>
            <w:r w:rsidRPr="00D30197">
              <w:rPr>
                <w:sz w:val="20"/>
                <w:szCs w:val="20"/>
              </w:rPr>
              <w:t> </w:t>
            </w:r>
          </w:p>
          <w:p w14:paraId="486D5D42" w14:textId="77777777" w:rsidR="005379BF" w:rsidRPr="00D30197" w:rsidRDefault="005379BF" w:rsidP="00D30197">
            <w:pPr>
              <w:rPr>
                <w:sz w:val="20"/>
                <w:szCs w:val="20"/>
              </w:rPr>
            </w:pPr>
            <w:r w:rsidRPr="00D30197">
              <w:rPr>
                <w:sz w:val="20"/>
                <w:szCs w:val="20"/>
              </w:rPr>
              <w:t>M3</w:t>
            </w:r>
          </w:p>
          <w:p w14:paraId="269F8731" w14:textId="77777777" w:rsidR="005379BF" w:rsidRPr="00D30197" w:rsidRDefault="005379BF" w:rsidP="00D30197">
            <w:pPr>
              <w:rPr>
                <w:sz w:val="20"/>
                <w:szCs w:val="20"/>
              </w:rPr>
            </w:pPr>
            <w:r w:rsidRPr="00D30197">
              <w:rPr>
                <w:sz w:val="20"/>
                <w:szCs w:val="20"/>
              </w:rPr>
              <w:t> </w:t>
            </w:r>
          </w:p>
          <w:p w14:paraId="511230F3" w14:textId="77777777" w:rsidR="005379BF" w:rsidRPr="00D30197" w:rsidRDefault="005379BF" w:rsidP="00D30197">
            <w:pPr>
              <w:rPr>
                <w:sz w:val="20"/>
                <w:szCs w:val="20"/>
              </w:rPr>
            </w:pPr>
            <w:r w:rsidRPr="00D30197">
              <w:rPr>
                <w:sz w:val="20"/>
                <w:szCs w:val="20"/>
              </w:rPr>
              <w:t> </w:t>
            </w:r>
          </w:p>
          <w:p w14:paraId="41ECC56D" w14:textId="77777777" w:rsidR="005379BF" w:rsidRPr="00D30197" w:rsidRDefault="005379BF" w:rsidP="00D30197">
            <w:pPr>
              <w:rPr>
                <w:sz w:val="20"/>
                <w:szCs w:val="20"/>
              </w:rPr>
            </w:pPr>
            <w:r w:rsidRPr="00D30197">
              <w:rPr>
                <w:sz w:val="20"/>
                <w:szCs w:val="20"/>
              </w:rPr>
              <w:t> </w:t>
            </w:r>
          </w:p>
          <w:p w14:paraId="335EB6B2"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393AB2C"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631A8F06" w14:textId="77777777" w:rsidR="005379BF" w:rsidRPr="00D30197" w:rsidRDefault="005379BF" w:rsidP="00D30197">
            <w:pPr>
              <w:rPr>
                <w:sz w:val="20"/>
                <w:szCs w:val="20"/>
              </w:rPr>
            </w:pPr>
            <w:r w:rsidRPr="00D30197">
              <w:rPr>
                <w:sz w:val="20"/>
                <w:szCs w:val="20"/>
              </w:rPr>
              <w:t>150</w:t>
            </w:r>
          </w:p>
        </w:tc>
        <w:tc>
          <w:tcPr>
            <w:tcW w:w="696" w:type="pct"/>
            <w:vMerge w:val="restart"/>
            <w:shd w:val="clear" w:color="000000" w:fill="FFFFFF"/>
            <w:vAlign w:val="center"/>
            <w:hideMark/>
          </w:tcPr>
          <w:p w14:paraId="0CEDC36E" w14:textId="77777777" w:rsidR="005379BF" w:rsidRPr="00D30197" w:rsidRDefault="005379BF" w:rsidP="00D30197">
            <w:pPr>
              <w:rPr>
                <w:sz w:val="20"/>
                <w:szCs w:val="20"/>
              </w:rPr>
            </w:pPr>
            <w:r w:rsidRPr="00D30197">
              <w:rPr>
                <w:sz w:val="20"/>
                <w:szCs w:val="20"/>
              </w:rPr>
              <w:t> </w:t>
            </w:r>
          </w:p>
          <w:p w14:paraId="186F1C2B" w14:textId="77777777" w:rsidR="005379BF" w:rsidRPr="00D30197" w:rsidRDefault="005379BF" w:rsidP="00D30197">
            <w:pPr>
              <w:rPr>
                <w:sz w:val="20"/>
                <w:szCs w:val="20"/>
              </w:rPr>
            </w:pPr>
            <w:r w:rsidRPr="00D30197">
              <w:rPr>
                <w:sz w:val="20"/>
                <w:szCs w:val="20"/>
              </w:rPr>
              <w:t>225</w:t>
            </w:r>
          </w:p>
          <w:p w14:paraId="799862DA" w14:textId="77777777" w:rsidR="005379BF" w:rsidRPr="00D30197" w:rsidRDefault="005379BF" w:rsidP="00D30197">
            <w:pPr>
              <w:rPr>
                <w:sz w:val="20"/>
                <w:szCs w:val="20"/>
              </w:rPr>
            </w:pPr>
            <w:r w:rsidRPr="00D30197">
              <w:rPr>
                <w:sz w:val="20"/>
                <w:szCs w:val="20"/>
              </w:rPr>
              <w:t> </w:t>
            </w:r>
          </w:p>
        </w:tc>
        <w:tc>
          <w:tcPr>
            <w:tcW w:w="1157" w:type="pct"/>
            <w:shd w:val="clear" w:color="000000" w:fill="FFFFFF"/>
            <w:vAlign w:val="center"/>
            <w:hideMark/>
          </w:tcPr>
          <w:p w14:paraId="66153F1A"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822B6AA" w14:textId="77777777" w:rsidR="005379BF" w:rsidRPr="00D30197" w:rsidRDefault="005379BF" w:rsidP="00D30197">
            <w:pPr>
              <w:rPr>
                <w:sz w:val="20"/>
                <w:szCs w:val="20"/>
              </w:rPr>
            </w:pPr>
            <w:r w:rsidRPr="00D30197">
              <w:rPr>
                <w:sz w:val="20"/>
                <w:szCs w:val="20"/>
              </w:rPr>
              <w:t> </w:t>
            </w:r>
          </w:p>
        </w:tc>
      </w:tr>
      <w:tr w:rsidR="005379BF" w:rsidRPr="00D30197" w14:paraId="39D59558" w14:textId="77777777" w:rsidTr="005379BF">
        <w:trPr>
          <w:trHeight w:hRule="exact" w:val="300"/>
        </w:trPr>
        <w:tc>
          <w:tcPr>
            <w:tcW w:w="833" w:type="pct"/>
            <w:vMerge/>
            <w:shd w:val="clear" w:color="000000" w:fill="FFFFFF"/>
            <w:vAlign w:val="center"/>
            <w:hideMark/>
          </w:tcPr>
          <w:p w14:paraId="471D5F73" w14:textId="77777777" w:rsidR="005379BF" w:rsidRPr="00D30197" w:rsidRDefault="005379BF" w:rsidP="00D30197">
            <w:pPr>
              <w:rPr>
                <w:sz w:val="20"/>
                <w:szCs w:val="20"/>
              </w:rPr>
            </w:pPr>
          </w:p>
        </w:tc>
        <w:tc>
          <w:tcPr>
            <w:tcW w:w="771" w:type="pct"/>
            <w:shd w:val="clear" w:color="000000" w:fill="FFFFFF"/>
            <w:vAlign w:val="center"/>
            <w:hideMark/>
          </w:tcPr>
          <w:p w14:paraId="4CE3A62E"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546AFFA9" w14:textId="77777777" w:rsidR="005379BF" w:rsidRPr="00D30197" w:rsidRDefault="005379BF" w:rsidP="00D30197">
            <w:pPr>
              <w:rPr>
                <w:sz w:val="20"/>
                <w:szCs w:val="20"/>
              </w:rPr>
            </w:pPr>
            <w:r w:rsidRPr="00D30197">
              <w:rPr>
                <w:sz w:val="20"/>
                <w:szCs w:val="20"/>
              </w:rPr>
              <w:t>125</w:t>
            </w:r>
          </w:p>
        </w:tc>
        <w:tc>
          <w:tcPr>
            <w:tcW w:w="696" w:type="pct"/>
            <w:vMerge/>
            <w:shd w:val="clear" w:color="000000" w:fill="FFFFFF"/>
            <w:vAlign w:val="center"/>
            <w:hideMark/>
          </w:tcPr>
          <w:p w14:paraId="27DEE524" w14:textId="77777777" w:rsidR="005379BF" w:rsidRPr="00D30197" w:rsidRDefault="005379BF" w:rsidP="00D30197">
            <w:pPr>
              <w:rPr>
                <w:sz w:val="20"/>
                <w:szCs w:val="20"/>
              </w:rPr>
            </w:pPr>
          </w:p>
        </w:tc>
        <w:tc>
          <w:tcPr>
            <w:tcW w:w="1157" w:type="pct"/>
            <w:shd w:val="clear" w:color="000000" w:fill="FFFFFF"/>
            <w:vAlign w:val="center"/>
            <w:hideMark/>
          </w:tcPr>
          <w:p w14:paraId="2D095B63"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B03BF7A" w14:textId="77777777" w:rsidR="005379BF" w:rsidRPr="00D30197" w:rsidRDefault="005379BF" w:rsidP="00D30197">
            <w:pPr>
              <w:rPr>
                <w:sz w:val="20"/>
                <w:szCs w:val="20"/>
              </w:rPr>
            </w:pPr>
            <w:r w:rsidRPr="00D30197">
              <w:rPr>
                <w:sz w:val="20"/>
                <w:szCs w:val="20"/>
              </w:rPr>
              <w:t> </w:t>
            </w:r>
          </w:p>
        </w:tc>
      </w:tr>
      <w:tr w:rsidR="005379BF" w:rsidRPr="00D30197" w14:paraId="7745A828" w14:textId="77777777" w:rsidTr="005379BF">
        <w:trPr>
          <w:trHeight w:hRule="exact" w:val="497"/>
        </w:trPr>
        <w:tc>
          <w:tcPr>
            <w:tcW w:w="833" w:type="pct"/>
            <w:vMerge/>
            <w:shd w:val="clear" w:color="000000" w:fill="FFFFFF"/>
            <w:vAlign w:val="center"/>
            <w:hideMark/>
          </w:tcPr>
          <w:p w14:paraId="51CF2BA2" w14:textId="77777777" w:rsidR="005379BF" w:rsidRPr="00D30197" w:rsidRDefault="005379BF" w:rsidP="00D30197">
            <w:pPr>
              <w:rPr>
                <w:sz w:val="20"/>
                <w:szCs w:val="20"/>
              </w:rPr>
            </w:pPr>
          </w:p>
        </w:tc>
        <w:tc>
          <w:tcPr>
            <w:tcW w:w="771" w:type="pct"/>
            <w:shd w:val="clear" w:color="000000" w:fill="FFFFFF"/>
            <w:vAlign w:val="center"/>
            <w:hideMark/>
          </w:tcPr>
          <w:p w14:paraId="13C9B774"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3C8F8933" w14:textId="77777777" w:rsidR="005379BF" w:rsidRPr="00D30197" w:rsidRDefault="005379BF" w:rsidP="00D30197">
            <w:pPr>
              <w:rPr>
                <w:sz w:val="20"/>
                <w:szCs w:val="20"/>
              </w:rPr>
            </w:pPr>
            <w:r w:rsidRPr="00D30197">
              <w:rPr>
                <w:sz w:val="20"/>
                <w:szCs w:val="20"/>
              </w:rPr>
              <w:t>100</w:t>
            </w:r>
          </w:p>
        </w:tc>
        <w:tc>
          <w:tcPr>
            <w:tcW w:w="696" w:type="pct"/>
            <w:vMerge/>
            <w:shd w:val="clear" w:color="000000" w:fill="FFFFFF"/>
            <w:vAlign w:val="center"/>
            <w:hideMark/>
          </w:tcPr>
          <w:p w14:paraId="698F3BDF" w14:textId="77777777" w:rsidR="005379BF" w:rsidRPr="00D30197" w:rsidRDefault="005379BF" w:rsidP="00D30197">
            <w:pPr>
              <w:rPr>
                <w:sz w:val="20"/>
                <w:szCs w:val="20"/>
              </w:rPr>
            </w:pPr>
          </w:p>
        </w:tc>
        <w:tc>
          <w:tcPr>
            <w:tcW w:w="1157" w:type="pct"/>
            <w:shd w:val="clear" w:color="000000" w:fill="FFFFFF"/>
            <w:vAlign w:val="center"/>
            <w:hideMark/>
          </w:tcPr>
          <w:p w14:paraId="36F8CBC1" w14:textId="77777777" w:rsidR="005379BF" w:rsidRPr="00D30197" w:rsidRDefault="005379BF" w:rsidP="00D30197">
            <w:pPr>
              <w:rPr>
                <w:sz w:val="20"/>
                <w:szCs w:val="20"/>
              </w:rPr>
            </w:pPr>
            <w:r w:rsidRPr="00D30197">
              <w:rPr>
                <w:sz w:val="20"/>
                <w:szCs w:val="20"/>
              </w:rPr>
              <w:t>Rurociągi stalowe,</w:t>
            </w:r>
          </w:p>
        </w:tc>
        <w:tc>
          <w:tcPr>
            <w:tcW w:w="771" w:type="pct"/>
            <w:shd w:val="clear" w:color="000000" w:fill="FFFFFF"/>
            <w:vAlign w:val="center"/>
            <w:hideMark/>
          </w:tcPr>
          <w:p w14:paraId="01AD7A9E" w14:textId="77777777" w:rsidR="005379BF" w:rsidRPr="00D30197" w:rsidRDefault="005379BF" w:rsidP="00D30197">
            <w:pPr>
              <w:rPr>
                <w:sz w:val="20"/>
                <w:szCs w:val="20"/>
              </w:rPr>
            </w:pPr>
            <w:r w:rsidRPr="00D30197">
              <w:rPr>
                <w:sz w:val="20"/>
                <w:szCs w:val="20"/>
              </w:rPr>
              <w:t> </w:t>
            </w:r>
          </w:p>
        </w:tc>
      </w:tr>
      <w:tr w:rsidR="005379BF" w:rsidRPr="00D30197" w14:paraId="59BB9E21" w14:textId="77777777" w:rsidTr="005379BF">
        <w:trPr>
          <w:trHeight w:val="521"/>
        </w:trPr>
        <w:tc>
          <w:tcPr>
            <w:tcW w:w="833" w:type="pct"/>
            <w:vMerge/>
            <w:shd w:val="clear" w:color="000000" w:fill="FFFFFF"/>
            <w:vAlign w:val="center"/>
            <w:hideMark/>
          </w:tcPr>
          <w:p w14:paraId="4650FF8B" w14:textId="77777777" w:rsidR="005379BF" w:rsidRPr="00D30197" w:rsidRDefault="005379BF" w:rsidP="00D30197">
            <w:pPr>
              <w:rPr>
                <w:sz w:val="20"/>
                <w:szCs w:val="20"/>
              </w:rPr>
            </w:pPr>
          </w:p>
        </w:tc>
        <w:tc>
          <w:tcPr>
            <w:tcW w:w="771" w:type="pct"/>
            <w:shd w:val="clear" w:color="000000" w:fill="FFFFFF"/>
            <w:vAlign w:val="center"/>
            <w:hideMark/>
          </w:tcPr>
          <w:p w14:paraId="2C684F63"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38BA6547" w14:textId="77777777" w:rsidR="005379BF" w:rsidRPr="00D30197" w:rsidRDefault="005379BF" w:rsidP="00D30197">
            <w:pPr>
              <w:rPr>
                <w:sz w:val="20"/>
                <w:szCs w:val="20"/>
              </w:rPr>
            </w:pPr>
            <w:r w:rsidRPr="00D30197">
              <w:rPr>
                <w:sz w:val="20"/>
                <w:szCs w:val="20"/>
              </w:rPr>
              <w:t>80</w:t>
            </w:r>
          </w:p>
        </w:tc>
        <w:tc>
          <w:tcPr>
            <w:tcW w:w="696" w:type="pct"/>
            <w:vMerge w:val="restart"/>
            <w:shd w:val="clear" w:color="000000" w:fill="FFFFFF"/>
            <w:vAlign w:val="center"/>
            <w:hideMark/>
          </w:tcPr>
          <w:p w14:paraId="61CC263D" w14:textId="77777777" w:rsidR="005379BF" w:rsidRPr="00D30197" w:rsidRDefault="005379BF" w:rsidP="00D30197">
            <w:pPr>
              <w:rPr>
                <w:sz w:val="20"/>
                <w:szCs w:val="20"/>
              </w:rPr>
            </w:pPr>
            <w:r w:rsidRPr="00D30197">
              <w:rPr>
                <w:sz w:val="20"/>
                <w:szCs w:val="20"/>
              </w:rPr>
              <w:t>200</w:t>
            </w:r>
          </w:p>
        </w:tc>
        <w:tc>
          <w:tcPr>
            <w:tcW w:w="1157" w:type="pct"/>
            <w:shd w:val="clear" w:color="000000" w:fill="FFFFFF"/>
            <w:vAlign w:val="center"/>
            <w:hideMark/>
          </w:tcPr>
          <w:p w14:paraId="6FE3DD01" w14:textId="77777777" w:rsidR="005379BF" w:rsidRPr="00D30197" w:rsidRDefault="005379BF" w:rsidP="00D30197">
            <w:pPr>
              <w:rPr>
                <w:sz w:val="20"/>
                <w:szCs w:val="20"/>
              </w:rPr>
            </w:pPr>
            <w:r w:rsidRPr="00D30197">
              <w:rPr>
                <w:sz w:val="20"/>
                <w:szCs w:val="20"/>
              </w:rPr>
              <w:t>izolowane tradycyjnie,</w:t>
            </w:r>
          </w:p>
        </w:tc>
        <w:tc>
          <w:tcPr>
            <w:tcW w:w="771" w:type="pct"/>
            <w:shd w:val="clear" w:color="000000" w:fill="FFFFFF"/>
            <w:vAlign w:val="center"/>
            <w:hideMark/>
          </w:tcPr>
          <w:p w14:paraId="13A27051" w14:textId="77777777" w:rsidR="005379BF" w:rsidRPr="00D30197" w:rsidRDefault="005379BF" w:rsidP="00D30197">
            <w:pPr>
              <w:rPr>
                <w:sz w:val="20"/>
                <w:szCs w:val="20"/>
              </w:rPr>
            </w:pPr>
            <w:r w:rsidRPr="00D30197">
              <w:rPr>
                <w:sz w:val="20"/>
                <w:szCs w:val="20"/>
              </w:rPr>
              <w:t> pow. 30</w:t>
            </w:r>
          </w:p>
        </w:tc>
      </w:tr>
      <w:tr w:rsidR="005379BF" w:rsidRPr="00D30197" w14:paraId="73078DEB" w14:textId="77777777" w:rsidTr="005379BF">
        <w:trPr>
          <w:trHeight w:val="588"/>
        </w:trPr>
        <w:tc>
          <w:tcPr>
            <w:tcW w:w="833" w:type="pct"/>
            <w:vMerge/>
            <w:shd w:val="clear" w:color="000000" w:fill="FFFFFF"/>
            <w:vAlign w:val="center"/>
            <w:hideMark/>
          </w:tcPr>
          <w:p w14:paraId="0DAE3581" w14:textId="77777777" w:rsidR="005379BF" w:rsidRPr="00D30197" w:rsidRDefault="005379BF" w:rsidP="00D30197">
            <w:pPr>
              <w:rPr>
                <w:sz w:val="20"/>
                <w:szCs w:val="20"/>
              </w:rPr>
            </w:pPr>
          </w:p>
        </w:tc>
        <w:tc>
          <w:tcPr>
            <w:tcW w:w="771" w:type="pct"/>
            <w:shd w:val="clear" w:color="000000" w:fill="FFFFFF"/>
            <w:vAlign w:val="center"/>
            <w:hideMark/>
          </w:tcPr>
          <w:p w14:paraId="6F473D59"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1B0974F9" w14:textId="77777777" w:rsidR="005379BF" w:rsidRPr="00D30197" w:rsidRDefault="005379BF" w:rsidP="00D30197">
            <w:pPr>
              <w:rPr>
                <w:sz w:val="20"/>
                <w:szCs w:val="20"/>
              </w:rPr>
            </w:pPr>
            <w:r w:rsidRPr="00D30197">
              <w:rPr>
                <w:sz w:val="20"/>
                <w:szCs w:val="20"/>
              </w:rPr>
              <w:t>50</w:t>
            </w:r>
          </w:p>
        </w:tc>
        <w:tc>
          <w:tcPr>
            <w:tcW w:w="696" w:type="pct"/>
            <w:vMerge/>
            <w:vAlign w:val="center"/>
            <w:hideMark/>
          </w:tcPr>
          <w:p w14:paraId="54D92ED3" w14:textId="77777777" w:rsidR="005379BF" w:rsidRPr="00D30197" w:rsidRDefault="005379BF" w:rsidP="00D30197">
            <w:pPr>
              <w:rPr>
                <w:sz w:val="20"/>
                <w:szCs w:val="20"/>
              </w:rPr>
            </w:pPr>
          </w:p>
        </w:tc>
        <w:tc>
          <w:tcPr>
            <w:tcW w:w="1157" w:type="pct"/>
            <w:shd w:val="clear" w:color="000000" w:fill="FFFFFF"/>
            <w:vAlign w:val="center"/>
            <w:hideMark/>
          </w:tcPr>
          <w:p w14:paraId="2AE6419A" w14:textId="77777777" w:rsidR="005379BF" w:rsidRPr="00D30197" w:rsidRDefault="005379BF" w:rsidP="00D30197">
            <w:pPr>
              <w:rPr>
                <w:sz w:val="20"/>
                <w:szCs w:val="20"/>
              </w:rPr>
            </w:pPr>
            <w:r w:rsidRPr="00D30197">
              <w:rPr>
                <w:sz w:val="20"/>
                <w:szCs w:val="20"/>
              </w:rPr>
              <w:t>ułożone w kanale</w:t>
            </w:r>
          </w:p>
        </w:tc>
        <w:tc>
          <w:tcPr>
            <w:tcW w:w="771" w:type="pct"/>
            <w:shd w:val="clear" w:color="000000" w:fill="FFFFFF"/>
            <w:vAlign w:val="center"/>
            <w:hideMark/>
          </w:tcPr>
          <w:p w14:paraId="5E6F6877" w14:textId="77777777" w:rsidR="005379BF" w:rsidRPr="00D30197" w:rsidRDefault="005379BF" w:rsidP="00D30197">
            <w:pPr>
              <w:rPr>
                <w:sz w:val="20"/>
                <w:szCs w:val="20"/>
              </w:rPr>
            </w:pPr>
            <w:r w:rsidRPr="00D30197">
              <w:rPr>
                <w:sz w:val="20"/>
                <w:szCs w:val="20"/>
              </w:rPr>
              <w:t> </w:t>
            </w:r>
          </w:p>
        </w:tc>
      </w:tr>
      <w:tr w:rsidR="005379BF" w:rsidRPr="00D30197" w14:paraId="385EC856" w14:textId="77777777" w:rsidTr="005379BF">
        <w:trPr>
          <w:trHeight w:hRule="exact" w:val="300"/>
        </w:trPr>
        <w:tc>
          <w:tcPr>
            <w:tcW w:w="833" w:type="pct"/>
            <w:vMerge/>
            <w:vAlign w:val="center"/>
            <w:hideMark/>
          </w:tcPr>
          <w:p w14:paraId="03DC77C5" w14:textId="77777777" w:rsidR="005379BF" w:rsidRPr="00D30197" w:rsidRDefault="005379BF" w:rsidP="00D30197">
            <w:pPr>
              <w:rPr>
                <w:sz w:val="20"/>
                <w:szCs w:val="20"/>
              </w:rPr>
            </w:pPr>
          </w:p>
        </w:tc>
        <w:tc>
          <w:tcPr>
            <w:tcW w:w="771" w:type="pct"/>
            <w:shd w:val="clear" w:color="000000" w:fill="FFFFFF"/>
            <w:vAlign w:val="center"/>
            <w:hideMark/>
          </w:tcPr>
          <w:p w14:paraId="3BEB7CBC" w14:textId="77777777" w:rsidR="005379BF" w:rsidRPr="00D30197" w:rsidRDefault="005379BF" w:rsidP="00D30197">
            <w:pPr>
              <w:rPr>
                <w:sz w:val="20"/>
                <w:szCs w:val="20"/>
              </w:rPr>
            </w:pPr>
            <w:r w:rsidRPr="00D30197">
              <w:rPr>
                <w:sz w:val="20"/>
                <w:szCs w:val="20"/>
              </w:rPr>
              <w:t>2</w:t>
            </w:r>
          </w:p>
        </w:tc>
        <w:tc>
          <w:tcPr>
            <w:tcW w:w="772" w:type="pct"/>
            <w:shd w:val="clear" w:color="000000" w:fill="FFFFFF"/>
            <w:vAlign w:val="center"/>
            <w:hideMark/>
          </w:tcPr>
          <w:p w14:paraId="541D0CAA" w14:textId="77777777" w:rsidR="005379BF" w:rsidRPr="00D30197" w:rsidRDefault="005379BF" w:rsidP="00D30197">
            <w:pPr>
              <w:rPr>
                <w:sz w:val="20"/>
                <w:szCs w:val="20"/>
              </w:rPr>
            </w:pPr>
            <w:r w:rsidRPr="00D30197">
              <w:rPr>
                <w:sz w:val="20"/>
                <w:szCs w:val="20"/>
              </w:rPr>
              <w:t>80</w:t>
            </w:r>
          </w:p>
        </w:tc>
        <w:tc>
          <w:tcPr>
            <w:tcW w:w="696" w:type="pct"/>
            <w:vMerge w:val="restart"/>
            <w:shd w:val="clear" w:color="000000" w:fill="FFFFFF"/>
            <w:vAlign w:val="center"/>
            <w:hideMark/>
          </w:tcPr>
          <w:p w14:paraId="797BC3D3" w14:textId="77777777" w:rsidR="005379BF" w:rsidRPr="00D30197" w:rsidRDefault="005379BF" w:rsidP="00D30197">
            <w:pPr>
              <w:rPr>
                <w:sz w:val="20"/>
                <w:szCs w:val="20"/>
              </w:rPr>
            </w:pPr>
            <w:r w:rsidRPr="00D30197">
              <w:rPr>
                <w:sz w:val="20"/>
                <w:szCs w:val="20"/>
              </w:rPr>
              <w:t>144</w:t>
            </w:r>
          </w:p>
        </w:tc>
        <w:tc>
          <w:tcPr>
            <w:tcW w:w="1157" w:type="pct"/>
            <w:shd w:val="clear" w:color="000000" w:fill="FFFFFF"/>
            <w:vAlign w:val="center"/>
            <w:hideMark/>
          </w:tcPr>
          <w:p w14:paraId="1C146F57"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57000F7B" w14:textId="77777777" w:rsidR="005379BF" w:rsidRPr="00D30197" w:rsidRDefault="005379BF" w:rsidP="00D30197">
            <w:pPr>
              <w:rPr>
                <w:sz w:val="20"/>
                <w:szCs w:val="20"/>
              </w:rPr>
            </w:pPr>
            <w:r w:rsidRPr="00D30197">
              <w:rPr>
                <w:sz w:val="20"/>
                <w:szCs w:val="20"/>
              </w:rPr>
              <w:t> </w:t>
            </w:r>
          </w:p>
        </w:tc>
      </w:tr>
      <w:tr w:rsidR="005379BF" w:rsidRPr="00D30197" w14:paraId="6E9C1EF9" w14:textId="77777777" w:rsidTr="005379BF">
        <w:trPr>
          <w:trHeight w:val="300"/>
        </w:trPr>
        <w:tc>
          <w:tcPr>
            <w:tcW w:w="833" w:type="pct"/>
            <w:vMerge/>
            <w:shd w:val="clear" w:color="000000" w:fill="FFFFFF"/>
            <w:vAlign w:val="center"/>
            <w:hideMark/>
          </w:tcPr>
          <w:p w14:paraId="27385F3D" w14:textId="77777777" w:rsidR="005379BF" w:rsidRPr="00D30197" w:rsidRDefault="005379BF" w:rsidP="00D30197">
            <w:pPr>
              <w:rPr>
                <w:sz w:val="20"/>
                <w:szCs w:val="20"/>
              </w:rPr>
            </w:pPr>
          </w:p>
        </w:tc>
        <w:tc>
          <w:tcPr>
            <w:tcW w:w="771" w:type="pct"/>
            <w:shd w:val="clear" w:color="000000" w:fill="FFFFFF"/>
            <w:vAlign w:val="center"/>
            <w:hideMark/>
          </w:tcPr>
          <w:p w14:paraId="38AA7264"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7DF327E3" w14:textId="77777777" w:rsidR="005379BF" w:rsidRPr="00D30197" w:rsidRDefault="005379BF" w:rsidP="00D30197">
            <w:pPr>
              <w:rPr>
                <w:sz w:val="20"/>
                <w:szCs w:val="20"/>
              </w:rPr>
            </w:pPr>
            <w:r w:rsidRPr="00D30197">
              <w:rPr>
                <w:sz w:val="20"/>
                <w:szCs w:val="20"/>
              </w:rPr>
              <w:t>50</w:t>
            </w:r>
          </w:p>
        </w:tc>
        <w:tc>
          <w:tcPr>
            <w:tcW w:w="696" w:type="pct"/>
            <w:vMerge/>
            <w:vAlign w:val="center"/>
            <w:hideMark/>
          </w:tcPr>
          <w:p w14:paraId="744E2D31" w14:textId="77777777" w:rsidR="005379BF" w:rsidRPr="00D30197" w:rsidRDefault="005379BF" w:rsidP="00D30197">
            <w:pPr>
              <w:rPr>
                <w:sz w:val="20"/>
                <w:szCs w:val="20"/>
              </w:rPr>
            </w:pPr>
          </w:p>
        </w:tc>
        <w:tc>
          <w:tcPr>
            <w:tcW w:w="1157" w:type="pct"/>
            <w:shd w:val="clear" w:color="000000" w:fill="FFFFFF"/>
            <w:vAlign w:val="center"/>
            <w:hideMark/>
          </w:tcPr>
          <w:p w14:paraId="7628A935"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10F05290" w14:textId="77777777" w:rsidR="005379BF" w:rsidRPr="00D30197" w:rsidRDefault="005379BF" w:rsidP="00D30197">
            <w:pPr>
              <w:rPr>
                <w:sz w:val="20"/>
                <w:szCs w:val="20"/>
              </w:rPr>
            </w:pPr>
            <w:r w:rsidRPr="00D30197">
              <w:rPr>
                <w:sz w:val="20"/>
                <w:szCs w:val="20"/>
              </w:rPr>
              <w:t> </w:t>
            </w:r>
          </w:p>
        </w:tc>
      </w:tr>
      <w:tr w:rsidR="005379BF" w:rsidRPr="00D30197" w14:paraId="0ABB88E8" w14:textId="77777777" w:rsidTr="005379BF">
        <w:trPr>
          <w:trHeight w:val="300"/>
        </w:trPr>
        <w:tc>
          <w:tcPr>
            <w:tcW w:w="833" w:type="pct"/>
            <w:vMerge/>
            <w:shd w:val="clear" w:color="000000" w:fill="FFFFFF"/>
            <w:vAlign w:val="center"/>
            <w:hideMark/>
          </w:tcPr>
          <w:p w14:paraId="765D2D4A" w14:textId="77777777" w:rsidR="005379BF" w:rsidRPr="00D30197" w:rsidRDefault="005379BF" w:rsidP="00D30197">
            <w:pPr>
              <w:rPr>
                <w:sz w:val="20"/>
                <w:szCs w:val="20"/>
              </w:rPr>
            </w:pPr>
          </w:p>
        </w:tc>
        <w:tc>
          <w:tcPr>
            <w:tcW w:w="771" w:type="pct"/>
            <w:shd w:val="clear" w:color="000000" w:fill="FFFFFF"/>
            <w:vAlign w:val="center"/>
            <w:hideMark/>
          </w:tcPr>
          <w:p w14:paraId="6F9F7361"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531A480C" w14:textId="77777777" w:rsidR="005379BF" w:rsidRPr="00D30197" w:rsidRDefault="005379BF" w:rsidP="00D30197">
            <w:pPr>
              <w:rPr>
                <w:sz w:val="20"/>
                <w:szCs w:val="20"/>
              </w:rPr>
            </w:pPr>
            <w:r w:rsidRPr="00D30197">
              <w:rPr>
                <w:sz w:val="20"/>
                <w:szCs w:val="20"/>
              </w:rPr>
              <w:t>150</w:t>
            </w:r>
          </w:p>
        </w:tc>
        <w:tc>
          <w:tcPr>
            <w:tcW w:w="696" w:type="pct"/>
            <w:shd w:val="clear" w:color="000000" w:fill="FFFFFF"/>
            <w:vAlign w:val="center"/>
            <w:hideMark/>
          </w:tcPr>
          <w:p w14:paraId="324ADF49" w14:textId="77777777" w:rsidR="005379BF" w:rsidRPr="00D30197" w:rsidRDefault="005379BF" w:rsidP="00D30197">
            <w:pPr>
              <w:rPr>
                <w:sz w:val="20"/>
                <w:szCs w:val="20"/>
              </w:rPr>
            </w:pPr>
            <w:r w:rsidRPr="00D30197">
              <w:rPr>
                <w:sz w:val="20"/>
                <w:szCs w:val="20"/>
              </w:rPr>
              <w:t> </w:t>
            </w:r>
          </w:p>
        </w:tc>
        <w:tc>
          <w:tcPr>
            <w:tcW w:w="1157" w:type="pct"/>
            <w:shd w:val="clear" w:color="000000" w:fill="FFFFFF"/>
            <w:vAlign w:val="center"/>
            <w:hideMark/>
          </w:tcPr>
          <w:p w14:paraId="7D64AEB6"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1A8F68FE" w14:textId="77777777" w:rsidR="005379BF" w:rsidRPr="00D30197" w:rsidRDefault="005379BF" w:rsidP="00D30197">
            <w:pPr>
              <w:rPr>
                <w:sz w:val="20"/>
                <w:szCs w:val="20"/>
              </w:rPr>
            </w:pPr>
            <w:r w:rsidRPr="00D30197">
              <w:rPr>
                <w:sz w:val="20"/>
                <w:szCs w:val="20"/>
              </w:rPr>
              <w:t> </w:t>
            </w:r>
          </w:p>
        </w:tc>
      </w:tr>
      <w:tr w:rsidR="005379BF" w:rsidRPr="00D30197" w14:paraId="171F3915" w14:textId="77777777" w:rsidTr="005379BF">
        <w:trPr>
          <w:trHeight w:val="561"/>
        </w:trPr>
        <w:tc>
          <w:tcPr>
            <w:tcW w:w="833" w:type="pct"/>
            <w:vMerge/>
            <w:shd w:val="clear" w:color="000000" w:fill="FFFFFF"/>
            <w:vAlign w:val="center"/>
            <w:hideMark/>
          </w:tcPr>
          <w:p w14:paraId="577FDB56" w14:textId="77777777" w:rsidR="005379BF" w:rsidRPr="00D30197" w:rsidRDefault="005379BF" w:rsidP="00D30197">
            <w:pPr>
              <w:rPr>
                <w:sz w:val="20"/>
                <w:szCs w:val="20"/>
              </w:rPr>
            </w:pPr>
          </w:p>
        </w:tc>
        <w:tc>
          <w:tcPr>
            <w:tcW w:w="771" w:type="pct"/>
            <w:shd w:val="clear" w:color="000000" w:fill="FFFFFF"/>
            <w:vAlign w:val="center"/>
            <w:hideMark/>
          </w:tcPr>
          <w:p w14:paraId="5F0E4EC7"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42F10EA5" w14:textId="77777777" w:rsidR="005379BF" w:rsidRPr="00D30197" w:rsidRDefault="005379BF" w:rsidP="00D30197">
            <w:pPr>
              <w:rPr>
                <w:sz w:val="20"/>
                <w:szCs w:val="20"/>
              </w:rPr>
            </w:pPr>
            <w:r w:rsidRPr="00D30197">
              <w:rPr>
                <w:sz w:val="20"/>
                <w:szCs w:val="20"/>
              </w:rPr>
              <w:t>125</w:t>
            </w:r>
          </w:p>
        </w:tc>
        <w:tc>
          <w:tcPr>
            <w:tcW w:w="696" w:type="pct"/>
            <w:shd w:val="clear" w:color="000000" w:fill="FFFFFF"/>
            <w:vAlign w:val="center"/>
            <w:hideMark/>
          </w:tcPr>
          <w:p w14:paraId="34CBAE6D" w14:textId="77777777" w:rsidR="005379BF" w:rsidRPr="00D30197" w:rsidRDefault="005379BF" w:rsidP="00D30197">
            <w:pPr>
              <w:rPr>
                <w:sz w:val="20"/>
                <w:szCs w:val="20"/>
              </w:rPr>
            </w:pPr>
            <w:r w:rsidRPr="00D30197">
              <w:rPr>
                <w:sz w:val="20"/>
                <w:szCs w:val="20"/>
              </w:rPr>
              <w:t>85</w:t>
            </w:r>
          </w:p>
        </w:tc>
        <w:tc>
          <w:tcPr>
            <w:tcW w:w="1157" w:type="pct"/>
            <w:shd w:val="clear" w:color="000000" w:fill="FFFFFF"/>
            <w:vAlign w:val="center"/>
            <w:hideMark/>
          </w:tcPr>
          <w:p w14:paraId="04EF6750" w14:textId="77777777" w:rsidR="005379BF" w:rsidRPr="00D30197" w:rsidRDefault="005379BF" w:rsidP="00D30197">
            <w:pPr>
              <w:rPr>
                <w:sz w:val="20"/>
                <w:szCs w:val="20"/>
              </w:rPr>
            </w:pPr>
            <w:r w:rsidRPr="00D30197">
              <w:rPr>
                <w:sz w:val="20"/>
                <w:szCs w:val="20"/>
              </w:rPr>
              <w:t>Rurociągi preizolowane</w:t>
            </w:r>
          </w:p>
        </w:tc>
        <w:tc>
          <w:tcPr>
            <w:tcW w:w="771" w:type="pct"/>
            <w:shd w:val="clear" w:color="000000" w:fill="FFFFFF"/>
            <w:vAlign w:val="center"/>
            <w:hideMark/>
          </w:tcPr>
          <w:p w14:paraId="6F5B2820" w14:textId="77777777" w:rsidR="005379BF" w:rsidRPr="00D30197" w:rsidRDefault="005379BF" w:rsidP="00D30197">
            <w:pPr>
              <w:rPr>
                <w:sz w:val="20"/>
                <w:szCs w:val="20"/>
              </w:rPr>
            </w:pPr>
            <w:r w:rsidRPr="00D30197">
              <w:rPr>
                <w:sz w:val="20"/>
                <w:szCs w:val="20"/>
              </w:rPr>
              <w:t> </w:t>
            </w:r>
            <w:r>
              <w:rPr>
                <w:sz w:val="20"/>
                <w:szCs w:val="20"/>
              </w:rPr>
              <w:t xml:space="preserve">do 20 </w:t>
            </w:r>
          </w:p>
        </w:tc>
      </w:tr>
      <w:tr w:rsidR="005379BF" w:rsidRPr="00D30197" w14:paraId="11ADD490" w14:textId="77777777" w:rsidTr="005379BF">
        <w:trPr>
          <w:trHeight w:val="300"/>
        </w:trPr>
        <w:tc>
          <w:tcPr>
            <w:tcW w:w="833" w:type="pct"/>
            <w:vMerge/>
            <w:shd w:val="clear" w:color="000000" w:fill="FFFFFF"/>
            <w:vAlign w:val="center"/>
            <w:hideMark/>
          </w:tcPr>
          <w:p w14:paraId="23DD8C02" w14:textId="77777777" w:rsidR="005379BF" w:rsidRPr="00D30197" w:rsidRDefault="005379BF" w:rsidP="00D30197">
            <w:pPr>
              <w:rPr>
                <w:sz w:val="20"/>
                <w:szCs w:val="20"/>
              </w:rPr>
            </w:pPr>
          </w:p>
        </w:tc>
        <w:tc>
          <w:tcPr>
            <w:tcW w:w="771" w:type="pct"/>
            <w:shd w:val="clear" w:color="000000" w:fill="FFFFFF"/>
            <w:vAlign w:val="center"/>
            <w:hideMark/>
          </w:tcPr>
          <w:p w14:paraId="0550F71B" w14:textId="77777777" w:rsidR="005379BF" w:rsidRPr="00D30197" w:rsidRDefault="005379BF" w:rsidP="00D30197">
            <w:pPr>
              <w:rPr>
                <w:sz w:val="20"/>
                <w:szCs w:val="20"/>
              </w:rPr>
            </w:pPr>
            <w:r w:rsidRPr="00D30197">
              <w:rPr>
                <w:sz w:val="20"/>
                <w:szCs w:val="20"/>
              </w:rPr>
              <w:t>1</w:t>
            </w:r>
          </w:p>
        </w:tc>
        <w:tc>
          <w:tcPr>
            <w:tcW w:w="772" w:type="pct"/>
            <w:shd w:val="clear" w:color="000000" w:fill="FFFFFF"/>
            <w:vAlign w:val="center"/>
            <w:hideMark/>
          </w:tcPr>
          <w:p w14:paraId="0E247A23" w14:textId="77777777" w:rsidR="005379BF" w:rsidRPr="00D30197" w:rsidRDefault="005379BF" w:rsidP="00D30197">
            <w:pPr>
              <w:rPr>
                <w:sz w:val="20"/>
                <w:szCs w:val="20"/>
              </w:rPr>
            </w:pPr>
            <w:r w:rsidRPr="00D30197">
              <w:rPr>
                <w:sz w:val="20"/>
                <w:szCs w:val="20"/>
              </w:rPr>
              <w:t>100</w:t>
            </w:r>
          </w:p>
        </w:tc>
        <w:tc>
          <w:tcPr>
            <w:tcW w:w="696" w:type="pct"/>
            <w:shd w:val="clear" w:color="000000" w:fill="FFFFFF"/>
            <w:vAlign w:val="center"/>
            <w:hideMark/>
          </w:tcPr>
          <w:p w14:paraId="286E5474" w14:textId="77777777" w:rsidR="005379BF" w:rsidRPr="00D30197" w:rsidRDefault="005379BF" w:rsidP="00D30197">
            <w:pPr>
              <w:rPr>
                <w:sz w:val="20"/>
                <w:szCs w:val="20"/>
              </w:rPr>
            </w:pPr>
            <w:r w:rsidRPr="00D30197">
              <w:rPr>
                <w:sz w:val="20"/>
                <w:szCs w:val="20"/>
              </w:rPr>
              <w:t> </w:t>
            </w:r>
          </w:p>
        </w:tc>
        <w:tc>
          <w:tcPr>
            <w:tcW w:w="1157" w:type="pct"/>
            <w:shd w:val="clear" w:color="000000" w:fill="FFFFFF"/>
            <w:vAlign w:val="center"/>
            <w:hideMark/>
          </w:tcPr>
          <w:p w14:paraId="2BAAA169" w14:textId="77777777" w:rsidR="005379BF" w:rsidRPr="00D30197" w:rsidRDefault="005379BF" w:rsidP="00D30197">
            <w:pPr>
              <w:rPr>
                <w:sz w:val="20"/>
                <w:szCs w:val="20"/>
              </w:rPr>
            </w:pPr>
            <w:r w:rsidRPr="00D30197">
              <w:rPr>
                <w:sz w:val="20"/>
                <w:szCs w:val="20"/>
              </w:rPr>
              <w:t> </w:t>
            </w:r>
          </w:p>
        </w:tc>
        <w:tc>
          <w:tcPr>
            <w:tcW w:w="771" w:type="pct"/>
            <w:shd w:val="clear" w:color="000000" w:fill="FFFFFF"/>
            <w:vAlign w:val="center"/>
            <w:hideMark/>
          </w:tcPr>
          <w:p w14:paraId="4BFF069F" w14:textId="77777777" w:rsidR="005379BF" w:rsidRPr="00D30197" w:rsidRDefault="005379BF" w:rsidP="00D30197">
            <w:pPr>
              <w:rPr>
                <w:sz w:val="20"/>
                <w:szCs w:val="20"/>
              </w:rPr>
            </w:pPr>
            <w:r w:rsidRPr="00D30197">
              <w:rPr>
                <w:sz w:val="20"/>
                <w:szCs w:val="20"/>
              </w:rPr>
              <w:t> </w:t>
            </w:r>
          </w:p>
        </w:tc>
      </w:tr>
      <w:tr w:rsidR="00D30197" w:rsidRPr="00D30197" w14:paraId="2FBA891D" w14:textId="77777777" w:rsidTr="005379BF">
        <w:trPr>
          <w:trHeight w:val="300"/>
        </w:trPr>
        <w:tc>
          <w:tcPr>
            <w:tcW w:w="2376" w:type="pct"/>
            <w:gridSpan w:val="3"/>
            <w:shd w:val="clear" w:color="auto" w:fill="F2F2F2" w:themeFill="background1" w:themeFillShade="F2"/>
            <w:vAlign w:val="center"/>
            <w:hideMark/>
          </w:tcPr>
          <w:p w14:paraId="54C040C6" w14:textId="77777777" w:rsidR="00D30197" w:rsidRPr="00D30197" w:rsidRDefault="00D30197" w:rsidP="00D30197">
            <w:pPr>
              <w:rPr>
                <w:sz w:val="20"/>
                <w:szCs w:val="20"/>
              </w:rPr>
            </w:pPr>
            <w:r w:rsidRPr="00D30197">
              <w:rPr>
                <w:sz w:val="20"/>
                <w:szCs w:val="20"/>
              </w:rPr>
              <w:t>Razem długość</w:t>
            </w:r>
          </w:p>
        </w:tc>
        <w:tc>
          <w:tcPr>
            <w:tcW w:w="696" w:type="pct"/>
            <w:shd w:val="clear" w:color="auto" w:fill="F2F2F2" w:themeFill="background1" w:themeFillShade="F2"/>
            <w:vAlign w:val="center"/>
            <w:hideMark/>
          </w:tcPr>
          <w:p w14:paraId="6E81C910" w14:textId="77777777" w:rsidR="00D30197" w:rsidRPr="00D30197" w:rsidRDefault="00D30197" w:rsidP="00D30197">
            <w:pPr>
              <w:rPr>
                <w:sz w:val="20"/>
                <w:szCs w:val="20"/>
              </w:rPr>
            </w:pPr>
            <w:r w:rsidRPr="00D30197">
              <w:rPr>
                <w:sz w:val="20"/>
                <w:szCs w:val="20"/>
              </w:rPr>
              <w:t>654</w:t>
            </w:r>
          </w:p>
        </w:tc>
        <w:tc>
          <w:tcPr>
            <w:tcW w:w="1157" w:type="pct"/>
            <w:shd w:val="clear" w:color="auto" w:fill="F2F2F2" w:themeFill="background1" w:themeFillShade="F2"/>
            <w:vAlign w:val="center"/>
            <w:hideMark/>
          </w:tcPr>
          <w:p w14:paraId="040B628D" w14:textId="77777777" w:rsidR="00D30197" w:rsidRPr="00D30197" w:rsidRDefault="00D30197" w:rsidP="00D30197">
            <w:pPr>
              <w:rPr>
                <w:sz w:val="20"/>
                <w:szCs w:val="20"/>
              </w:rPr>
            </w:pPr>
            <w:r w:rsidRPr="00D30197">
              <w:rPr>
                <w:sz w:val="20"/>
                <w:szCs w:val="20"/>
              </w:rPr>
              <w:t> </w:t>
            </w:r>
          </w:p>
        </w:tc>
        <w:tc>
          <w:tcPr>
            <w:tcW w:w="771" w:type="pct"/>
            <w:shd w:val="clear" w:color="auto" w:fill="F2F2F2" w:themeFill="background1" w:themeFillShade="F2"/>
            <w:vAlign w:val="center"/>
          </w:tcPr>
          <w:p w14:paraId="43D078E4" w14:textId="77777777" w:rsidR="00D30197" w:rsidRPr="00D30197" w:rsidRDefault="00D30197" w:rsidP="00D30197">
            <w:pPr>
              <w:rPr>
                <w:sz w:val="20"/>
                <w:szCs w:val="20"/>
              </w:rPr>
            </w:pPr>
          </w:p>
        </w:tc>
      </w:tr>
      <w:tr w:rsidR="00D30197" w:rsidRPr="00D30197" w14:paraId="2F245CBC" w14:textId="77777777" w:rsidTr="005379BF">
        <w:trPr>
          <w:trHeight w:val="300"/>
        </w:trPr>
        <w:tc>
          <w:tcPr>
            <w:tcW w:w="2376" w:type="pct"/>
            <w:gridSpan w:val="3"/>
            <w:shd w:val="clear" w:color="000000" w:fill="FFFFFF"/>
            <w:vAlign w:val="center"/>
            <w:hideMark/>
          </w:tcPr>
          <w:p w14:paraId="222ADF8D" w14:textId="77777777" w:rsidR="00D30197" w:rsidRPr="00D30197" w:rsidRDefault="00D30197" w:rsidP="00D30197">
            <w:pPr>
              <w:rPr>
                <w:sz w:val="20"/>
                <w:szCs w:val="20"/>
              </w:rPr>
            </w:pPr>
            <w:r w:rsidRPr="00D30197">
              <w:rPr>
                <w:sz w:val="20"/>
                <w:szCs w:val="20"/>
              </w:rPr>
              <w:t> </w:t>
            </w:r>
          </w:p>
        </w:tc>
        <w:tc>
          <w:tcPr>
            <w:tcW w:w="696" w:type="pct"/>
            <w:shd w:val="clear" w:color="auto" w:fill="EAF1DD" w:themeFill="accent3" w:themeFillTint="33"/>
            <w:vAlign w:val="center"/>
            <w:hideMark/>
          </w:tcPr>
          <w:p w14:paraId="61CED8AC" w14:textId="77777777" w:rsidR="00D30197" w:rsidRPr="00D30197" w:rsidRDefault="00D30197" w:rsidP="00D30197">
            <w:pPr>
              <w:rPr>
                <w:sz w:val="20"/>
                <w:szCs w:val="20"/>
              </w:rPr>
            </w:pPr>
            <w:r w:rsidRPr="00D30197">
              <w:rPr>
                <w:sz w:val="20"/>
                <w:szCs w:val="20"/>
              </w:rPr>
              <w:t>1514</w:t>
            </w:r>
          </w:p>
        </w:tc>
        <w:tc>
          <w:tcPr>
            <w:tcW w:w="1157" w:type="pct"/>
            <w:shd w:val="clear" w:color="000000" w:fill="FFFFFF"/>
            <w:vAlign w:val="center"/>
            <w:hideMark/>
          </w:tcPr>
          <w:p w14:paraId="575B1E04" w14:textId="77777777" w:rsidR="00D30197" w:rsidRPr="00D30197" w:rsidRDefault="00D30197" w:rsidP="00D30197">
            <w:pPr>
              <w:rPr>
                <w:sz w:val="20"/>
                <w:szCs w:val="20"/>
              </w:rPr>
            </w:pPr>
            <w:r w:rsidRPr="00D30197">
              <w:rPr>
                <w:sz w:val="20"/>
                <w:szCs w:val="20"/>
              </w:rPr>
              <w:t> </w:t>
            </w:r>
          </w:p>
        </w:tc>
        <w:tc>
          <w:tcPr>
            <w:tcW w:w="771" w:type="pct"/>
            <w:shd w:val="clear" w:color="000000" w:fill="FFFFFF"/>
            <w:vAlign w:val="center"/>
          </w:tcPr>
          <w:p w14:paraId="5D9B6FFE" w14:textId="77777777" w:rsidR="00D30197" w:rsidRPr="00D30197" w:rsidRDefault="00D30197" w:rsidP="00D30197">
            <w:pPr>
              <w:rPr>
                <w:sz w:val="20"/>
                <w:szCs w:val="20"/>
              </w:rPr>
            </w:pPr>
          </w:p>
        </w:tc>
      </w:tr>
    </w:tbl>
    <w:p w14:paraId="21065CA2" w14:textId="77777777" w:rsidR="008F71F8" w:rsidRDefault="008F71F8" w:rsidP="008F71F8">
      <w:r>
        <w:t>Długość sieci rozdzielczej wynosi 4038 mb.</w:t>
      </w:r>
    </w:p>
    <w:p w14:paraId="0C1C7F82" w14:textId="2786D6E1" w:rsidR="008F71F8" w:rsidRDefault="008F71F8" w:rsidP="008F71F8">
      <w:pPr>
        <w:pStyle w:val="Legenda"/>
      </w:pPr>
      <w:bookmarkStart w:id="256" w:name="_Toc39704599"/>
      <w:r>
        <w:t xml:space="preserve">Tabela </w:t>
      </w:r>
      <w:fldSimple w:instr=" SEQ Tabela \* ARABIC ">
        <w:r w:rsidR="00C4382C">
          <w:rPr>
            <w:noProof/>
          </w:rPr>
          <w:t>26</w:t>
        </w:r>
      </w:fldSimple>
      <w:r>
        <w:t>. Parametry pracy sieci systemu ciepłowniczego Kazimierz</w:t>
      </w:r>
      <w:bookmarkEnd w:id="256"/>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3260"/>
        <w:gridCol w:w="3159"/>
      </w:tblGrid>
      <w:tr w:rsidR="008F71F8" w:rsidRPr="008F71F8" w14:paraId="784A5141" w14:textId="77777777" w:rsidTr="008F71F8">
        <w:tc>
          <w:tcPr>
            <w:tcW w:w="3047" w:type="dxa"/>
            <w:shd w:val="clear" w:color="auto" w:fill="F2F2F2" w:themeFill="background1" w:themeFillShade="F2"/>
            <w:vAlign w:val="center"/>
          </w:tcPr>
          <w:p w14:paraId="3C544ABC" w14:textId="77777777" w:rsidR="008F71F8" w:rsidRPr="008F71F8" w:rsidRDefault="008F71F8" w:rsidP="00B40BB8">
            <w:pPr>
              <w:pStyle w:val="tabelanaglowek"/>
              <w:spacing w:line="240" w:lineRule="auto"/>
              <w:rPr>
                <w:rFonts w:asciiTheme="minorHAnsi" w:hAnsiTheme="minorHAnsi" w:cstheme="minorHAnsi"/>
              </w:rPr>
            </w:pPr>
            <w:r w:rsidRPr="008F71F8">
              <w:rPr>
                <w:rFonts w:asciiTheme="minorHAnsi" w:hAnsiTheme="minorHAnsi" w:cstheme="minorHAnsi"/>
              </w:rPr>
              <w:t>Sieć ciepłownicza</w:t>
            </w:r>
          </w:p>
        </w:tc>
        <w:tc>
          <w:tcPr>
            <w:tcW w:w="3260" w:type="dxa"/>
            <w:shd w:val="clear" w:color="auto" w:fill="F2F2F2" w:themeFill="background1" w:themeFillShade="F2"/>
            <w:vAlign w:val="center"/>
          </w:tcPr>
          <w:p w14:paraId="08C3E418" w14:textId="77777777" w:rsidR="008F71F8" w:rsidRPr="008F71F8" w:rsidRDefault="008F71F8" w:rsidP="00B40BB8">
            <w:pPr>
              <w:pStyle w:val="tabelanaglowek"/>
              <w:spacing w:line="240" w:lineRule="auto"/>
              <w:rPr>
                <w:rFonts w:asciiTheme="minorHAnsi" w:hAnsiTheme="minorHAnsi" w:cstheme="minorHAnsi"/>
              </w:rPr>
            </w:pPr>
            <w:r w:rsidRPr="008F71F8">
              <w:rPr>
                <w:rFonts w:asciiTheme="minorHAnsi" w:hAnsiTheme="minorHAnsi" w:cstheme="minorHAnsi"/>
              </w:rPr>
              <w:t>Nośnik ciepła</w:t>
            </w:r>
          </w:p>
        </w:tc>
        <w:tc>
          <w:tcPr>
            <w:tcW w:w="3159" w:type="dxa"/>
            <w:shd w:val="clear" w:color="auto" w:fill="F2F2F2" w:themeFill="background1" w:themeFillShade="F2"/>
            <w:vAlign w:val="center"/>
          </w:tcPr>
          <w:p w14:paraId="5E121F5E" w14:textId="77777777" w:rsidR="008F71F8" w:rsidRPr="008F71F8" w:rsidRDefault="008F71F8" w:rsidP="00B40BB8">
            <w:pPr>
              <w:pStyle w:val="tabelanaglowek"/>
              <w:spacing w:line="240" w:lineRule="auto"/>
              <w:rPr>
                <w:rFonts w:asciiTheme="minorHAnsi" w:hAnsiTheme="minorHAnsi" w:cstheme="minorHAnsi"/>
              </w:rPr>
            </w:pPr>
            <w:r w:rsidRPr="008F71F8">
              <w:rPr>
                <w:rFonts w:asciiTheme="minorHAnsi" w:hAnsiTheme="minorHAnsi" w:cstheme="minorHAnsi"/>
              </w:rPr>
              <w:t>Temperatura wody sieciowej [ºC]  zasilanie / powrót</w:t>
            </w:r>
          </w:p>
        </w:tc>
      </w:tr>
      <w:tr w:rsidR="008F71F8" w:rsidRPr="008F71F8" w14:paraId="17EC6F1B" w14:textId="77777777" w:rsidTr="008F71F8">
        <w:trPr>
          <w:trHeight w:val="284"/>
        </w:trPr>
        <w:tc>
          <w:tcPr>
            <w:tcW w:w="3047" w:type="dxa"/>
            <w:shd w:val="clear" w:color="auto" w:fill="auto"/>
            <w:vAlign w:val="center"/>
          </w:tcPr>
          <w:p w14:paraId="561C3155" w14:textId="77777777" w:rsidR="008F71F8" w:rsidRPr="008F71F8" w:rsidRDefault="008F71F8" w:rsidP="00B40BB8">
            <w:pPr>
              <w:pStyle w:val="tabelazawartosc"/>
              <w:spacing w:line="240" w:lineRule="auto"/>
              <w:jc w:val="left"/>
              <w:rPr>
                <w:rFonts w:asciiTheme="minorHAnsi" w:hAnsiTheme="minorHAnsi" w:cstheme="minorHAnsi"/>
              </w:rPr>
            </w:pPr>
            <w:r w:rsidRPr="008F71F8">
              <w:rPr>
                <w:rFonts w:asciiTheme="minorHAnsi" w:hAnsiTheme="minorHAnsi" w:cstheme="minorHAnsi"/>
              </w:rPr>
              <w:t>Sieć wysokich parametrów</w:t>
            </w:r>
          </w:p>
        </w:tc>
        <w:tc>
          <w:tcPr>
            <w:tcW w:w="3260" w:type="dxa"/>
            <w:shd w:val="clear" w:color="auto" w:fill="auto"/>
            <w:vAlign w:val="center"/>
          </w:tcPr>
          <w:p w14:paraId="129D7A80" w14:textId="77777777" w:rsidR="008F71F8" w:rsidRPr="008F71F8" w:rsidRDefault="008F71F8" w:rsidP="00B40BB8">
            <w:pPr>
              <w:pStyle w:val="tabelazawartosc"/>
              <w:spacing w:line="240" w:lineRule="auto"/>
              <w:rPr>
                <w:rFonts w:asciiTheme="minorHAnsi" w:hAnsiTheme="minorHAnsi" w:cstheme="minorHAnsi"/>
              </w:rPr>
            </w:pPr>
            <w:r w:rsidRPr="008F71F8">
              <w:rPr>
                <w:rFonts w:asciiTheme="minorHAnsi" w:hAnsiTheme="minorHAnsi" w:cstheme="minorHAnsi"/>
              </w:rPr>
              <w:t>woda</w:t>
            </w:r>
          </w:p>
        </w:tc>
        <w:tc>
          <w:tcPr>
            <w:tcW w:w="3159" w:type="dxa"/>
            <w:shd w:val="clear" w:color="auto" w:fill="auto"/>
            <w:vAlign w:val="center"/>
          </w:tcPr>
          <w:p w14:paraId="3E713433" w14:textId="77777777" w:rsidR="008F71F8" w:rsidRPr="008F71F8" w:rsidRDefault="008F71F8" w:rsidP="00B40BB8">
            <w:pPr>
              <w:pStyle w:val="tabelazawartosc"/>
              <w:spacing w:line="240" w:lineRule="auto"/>
              <w:rPr>
                <w:rFonts w:asciiTheme="minorHAnsi" w:hAnsiTheme="minorHAnsi" w:cstheme="minorHAnsi"/>
              </w:rPr>
            </w:pPr>
            <w:r w:rsidRPr="008F71F8">
              <w:rPr>
                <w:rFonts w:asciiTheme="minorHAnsi" w:hAnsiTheme="minorHAnsi" w:cstheme="minorHAnsi"/>
              </w:rPr>
              <w:t>130/70</w:t>
            </w:r>
          </w:p>
        </w:tc>
      </w:tr>
      <w:tr w:rsidR="008F71F8" w:rsidRPr="008F71F8" w14:paraId="7573742B" w14:textId="77777777" w:rsidTr="008F71F8">
        <w:trPr>
          <w:trHeight w:val="284"/>
        </w:trPr>
        <w:tc>
          <w:tcPr>
            <w:tcW w:w="3047" w:type="dxa"/>
            <w:shd w:val="clear" w:color="auto" w:fill="auto"/>
            <w:vAlign w:val="center"/>
          </w:tcPr>
          <w:p w14:paraId="646F2BD5" w14:textId="77777777" w:rsidR="008F71F8" w:rsidRPr="008F71F8" w:rsidRDefault="008F71F8" w:rsidP="00B40BB8">
            <w:pPr>
              <w:pStyle w:val="tabelazawartosc"/>
              <w:spacing w:line="240" w:lineRule="auto"/>
              <w:jc w:val="left"/>
              <w:rPr>
                <w:rFonts w:asciiTheme="minorHAnsi" w:hAnsiTheme="minorHAnsi" w:cstheme="minorHAnsi"/>
              </w:rPr>
            </w:pPr>
            <w:r w:rsidRPr="008F71F8">
              <w:rPr>
                <w:rFonts w:asciiTheme="minorHAnsi" w:hAnsiTheme="minorHAnsi" w:cstheme="minorHAnsi"/>
              </w:rPr>
              <w:t>Sieć niskich parametrów</w:t>
            </w:r>
          </w:p>
        </w:tc>
        <w:tc>
          <w:tcPr>
            <w:tcW w:w="3260" w:type="dxa"/>
            <w:shd w:val="clear" w:color="auto" w:fill="auto"/>
            <w:vAlign w:val="center"/>
          </w:tcPr>
          <w:p w14:paraId="17F18018" w14:textId="77777777" w:rsidR="008F71F8" w:rsidRPr="008F71F8" w:rsidRDefault="008F71F8" w:rsidP="00B40BB8">
            <w:pPr>
              <w:pStyle w:val="tabelazawartosc"/>
              <w:spacing w:line="240" w:lineRule="auto"/>
              <w:rPr>
                <w:rFonts w:asciiTheme="minorHAnsi" w:hAnsiTheme="minorHAnsi" w:cstheme="minorHAnsi"/>
              </w:rPr>
            </w:pPr>
            <w:r w:rsidRPr="008F71F8">
              <w:rPr>
                <w:rFonts w:asciiTheme="minorHAnsi" w:hAnsiTheme="minorHAnsi" w:cstheme="minorHAnsi"/>
              </w:rPr>
              <w:t>woda</w:t>
            </w:r>
          </w:p>
        </w:tc>
        <w:tc>
          <w:tcPr>
            <w:tcW w:w="3159" w:type="dxa"/>
            <w:shd w:val="clear" w:color="auto" w:fill="auto"/>
            <w:vAlign w:val="center"/>
          </w:tcPr>
          <w:p w14:paraId="26CBD9E9" w14:textId="77777777" w:rsidR="008F71F8" w:rsidRPr="008F71F8" w:rsidRDefault="008F71F8" w:rsidP="00B40BB8">
            <w:pPr>
              <w:pStyle w:val="tabelazawartosc"/>
              <w:spacing w:line="240" w:lineRule="auto"/>
              <w:rPr>
                <w:rFonts w:asciiTheme="minorHAnsi" w:hAnsiTheme="minorHAnsi" w:cstheme="minorHAnsi"/>
              </w:rPr>
            </w:pPr>
            <w:r w:rsidRPr="008F71F8">
              <w:rPr>
                <w:rFonts w:asciiTheme="minorHAnsi" w:hAnsiTheme="minorHAnsi" w:cstheme="minorHAnsi"/>
              </w:rPr>
              <w:t>90/70</w:t>
            </w:r>
          </w:p>
        </w:tc>
      </w:tr>
    </w:tbl>
    <w:p w14:paraId="693C7C1F" w14:textId="77777777" w:rsidR="00A1437F" w:rsidRDefault="00A1437F" w:rsidP="0074599C">
      <w:pPr>
        <w:pStyle w:val="Nagwek4"/>
        <w:numPr>
          <w:ilvl w:val="3"/>
          <w:numId w:val="15"/>
        </w:numPr>
      </w:pPr>
      <w:r>
        <w:lastRenderedPageBreak/>
        <w:t>System ciepłowniczy „Niwka</w:t>
      </w:r>
      <w:r w:rsidR="0036138B">
        <w:t xml:space="preserve"> - Modrzejów</w:t>
      </w:r>
      <w:r>
        <w:t>”</w:t>
      </w:r>
    </w:p>
    <w:p w14:paraId="50729DAF" w14:textId="77777777" w:rsidR="00796011" w:rsidRDefault="00796011" w:rsidP="0036138B"/>
    <w:p w14:paraId="5818160B" w14:textId="77777777" w:rsidR="00656881" w:rsidRDefault="00181624" w:rsidP="00CF7987">
      <w:r>
        <w:t>System ciepłowniczy Niwka-Modrzejów zaopatruje w ciepło (c.o.) oraz w ciepłą wodę użytkową</w:t>
      </w:r>
      <w:r w:rsidR="00656881">
        <w:t xml:space="preserve"> obszar:</w:t>
      </w:r>
      <w:r>
        <w:t xml:space="preserve"> </w:t>
      </w:r>
      <w:r w:rsidR="00656881">
        <w:t xml:space="preserve">Niwka - Modrzejów, Jęzor – Bór, Ludmiła - Staszic. </w:t>
      </w:r>
    </w:p>
    <w:p w14:paraId="2F128B2C" w14:textId="77777777" w:rsidR="00CF7987" w:rsidRDefault="00796011" w:rsidP="00CF7987">
      <w:r>
        <w:t xml:space="preserve">Łączna długość </w:t>
      </w:r>
      <w:r w:rsidR="00656881">
        <w:t xml:space="preserve">wysokoparametrowej </w:t>
      </w:r>
      <w:r>
        <w:t>sieci ciep</w:t>
      </w:r>
      <w:r w:rsidR="00656881">
        <w:t xml:space="preserve">łowniczej </w:t>
      </w:r>
      <w:r w:rsidR="00CF7987">
        <w:t>wynosi</w:t>
      </w:r>
      <w:r w:rsidR="00656881">
        <w:t xml:space="preserve"> 5227 mb, z tego:</w:t>
      </w:r>
    </w:p>
    <w:p w14:paraId="7571F564" w14:textId="77777777" w:rsidR="00CF7987" w:rsidRDefault="00CF7987" w:rsidP="0074599C">
      <w:pPr>
        <w:pStyle w:val="Akapitzlist"/>
        <w:numPr>
          <w:ilvl w:val="0"/>
          <w:numId w:val="51"/>
        </w:numPr>
      </w:pPr>
      <w:r>
        <w:t>Napowietrzne 333</w:t>
      </w:r>
      <w:r w:rsidR="00656881">
        <w:t xml:space="preserve"> mb</w:t>
      </w:r>
    </w:p>
    <w:p w14:paraId="2FDFF870" w14:textId="77777777" w:rsidR="00CF7987" w:rsidRDefault="00CF7987" w:rsidP="0074599C">
      <w:pPr>
        <w:pStyle w:val="Akapitzlist"/>
        <w:numPr>
          <w:ilvl w:val="0"/>
          <w:numId w:val="51"/>
        </w:numPr>
      </w:pPr>
      <w:r>
        <w:t>kanałowe 4201</w:t>
      </w:r>
      <w:r w:rsidR="00656881">
        <w:t xml:space="preserve"> mb</w:t>
      </w:r>
    </w:p>
    <w:p w14:paraId="3E4AA4F3" w14:textId="77777777" w:rsidR="00CF7987" w:rsidRDefault="00CF7987" w:rsidP="0074599C">
      <w:pPr>
        <w:pStyle w:val="Akapitzlist"/>
        <w:numPr>
          <w:ilvl w:val="0"/>
          <w:numId w:val="51"/>
        </w:numPr>
      </w:pPr>
      <w:r>
        <w:t>tradycyjne preizolowane 693</w:t>
      </w:r>
      <w:r w:rsidR="00656881">
        <w:t xml:space="preserve"> mb</w:t>
      </w:r>
    </w:p>
    <w:p w14:paraId="50A6C3F6" w14:textId="77777777" w:rsidR="00656881" w:rsidRDefault="00867542" w:rsidP="00F43A80">
      <w:r w:rsidRPr="00867542">
        <w:t>System dystrybucji ciepła obejmuje sieć wysokich parametrów, stacje wymienników ciepła, pompownie wody sieciowej oraz sieć niskich parametrów.</w:t>
      </w:r>
      <w:r w:rsidR="007D4110">
        <w:t xml:space="preserve"> </w:t>
      </w:r>
    </w:p>
    <w:p w14:paraId="28B88B5C" w14:textId="793124D6" w:rsidR="0036138B" w:rsidRDefault="005C27DD" w:rsidP="005C27DD">
      <w:pPr>
        <w:pStyle w:val="Legenda"/>
      </w:pPr>
      <w:bookmarkStart w:id="257" w:name="_Toc39704675"/>
      <w:r>
        <w:t xml:space="preserve">Mapa </w:t>
      </w:r>
      <w:fldSimple w:instr=" SEQ Mapa \* ARABIC ">
        <w:r w:rsidR="00E1708D">
          <w:rPr>
            <w:noProof/>
          </w:rPr>
          <w:t>11</w:t>
        </w:r>
      </w:fldSimple>
      <w:r>
        <w:t>. Mapa systemu ciepłowniczego Niwka-Modrzejów</w:t>
      </w:r>
      <w:bookmarkEnd w:id="257"/>
    </w:p>
    <w:p w14:paraId="4AC71DD7" w14:textId="77777777" w:rsidR="005C27DD" w:rsidRDefault="005C27DD" w:rsidP="00CF7987">
      <w:r>
        <w:rPr>
          <w:noProof/>
        </w:rPr>
        <w:drawing>
          <wp:inline distT="0" distB="0" distL="0" distR="0" wp14:anchorId="3F4D410A" wp14:editId="11C4F37B">
            <wp:extent cx="5057013" cy="5708650"/>
            <wp:effectExtent l="0" t="0" r="0" b="0"/>
            <wp:docPr id="11" name="Obraz 1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iwka_Modrzejow.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58853" cy="5710727"/>
                    </a:xfrm>
                    <a:prstGeom prst="rect">
                      <a:avLst/>
                    </a:prstGeom>
                  </pic:spPr>
                </pic:pic>
              </a:graphicData>
            </a:graphic>
          </wp:inline>
        </w:drawing>
      </w:r>
    </w:p>
    <w:p w14:paraId="53D09DA4" w14:textId="77777777" w:rsidR="00796011" w:rsidRDefault="00796011" w:rsidP="0036138B"/>
    <w:p w14:paraId="053C82EF" w14:textId="0762EB98" w:rsidR="0036138B" w:rsidRDefault="00705A76" w:rsidP="00705A76">
      <w:pPr>
        <w:pStyle w:val="Legenda"/>
      </w:pPr>
      <w:bookmarkStart w:id="258" w:name="_Toc39704600"/>
      <w:r w:rsidRPr="00705A76">
        <w:t>Tabela</w:t>
      </w:r>
      <w:r>
        <w:t xml:space="preserve"> </w:t>
      </w:r>
      <w:fldSimple w:instr=" SEQ Tabela \* ARABIC ">
        <w:r w:rsidR="00C4382C">
          <w:rPr>
            <w:noProof/>
          </w:rPr>
          <w:t>27</w:t>
        </w:r>
      </w:fldSimple>
      <w:r>
        <w:t xml:space="preserve">. </w:t>
      </w:r>
      <w:r w:rsidRPr="0046293E">
        <w:t>Wykaz</w:t>
      </w:r>
      <w:r w:rsidR="005379BF">
        <w:t xml:space="preserve"> magistralnych</w:t>
      </w:r>
      <w:r w:rsidRPr="0046293E">
        <w:t xml:space="preserve"> sieci ciepłowniczych systemu Niwka-Modrzejów</w:t>
      </w:r>
      <w:bookmarkEnd w:id="258"/>
    </w:p>
    <w:tbl>
      <w:tblPr>
        <w:tblW w:w="951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6"/>
        <w:gridCol w:w="1108"/>
        <w:gridCol w:w="944"/>
        <w:gridCol w:w="1264"/>
        <w:gridCol w:w="2276"/>
        <w:gridCol w:w="880"/>
        <w:gridCol w:w="949"/>
        <w:gridCol w:w="1009"/>
      </w:tblGrid>
      <w:tr w:rsidR="00705A76" w:rsidRPr="00705A76" w14:paraId="6CC3005F" w14:textId="77777777" w:rsidTr="00705A76">
        <w:trPr>
          <w:trHeight w:val="824"/>
        </w:trPr>
        <w:tc>
          <w:tcPr>
            <w:tcW w:w="1086" w:type="dxa"/>
            <w:shd w:val="clear" w:color="auto" w:fill="F2F2F2" w:themeFill="background1" w:themeFillShade="F2"/>
            <w:noWrap/>
            <w:vAlign w:val="center"/>
            <w:hideMark/>
          </w:tcPr>
          <w:p w14:paraId="7D77C2F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Magistrala</w:t>
            </w:r>
          </w:p>
        </w:tc>
        <w:tc>
          <w:tcPr>
            <w:tcW w:w="1108" w:type="dxa"/>
            <w:shd w:val="clear" w:color="auto" w:fill="F2F2F2" w:themeFill="background1" w:themeFillShade="F2"/>
            <w:noWrap/>
            <w:vAlign w:val="center"/>
            <w:hideMark/>
          </w:tcPr>
          <w:p w14:paraId="767E99A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Ilość rur</w:t>
            </w:r>
          </w:p>
        </w:tc>
        <w:tc>
          <w:tcPr>
            <w:tcW w:w="944" w:type="dxa"/>
            <w:shd w:val="clear" w:color="auto" w:fill="F2F2F2" w:themeFill="background1" w:themeFillShade="F2"/>
            <w:noWrap/>
            <w:vAlign w:val="center"/>
            <w:hideMark/>
          </w:tcPr>
          <w:p w14:paraId="71D8758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Średnica</w:t>
            </w:r>
          </w:p>
        </w:tc>
        <w:tc>
          <w:tcPr>
            <w:tcW w:w="1264" w:type="dxa"/>
            <w:shd w:val="clear" w:color="auto" w:fill="F2F2F2" w:themeFill="background1" w:themeFillShade="F2"/>
            <w:vAlign w:val="center"/>
            <w:hideMark/>
          </w:tcPr>
          <w:p w14:paraId="182287C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Długość sieci (mb)</w:t>
            </w:r>
          </w:p>
        </w:tc>
        <w:tc>
          <w:tcPr>
            <w:tcW w:w="2276" w:type="dxa"/>
            <w:shd w:val="clear" w:color="auto" w:fill="F2F2F2" w:themeFill="background1" w:themeFillShade="F2"/>
            <w:vAlign w:val="center"/>
            <w:hideMark/>
          </w:tcPr>
          <w:p w14:paraId="7FBEAF6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Technologia wykonania</w:t>
            </w:r>
          </w:p>
        </w:tc>
        <w:tc>
          <w:tcPr>
            <w:tcW w:w="880" w:type="dxa"/>
            <w:shd w:val="clear" w:color="auto" w:fill="F2F2F2" w:themeFill="background1" w:themeFillShade="F2"/>
            <w:noWrap/>
            <w:vAlign w:val="center"/>
            <w:hideMark/>
          </w:tcPr>
          <w:p w14:paraId="515B2C40" w14:textId="77777777" w:rsidR="00705A76" w:rsidRPr="00705A76" w:rsidRDefault="00705A76" w:rsidP="00705A76">
            <w:pPr>
              <w:spacing w:after="0" w:line="240" w:lineRule="auto"/>
              <w:jc w:val="center"/>
              <w:rPr>
                <w:rFonts w:eastAsia="Times New Roman" w:cs="Calibri"/>
                <w:color w:val="000000"/>
                <w:sz w:val="22"/>
                <w:szCs w:val="22"/>
              </w:rPr>
            </w:pPr>
            <w:r>
              <w:rPr>
                <w:rFonts w:eastAsia="Times New Roman" w:cs="Calibri"/>
                <w:color w:val="000000"/>
                <w:sz w:val="22"/>
                <w:szCs w:val="22"/>
              </w:rPr>
              <w:t xml:space="preserve"> Wiek </w:t>
            </w:r>
            <w:r w:rsidRPr="00705A76">
              <w:rPr>
                <w:rFonts w:eastAsia="Times New Roman" w:cs="Calibri"/>
                <w:color w:val="000000"/>
                <w:sz w:val="22"/>
                <w:szCs w:val="22"/>
              </w:rPr>
              <w:t>do 10 lat</w:t>
            </w:r>
          </w:p>
        </w:tc>
        <w:tc>
          <w:tcPr>
            <w:tcW w:w="949" w:type="dxa"/>
            <w:shd w:val="clear" w:color="auto" w:fill="F2F2F2" w:themeFill="background1" w:themeFillShade="F2"/>
            <w:noWrap/>
            <w:vAlign w:val="center"/>
            <w:hideMark/>
          </w:tcPr>
          <w:p w14:paraId="31BD7196" w14:textId="77777777" w:rsidR="00705A76" w:rsidRPr="00705A76" w:rsidRDefault="00705A76" w:rsidP="00705A76">
            <w:pPr>
              <w:spacing w:after="0" w:line="240" w:lineRule="auto"/>
              <w:jc w:val="center"/>
              <w:rPr>
                <w:rFonts w:eastAsia="Times New Roman" w:cs="Calibri"/>
                <w:color w:val="000000"/>
                <w:sz w:val="22"/>
                <w:szCs w:val="22"/>
              </w:rPr>
            </w:pPr>
            <w:r>
              <w:rPr>
                <w:rFonts w:eastAsia="Times New Roman" w:cs="Calibri"/>
                <w:color w:val="000000"/>
                <w:sz w:val="22"/>
                <w:szCs w:val="22"/>
              </w:rPr>
              <w:t xml:space="preserve"> Wiek </w:t>
            </w:r>
            <w:r w:rsidRPr="00705A76">
              <w:rPr>
                <w:rFonts w:eastAsia="Times New Roman" w:cs="Calibri"/>
                <w:color w:val="000000"/>
                <w:sz w:val="22"/>
                <w:szCs w:val="22"/>
              </w:rPr>
              <w:t>do 20 lat</w:t>
            </w:r>
          </w:p>
        </w:tc>
        <w:tc>
          <w:tcPr>
            <w:tcW w:w="1009" w:type="dxa"/>
            <w:shd w:val="clear" w:color="auto" w:fill="F2F2F2" w:themeFill="background1" w:themeFillShade="F2"/>
            <w:vAlign w:val="center"/>
            <w:hideMark/>
          </w:tcPr>
          <w:p w14:paraId="4BBB5544" w14:textId="77777777" w:rsidR="00705A76" w:rsidRPr="00705A76" w:rsidRDefault="00705A76" w:rsidP="00705A76">
            <w:pPr>
              <w:spacing w:after="0" w:line="240" w:lineRule="auto"/>
              <w:jc w:val="center"/>
              <w:rPr>
                <w:rFonts w:eastAsia="Times New Roman" w:cs="Calibri"/>
                <w:color w:val="000000"/>
                <w:sz w:val="22"/>
                <w:szCs w:val="22"/>
              </w:rPr>
            </w:pPr>
            <w:r>
              <w:rPr>
                <w:rFonts w:eastAsia="Times New Roman" w:cs="Calibri"/>
                <w:color w:val="000000"/>
                <w:sz w:val="22"/>
                <w:szCs w:val="22"/>
              </w:rPr>
              <w:t xml:space="preserve">Wiek </w:t>
            </w:r>
            <w:r w:rsidRPr="00705A76">
              <w:rPr>
                <w:rFonts w:eastAsia="Times New Roman" w:cs="Calibri"/>
                <w:color w:val="000000"/>
                <w:sz w:val="22"/>
                <w:szCs w:val="22"/>
              </w:rPr>
              <w:t>do 30 lat lub powyżej</w:t>
            </w:r>
          </w:p>
        </w:tc>
      </w:tr>
      <w:tr w:rsidR="00705A76" w:rsidRPr="00705A76" w14:paraId="36B2A2F4" w14:textId="77777777" w:rsidTr="00705A76">
        <w:trPr>
          <w:trHeight w:val="274"/>
        </w:trPr>
        <w:tc>
          <w:tcPr>
            <w:tcW w:w="1086" w:type="dxa"/>
            <w:vMerge w:val="restart"/>
            <w:shd w:val="clear" w:color="auto" w:fill="auto"/>
            <w:noWrap/>
            <w:vAlign w:val="center"/>
            <w:hideMark/>
          </w:tcPr>
          <w:p w14:paraId="0FF22138"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M1</w:t>
            </w:r>
          </w:p>
        </w:tc>
        <w:tc>
          <w:tcPr>
            <w:tcW w:w="1108" w:type="dxa"/>
            <w:shd w:val="clear" w:color="auto" w:fill="auto"/>
            <w:noWrap/>
            <w:vAlign w:val="center"/>
            <w:hideMark/>
          </w:tcPr>
          <w:p w14:paraId="56F1199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7A7085A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400</w:t>
            </w:r>
          </w:p>
        </w:tc>
        <w:tc>
          <w:tcPr>
            <w:tcW w:w="1264" w:type="dxa"/>
            <w:vMerge w:val="restart"/>
            <w:shd w:val="clear" w:color="auto" w:fill="auto"/>
            <w:noWrap/>
            <w:vAlign w:val="center"/>
            <w:hideMark/>
          </w:tcPr>
          <w:p w14:paraId="49C568C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180,0</w:t>
            </w:r>
          </w:p>
        </w:tc>
        <w:tc>
          <w:tcPr>
            <w:tcW w:w="2276" w:type="dxa"/>
            <w:vMerge w:val="restart"/>
            <w:shd w:val="clear" w:color="auto" w:fill="auto"/>
            <w:vAlign w:val="center"/>
            <w:hideMark/>
          </w:tcPr>
          <w:p w14:paraId="3550C0C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Rurociągi tradycyjne, napowietrzne, na podporach stalowych</w:t>
            </w:r>
          </w:p>
        </w:tc>
        <w:tc>
          <w:tcPr>
            <w:tcW w:w="880" w:type="dxa"/>
            <w:vMerge w:val="restart"/>
            <w:shd w:val="clear" w:color="auto" w:fill="auto"/>
            <w:noWrap/>
            <w:vAlign w:val="center"/>
            <w:hideMark/>
          </w:tcPr>
          <w:p w14:paraId="75FF83A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949" w:type="dxa"/>
            <w:vMerge w:val="restart"/>
            <w:shd w:val="clear" w:color="auto" w:fill="auto"/>
            <w:noWrap/>
            <w:vAlign w:val="center"/>
            <w:hideMark/>
          </w:tcPr>
          <w:p w14:paraId="6669975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1009" w:type="dxa"/>
            <w:vMerge w:val="restart"/>
            <w:shd w:val="clear" w:color="auto" w:fill="auto"/>
            <w:noWrap/>
            <w:vAlign w:val="center"/>
            <w:hideMark/>
          </w:tcPr>
          <w:p w14:paraId="7BDF0AE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X</w:t>
            </w:r>
          </w:p>
        </w:tc>
      </w:tr>
      <w:tr w:rsidR="00705A76" w:rsidRPr="00705A76" w14:paraId="1785FBF2" w14:textId="77777777" w:rsidTr="00705A76">
        <w:trPr>
          <w:trHeight w:val="274"/>
        </w:trPr>
        <w:tc>
          <w:tcPr>
            <w:tcW w:w="1086" w:type="dxa"/>
            <w:vMerge/>
            <w:vAlign w:val="center"/>
            <w:hideMark/>
          </w:tcPr>
          <w:p w14:paraId="7E222C80"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00121DB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520BC39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vMerge/>
            <w:vAlign w:val="center"/>
            <w:hideMark/>
          </w:tcPr>
          <w:p w14:paraId="285B28DD"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4C3B5F74"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CC9D5AF"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6176DA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4BD723D2"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17201764" w14:textId="77777777" w:rsidTr="00705A76">
        <w:trPr>
          <w:trHeight w:val="274"/>
        </w:trPr>
        <w:tc>
          <w:tcPr>
            <w:tcW w:w="1086" w:type="dxa"/>
            <w:vMerge/>
            <w:vAlign w:val="center"/>
            <w:hideMark/>
          </w:tcPr>
          <w:p w14:paraId="0A1F1F6D"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6705480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50A90D8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250</w:t>
            </w:r>
          </w:p>
        </w:tc>
        <w:tc>
          <w:tcPr>
            <w:tcW w:w="1264" w:type="dxa"/>
            <w:vMerge w:val="restart"/>
            <w:shd w:val="clear" w:color="auto" w:fill="auto"/>
            <w:noWrap/>
            <w:vAlign w:val="center"/>
            <w:hideMark/>
          </w:tcPr>
          <w:p w14:paraId="0079F8B3"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153,0</w:t>
            </w:r>
          </w:p>
        </w:tc>
        <w:tc>
          <w:tcPr>
            <w:tcW w:w="2276" w:type="dxa"/>
            <w:vMerge/>
            <w:vAlign w:val="center"/>
            <w:hideMark/>
          </w:tcPr>
          <w:p w14:paraId="6246A505"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4B35A149"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379451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E5D29F9"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FD93021" w14:textId="77777777" w:rsidTr="00705A76">
        <w:trPr>
          <w:trHeight w:val="274"/>
        </w:trPr>
        <w:tc>
          <w:tcPr>
            <w:tcW w:w="1086" w:type="dxa"/>
            <w:vMerge/>
            <w:vAlign w:val="center"/>
            <w:hideMark/>
          </w:tcPr>
          <w:p w14:paraId="452E1A50"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14B457B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6596BDFB"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vMerge/>
            <w:vAlign w:val="center"/>
            <w:hideMark/>
          </w:tcPr>
          <w:p w14:paraId="63033B98"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0E122843"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699F5759"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20E6D656"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2B97563"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EC828DA" w14:textId="77777777" w:rsidTr="00705A76">
        <w:trPr>
          <w:trHeight w:val="274"/>
        </w:trPr>
        <w:tc>
          <w:tcPr>
            <w:tcW w:w="1086" w:type="dxa"/>
            <w:vMerge/>
            <w:vAlign w:val="center"/>
            <w:hideMark/>
          </w:tcPr>
          <w:p w14:paraId="3A1841AC"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4F9C3B9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37A74DC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400</w:t>
            </w:r>
          </w:p>
        </w:tc>
        <w:tc>
          <w:tcPr>
            <w:tcW w:w="1264" w:type="dxa"/>
            <w:vMerge w:val="restart"/>
            <w:shd w:val="clear" w:color="auto" w:fill="auto"/>
            <w:noWrap/>
            <w:vAlign w:val="center"/>
            <w:hideMark/>
          </w:tcPr>
          <w:p w14:paraId="2860768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203,0</w:t>
            </w:r>
          </w:p>
        </w:tc>
        <w:tc>
          <w:tcPr>
            <w:tcW w:w="2276" w:type="dxa"/>
            <w:vMerge w:val="restart"/>
            <w:shd w:val="clear" w:color="auto" w:fill="auto"/>
            <w:vAlign w:val="center"/>
            <w:hideMark/>
          </w:tcPr>
          <w:p w14:paraId="17B1118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Rurociągi stalowe, izolowane tradycyjnie, ułożone w kanale</w:t>
            </w:r>
          </w:p>
        </w:tc>
        <w:tc>
          <w:tcPr>
            <w:tcW w:w="880" w:type="dxa"/>
            <w:vMerge w:val="restart"/>
            <w:shd w:val="clear" w:color="auto" w:fill="auto"/>
            <w:vAlign w:val="center"/>
            <w:hideMark/>
          </w:tcPr>
          <w:p w14:paraId="7EFB6AF8"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949" w:type="dxa"/>
            <w:vMerge w:val="restart"/>
            <w:shd w:val="clear" w:color="auto" w:fill="auto"/>
            <w:noWrap/>
            <w:vAlign w:val="center"/>
            <w:hideMark/>
          </w:tcPr>
          <w:p w14:paraId="0E43AC0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1009" w:type="dxa"/>
            <w:vMerge w:val="restart"/>
            <w:shd w:val="clear" w:color="auto" w:fill="auto"/>
            <w:noWrap/>
            <w:vAlign w:val="center"/>
            <w:hideMark/>
          </w:tcPr>
          <w:p w14:paraId="552A31D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X</w:t>
            </w:r>
          </w:p>
        </w:tc>
      </w:tr>
      <w:tr w:rsidR="00705A76" w:rsidRPr="00705A76" w14:paraId="26290247" w14:textId="77777777" w:rsidTr="00705A76">
        <w:trPr>
          <w:trHeight w:val="274"/>
        </w:trPr>
        <w:tc>
          <w:tcPr>
            <w:tcW w:w="1086" w:type="dxa"/>
            <w:vMerge/>
            <w:vAlign w:val="center"/>
            <w:hideMark/>
          </w:tcPr>
          <w:p w14:paraId="6FD42229"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82F7F7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113A131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vMerge/>
            <w:vAlign w:val="center"/>
            <w:hideMark/>
          </w:tcPr>
          <w:p w14:paraId="7BFBDDF4"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087ED01B"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04025608"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8AB298D"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0965EC5B"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01806669" w14:textId="77777777" w:rsidTr="00705A76">
        <w:trPr>
          <w:trHeight w:val="274"/>
        </w:trPr>
        <w:tc>
          <w:tcPr>
            <w:tcW w:w="1086" w:type="dxa"/>
            <w:vMerge/>
            <w:vAlign w:val="center"/>
            <w:hideMark/>
          </w:tcPr>
          <w:p w14:paraId="0E491F82"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264A7D2B"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12B0A44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350</w:t>
            </w:r>
          </w:p>
        </w:tc>
        <w:tc>
          <w:tcPr>
            <w:tcW w:w="1264" w:type="dxa"/>
            <w:vMerge w:val="restart"/>
            <w:shd w:val="clear" w:color="auto" w:fill="auto"/>
            <w:noWrap/>
            <w:vAlign w:val="center"/>
            <w:hideMark/>
          </w:tcPr>
          <w:p w14:paraId="1D9B007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370,0</w:t>
            </w:r>
          </w:p>
        </w:tc>
        <w:tc>
          <w:tcPr>
            <w:tcW w:w="2276" w:type="dxa"/>
            <w:vMerge/>
            <w:vAlign w:val="center"/>
            <w:hideMark/>
          </w:tcPr>
          <w:p w14:paraId="5E6E0323"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D7B461C"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3D3D6555"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77653A7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2C490A6" w14:textId="77777777" w:rsidTr="00705A76">
        <w:trPr>
          <w:trHeight w:val="274"/>
        </w:trPr>
        <w:tc>
          <w:tcPr>
            <w:tcW w:w="1086" w:type="dxa"/>
            <w:vMerge/>
            <w:vAlign w:val="center"/>
            <w:hideMark/>
          </w:tcPr>
          <w:p w14:paraId="35E57DC5"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4016CE2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45F070F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125</w:t>
            </w:r>
          </w:p>
        </w:tc>
        <w:tc>
          <w:tcPr>
            <w:tcW w:w="1264" w:type="dxa"/>
            <w:vMerge/>
            <w:vAlign w:val="center"/>
            <w:hideMark/>
          </w:tcPr>
          <w:p w14:paraId="342A5453"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56F1CE84"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58C7A0B"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932B48A"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944E2FB"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911F922" w14:textId="77777777" w:rsidTr="00705A76">
        <w:trPr>
          <w:trHeight w:val="274"/>
        </w:trPr>
        <w:tc>
          <w:tcPr>
            <w:tcW w:w="1086" w:type="dxa"/>
            <w:vMerge/>
            <w:vAlign w:val="center"/>
            <w:hideMark/>
          </w:tcPr>
          <w:p w14:paraId="69EE057F"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6B55C72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54C52FB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250</w:t>
            </w:r>
          </w:p>
        </w:tc>
        <w:tc>
          <w:tcPr>
            <w:tcW w:w="1264" w:type="dxa"/>
            <w:vMerge w:val="restart"/>
            <w:shd w:val="clear" w:color="auto" w:fill="auto"/>
            <w:noWrap/>
            <w:vAlign w:val="center"/>
            <w:hideMark/>
          </w:tcPr>
          <w:p w14:paraId="2BC3E9D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429,0</w:t>
            </w:r>
          </w:p>
        </w:tc>
        <w:tc>
          <w:tcPr>
            <w:tcW w:w="2276" w:type="dxa"/>
            <w:vMerge/>
            <w:vAlign w:val="center"/>
            <w:hideMark/>
          </w:tcPr>
          <w:p w14:paraId="15EE30E7"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6DD6BAF3"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1CEDC7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7ED639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31DE253" w14:textId="77777777" w:rsidTr="00705A76">
        <w:trPr>
          <w:trHeight w:val="274"/>
        </w:trPr>
        <w:tc>
          <w:tcPr>
            <w:tcW w:w="1086" w:type="dxa"/>
            <w:vMerge/>
            <w:vAlign w:val="center"/>
            <w:hideMark/>
          </w:tcPr>
          <w:p w14:paraId="518F7B6C"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087EB18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7F6E6DD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vMerge/>
            <w:vAlign w:val="center"/>
            <w:hideMark/>
          </w:tcPr>
          <w:p w14:paraId="4A781E4E"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7D2F6A7A"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F14C9DA"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7B9069A9"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6E3284CF"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E1AD422" w14:textId="77777777" w:rsidTr="00705A76">
        <w:trPr>
          <w:trHeight w:val="274"/>
        </w:trPr>
        <w:tc>
          <w:tcPr>
            <w:tcW w:w="1086" w:type="dxa"/>
            <w:vMerge/>
            <w:vAlign w:val="center"/>
            <w:hideMark/>
          </w:tcPr>
          <w:p w14:paraId="4C805DFF"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3A2E34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4AF67E0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vMerge w:val="restart"/>
            <w:shd w:val="clear" w:color="auto" w:fill="auto"/>
            <w:noWrap/>
            <w:vAlign w:val="center"/>
            <w:hideMark/>
          </w:tcPr>
          <w:p w14:paraId="6D4E8F6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300,0</w:t>
            </w:r>
          </w:p>
        </w:tc>
        <w:tc>
          <w:tcPr>
            <w:tcW w:w="2276" w:type="dxa"/>
            <w:vMerge/>
            <w:vAlign w:val="center"/>
            <w:hideMark/>
          </w:tcPr>
          <w:p w14:paraId="79E0B56A"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C9C9087"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5D616FF8"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7E1170A1"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6765A3B0" w14:textId="77777777" w:rsidTr="00705A76">
        <w:trPr>
          <w:trHeight w:val="274"/>
        </w:trPr>
        <w:tc>
          <w:tcPr>
            <w:tcW w:w="1086" w:type="dxa"/>
            <w:vMerge/>
            <w:vAlign w:val="center"/>
            <w:hideMark/>
          </w:tcPr>
          <w:p w14:paraId="66492219"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1EADFBC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13A04A2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100</w:t>
            </w:r>
          </w:p>
        </w:tc>
        <w:tc>
          <w:tcPr>
            <w:tcW w:w="1264" w:type="dxa"/>
            <w:vMerge/>
            <w:vAlign w:val="center"/>
            <w:hideMark/>
          </w:tcPr>
          <w:p w14:paraId="07495346"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230C5223"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AB7DAEA"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A560072"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005C1386"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382D67E9" w14:textId="77777777" w:rsidTr="00705A76">
        <w:trPr>
          <w:trHeight w:val="274"/>
        </w:trPr>
        <w:tc>
          <w:tcPr>
            <w:tcW w:w="1086" w:type="dxa"/>
            <w:vMerge/>
            <w:vAlign w:val="center"/>
            <w:hideMark/>
          </w:tcPr>
          <w:p w14:paraId="414596FE"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25BE606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1384DF88"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150</w:t>
            </w:r>
          </w:p>
        </w:tc>
        <w:tc>
          <w:tcPr>
            <w:tcW w:w="1264" w:type="dxa"/>
            <w:vMerge w:val="restart"/>
            <w:shd w:val="clear" w:color="auto" w:fill="auto"/>
            <w:noWrap/>
            <w:vAlign w:val="center"/>
            <w:hideMark/>
          </w:tcPr>
          <w:p w14:paraId="6B8019E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230,0</w:t>
            </w:r>
          </w:p>
        </w:tc>
        <w:tc>
          <w:tcPr>
            <w:tcW w:w="2276" w:type="dxa"/>
            <w:vMerge/>
            <w:vAlign w:val="center"/>
            <w:hideMark/>
          </w:tcPr>
          <w:p w14:paraId="2C6EA748"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C145272"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22AB985D"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2C00DD10"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E28A2D5" w14:textId="77777777" w:rsidTr="00705A76">
        <w:trPr>
          <w:trHeight w:val="274"/>
        </w:trPr>
        <w:tc>
          <w:tcPr>
            <w:tcW w:w="1086" w:type="dxa"/>
            <w:vMerge/>
            <w:vAlign w:val="center"/>
            <w:hideMark/>
          </w:tcPr>
          <w:p w14:paraId="40F818DB"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08DE60C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5633764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vMerge/>
            <w:vAlign w:val="center"/>
            <w:hideMark/>
          </w:tcPr>
          <w:p w14:paraId="0F4C6BCA"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01CFE580"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FA40D0F"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7395BCB5"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2756ECD"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514DE456" w14:textId="77777777" w:rsidTr="00705A76">
        <w:trPr>
          <w:trHeight w:val="274"/>
        </w:trPr>
        <w:tc>
          <w:tcPr>
            <w:tcW w:w="1086" w:type="dxa"/>
            <w:vMerge/>
            <w:vAlign w:val="center"/>
            <w:hideMark/>
          </w:tcPr>
          <w:p w14:paraId="77FBC8F3"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115910F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20ED4D05"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125</w:t>
            </w:r>
          </w:p>
        </w:tc>
        <w:tc>
          <w:tcPr>
            <w:tcW w:w="1264" w:type="dxa"/>
            <w:vMerge w:val="restart"/>
            <w:shd w:val="clear" w:color="auto" w:fill="auto"/>
            <w:noWrap/>
            <w:vAlign w:val="center"/>
            <w:hideMark/>
          </w:tcPr>
          <w:p w14:paraId="4AB0788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670,0</w:t>
            </w:r>
          </w:p>
        </w:tc>
        <w:tc>
          <w:tcPr>
            <w:tcW w:w="2276" w:type="dxa"/>
            <w:vMerge/>
            <w:vAlign w:val="center"/>
            <w:hideMark/>
          </w:tcPr>
          <w:p w14:paraId="6F0BD5D6"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4175EF1"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7FA2021D"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0538061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5C763858" w14:textId="77777777" w:rsidTr="00705A76">
        <w:trPr>
          <w:trHeight w:val="274"/>
        </w:trPr>
        <w:tc>
          <w:tcPr>
            <w:tcW w:w="1086" w:type="dxa"/>
            <w:vMerge/>
            <w:vAlign w:val="center"/>
            <w:hideMark/>
          </w:tcPr>
          <w:p w14:paraId="343DA47D"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BDC22C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0730190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65</w:t>
            </w:r>
          </w:p>
        </w:tc>
        <w:tc>
          <w:tcPr>
            <w:tcW w:w="1264" w:type="dxa"/>
            <w:vMerge/>
            <w:vAlign w:val="center"/>
            <w:hideMark/>
          </w:tcPr>
          <w:p w14:paraId="5B3D9D87"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65D11869"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1A26237"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D9EAB4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7B1E8235"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8DC4F05" w14:textId="77777777" w:rsidTr="00705A76">
        <w:trPr>
          <w:trHeight w:val="274"/>
        </w:trPr>
        <w:tc>
          <w:tcPr>
            <w:tcW w:w="1086" w:type="dxa"/>
            <w:vMerge/>
            <w:vAlign w:val="center"/>
            <w:hideMark/>
          </w:tcPr>
          <w:p w14:paraId="3E5C6302"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94F11C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696AC9A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100</w:t>
            </w:r>
          </w:p>
        </w:tc>
        <w:tc>
          <w:tcPr>
            <w:tcW w:w="1264" w:type="dxa"/>
            <w:vMerge w:val="restart"/>
            <w:shd w:val="clear" w:color="auto" w:fill="auto"/>
            <w:noWrap/>
            <w:vAlign w:val="center"/>
            <w:hideMark/>
          </w:tcPr>
          <w:p w14:paraId="40C6DFF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70,0</w:t>
            </w:r>
          </w:p>
        </w:tc>
        <w:tc>
          <w:tcPr>
            <w:tcW w:w="2276" w:type="dxa"/>
            <w:vMerge/>
            <w:vAlign w:val="center"/>
            <w:hideMark/>
          </w:tcPr>
          <w:p w14:paraId="288AC778"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6F131E08"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B741822"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FCEBAAD"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9D4669D" w14:textId="77777777" w:rsidTr="00705A76">
        <w:trPr>
          <w:trHeight w:val="274"/>
        </w:trPr>
        <w:tc>
          <w:tcPr>
            <w:tcW w:w="1086" w:type="dxa"/>
            <w:vMerge/>
            <w:vAlign w:val="center"/>
            <w:hideMark/>
          </w:tcPr>
          <w:p w14:paraId="36D05A4B"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224C33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0762ECC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vMerge/>
            <w:vAlign w:val="center"/>
            <w:hideMark/>
          </w:tcPr>
          <w:p w14:paraId="792169AC"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11DFE938"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5602B507"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0E7A369"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1174D321"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25A9502" w14:textId="77777777" w:rsidTr="00705A76">
        <w:trPr>
          <w:trHeight w:val="274"/>
        </w:trPr>
        <w:tc>
          <w:tcPr>
            <w:tcW w:w="1086" w:type="dxa"/>
            <w:vMerge/>
            <w:vAlign w:val="center"/>
            <w:hideMark/>
          </w:tcPr>
          <w:p w14:paraId="747175C4"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FBFCD2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3C2E08D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65</w:t>
            </w:r>
          </w:p>
        </w:tc>
        <w:tc>
          <w:tcPr>
            <w:tcW w:w="1264" w:type="dxa"/>
            <w:vMerge w:val="restart"/>
            <w:shd w:val="clear" w:color="auto" w:fill="auto"/>
            <w:noWrap/>
            <w:vAlign w:val="center"/>
            <w:hideMark/>
          </w:tcPr>
          <w:p w14:paraId="4D15F85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40,0</w:t>
            </w:r>
          </w:p>
        </w:tc>
        <w:tc>
          <w:tcPr>
            <w:tcW w:w="2276" w:type="dxa"/>
            <w:vMerge/>
            <w:vAlign w:val="center"/>
            <w:hideMark/>
          </w:tcPr>
          <w:p w14:paraId="5EE62D4D"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F64C62E"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18139912"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42E41085"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3D04CF6F" w14:textId="77777777" w:rsidTr="00705A76">
        <w:trPr>
          <w:trHeight w:val="274"/>
        </w:trPr>
        <w:tc>
          <w:tcPr>
            <w:tcW w:w="1086" w:type="dxa"/>
            <w:vMerge/>
            <w:vAlign w:val="center"/>
            <w:hideMark/>
          </w:tcPr>
          <w:p w14:paraId="28134DA3"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07962CE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27444BD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vMerge/>
            <w:vAlign w:val="center"/>
            <w:hideMark/>
          </w:tcPr>
          <w:p w14:paraId="021F49DC"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056137F8"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7DACDDAA"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BC0B8E8"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B829E6E"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5FC7C963" w14:textId="77777777" w:rsidTr="00705A76">
        <w:trPr>
          <w:trHeight w:val="274"/>
        </w:trPr>
        <w:tc>
          <w:tcPr>
            <w:tcW w:w="1086" w:type="dxa"/>
            <w:vMerge/>
            <w:vAlign w:val="center"/>
            <w:hideMark/>
          </w:tcPr>
          <w:p w14:paraId="7C969742"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835B92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000E23C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250</w:t>
            </w:r>
          </w:p>
        </w:tc>
        <w:tc>
          <w:tcPr>
            <w:tcW w:w="1264" w:type="dxa"/>
            <w:shd w:val="clear" w:color="auto" w:fill="auto"/>
            <w:noWrap/>
            <w:vAlign w:val="center"/>
            <w:hideMark/>
          </w:tcPr>
          <w:p w14:paraId="3980669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884,0</w:t>
            </w:r>
          </w:p>
        </w:tc>
        <w:tc>
          <w:tcPr>
            <w:tcW w:w="2276" w:type="dxa"/>
            <w:vMerge/>
            <w:vAlign w:val="center"/>
            <w:hideMark/>
          </w:tcPr>
          <w:p w14:paraId="0DED412C"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61E9F592"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677ED1E8"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0747926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F206F4C" w14:textId="77777777" w:rsidTr="00705A76">
        <w:trPr>
          <w:trHeight w:val="274"/>
        </w:trPr>
        <w:tc>
          <w:tcPr>
            <w:tcW w:w="1086" w:type="dxa"/>
            <w:vMerge/>
            <w:vAlign w:val="center"/>
            <w:hideMark/>
          </w:tcPr>
          <w:p w14:paraId="0E85CA9D"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DBA8EE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3907F6C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shd w:val="clear" w:color="auto" w:fill="auto"/>
            <w:noWrap/>
            <w:vAlign w:val="center"/>
            <w:hideMark/>
          </w:tcPr>
          <w:p w14:paraId="0193DEA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60,0</w:t>
            </w:r>
          </w:p>
        </w:tc>
        <w:tc>
          <w:tcPr>
            <w:tcW w:w="2276" w:type="dxa"/>
            <w:vMerge/>
            <w:vAlign w:val="center"/>
            <w:hideMark/>
          </w:tcPr>
          <w:p w14:paraId="20D09D42"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7E2DAD7D"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396588D0"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073E611E"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6556BE91" w14:textId="77777777" w:rsidTr="00705A76">
        <w:trPr>
          <w:trHeight w:val="274"/>
        </w:trPr>
        <w:tc>
          <w:tcPr>
            <w:tcW w:w="1086" w:type="dxa"/>
            <w:vMerge/>
            <w:vAlign w:val="center"/>
            <w:hideMark/>
          </w:tcPr>
          <w:p w14:paraId="1A5AA7AE"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22DF756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71A8F82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100</w:t>
            </w:r>
          </w:p>
        </w:tc>
        <w:tc>
          <w:tcPr>
            <w:tcW w:w="1264" w:type="dxa"/>
            <w:shd w:val="clear" w:color="auto" w:fill="auto"/>
            <w:noWrap/>
            <w:vAlign w:val="center"/>
            <w:hideMark/>
          </w:tcPr>
          <w:p w14:paraId="7A446E9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120,0</w:t>
            </w:r>
          </w:p>
        </w:tc>
        <w:tc>
          <w:tcPr>
            <w:tcW w:w="2276" w:type="dxa"/>
            <w:vMerge/>
            <w:vAlign w:val="center"/>
            <w:hideMark/>
          </w:tcPr>
          <w:p w14:paraId="2E539E41"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58EADFC8"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597D007"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6C14643F"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3F72CB4" w14:textId="77777777" w:rsidTr="00705A76">
        <w:trPr>
          <w:trHeight w:val="274"/>
        </w:trPr>
        <w:tc>
          <w:tcPr>
            <w:tcW w:w="1086" w:type="dxa"/>
            <w:vMerge/>
            <w:vAlign w:val="center"/>
            <w:hideMark/>
          </w:tcPr>
          <w:p w14:paraId="4BD9C047"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BB24A7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01DECB6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1264" w:type="dxa"/>
            <w:shd w:val="clear" w:color="auto" w:fill="auto"/>
            <w:noWrap/>
            <w:vAlign w:val="center"/>
            <w:hideMark/>
          </w:tcPr>
          <w:p w14:paraId="5B2E467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260,0</w:t>
            </w:r>
          </w:p>
        </w:tc>
        <w:tc>
          <w:tcPr>
            <w:tcW w:w="2276" w:type="dxa"/>
            <w:vMerge/>
            <w:vAlign w:val="center"/>
            <w:hideMark/>
          </w:tcPr>
          <w:p w14:paraId="19517250"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649B2AF2"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2FCB757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2B66DB48"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72F8B40" w14:textId="77777777" w:rsidTr="00705A76">
        <w:trPr>
          <w:trHeight w:val="274"/>
        </w:trPr>
        <w:tc>
          <w:tcPr>
            <w:tcW w:w="1086" w:type="dxa"/>
            <w:vMerge/>
            <w:vAlign w:val="center"/>
            <w:hideMark/>
          </w:tcPr>
          <w:p w14:paraId="5C7ABD2C"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6BB81B45"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10FB218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65</w:t>
            </w:r>
          </w:p>
        </w:tc>
        <w:tc>
          <w:tcPr>
            <w:tcW w:w="1264" w:type="dxa"/>
            <w:shd w:val="clear" w:color="auto" w:fill="auto"/>
            <w:noWrap/>
            <w:vAlign w:val="center"/>
            <w:hideMark/>
          </w:tcPr>
          <w:p w14:paraId="0D42DEE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60,0</w:t>
            </w:r>
          </w:p>
        </w:tc>
        <w:tc>
          <w:tcPr>
            <w:tcW w:w="2276" w:type="dxa"/>
            <w:vMerge/>
            <w:vAlign w:val="center"/>
            <w:hideMark/>
          </w:tcPr>
          <w:p w14:paraId="596D7AF0"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5812262C"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B4F4FC8"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CB497C7"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CE2DB81" w14:textId="77777777" w:rsidTr="00705A76">
        <w:trPr>
          <w:trHeight w:val="274"/>
        </w:trPr>
        <w:tc>
          <w:tcPr>
            <w:tcW w:w="1086" w:type="dxa"/>
            <w:vMerge/>
            <w:vAlign w:val="center"/>
            <w:hideMark/>
          </w:tcPr>
          <w:p w14:paraId="75FE0DE8"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2E6880A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7A1B8A5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50</w:t>
            </w:r>
          </w:p>
        </w:tc>
        <w:tc>
          <w:tcPr>
            <w:tcW w:w="1264" w:type="dxa"/>
            <w:shd w:val="clear" w:color="auto" w:fill="auto"/>
            <w:noWrap/>
            <w:vAlign w:val="center"/>
            <w:hideMark/>
          </w:tcPr>
          <w:p w14:paraId="0D97DE8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105,0</w:t>
            </w:r>
          </w:p>
        </w:tc>
        <w:tc>
          <w:tcPr>
            <w:tcW w:w="2276" w:type="dxa"/>
            <w:vMerge/>
            <w:vAlign w:val="center"/>
            <w:hideMark/>
          </w:tcPr>
          <w:p w14:paraId="1640216F"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54F4AA2"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3DEF023E"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1535D2C0"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E87826E" w14:textId="77777777" w:rsidTr="00705A76">
        <w:trPr>
          <w:trHeight w:val="274"/>
        </w:trPr>
        <w:tc>
          <w:tcPr>
            <w:tcW w:w="1086" w:type="dxa"/>
            <w:vMerge/>
            <w:vAlign w:val="center"/>
            <w:hideMark/>
          </w:tcPr>
          <w:p w14:paraId="360BAFD7"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965ABF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4C83DD6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40</w:t>
            </w:r>
          </w:p>
        </w:tc>
        <w:tc>
          <w:tcPr>
            <w:tcW w:w="1264" w:type="dxa"/>
            <w:shd w:val="clear" w:color="auto" w:fill="auto"/>
            <w:noWrap/>
            <w:vAlign w:val="center"/>
            <w:hideMark/>
          </w:tcPr>
          <w:p w14:paraId="79D29A9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60,0</w:t>
            </w:r>
          </w:p>
        </w:tc>
        <w:tc>
          <w:tcPr>
            <w:tcW w:w="2276" w:type="dxa"/>
            <w:vMerge/>
            <w:vAlign w:val="center"/>
            <w:hideMark/>
          </w:tcPr>
          <w:p w14:paraId="1F81F764"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57FC6B1A"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9A5B1FE"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4AA262E"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36A4ADD7" w14:textId="77777777" w:rsidTr="00705A76">
        <w:trPr>
          <w:trHeight w:val="274"/>
        </w:trPr>
        <w:tc>
          <w:tcPr>
            <w:tcW w:w="1086" w:type="dxa"/>
            <w:vMerge/>
            <w:vAlign w:val="center"/>
            <w:hideMark/>
          </w:tcPr>
          <w:p w14:paraId="2FA3C05B"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817296B"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6B9CB6D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w:t>
            </w:r>
          </w:p>
        </w:tc>
        <w:tc>
          <w:tcPr>
            <w:tcW w:w="1264" w:type="dxa"/>
            <w:shd w:val="clear" w:color="auto" w:fill="auto"/>
            <w:noWrap/>
            <w:vAlign w:val="center"/>
            <w:hideMark/>
          </w:tcPr>
          <w:p w14:paraId="761F9FE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7,0</w:t>
            </w:r>
          </w:p>
        </w:tc>
        <w:tc>
          <w:tcPr>
            <w:tcW w:w="2276" w:type="dxa"/>
            <w:vMerge/>
            <w:vAlign w:val="center"/>
            <w:hideMark/>
          </w:tcPr>
          <w:p w14:paraId="3645A773"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935B47B"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C599406"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63906CA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03174A8" w14:textId="77777777" w:rsidTr="00705A76">
        <w:trPr>
          <w:trHeight w:val="274"/>
        </w:trPr>
        <w:tc>
          <w:tcPr>
            <w:tcW w:w="1086" w:type="dxa"/>
            <w:vMerge/>
            <w:vAlign w:val="center"/>
            <w:hideMark/>
          </w:tcPr>
          <w:p w14:paraId="66ADD7E9"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640F87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75879EA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15</w:t>
            </w:r>
          </w:p>
        </w:tc>
        <w:tc>
          <w:tcPr>
            <w:tcW w:w="1264" w:type="dxa"/>
            <w:shd w:val="clear" w:color="auto" w:fill="auto"/>
            <w:noWrap/>
            <w:vAlign w:val="center"/>
            <w:hideMark/>
          </w:tcPr>
          <w:p w14:paraId="6EDE4ED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8,0</w:t>
            </w:r>
          </w:p>
        </w:tc>
        <w:tc>
          <w:tcPr>
            <w:tcW w:w="2276" w:type="dxa"/>
            <w:vMerge/>
            <w:vAlign w:val="center"/>
            <w:hideMark/>
          </w:tcPr>
          <w:p w14:paraId="6182CCB1"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71F38C9F"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2766A64D"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2806993D"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628D4BEE" w14:textId="77777777" w:rsidTr="00705A76">
        <w:trPr>
          <w:trHeight w:val="274"/>
        </w:trPr>
        <w:tc>
          <w:tcPr>
            <w:tcW w:w="1086" w:type="dxa"/>
            <w:vMerge/>
            <w:vAlign w:val="center"/>
            <w:hideMark/>
          </w:tcPr>
          <w:p w14:paraId="24550D0D"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6DE2722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2342387B"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300</w:t>
            </w:r>
          </w:p>
        </w:tc>
        <w:tc>
          <w:tcPr>
            <w:tcW w:w="1264" w:type="dxa"/>
            <w:vMerge w:val="restart"/>
            <w:shd w:val="clear" w:color="auto" w:fill="auto"/>
            <w:noWrap/>
            <w:vAlign w:val="center"/>
            <w:hideMark/>
          </w:tcPr>
          <w:p w14:paraId="3E7D995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52,0</w:t>
            </w:r>
          </w:p>
        </w:tc>
        <w:tc>
          <w:tcPr>
            <w:tcW w:w="2276" w:type="dxa"/>
            <w:vMerge w:val="restart"/>
            <w:shd w:val="clear" w:color="auto" w:fill="auto"/>
            <w:vAlign w:val="center"/>
            <w:hideMark/>
          </w:tcPr>
          <w:p w14:paraId="737012C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Rurociągi preizolowane</w:t>
            </w:r>
          </w:p>
        </w:tc>
        <w:tc>
          <w:tcPr>
            <w:tcW w:w="880" w:type="dxa"/>
            <w:vMerge w:val="restart"/>
            <w:shd w:val="clear" w:color="auto" w:fill="auto"/>
            <w:noWrap/>
            <w:vAlign w:val="center"/>
            <w:hideMark/>
          </w:tcPr>
          <w:p w14:paraId="2D8CCE95"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949" w:type="dxa"/>
            <w:vMerge w:val="restart"/>
            <w:shd w:val="clear" w:color="auto" w:fill="auto"/>
            <w:noWrap/>
            <w:vAlign w:val="center"/>
            <w:hideMark/>
          </w:tcPr>
          <w:p w14:paraId="0DDDFAD4"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X</w:t>
            </w:r>
          </w:p>
        </w:tc>
        <w:tc>
          <w:tcPr>
            <w:tcW w:w="1009" w:type="dxa"/>
            <w:vMerge w:val="restart"/>
            <w:shd w:val="clear" w:color="auto" w:fill="auto"/>
            <w:noWrap/>
            <w:vAlign w:val="center"/>
            <w:hideMark/>
          </w:tcPr>
          <w:p w14:paraId="17EC628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r>
      <w:tr w:rsidR="00705A76" w:rsidRPr="00705A76" w14:paraId="605517C8" w14:textId="77777777" w:rsidTr="00705A76">
        <w:trPr>
          <w:trHeight w:val="274"/>
        </w:trPr>
        <w:tc>
          <w:tcPr>
            <w:tcW w:w="1086" w:type="dxa"/>
            <w:vMerge/>
            <w:vAlign w:val="center"/>
            <w:hideMark/>
          </w:tcPr>
          <w:p w14:paraId="61A6D6B4"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5887B12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68A3DF03"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vMerge/>
            <w:vAlign w:val="center"/>
            <w:hideMark/>
          </w:tcPr>
          <w:p w14:paraId="71AF589E"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6EE7A021"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46F70035"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CCFD297"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1BCE9C76"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6D865FC3" w14:textId="77777777" w:rsidTr="00705A76">
        <w:trPr>
          <w:trHeight w:val="274"/>
        </w:trPr>
        <w:tc>
          <w:tcPr>
            <w:tcW w:w="1086" w:type="dxa"/>
            <w:vMerge/>
            <w:vAlign w:val="center"/>
            <w:hideMark/>
          </w:tcPr>
          <w:p w14:paraId="3B7E4759"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683E630"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3D22BCD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250</w:t>
            </w:r>
          </w:p>
        </w:tc>
        <w:tc>
          <w:tcPr>
            <w:tcW w:w="1264" w:type="dxa"/>
            <w:shd w:val="clear" w:color="auto" w:fill="auto"/>
            <w:noWrap/>
            <w:vAlign w:val="center"/>
            <w:hideMark/>
          </w:tcPr>
          <w:p w14:paraId="78B46D2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270,0</w:t>
            </w:r>
          </w:p>
        </w:tc>
        <w:tc>
          <w:tcPr>
            <w:tcW w:w="2276" w:type="dxa"/>
            <w:vMerge/>
            <w:vAlign w:val="center"/>
            <w:hideMark/>
          </w:tcPr>
          <w:p w14:paraId="3CCD8A6D"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3444563C"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3CACFF15"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3C2A6D0"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51E81739" w14:textId="77777777" w:rsidTr="00705A76">
        <w:trPr>
          <w:trHeight w:val="274"/>
        </w:trPr>
        <w:tc>
          <w:tcPr>
            <w:tcW w:w="1086" w:type="dxa"/>
            <w:vMerge/>
            <w:vAlign w:val="center"/>
            <w:hideMark/>
          </w:tcPr>
          <w:p w14:paraId="5714B2C0"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501A53C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1D0CE5F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shd w:val="clear" w:color="auto" w:fill="auto"/>
            <w:noWrap/>
            <w:vAlign w:val="center"/>
            <w:hideMark/>
          </w:tcPr>
          <w:p w14:paraId="12DE1091"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270,0</w:t>
            </w:r>
          </w:p>
        </w:tc>
        <w:tc>
          <w:tcPr>
            <w:tcW w:w="2276" w:type="dxa"/>
            <w:vMerge/>
            <w:vAlign w:val="center"/>
            <w:hideMark/>
          </w:tcPr>
          <w:p w14:paraId="6C2E3F20"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45388E29"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25B28527"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4CAADCDE"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986FA57" w14:textId="77777777" w:rsidTr="00705A76">
        <w:trPr>
          <w:trHeight w:val="274"/>
        </w:trPr>
        <w:tc>
          <w:tcPr>
            <w:tcW w:w="1086" w:type="dxa"/>
            <w:vMerge/>
            <w:vAlign w:val="center"/>
            <w:hideMark/>
          </w:tcPr>
          <w:p w14:paraId="4FCFD919"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73C8636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699B5A8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65</w:t>
            </w:r>
          </w:p>
        </w:tc>
        <w:tc>
          <w:tcPr>
            <w:tcW w:w="1264" w:type="dxa"/>
            <w:shd w:val="clear" w:color="auto" w:fill="auto"/>
            <w:noWrap/>
            <w:vAlign w:val="center"/>
            <w:hideMark/>
          </w:tcPr>
          <w:p w14:paraId="07EC2EA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86,0</w:t>
            </w:r>
          </w:p>
        </w:tc>
        <w:tc>
          <w:tcPr>
            <w:tcW w:w="2276" w:type="dxa"/>
            <w:vMerge/>
            <w:vAlign w:val="center"/>
            <w:hideMark/>
          </w:tcPr>
          <w:p w14:paraId="0AC5A491"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5B470C7E"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FB711FE"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D3A1D68"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4020CE93" w14:textId="77777777" w:rsidTr="00705A76">
        <w:trPr>
          <w:trHeight w:val="274"/>
        </w:trPr>
        <w:tc>
          <w:tcPr>
            <w:tcW w:w="1086" w:type="dxa"/>
            <w:vMerge/>
            <w:vAlign w:val="center"/>
            <w:hideMark/>
          </w:tcPr>
          <w:p w14:paraId="4A3EDA75"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684FA84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52F7633D"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w:t>
            </w:r>
          </w:p>
        </w:tc>
        <w:tc>
          <w:tcPr>
            <w:tcW w:w="1264" w:type="dxa"/>
            <w:shd w:val="clear" w:color="auto" w:fill="auto"/>
            <w:noWrap/>
            <w:vAlign w:val="center"/>
            <w:hideMark/>
          </w:tcPr>
          <w:p w14:paraId="77A704E2"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15,0</w:t>
            </w:r>
          </w:p>
        </w:tc>
        <w:tc>
          <w:tcPr>
            <w:tcW w:w="2276" w:type="dxa"/>
            <w:vMerge/>
            <w:vAlign w:val="center"/>
            <w:hideMark/>
          </w:tcPr>
          <w:p w14:paraId="5D733741"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81B9AD9"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46102F54"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75F481B4"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034D691B" w14:textId="77777777" w:rsidTr="00705A76">
        <w:trPr>
          <w:trHeight w:val="274"/>
        </w:trPr>
        <w:tc>
          <w:tcPr>
            <w:tcW w:w="3138" w:type="dxa"/>
            <w:gridSpan w:val="3"/>
            <w:shd w:val="clear" w:color="000000" w:fill="92D050"/>
            <w:noWrap/>
            <w:vAlign w:val="bottom"/>
            <w:hideMark/>
          </w:tcPr>
          <w:p w14:paraId="45A1C4B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Razem długość</w:t>
            </w:r>
          </w:p>
        </w:tc>
        <w:tc>
          <w:tcPr>
            <w:tcW w:w="1264" w:type="dxa"/>
            <w:shd w:val="clear" w:color="000000" w:fill="92D050"/>
            <w:noWrap/>
            <w:vAlign w:val="bottom"/>
            <w:hideMark/>
          </w:tcPr>
          <w:p w14:paraId="6A04FFEA"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4902,0</w:t>
            </w:r>
          </w:p>
        </w:tc>
        <w:tc>
          <w:tcPr>
            <w:tcW w:w="2276" w:type="dxa"/>
            <w:shd w:val="clear" w:color="000000" w:fill="92D050"/>
            <w:noWrap/>
            <w:vAlign w:val="bottom"/>
            <w:hideMark/>
          </w:tcPr>
          <w:p w14:paraId="5CDAA6DF"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880" w:type="dxa"/>
            <w:shd w:val="clear" w:color="000000" w:fill="92D050"/>
            <w:noWrap/>
            <w:vAlign w:val="bottom"/>
            <w:hideMark/>
          </w:tcPr>
          <w:p w14:paraId="4B40A44F"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949" w:type="dxa"/>
            <w:shd w:val="clear" w:color="000000" w:fill="92D050"/>
            <w:noWrap/>
            <w:vAlign w:val="bottom"/>
            <w:hideMark/>
          </w:tcPr>
          <w:p w14:paraId="09EC48BD"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1009" w:type="dxa"/>
            <w:shd w:val="clear" w:color="000000" w:fill="92D050"/>
            <w:noWrap/>
            <w:vAlign w:val="bottom"/>
            <w:hideMark/>
          </w:tcPr>
          <w:p w14:paraId="48AF2C90"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r>
      <w:tr w:rsidR="00705A76" w:rsidRPr="00705A76" w14:paraId="2435B7CE" w14:textId="77777777" w:rsidTr="00705A76">
        <w:trPr>
          <w:trHeight w:val="274"/>
        </w:trPr>
        <w:tc>
          <w:tcPr>
            <w:tcW w:w="1086" w:type="dxa"/>
            <w:vMerge w:val="restart"/>
            <w:shd w:val="clear" w:color="auto" w:fill="auto"/>
            <w:noWrap/>
            <w:vAlign w:val="center"/>
            <w:hideMark/>
          </w:tcPr>
          <w:p w14:paraId="4BC5EDA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M3</w:t>
            </w:r>
          </w:p>
        </w:tc>
        <w:tc>
          <w:tcPr>
            <w:tcW w:w="1108" w:type="dxa"/>
            <w:shd w:val="clear" w:color="auto" w:fill="auto"/>
            <w:noWrap/>
            <w:vAlign w:val="center"/>
            <w:hideMark/>
          </w:tcPr>
          <w:p w14:paraId="033AE608"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05977A88"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200</w:t>
            </w:r>
          </w:p>
        </w:tc>
        <w:tc>
          <w:tcPr>
            <w:tcW w:w="1264" w:type="dxa"/>
            <w:vMerge w:val="restart"/>
            <w:shd w:val="clear" w:color="auto" w:fill="auto"/>
            <w:noWrap/>
            <w:vAlign w:val="center"/>
            <w:hideMark/>
          </w:tcPr>
          <w:p w14:paraId="1F445AAC"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290,0</w:t>
            </w:r>
          </w:p>
        </w:tc>
        <w:tc>
          <w:tcPr>
            <w:tcW w:w="2276" w:type="dxa"/>
            <w:vMerge w:val="restart"/>
            <w:shd w:val="clear" w:color="auto" w:fill="auto"/>
            <w:vAlign w:val="center"/>
            <w:hideMark/>
          </w:tcPr>
          <w:p w14:paraId="1C5749DA"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Rurociągi stalowe, tradycyjnie izolowane, ułożone w kanale</w:t>
            </w:r>
          </w:p>
        </w:tc>
        <w:tc>
          <w:tcPr>
            <w:tcW w:w="880" w:type="dxa"/>
            <w:vMerge w:val="restart"/>
            <w:shd w:val="clear" w:color="auto" w:fill="auto"/>
            <w:noWrap/>
            <w:vAlign w:val="bottom"/>
            <w:hideMark/>
          </w:tcPr>
          <w:p w14:paraId="5BB8DE7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949" w:type="dxa"/>
            <w:vMerge w:val="restart"/>
            <w:shd w:val="clear" w:color="auto" w:fill="auto"/>
            <w:noWrap/>
            <w:vAlign w:val="bottom"/>
            <w:hideMark/>
          </w:tcPr>
          <w:p w14:paraId="5E3B4825"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 </w:t>
            </w:r>
          </w:p>
        </w:tc>
        <w:tc>
          <w:tcPr>
            <w:tcW w:w="1009" w:type="dxa"/>
            <w:vMerge w:val="restart"/>
            <w:shd w:val="clear" w:color="auto" w:fill="auto"/>
            <w:noWrap/>
            <w:vAlign w:val="center"/>
            <w:hideMark/>
          </w:tcPr>
          <w:p w14:paraId="234B8B8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X</w:t>
            </w:r>
          </w:p>
        </w:tc>
      </w:tr>
      <w:tr w:rsidR="00705A76" w:rsidRPr="00705A76" w14:paraId="62DE963A" w14:textId="77777777" w:rsidTr="00705A76">
        <w:trPr>
          <w:trHeight w:val="274"/>
        </w:trPr>
        <w:tc>
          <w:tcPr>
            <w:tcW w:w="1086" w:type="dxa"/>
            <w:vMerge/>
            <w:vAlign w:val="center"/>
            <w:hideMark/>
          </w:tcPr>
          <w:p w14:paraId="3BD91EEC"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1384095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4B6744F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150</w:t>
            </w:r>
          </w:p>
        </w:tc>
        <w:tc>
          <w:tcPr>
            <w:tcW w:w="1264" w:type="dxa"/>
            <w:vMerge/>
            <w:vAlign w:val="center"/>
            <w:hideMark/>
          </w:tcPr>
          <w:p w14:paraId="53CE9DD0"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388910BA"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7D537314"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572B95C"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1D3DB1E6"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755E942B" w14:textId="77777777" w:rsidTr="00705A76">
        <w:trPr>
          <w:trHeight w:val="274"/>
        </w:trPr>
        <w:tc>
          <w:tcPr>
            <w:tcW w:w="1086" w:type="dxa"/>
            <w:vMerge/>
            <w:vAlign w:val="center"/>
            <w:hideMark/>
          </w:tcPr>
          <w:p w14:paraId="10360877"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03EF651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w:t>
            </w:r>
          </w:p>
        </w:tc>
        <w:tc>
          <w:tcPr>
            <w:tcW w:w="944" w:type="dxa"/>
            <w:shd w:val="clear" w:color="auto" w:fill="auto"/>
            <w:noWrap/>
            <w:vAlign w:val="center"/>
            <w:hideMark/>
          </w:tcPr>
          <w:p w14:paraId="12061579"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100</w:t>
            </w:r>
          </w:p>
        </w:tc>
        <w:tc>
          <w:tcPr>
            <w:tcW w:w="1264" w:type="dxa"/>
            <w:vMerge/>
            <w:vAlign w:val="center"/>
            <w:hideMark/>
          </w:tcPr>
          <w:p w14:paraId="0E728EF0"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vMerge/>
            <w:vAlign w:val="center"/>
            <w:hideMark/>
          </w:tcPr>
          <w:p w14:paraId="5BE247B5"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2E5BF47"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12E7B613"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5E40C1FB"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23A9C48F" w14:textId="77777777" w:rsidTr="00705A76">
        <w:trPr>
          <w:trHeight w:val="274"/>
        </w:trPr>
        <w:tc>
          <w:tcPr>
            <w:tcW w:w="1086" w:type="dxa"/>
            <w:vMerge/>
            <w:vAlign w:val="center"/>
            <w:hideMark/>
          </w:tcPr>
          <w:p w14:paraId="48673B98"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3B66075E"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5435701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40</w:t>
            </w:r>
          </w:p>
        </w:tc>
        <w:tc>
          <w:tcPr>
            <w:tcW w:w="1264" w:type="dxa"/>
            <w:shd w:val="clear" w:color="auto" w:fill="auto"/>
            <w:noWrap/>
            <w:vAlign w:val="center"/>
            <w:hideMark/>
          </w:tcPr>
          <w:p w14:paraId="211B4056"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10,0</w:t>
            </w:r>
          </w:p>
        </w:tc>
        <w:tc>
          <w:tcPr>
            <w:tcW w:w="2276" w:type="dxa"/>
            <w:vMerge/>
            <w:vAlign w:val="center"/>
            <w:hideMark/>
          </w:tcPr>
          <w:p w14:paraId="2D7FEC60"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1F9BDD25"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397F85BF"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6C3AB7CA"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6BCDC31D" w14:textId="77777777" w:rsidTr="00705A76">
        <w:trPr>
          <w:trHeight w:val="274"/>
        </w:trPr>
        <w:tc>
          <w:tcPr>
            <w:tcW w:w="1086" w:type="dxa"/>
            <w:vMerge/>
            <w:vAlign w:val="center"/>
            <w:hideMark/>
          </w:tcPr>
          <w:p w14:paraId="42E6654F"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center"/>
            <w:hideMark/>
          </w:tcPr>
          <w:p w14:paraId="1BC96CDB"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w:t>
            </w:r>
          </w:p>
        </w:tc>
        <w:tc>
          <w:tcPr>
            <w:tcW w:w="944" w:type="dxa"/>
            <w:shd w:val="clear" w:color="auto" w:fill="auto"/>
            <w:noWrap/>
            <w:vAlign w:val="center"/>
            <w:hideMark/>
          </w:tcPr>
          <w:p w14:paraId="1961C94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w:t>
            </w:r>
          </w:p>
        </w:tc>
        <w:tc>
          <w:tcPr>
            <w:tcW w:w="1264" w:type="dxa"/>
            <w:shd w:val="clear" w:color="auto" w:fill="auto"/>
            <w:noWrap/>
            <w:vAlign w:val="center"/>
            <w:hideMark/>
          </w:tcPr>
          <w:p w14:paraId="577379B7"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25,0</w:t>
            </w:r>
          </w:p>
        </w:tc>
        <w:tc>
          <w:tcPr>
            <w:tcW w:w="2276" w:type="dxa"/>
            <w:vMerge/>
            <w:vAlign w:val="center"/>
            <w:hideMark/>
          </w:tcPr>
          <w:p w14:paraId="041141EB" w14:textId="77777777" w:rsidR="00705A76" w:rsidRPr="00705A76" w:rsidRDefault="00705A76" w:rsidP="00705A76">
            <w:pPr>
              <w:spacing w:after="0" w:line="240" w:lineRule="auto"/>
              <w:jc w:val="left"/>
              <w:rPr>
                <w:rFonts w:eastAsia="Times New Roman" w:cs="Calibri"/>
                <w:color w:val="000000"/>
                <w:sz w:val="22"/>
                <w:szCs w:val="22"/>
              </w:rPr>
            </w:pPr>
          </w:p>
        </w:tc>
        <w:tc>
          <w:tcPr>
            <w:tcW w:w="880" w:type="dxa"/>
            <w:vMerge/>
            <w:vAlign w:val="center"/>
            <w:hideMark/>
          </w:tcPr>
          <w:p w14:paraId="251A7F15" w14:textId="77777777" w:rsidR="00705A76" w:rsidRPr="00705A76" w:rsidRDefault="00705A76" w:rsidP="00705A76">
            <w:pPr>
              <w:spacing w:after="0" w:line="240" w:lineRule="auto"/>
              <w:jc w:val="left"/>
              <w:rPr>
                <w:rFonts w:eastAsia="Times New Roman" w:cs="Calibri"/>
                <w:color w:val="000000"/>
                <w:sz w:val="22"/>
                <w:szCs w:val="22"/>
              </w:rPr>
            </w:pPr>
          </w:p>
        </w:tc>
        <w:tc>
          <w:tcPr>
            <w:tcW w:w="949" w:type="dxa"/>
            <w:vMerge/>
            <w:vAlign w:val="center"/>
            <w:hideMark/>
          </w:tcPr>
          <w:p w14:paraId="048A10A4" w14:textId="77777777" w:rsidR="00705A76" w:rsidRPr="00705A76" w:rsidRDefault="00705A76" w:rsidP="00705A76">
            <w:pPr>
              <w:spacing w:after="0" w:line="240" w:lineRule="auto"/>
              <w:jc w:val="left"/>
              <w:rPr>
                <w:rFonts w:eastAsia="Times New Roman" w:cs="Calibri"/>
                <w:color w:val="000000"/>
                <w:sz w:val="22"/>
                <w:szCs w:val="22"/>
              </w:rPr>
            </w:pPr>
          </w:p>
        </w:tc>
        <w:tc>
          <w:tcPr>
            <w:tcW w:w="1009" w:type="dxa"/>
            <w:vMerge/>
            <w:vAlign w:val="center"/>
            <w:hideMark/>
          </w:tcPr>
          <w:p w14:paraId="3FAD060C" w14:textId="77777777" w:rsidR="00705A76" w:rsidRPr="00705A76" w:rsidRDefault="00705A76" w:rsidP="00705A76">
            <w:pPr>
              <w:spacing w:after="0" w:line="240" w:lineRule="auto"/>
              <w:jc w:val="left"/>
              <w:rPr>
                <w:rFonts w:eastAsia="Times New Roman" w:cs="Calibri"/>
                <w:color w:val="000000"/>
                <w:sz w:val="22"/>
                <w:szCs w:val="22"/>
              </w:rPr>
            </w:pPr>
          </w:p>
        </w:tc>
      </w:tr>
      <w:tr w:rsidR="00705A76" w:rsidRPr="00705A76" w14:paraId="31A4D5F0" w14:textId="77777777" w:rsidTr="00705A76">
        <w:trPr>
          <w:trHeight w:val="274"/>
        </w:trPr>
        <w:tc>
          <w:tcPr>
            <w:tcW w:w="3138" w:type="dxa"/>
            <w:gridSpan w:val="3"/>
            <w:shd w:val="clear" w:color="000000" w:fill="92D050"/>
            <w:noWrap/>
            <w:vAlign w:val="bottom"/>
            <w:hideMark/>
          </w:tcPr>
          <w:p w14:paraId="4FC317AF" w14:textId="77777777" w:rsidR="00705A76" w:rsidRPr="00705A76" w:rsidRDefault="00705A76" w:rsidP="00705A76">
            <w:pPr>
              <w:spacing w:after="0" w:line="240" w:lineRule="auto"/>
              <w:jc w:val="center"/>
              <w:rPr>
                <w:rFonts w:eastAsia="Times New Roman" w:cs="Calibri"/>
                <w:color w:val="000000"/>
                <w:sz w:val="22"/>
                <w:szCs w:val="22"/>
              </w:rPr>
            </w:pPr>
            <w:r w:rsidRPr="00705A76">
              <w:rPr>
                <w:rFonts w:eastAsia="Times New Roman" w:cs="Calibri"/>
                <w:color w:val="000000"/>
                <w:sz w:val="22"/>
                <w:szCs w:val="22"/>
              </w:rPr>
              <w:t>Razem długość</w:t>
            </w:r>
          </w:p>
        </w:tc>
        <w:tc>
          <w:tcPr>
            <w:tcW w:w="1264" w:type="dxa"/>
            <w:shd w:val="clear" w:color="000000" w:fill="92D050"/>
            <w:noWrap/>
            <w:vAlign w:val="bottom"/>
            <w:hideMark/>
          </w:tcPr>
          <w:p w14:paraId="0A708100"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325,0</w:t>
            </w:r>
          </w:p>
        </w:tc>
        <w:tc>
          <w:tcPr>
            <w:tcW w:w="2276" w:type="dxa"/>
            <w:shd w:val="clear" w:color="000000" w:fill="92D050"/>
            <w:noWrap/>
            <w:vAlign w:val="bottom"/>
            <w:hideMark/>
          </w:tcPr>
          <w:p w14:paraId="19118A1C"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880" w:type="dxa"/>
            <w:shd w:val="clear" w:color="000000" w:fill="92D050"/>
            <w:noWrap/>
            <w:vAlign w:val="bottom"/>
            <w:hideMark/>
          </w:tcPr>
          <w:p w14:paraId="50EC14FC"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949" w:type="dxa"/>
            <w:shd w:val="clear" w:color="000000" w:fill="92D050"/>
            <w:noWrap/>
            <w:vAlign w:val="bottom"/>
            <w:hideMark/>
          </w:tcPr>
          <w:p w14:paraId="0BEDE5F6"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c>
          <w:tcPr>
            <w:tcW w:w="1009" w:type="dxa"/>
            <w:shd w:val="clear" w:color="000000" w:fill="92D050"/>
            <w:noWrap/>
            <w:vAlign w:val="bottom"/>
            <w:hideMark/>
          </w:tcPr>
          <w:p w14:paraId="409BBCC0" w14:textId="77777777" w:rsidR="00705A76" w:rsidRPr="00705A76" w:rsidRDefault="00705A76" w:rsidP="00705A76">
            <w:pPr>
              <w:spacing w:after="0" w:line="240" w:lineRule="auto"/>
              <w:jc w:val="left"/>
              <w:rPr>
                <w:rFonts w:eastAsia="Times New Roman" w:cs="Calibri"/>
                <w:color w:val="000000"/>
                <w:sz w:val="22"/>
                <w:szCs w:val="22"/>
              </w:rPr>
            </w:pPr>
            <w:r w:rsidRPr="00705A76">
              <w:rPr>
                <w:rFonts w:eastAsia="Times New Roman" w:cs="Calibri"/>
                <w:color w:val="000000"/>
                <w:sz w:val="22"/>
                <w:szCs w:val="22"/>
              </w:rPr>
              <w:t> </w:t>
            </w:r>
          </w:p>
        </w:tc>
      </w:tr>
      <w:tr w:rsidR="00705A76" w:rsidRPr="00705A76" w14:paraId="4F6E8037" w14:textId="77777777" w:rsidTr="00705A76">
        <w:trPr>
          <w:trHeight w:val="274"/>
        </w:trPr>
        <w:tc>
          <w:tcPr>
            <w:tcW w:w="1086" w:type="dxa"/>
            <w:shd w:val="clear" w:color="auto" w:fill="auto"/>
            <w:noWrap/>
            <w:vAlign w:val="bottom"/>
            <w:hideMark/>
          </w:tcPr>
          <w:p w14:paraId="1BB016E8"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bottom"/>
            <w:hideMark/>
          </w:tcPr>
          <w:p w14:paraId="4D6B7708" w14:textId="77777777" w:rsidR="00705A76" w:rsidRPr="00705A76" w:rsidRDefault="00705A76" w:rsidP="00705A76">
            <w:pPr>
              <w:spacing w:after="0" w:line="240" w:lineRule="auto"/>
              <w:jc w:val="left"/>
              <w:rPr>
                <w:rFonts w:eastAsia="Times New Roman" w:cs="Calibri"/>
                <w:color w:val="000000"/>
                <w:sz w:val="22"/>
                <w:szCs w:val="22"/>
              </w:rPr>
            </w:pPr>
          </w:p>
        </w:tc>
        <w:tc>
          <w:tcPr>
            <w:tcW w:w="944" w:type="dxa"/>
            <w:shd w:val="clear" w:color="auto" w:fill="auto"/>
            <w:noWrap/>
            <w:vAlign w:val="bottom"/>
            <w:hideMark/>
          </w:tcPr>
          <w:p w14:paraId="2EC242F4" w14:textId="77777777" w:rsidR="00705A76" w:rsidRPr="00705A76" w:rsidRDefault="00705A76" w:rsidP="00705A76">
            <w:pPr>
              <w:spacing w:after="0" w:line="240" w:lineRule="auto"/>
              <w:jc w:val="left"/>
              <w:rPr>
                <w:rFonts w:eastAsia="Times New Roman" w:cs="Calibri"/>
                <w:color w:val="000000"/>
                <w:sz w:val="22"/>
                <w:szCs w:val="22"/>
              </w:rPr>
            </w:pPr>
          </w:p>
        </w:tc>
        <w:tc>
          <w:tcPr>
            <w:tcW w:w="1264" w:type="dxa"/>
            <w:shd w:val="clear" w:color="000000" w:fill="00B0F0"/>
            <w:noWrap/>
            <w:vAlign w:val="bottom"/>
            <w:hideMark/>
          </w:tcPr>
          <w:p w14:paraId="6D8F4455"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5227,0</w:t>
            </w:r>
          </w:p>
        </w:tc>
        <w:tc>
          <w:tcPr>
            <w:tcW w:w="2276" w:type="dxa"/>
            <w:shd w:val="clear" w:color="auto" w:fill="auto"/>
            <w:noWrap/>
            <w:vAlign w:val="bottom"/>
            <w:hideMark/>
          </w:tcPr>
          <w:p w14:paraId="2C3D6BD6" w14:textId="77777777" w:rsidR="00705A76" w:rsidRPr="00705A76" w:rsidRDefault="00705A76" w:rsidP="00705A76">
            <w:pPr>
              <w:spacing w:after="0" w:line="240" w:lineRule="auto"/>
              <w:jc w:val="left"/>
              <w:rPr>
                <w:rFonts w:eastAsia="Times New Roman" w:cs="Calibri"/>
                <w:color w:val="000000"/>
                <w:sz w:val="22"/>
                <w:szCs w:val="22"/>
              </w:rPr>
            </w:pPr>
            <w:r>
              <w:rPr>
                <w:rFonts w:eastAsia="Times New Roman" w:cs="Calibri"/>
                <w:color w:val="000000"/>
                <w:sz w:val="22"/>
                <w:szCs w:val="22"/>
              </w:rPr>
              <w:t xml:space="preserve">Łącznie wg wieku [mb]: </w:t>
            </w:r>
          </w:p>
        </w:tc>
        <w:tc>
          <w:tcPr>
            <w:tcW w:w="880" w:type="dxa"/>
            <w:shd w:val="clear" w:color="auto" w:fill="auto"/>
            <w:noWrap/>
            <w:vAlign w:val="bottom"/>
            <w:hideMark/>
          </w:tcPr>
          <w:p w14:paraId="4B5ECD6E"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0,0</w:t>
            </w:r>
          </w:p>
        </w:tc>
        <w:tc>
          <w:tcPr>
            <w:tcW w:w="949" w:type="dxa"/>
            <w:shd w:val="clear" w:color="auto" w:fill="auto"/>
            <w:noWrap/>
            <w:vAlign w:val="bottom"/>
            <w:hideMark/>
          </w:tcPr>
          <w:p w14:paraId="0EFBC2E4"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693,0</w:t>
            </w:r>
          </w:p>
        </w:tc>
        <w:tc>
          <w:tcPr>
            <w:tcW w:w="1009" w:type="dxa"/>
            <w:shd w:val="clear" w:color="auto" w:fill="auto"/>
            <w:noWrap/>
            <w:vAlign w:val="bottom"/>
            <w:hideMark/>
          </w:tcPr>
          <w:p w14:paraId="6B7054B4"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4534,0</w:t>
            </w:r>
          </w:p>
        </w:tc>
      </w:tr>
      <w:tr w:rsidR="00705A76" w:rsidRPr="00705A76" w14:paraId="75825BC7" w14:textId="77777777" w:rsidTr="00705A76">
        <w:trPr>
          <w:trHeight w:val="274"/>
        </w:trPr>
        <w:tc>
          <w:tcPr>
            <w:tcW w:w="1086" w:type="dxa"/>
            <w:shd w:val="clear" w:color="auto" w:fill="auto"/>
            <w:noWrap/>
            <w:vAlign w:val="bottom"/>
            <w:hideMark/>
          </w:tcPr>
          <w:p w14:paraId="5D399D83" w14:textId="77777777" w:rsidR="00705A76" w:rsidRPr="00705A76" w:rsidRDefault="00705A76" w:rsidP="00705A76">
            <w:pPr>
              <w:spacing w:after="0" w:line="240" w:lineRule="auto"/>
              <w:jc w:val="left"/>
              <w:rPr>
                <w:rFonts w:eastAsia="Times New Roman" w:cs="Calibri"/>
                <w:color w:val="000000"/>
                <w:sz w:val="22"/>
                <w:szCs w:val="22"/>
              </w:rPr>
            </w:pPr>
          </w:p>
        </w:tc>
        <w:tc>
          <w:tcPr>
            <w:tcW w:w="1108" w:type="dxa"/>
            <w:shd w:val="clear" w:color="auto" w:fill="auto"/>
            <w:noWrap/>
            <w:vAlign w:val="bottom"/>
            <w:hideMark/>
          </w:tcPr>
          <w:p w14:paraId="065C9B23" w14:textId="77777777" w:rsidR="00705A76" w:rsidRPr="00705A76" w:rsidRDefault="00705A76" w:rsidP="00705A76">
            <w:pPr>
              <w:spacing w:after="0" w:line="240" w:lineRule="auto"/>
              <w:jc w:val="left"/>
              <w:rPr>
                <w:rFonts w:eastAsia="Times New Roman" w:cs="Calibri"/>
                <w:color w:val="000000"/>
                <w:sz w:val="22"/>
                <w:szCs w:val="22"/>
              </w:rPr>
            </w:pPr>
          </w:p>
        </w:tc>
        <w:tc>
          <w:tcPr>
            <w:tcW w:w="944" w:type="dxa"/>
            <w:shd w:val="clear" w:color="auto" w:fill="auto"/>
            <w:noWrap/>
            <w:vAlign w:val="bottom"/>
            <w:hideMark/>
          </w:tcPr>
          <w:p w14:paraId="29B83A73" w14:textId="77777777" w:rsidR="00705A76" w:rsidRPr="00705A76" w:rsidRDefault="00705A76" w:rsidP="00705A76">
            <w:pPr>
              <w:spacing w:after="0" w:line="240" w:lineRule="auto"/>
              <w:jc w:val="left"/>
              <w:rPr>
                <w:rFonts w:eastAsia="Times New Roman" w:cs="Calibri"/>
                <w:color w:val="000000"/>
                <w:sz w:val="22"/>
                <w:szCs w:val="22"/>
              </w:rPr>
            </w:pPr>
          </w:p>
        </w:tc>
        <w:tc>
          <w:tcPr>
            <w:tcW w:w="1264" w:type="dxa"/>
            <w:shd w:val="clear" w:color="auto" w:fill="auto"/>
            <w:noWrap/>
            <w:vAlign w:val="bottom"/>
            <w:hideMark/>
          </w:tcPr>
          <w:p w14:paraId="1BA7121D" w14:textId="77777777" w:rsidR="00705A76" w:rsidRPr="00705A76" w:rsidRDefault="00705A76" w:rsidP="00705A76">
            <w:pPr>
              <w:spacing w:after="0" w:line="240" w:lineRule="auto"/>
              <w:jc w:val="left"/>
              <w:rPr>
                <w:rFonts w:eastAsia="Times New Roman" w:cs="Calibri"/>
                <w:color w:val="000000"/>
                <w:sz w:val="22"/>
                <w:szCs w:val="22"/>
              </w:rPr>
            </w:pPr>
          </w:p>
        </w:tc>
        <w:tc>
          <w:tcPr>
            <w:tcW w:w="2276" w:type="dxa"/>
            <w:shd w:val="clear" w:color="auto" w:fill="auto"/>
            <w:noWrap/>
            <w:vAlign w:val="bottom"/>
            <w:hideMark/>
          </w:tcPr>
          <w:p w14:paraId="736EAF2F" w14:textId="77777777" w:rsidR="00705A76" w:rsidRPr="00705A76" w:rsidRDefault="00705A76" w:rsidP="00705A76">
            <w:pPr>
              <w:spacing w:after="0" w:line="240" w:lineRule="auto"/>
              <w:jc w:val="left"/>
              <w:rPr>
                <w:rFonts w:eastAsia="Times New Roman" w:cs="Calibri"/>
                <w:color w:val="000000"/>
                <w:sz w:val="22"/>
                <w:szCs w:val="22"/>
              </w:rPr>
            </w:pPr>
            <w:r>
              <w:rPr>
                <w:rFonts w:eastAsia="Times New Roman" w:cs="Calibri"/>
                <w:color w:val="000000"/>
                <w:sz w:val="22"/>
                <w:szCs w:val="22"/>
              </w:rPr>
              <w:t>Łącznie wg wieku [%]:</w:t>
            </w:r>
          </w:p>
        </w:tc>
        <w:tc>
          <w:tcPr>
            <w:tcW w:w="880" w:type="dxa"/>
            <w:shd w:val="clear" w:color="auto" w:fill="auto"/>
            <w:noWrap/>
            <w:vAlign w:val="bottom"/>
            <w:hideMark/>
          </w:tcPr>
          <w:p w14:paraId="7843974E"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0%</w:t>
            </w:r>
          </w:p>
        </w:tc>
        <w:tc>
          <w:tcPr>
            <w:tcW w:w="949" w:type="dxa"/>
            <w:shd w:val="clear" w:color="auto" w:fill="auto"/>
            <w:noWrap/>
            <w:vAlign w:val="bottom"/>
            <w:hideMark/>
          </w:tcPr>
          <w:p w14:paraId="541087A4"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13%</w:t>
            </w:r>
          </w:p>
        </w:tc>
        <w:tc>
          <w:tcPr>
            <w:tcW w:w="1009" w:type="dxa"/>
            <w:shd w:val="clear" w:color="auto" w:fill="auto"/>
            <w:noWrap/>
            <w:vAlign w:val="bottom"/>
            <w:hideMark/>
          </w:tcPr>
          <w:p w14:paraId="1930859B" w14:textId="77777777" w:rsidR="00705A76" w:rsidRPr="00705A76" w:rsidRDefault="00705A76" w:rsidP="00705A76">
            <w:pPr>
              <w:spacing w:after="0" w:line="240" w:lineRule="auto"/>
              <w:jc w:val="right"/>
              <w:rPr>
                <w:rFonts w:eastAsia="Times New Roman" w:cs="Calibri"/>
                <w:color w:val="000000"/>
                <w:sz w:val="22"/>
                <w:szCs w:val="22"/>
              </w:rPr>
            </w:pPr>
            <w:r w:rsidRPr="00705A76">
              <w:rPr>
                <w:rFonts w:eastAsia="Times New Roman" w:cs="Calibri"/>
                <w:color w:val="000000"/>
                <w:sz w:val="22"/>
                <w:szCs w:val="22"/>
              </w:rPr>
              <w:t>87%</w:t>
            </w:r>
          </w:p>
        </w:tc>
      </w:tr>
    </w:tbl>
    <w:p w14:paraId="2507E4A5" w14:textId="77777777" w:rsidR="00705A76" w:rsidRDefault="00705A76" w:rsidP="0036138B"/>
    <w:p w14:paraId="3ADB5174" w14:textId="663A8DBC" w:rsidR="00CF7987" w:rsidRDefault="00CF7987" w:rsidP="00CF7987">
      <w:pPr>
        <w:pStyle w:val="Legenda"/>
      </w:pPr>
      <w:bookmarkStart w:id="259" w:name="_Toc39704601"/>
      <w:r>
        <w:t xml:space="preserve">Tabela </w:t>
      </w:r>
      <w:fldSimple w:instr=" SEQ Tabela \* ARABIC ">
        <w:r w:rsidR="00C4382C">
          <w:rPr>
            <w:noProof/>
          </w:rPr>
          <w:t>28</w:t>
        </w:r>
      </w:fldSimple>
      <w:r>
        <w:t xml:space="preserve">. </w:t>
      </w:r>
      <w:r w:rsidRPr="002F6D27">
        <w:t xml:space="preserve">Wykaz węzłów grupowych systemu ciepłowniczego </w:t>
      </w:r>
      <w:r w:rsidR="00B61896" w:rsidRPr="002F6D27">
        <w:t>Niwka-Modrzejów</w:t>
      </w:r>
      <w:bookmarkEnd w:id="259"/>
    </w:p>
    <w:tbl>
      <w:tblPr>
        <w:tblW w:w="4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8"/>
        <w:gridCol w:w="1674"/>
        <w:gridCol w:w="1952"/>
        <w:gridCol w:w="1395"/>
        <w:gridCol w:w="1671"/>
      </w:tblGrid>
      <w:tr w:rsidR="00F15A48" w:rsidRPr="00CF7987" w14:paraId="10E2B067" w14:textId="77777777" w:rsidTr="00F15A48">
        <w:trPr>
          <w:trHeight w:val="274"/>
        </w:trPr>
        <w:tc>
          <w:tcPr>
            <w:tcW w:w="514" w:type="pct"/>
            <w:shd w:val="clear" w:color="auto" w:fill="F2F2F2" w:themeFill="background1" w:themeFillShade="F2"/>
            <w:vAlign w:val="center"/>
            <w:hideMark/>
          </w:tcPr>
          <w:p w14:paraId="0AD09BDF" w14:textId="77777777" w:rsidR="00CF7987" w:rsidRPr="00CF7987" w:rsidRDefault="00CF7987" w:rsidP="00F15A48">
            <w:pPr>
              <w:spacing w:line="240" w:lineRule="auto"/>
              <w:rPr>
                <w:sz w:val="20"/>
                <w:szCs w:val="20"/>
              </w:rPr>
            </w:pPr>
            <w:r w:rsidRPr="00CF7987">
              <w:rPr>
                <w:sz w:val="20"/>
                <w:szCs w:val="20"/>
              </w:rPr>
              <w:t>Lp</w:t>
            </w:r>
          </w:p>
        </w:tc>
        <w:tc>
          <w:tcPr>
            <w:tcW w:w="1122" w:type="pct"/>
            <w:shd w:val="clear" w:color="auto" w:fill="F2F2F2" w:themeFill="background1" w:themeFillShade="F2"/>
            <w:vAlign w:val="center"/>
            <w:hideMark/>
          </w:tcPr>
          <w:p w14:paraId="7FF86D7C" w14:textId="77777777" w:rsidR="00CF7987" w:rsidRPr="00CF7987" w:rsidRDefault="00CF7987" w:rsidP="00F15A48">
            <w:pPr>
              <w:spacing w:line="240" w:lineRule="auto"/>
              <w:rPr>
                <w:sz w:val="20"/>
                <w:szCs w:val="20"/>
              </w:rPr>
            </w:pPr>
            <w:r w:rsidRPr="00CF7987">
              <w:rPr>
                <w:sz w:val="20"/>
                <w:szCs w:val="20"/>
              </w:rPr>
              <w:t>Zakład produkcyjny</w:t>
            </w:r>
          </w:p>
        </w:tc>
        <w:tc>
          <w:tcPr>
            <w:tcW w:w="1308" w:type="pct"/>
            <w:shd w:val="clear" w:color="auto" w:fill="F2F2F2" w:themeFill="background1" w:themeFillShade="F2"/>
            <w:vAlign w:val="center"/>
            <w:hideMark/>
          </w:tcPr>
          <w:p w14:paraId="788D2614" w14:textId="77777777" w:rsidR="00CF7987" w:rsidRPr="00CF7987" w:rsidRDefault="00CF7987" w:rsidP="00F15A48">
            <w:pPr>
              <w:spacing w:line="240" w:lineRule="auto"/>
              <w:rPr>
                <w:sz w:val="20"/>
                <w:szCs w:val="20"/>
              </w:rPr>
            </w:pPr>
            <w:r w:rsidRPr="00CF7987">
              <w:rPr>
                <w:sz w:val="20"/>
                <w:szCs w:val="20"/>
              </w:rPr>
              <w:t>Nazwa, adres i nr z Egerii</w:t>
            </w:r>
          </w:p>
        </w:tc>
        <w:tc>
          <w:tcPr>
            <w:tcW w:w="935" w:type="pct"/>
            <w:shd w:val="clear" w:color="auto" w:fill="F2F2F2" w:themeFill="background1" w:themeFillShade="F2"/>
            <w:vAlign w:val="center"/>
            <w:hideMark/>
          </w:tcPr>
          <w:p w14:paraId="59FACD2B" w14:textId="77777777" w:rsidR="00CF7987" w:rsidRPr="00CF7987" w:rsidRDefault="00CF7987" w:rsidP="00F15A48">
            <w:pPr>
              <w:spacing w:line="240" w:lineRule="auto"/>
              <w:rPr>
                <w:sz w:val="20"/>
                <w:szCs w:val="20"/>
              </w:rPr>
            </w:pPr>
            <w:r w:rsidRPr="00CF7987">
              <w:rPr>
                <w:sz w:val="20"/>
                <w:szCs w:val="20"/>
              </w:rPr>
              <w:t>Moc zamówiona [MW]</w:t>
            </w:r>
          </w:p>
        </w:tc>
        <w:tc>
          <w:tcPr>
            <w:tcW w:w="1120" w:type="pct"/>
            <w:shd w:val="clear" w:color="auto" w:fill="F2F2F2" w:themeFill="background1" w:themeFillShade="F2"/>
            <w:vAlign w:val="center"/>
            <w:hideMark/>
          </w:tcPr>
          <w:p w14:paraId="059DC6DD" w14:textId="77777777" w:rsidR="00CF7987" w:rsidRPr="00CF7987" w:rsidRDefault="00CF7987" w:rsidP="00F15A48">
            <w:pPr>
              <w:spacing w:line="240" w:lineRule="auto"/>
              <w:rPr>
                <w:sz w:val="20"/>
                <w:szCs w:val="20"/>
              </w:rPr>
            </w:pPr>
            <w:r w:rsidRPr="00CF7987">
              <w:rPr>
                <w:sz w:val="20"/>
                <w:szCs w:val="20"/>
              </w:rPr>
              <w:t>Ciepło dostarczone do węzła w 2018r. [GJ]</w:t>
            </w:r>
          </w:p>
        </w:tc>
      </w:tr>
      <w:tr w:rsidR="00CF7987" w:rsidRPr="00CF7987" w14:paraId="027752B4" w14:textId="77777777" w:rsidTr="00CF7987">
        <w:trPr>
          <w:trHeight w:hRule="exact" w:val="624"/>
        </w:trPr>
        <w:tc>
          <w:tcPr>
            <w:tcW w:w="514" w:type="pct"/>
            <w:shd w:val="clear" w:color="000000" w:fill="FFFFFF"/>
            <w:vAlign w:val="center"/>
            <w:hideMark/>
          </w:tcPr>
          <w:p w14:paraId="63962806" w14:textId="77777777" w:rsidR="00CF7987" w:rsidRPr="00CF7987" w:rsidRDefault="00CF7987" w:rsidP="00CF7987">
            <w:pPr>
              <w:rPr>
                <w:sz w:val="20"/>
                <w:szCs w:val="20"/>
              </w:rPr>
            </w:pPr>
            <w:r w:rsidRPr="00CF7987">
              <w:rPr>
                <w:sz w:val="20"/>
                <w:szCs w:val="20"/>
              </w:rPr>
              <w:t>1.</w:t>
            </w:r>
          </w:p>
        </w:tc>
        <w:tc>
          <w:tcPr>
            <w:tcW w:w="1122" w:type="pct"/>
            <w:shd w:val="clear" w:color="000000" w:fill="FFFFFF"/>
            <w:vAlign w:val="center"/>
            <w:hideMark/>
          </w:tcPr>
          <w:p w14:paraId="128A4865"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5E0818D7" w14:textId="77777777" w:rsidR="00CF7987" w:rsidRPr="00CF7987" w:rsidRDefault="00CF7987" w:rsidP="00CF7987">
            <w:pPr>
              <w:rPr>
                <w:sz w:val="20"/>
                <w:szCs w:val="20"/>
              </w:rPr>
            </w:pPr>
            <w:r w:rsidRPr="00CF7987">
              <w:rPr>
                <w:sz w:val="20"/>
                <w:szCs w:val="20"/>
              </w:rPr>
              <w:t>SWC Żelazna 24 (NM/02/01)</w:t>
            </w:r>
          </w:p>
        </w:tc>
        <w:tc>
          <w:tcPr>
            <w:tcW w:w="935" w:type="pct"/>
            <w:shd w:val="clear" w:color="000000" w:fill="FFFFFF"/>
            <w:vAlign w:val="center"/>
            <w:hideMark/>
          </w:tcPr>
          <w:p w14:paraId="77ADDB40" w14:textId="77777777" w:rsidR="00CF7987" w:rsidRPr="00CF7987" w:rsidRDefault="00CF7987" w:rsidP="00CF7987">
            <w:pPr>
              <w:rPr>
                <w:sz w:val="20"/>
                <w:szCs w:val="20"/>
              </w:rPr>
            </w:pPr>
            <w:r w:rsidRPr="00CF7987">
              <w:rPr>
                <w:sz w:val="20"/>
                <w:szCs w:val="20"/>
              </w:rPr>
              <w:t>0,675</w:t>
            </w:r>
          </w:p>
        </w:tc>
        <w:tc>
          <w:tcPr>
            <w:tcW w:w="1120" w:type="pct"/>
            <w:shd w:val="clear" w:color="000000" w:fill="FFFFFF"/>
            <w:vAlign w:val="center"/>
            <w:hideMark/>
          </w:tcPr>
          <w:p w14:paraId="63C11CB6" w14:textId="77777777" w:rsidR="00CF7987" w:rsidRPr="00CF7987" w:rsidRDefault="00CF7987" w:rsidP="00CF7987">
            <w:pPr>
              <w:rPr>
                <w:sz w:val="20"/>
                <w:szCs w:val="20"/>
              </w:rPr>
            </w:pPr>
            <w:r w:rsidRPr="00CF7987">
              <w:rPr>
                <w:sz w:val="20"/>
                <w:szCs w:val="20"/>
              </w:rPr>
              <w:t>brak danych</w:t>
            </w:r>
          </w:p>
        </w:tc>
      </w:tr>
      <w:tr w:rsidR="00CF7987" w:rsidRPr="00CF7987" w14:paraId="43493F66" w14:textId="77777777" w:rsidTr="00CF7987">
        <w:trPr>
          <w:trHeight w:hRule="exact" w:val="828"/>
        </w:trPr>
        <w:tc>
          <w:tcPr>
            <w:tcW w:w="514" w:type="pct"/>
            <w:shd w:val="clear" w:color="000000" w:fill="FFFFFF"/>
            <w:vAlign w:val="center"/>
            <w:hideMark/>
          </w:tcPr>
          <w:p w14:paraId="36AC7C0A" w14:textId="77777777" w:rsidR="00CF7987" w:rsidRPr="00CF7987" w:rsidRDefault="00CF7987" w:rsidP="00CF7987">
            <w:pPr>
              <w:rPr>
                <w:sz w:val="20"/>
                <w:szCs w:val="20"/>
              </w:rPr>
            </w:pPr>
            <w:r w:rsidRPr="00CF7987">
              <w:rPr>
                <w:sz w:val="20"/>
                <w:szCs w:val="20"/>
              </w:rPr>
              <w:t>2.</w:t>
            </w:r>
          </w:p>
        </w:tc>
        <w:tc>
          <w:tcPr>
            <w:tcW w:w="1122" w:type="pct"/>
            <w:shd w:val="clear" w:color="000000" w:fill="FFFFFF"/>
            <w:vAlign w:val="center"/>
            <w:hideMark/>
          </w:tcPr>
          <w:p w14:paraId="121F4B67"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559C68A3" w14:textId="77777777" w:rsidR="00CF7987" w:rsidRPr="00CF7987" w:rsidRDefault="00CF7987" w:rsidP="00CF7987">
            <w:pPr>
              <w:rPr>
                <w:sz w:val="20"/>
                <w:szCs w:val="20"/>
              </w:rPr>
            </w:pPr>
            <w:r w:rsidRPr="00CF7987">
              <w:rPr>
                <w:sz w:val="20"/>
                <w:szCs w:val="20"/>
              </w:rPr>
              <w:t>SWC Konstytucji 72 (NM/02/02)</w:t>
            </w:r>
          </w:p>
        </w:tc>
        <w:tc>
          <w:tcPr>
            <w:tcW w:w="935" w:type="pct"/>
            <w:shd w:val="clear" w:color="000000" w:fill="FFFFFF"/>
            <w:vAlign w:val="center"/>
            <w:hideMark/>
          </w:tcPr>
          <w:p w14:paraId="6C671439" w14:textId="77777777" w:rsidR="00CF7987" w:rsidRPr="00CF7987" w:rsidRDefault="00CF7987" w:rsidP="00CF7987">
            <w:pPr>
              <w:rPr>
                <w:sz w:val="20"/>
                <w:szCs w:val="20"/>
              </w:rPr>
            </w:pPr>
            <w:r w:rsidRPr="00CF7987">
              <w:rPr>
                <w:sz w:val="20"/>
                <w:szCs w:val="20"/>
              </w:rPr>
              <w:t>2,178</w:t>
            </w:r>
          </w:p>
        </w:tc>
        <w:tc>
          <w:tcPr>
            <w:tcW w:w="1120" w:type="pct"/>
            <w:shd w:val="clear" w:color="000000" w:fill="FFFFFF"/>
            <w:vAlign w:val="center"/>
            <w:hideMark/>
          </w:tcPr>
          <w:p w14:paraId="497FB4D6" w14:textId="77777777" w:rsidR="00CF7987" w:rsidRPr="00CF7987" w:rsidRDefault="00CF7987" w:rsidP="00CF7987">
            <w:pPr>
              <w:rPr>
                <w:sz w:val="20"/>
                <w:szCs w:val="20"/>
              </w:rPr>
            </w:pPr>
            <w:r w:rsidRPr="00CF7987">
              <w:rPr>
                <w:sz w:val="20"/>
                <w:szCs w:val="20"/>
              </w:rPr>
              <w:t>brak danych</w:t>
            </w:r>
          </w:p>
        </w:tc>
      </w:tr>
      <w:tr w:rsidR="00CF7987" w:rsidRPr="00CF7987" w14:paraId="0CD80CA4" w14:textId="77777777" w:rsidTr="00CF7987">
        <w:trPr>
          <w:trHeight w:hRule="exact" w:val="624"/>
        </w:trPr>
        <w:tc>
          <w:tcPr>
            <w:tcW w:w="514" w:type="pct"/>
            <w:shd w:val="clear" w:color="000000" w:fill="FFFFFF"/>
            <w:vAlign w:val="center"/>
            <w:hideMark/>
          </w:tcPr>
          <w:p w14:paraId="6C11F4BC" w14:textId="77777777" w:rsidR="00CF7987" w:rsidRPr="00CF7987" w:rsidRDefault="00CF7987" w:rsidP="00CF7987">
            <w:pPr>
              <w:rPr>
                <w:sz w:val="20"/>
                <w:szCs w:val="20"/>
              </w:rPr>
            </w:pPr>
            <w:r w:rsidRPr="00CF7987">
              <w:rPr>
                <w:sz w:val="20"/>
                <w:szCs w:val="20"/>
              </w:rPr>
              <w:t>4.</w:t>
            </w:r>
          </w:p>
        </w:tc>
        <w:tc>
          <w:tcPr>
            <w:tcW w:w="1122" w:type="pct"/>
            <w:shd w:val="clear" w:color="000000" w:fill="FFFFFF"/>
            <w:vAlign w:val="center"/>
            <w:hideMark/>
          </w:tcPr>
          <w:p w14:paraId="07E6B17C"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383385CA" w14:textId="77777777" w:rsidR="00CF7987" w:rsidRPr="00CF7987" w:rsidRDefault="00CF7987" w:rsidP="00CF7987">
            <w:pPr>
              <w:rPr>
                <w:sz w:val="20"/>
                <w:szCs w:val="20"/>
              </w:rPr>
            </w:pPr>
            <w:r w:rsidRPr="00CF7987">
              <w:rPr>
                <w:sz w:val="20"/>
                <w:szCs w:val="20"/>
              </w:rPr>
              <w:t>SWC Biała Przemsza 1 (NM/02/04)</w:t>
            </w:r>
          </w:p>
        </w:tc>
        <w:tc>
          <w:tcPr>
            <w:tcW w:w="935" w:type="pct"/>
            <w:shd w:val="clear" w:color="000000" w:fill="FFFFFF"/>
            <w:vAlign w:val="center"/>
            <w:hideMark/>
          </w:tcPr>
          <w:p w14:paraId="2BA06283" w14:textId="77777777" w:rsidR="00CF7987" w:rsidRPr="00CF7987" w:rsidRDefault="00CF7987" w:rsidP="00CF7987">
            <w:pPr>
              <w:rPr>
                <w:sz w:val="20"/>
                <w:szCs w:val="20"/>
              </w:rPr>
            </w:pPr>
            <w:r w:rsidRPr="00CF7987">
              <w:rPr>
                <w:sz w:val="20"/>
                <w:szCs w:val="20"/>
              </w:rPr>
              <w:t>2,326</w:t>
            </w:r>
          </w:p>
        </w:tc>
        <w:tc>
          <w:tcPr>
            <w:tcW w:w="1120" w:type="pct"/>
            <w:shd w:val="clear" w:color="000000" w:fill="FFFFFF"/>
            <w:vAlign w:val="center"/>
            <w:hideMark/>
          </w:tcPr>
          <w:p w14:paraId="42F0040C" w14:textId="77777777" w:rsidR="00CF7987" w:rsidRPr="00CF7987" w:rsidRDefault="00CF7987" w:rsidP="00CF7987">
            <w:pPr>
              <w:rPr>
                <w:sz w:val="20"/>
                <w:szCs w:val="20"/>
              </w:rPr>
            </w:pPr>
            <w:r w:rsidRPr="00CF7987">
              <w:rPr>
                <w:sz w:val="20"/>
                <w:szCs w:val="20"/>
              </w:rPr>
              <w:t>brak danych</w:t>
            </w:r>
          </w:p>
        </w:tc>
      </w:tr>
      <w:tr w:rsidR="00CF7987" w:rsidRPr="00CF7987" w14:paraId="3D0A2B45" w14:textId="77777777" w:rsidTr="00CF7987">
        <w:trPr>
          <w:trHeight w:hRule="exact" w:val="624"/>
        </w:trPr>
        <w:tc>
          <w:tcPr>
            <w:tcW w:w="514" w:type="pct"/>
            <w:shd w:val="clear" w:color="000000" w:fill="FFFFFF"/>
            <w:vAlign w:val="center"/>
            <w:hideMark/>
          </w:tcPr>
          <w:p w14:paraId="57699F9B" w14:textId="77777777" w:rsidR="00CF7987" w:rsidRPr="00CF7987" w:rsidRDefault="00CF7987" w:rsidP="00CF7987">
            <w:pPr>
              <w:rPr>
                <w:sz w:val="20"/>
                <w:szCs w:val="20"/>
              </w:rPr>
            </w:pPr>
            <w:r w:rsidRPr="00CF7987">
              <w:rPr>
                <w:sz w:val="20"/>
                <w:szCs w:val="20"/>
              </w:rPr>
              <w:t>5.</w:t>
            </w:r>
          </w:p>
        </w:tc>
        <w:tc>
          <w:tcPr>
            <w:tcW w:w="1122" w:type="pct"/>
            <w:shd w:val="clear" w:color="000000" w:fill="FFFFFF"/>
            <w:vAlign w:val="center"/>
            <w:hideMark/>
          </w:tcPr>
          <w:p w14:paraId="0A1CE7B6"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11F1E1E6" w14:textId="77777777" w:rsidR="00CF7987" w:rsidRPr="00CF7987" w:rsidRDefault="00CF7987" w:rsidP="00CF7987">
            <w:pPr>
              <w:rPr>
                <w:sz w:val="20"/>
                <w:szCs w:val="20"/>
              </w:rPr>
            </w:pPr>
            <w:r w:rsidRPr="00CF7987">
              <w:rPr>
                <w:sz w:val="20"/>
                <w:szCs w:val="20"/>
              </w:rPr>
              <w:t>SWC Śliwki 33 (NM/02/05)</w:t>
            </w:r>
          </w:p>
        </w:tc>
        <w:tc>
          <w:tcPr>
            <w:tcW w:w="935" w:type="pct"/>
            <w:shd w:val="clear" w:color="000000" w:fill="FFFFFF"/>
            <w:vAlign w:val="center"/>
            <w:hideMark/>
          </w:tcPr>
          <w:p w14:paraId="0773F18D" w14:textId="77777777" w:rsidR="00CF7987" w:rsidRPr="00CF7987" w:rsidRDefault="00CF7987" w:rsidP="00CF7987">
            <w:pPr>
              <w:rPr>
                <w:sz w:val="20"/>
                <w:szCs w:val="20"/>
              </w:rPr>
            </w:pPr>
            <w:r w:rsidRPr="00CF7987">
              <w:rPr>
                <w:sz w:val="20"/>
                <w:szCs w:val="20"/>
              </w:rPr>
              <w:t>3,107</w:t>
            </w:r>
          </w:p>
        </w:tc>
        <w:tc>
          <w:tcPr>
            <w:tcW w:w="1120" w:type="pct"/>
            <w:shd w:val="clear" w:color="000000" w:fill="FFFFFF"/>
            <w:vAlign w:val="center"/>
            <w:hideMark/>
          </w:tcPr>
          <w:p w14:paraId="06065C28" w14:textId="77777777" w:rsidR="00CF7987" w:rsidRPr="00CF7987" w:rsidRDefault="00CF7987" w:rsidP="00CF7987">
            <w:pPr>
              <w:rPr>
                <w:sz w:val="20"/>
                <w:szCs w:val="20"/>
              </w:rPr>
            </w:pPr>
            <w:r w:rsidRPr="00CF7987">
              <w:rPr>
                <w:sz w:val="20"/>
                <w:szCs w:val="20"/>
              </w:rPr>
              <w:t>brak danych</w:t>
            </w:r>
          </w:p>
        </w:tc>
      </w:tr>
      <w:tr w:rsidR="00CF7987" w:rsidRPr="00CF7987" w14:paraId="229471C8" w14:textId="77777777" w:rsidTr="00CF7987">
        <w:trPr>
          <w:trHeight w:hRule="exact" w:val="828"/>
        </w:trPr>
        <w:tc>
          <w:tcPr>
            <w:tcW w:w="514" w:type="pct"/>
            <w:shd w:val="clear" w:color="000000" w:fill="FFFFFF"/>
            <w:vAlign w:val="center"/>
            <w:hideMark/>
          </w:tcPr>
          <w:p w14:paraId="4A2ACD82" w14:textId="77777777" w:rsidR="00CF7987" w:rsidRPr="00CF7987" w:rsidRDefault="00CF7987" w:rsidP="00CF7987">
            <w:pPr>
              <w:rPr>
                <w:sz w:val="20"/>
                <w:szCs w:val="20"/>
              </w:rPr>
            </w:pPr>
            <w:r w:rsidRPr="00CF7987">
              <w:rPr>
                <w:sz w:val="20"/>
                <w:szCs w:val="20"/>
              </w:rPr>
              <w:t>6.</w:t>
            </w:r>
          </w:p>
        </w:tc>
        <w:tc>
          <w:tcPr>
            <w:tcW w:w="1122" w:type="pct"/>
            <w:shd w:val="clear" w:color="000000" w:fill="FFFFFF"/>
            <w:vAlign w:val="center"/>
            <w:hideMark/>
          </w:tcPr>
          <w:p w14:paraId="671ACD17"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0A3AD588" w14:textId="77777777" w:rsidR="00CF7987" w:rsidRPr="00CF7987" w:rsidRDefault="00CF7987" w:rsidP="00CF7987">
            <w:pPr>
              <w:rPr>
                <w:sz w:val="20"/>
                <w:szCs w:val="20"/>
              </w:rPr>
            </w:pPr>
            <w:r w:rsidRPr="00CF7987">
              <w:rPr>
                <w:sz w:val="20"/>
                <w:szCs w:val="20"/>
              </w:rPr>
              <w:t>SWC W. Polskiego 121 (NM/02/06)</w:t>
            </w:r>
          </w:p>
        </w:tc>
        <w:tc>
          <w:tcPr>
            <w:tcW w:w="935" w:type="pct"/>
            <w:shd w:val="clear" w:color="000000" w:fill="FFFFFF"/>
            <w:vAlign w:val="center"/>
            <w:hideMark/>
          </w:tcPr>
          <w:p w14:paraId="0E1E84A5" w14:textId="77777777" w:rsidR="00CF7987" w:rsidRPr="00CF7987" w:rsidRDefault="00CF7987" w:rsidP="00CF7987">
            <w:pPr>
              <w:rPr>
                <w:sz w:val="20"/>
                <w:szCs w:val="20"/>
              </w:rPr>
            </w:pPr>
            <w:r w:rsidRPr="00CF7987">
              <w:rPr>
                <w:sz w:val="20"/>
                <w:szCs w:val="20"/>
              </w:rPr>
              <w:t>2,9869</w:t>
            </w:r>
          </w:p>
        </w:tc>
        <w:tc>
          <w:tcPr>
            <w:tcW w:w="1120" w:type="pct"/>
            <w:shd w:val="clear" w:color="000000" w:fill="FFFFFF"/>
            <w:vAlign w:val="center"/>
            <w:hideMark/>
          </w:tcPr>
          <w:p w14:paraId="43D3774C" w14:textId="77777777" w:rsidR="00CF7987" w:rsidRPr="00CF7987" w:rsidRDefault="00CF7987" w:rsidP="00CF7987">
            <w:pPr>
              <w:rPr>
                <w:sz w:val="20"/>
                <w:szCs w:val="20"/>
              </w:rPr>
            </w:pPr>
            <w:r w:rsidRPr="00CF7987">
              <w:rPr>
                <w:sz w:val="20"/>
                <w:szCs w:val="20"/>
              </w:rPr>
              <w:t>brak danych</w:t>
            </w:r>
          </w:p>
        </w:tc>
      </w:tr>
      <w:tr w:rsidR="00CF7987" w:rsidRPr="00CF7987" w14:paraId="1BB86DBB" w14:textId="77777777" w:rsidTr="00CF7987">
        <w:trPr>
          <w:trHeight w:hRule="exact" w:val="828"/>
        </w:trPr>
        <w:tc>
          <w:tcPr>
            <w:tcW w:w="514" w:type="pct"/>
            <w:shd w:val="clear" w:color="000000" w:fill="FFFFFF"/>
            <w:vAlign w:val="center"/>
            <w:hideMark/>
          </w:tcPr>
          <w:p w14:paraId="33DDD0F6" w14:textId="77777777" w:rsidR="00CF7987" w:rsidRPr="00CF7987" w:rsidRDefault="00CF7987" w:rsidP="00CF7987">
            <w:pPr>
              <w:rPr>
                <w:sz w:val="20"/>
                <w:szCs w:val="20"/>
              </w:rPr>
            </w:pPr>
            <w:r w:rsidRPr="00CF7987">
              <w:rPr>
                <w:sz w:val="20"/>
                <w:szCs w:val="20"/>
              </w:rPr>
              <w:t>7.</w:t>
            </w:r>
          </w:p>
        </w:tc>
        <w:tc>
          <w:tcPr>
            <w:tcW w:w="1122" w:type="pct"/>
            <w:shd w:val="clear" w:color="000000" w:fill="FFFFFF"/>
            <w:vAlign w:val="center"/>
            <w:hideMark/>
          </w:tcPr>
          <w:p w14:paraId="5FA635E5"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066E8BCE" w14:textId="77777777" w:rsidR="00CF7987" w:rsidRPr="00CF7987" w:rsidRDefault="00CF7987" w:rsidP="00CF7987">
            <w:pPr>
              <w:rPr>
                <w:sz w:val="20"/>
                <w:szCs w:val="20"/>
              </w:rPr>
            </w:pPr>
            <w:r w:rsidRPr="00CF7987">
              <w:rPr>
                <w:sz w:val="20"/>
                <w:szCs w:val="20"/>
              </w:rPr>
              <w:t>SWC Konstytucji 50 (NM/02/07)</w:t>
            </w:r>
          </w:p>
        </w:tc>
        <w:tc>
          <w:tcPr>
            <w:tcW w:w="935" w:type="pct"/>
            <w:shd w:val="clear" w:color="000000" w:fill="FFFFFF"/>
            <w:vAlign w:val="center"/>
            <w:hideMark/>
          </w:tcPr>
          <w:p w14:paraId="59F609BE" w14:textId="77777777" w:rsidR="00CF7987" w:rsidRPr="00CF7987" w:rsidRDefault="00CF7987" w:rsidP="00CF7987">
            <w:pPr>
              <w:rPr>
                <w:sz w:val="20"/>
                <w:szCs w:val="20"/>
              </w:rPr>
            </w:pPr>
            <w:r w:rsidRPr="00CF7987">
              <w:rPr>
                <w:sz w:val="20"/>
                <w:szCs w:val="20"/>
              </w:rPr>
              <w:t>1,607</w:t>
            </w:r>
          </w:p>
        </w:tc>
        <w:tc>
          <w:tcPr>
            <w:tcW w:w="1120" w:type="pct"/>
            <w:shd w:val="clear" w:color="000000" w:fill="FFFFFF"/>
            <w:vAlign w:val="center"/>
            <w:hideMark/>
          </w:tcPr>
          <w:p w14:paraId="4EE0A8CC" w14:textId="77777777" w:rsidR="00CF7987" w:rsidRPr="00CF7987" w:rsidRDefault="00CF7987" w:rsidP="00CF7987">
            <w:pPr>
              <w:rPr>
                <w:sz w:val="20"/>
                <w:szCs w:val="20"/>
              </w:rPr>
            </w:pPr>
            <w:r w:rsidRPr="00CF7987">
              <w:rPr>
                <w:sz w:val="20"/>
                <w:szCs w:val="20"/>
              </w:rPr>
              <w:t>brak danych</w:t>
            </w:r>
          </w:p>
        </w:tc>
      </w:tr>
      <w:tr w:rsidR="00CF7987" w:rsidRPr="00CF7987" w14:paraId="38907E28" w14:textId="77777777" w:rsidTr="00CF7987">
        <w:trPr>
          <w:trHeight w:hRule="exact" w:val="828"/>
        </w:trPr>
        <w:tc>
          <w:tcPr>
            <w:tcW w:w="514" w:type="pct"/>
            <w:shd w:val="clear" w:color="000000" w:fill="FFFFFF"/>
            <w:vAlign w:val="center"/>
            <w:hideMark/>
          </w:tcPr>
          <w:p w14:paraId="0D566DB0" w14:textId="77777777" w:rsidR="00CF7987" w:rsidRPr="00CF7987" w:rsidRDefault="00CF7987" w:rsidP="00CF7987">
            <w:pPr>
              <w:rPr>
                <w:sz w:val="20"/>
                <w:szCs w:val="20"/>
              </w:rPr>
            </w:pPr>
            <w:r w:rsidRPr="00CF7987">
              <w:rPr>
                <w:sz w:val="20"/>
                <w:szCs w:val="20"/>
              </w:rPr>
              <w:t>8.</w:t>
            </w:r>
          </w:p>
        </w:tc>
        <w:tc>
          <w:tcPr>
            <w:tcW w:w="1122" w:type="pct"/>
            <w:shd w:val="clear" w:color="000000" w:fill="FFFFFF"/>
            <w:vAlign w:val="center"/>
            <w:hideMark/>
          </w:tcPr>
          <w:p w14:paraId="47BAA8BE"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5EE85684" w14:textId="77777777" w:rsidR="00CF7987" w:rsidRPr="00CF7987" w:rsidRDefault="00CF7987" w:rsidP="00CF7987">
            <w:pPr>
              <w:rPr>
                <w:sz w:val="20"/>
                <w:szCs w:val="20"/>
              </w:rPr>
            </w:pPr>
            <w:r w:rsidRPr="00CF7987">
              <w:rPr>
                <w:sz w:val="20"/>
                <w:szCs w:val="20"/>
              </w:rPr>
              <w:t>SWC Stacherskiego 8 (NM/02/08)</w:t>
            </w:r>
          </w:p>
        </w:tc>
        <w:tc>
          <w:tcPr>
            <w:tcW w:w="935" w:type="pct"/>
            <w:shd w:val="clear" w:color="000000" w:fill="FFFFFF"/>
            <w:vAlign w:val="center"/>
            <w:hideMark/>
          </w:tcPr>
          <w:p w14:paraId="124BE976" w14:textId="77777777" w:rsidR="00CF7987" w:rsidRPr="00CF7987" w:rsidRDefault="00CF7987" w:rsidP="00CF7987">
            <w:pPr>
              <w:rPr>
                <w:sz w:val="20"/>
                <w:szCs w:val="20"/>
              </w:rPr>
            </w:pPr>
            <w:r w:rsidRPr="00CF7987">
              <w:rPr>
                <w:sz w:val="20"/>
                <w:szCs w:val="20"/>
              </w:rPr>
              <w:t>0,752</w:t>
            </w:r>
          </w:p>
        </w:tc>
        <w:tc>
          <w:tcPr>
            <w:tcW w:w="1120" w:type="pct"/>
            <w:shd w:val="clear" w:color="000000" w:fill="FFFFFF"/>
            <w:vAlign w:val="center"/>
            <w:hideMark/>
          </w:tcPr>
          <w:p w14:paraId="05480FBD" w14:textId="77777777" w:rsidR="00CF7987" w:rsidRPr="00CF7987" w:rsidRDefault="00CF7987" w:rsidP="00CF7987">
            <w:pPr>
              <w:rPr>
                <w:sz w:val="20"/>
                <w:szCs w:val="20"/>
              </w:rPr>
            </w:pPr>
            <w:r w:rsidRPr="00CF7987">
              <w:rPr>
                <w:sz w:val="20"/>
                <w:szCs w:val="20"/>
              </w:rPr>
              <w:t>brak danych</w:t>
            </w:r>
          </w:p>
        </w:tc>
      </w:tr>
      <w:tr w:rsidR="00CF7987" w:rsidRPr="00CF7987" w14:paraId="1DF89704" w14:textId="77777777" w:rsidTr="00CF7987">
        <w:trPr>
          <w:trHeight w:hRule="exact" w:val="828"/>
        </w:trPr>
        <w:tc>
          <w:tcPr>
            <w:tcW w:w="514" w:type="pct"/>
            <w:shd w:val="clear" w:color="000000" w:fill="FFFFFF"/>
            <w:vAlign w:val="center"/>
            <w:hideMark/>
          </w:tcPr>
          <w:p w14:paraId="1A449CB9" w14:textId="77777777" w:rsidR="00CF7987" w:rsidRPr="00CF7987" w:rsidRDefault="00CF7987" w:rsidP="00CF7987">
            <w:pPr>
              <w:rPr>
                <w:sz w:val="20"/>
                <w:szCs w:val="20"/>
              </w:rPr>
            </w:pPr>
            <w:r w:rsidRPr="00CF7987">
              <w:rPr>
                <w:sz w:val="20"/>
                <w:szCs w:val="20"/>
              </w:rPr>
              <w:t>9.</w:t>
            </w:r>
          </w:p>
        </w:tc>
        <w:tc>
          <w:tcPr>
            <w:tcW w:w="1122" w:type="pct"/>
            <w:shd w:val="clear" w:color="000000" w:fill="FFFFFF"/>
            <w:vAlign w:val="center"/>
            <w:hideMark/>
          </w:tcPr>
          <w:p w14:paraId="553D3707"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2874EEDF" w14:textId="77777777" w:rsidR="00CF7987" w:rsidRPr="00CF7987" w:rsidRDefault="00CF7987" w:rsidP="00CF7987">
            <w:pPr>
              <w:rPr>
                <w:sz w:val="20"/>
                <w:szCs w:val="20"/>
              </w:rPr>
            </w:pPr>
            <w:r w:rsidRPr="00CF7987">
              <w:rPr>
                <w:sz w:val="20"/>
                <w:szCs w:val="20"/>
              </w:rPr>
              <w:t>SWC Konstytucji 86 (NM/02/12)</w:t>
            </w:r>
          </w:p>
        </w:tc>
        <w:tc>
          <w:tcPr>
            <w:tcW w:w="935" w:type="pct"/>
            <w:shd w:val="clear" w:color="000000" w:fill="FFFFFF"/>
            <w:vAlign w:val="center"/>
            <w:hideMark/>
          </w:tcPr>
          <w:p w14:paraId="28FCA6FF" w14:textId="77777777" w:rsidR="00CF7987" w:rsidRPr="00CF7987" w:rsidRDefault="00CF7987" w:rsidP="00CF7987">
            <w:pPr>
              <w:rPr>
                <w:sz w:val="20"/>
                <w:szCs w:val="20"/>
              </w:rPr>
            </w:pPr>
            <w:r w:rsidRPr="00CF7987">
              <w:rPr>
                <w:sz w:val="20"/>
                <w:szCs w:val="20"/>
              </w:rPr>
              <w:t>0,085</w:t>
            </w:r>
          </w:p>
        </w:tc>
        <w:tc>
          <w:tcPr>
            <w:tcW w:w="1120" w:type="pct"/>
            <w:shd w:val="clear" w:color="000000" w:fill="FFFFFF"/>
            <w:vAlign w:val="center"/>
            <w:hideMark/>
          </w:tcPr>
          <w:p w14:paraId="7F9F5123" w14:textId="77777777" w:rsidR="00CF7987" w:rsidRPr="00CF7987" w:rsidRDefault="00CF7987" w:rsidP="00CF7987">
            <w:pPr>
              <w:rPr>
                <w:sz w:val="20"/>
                <w:szCs w:val="20"/>
              </w:rPr>
            </w:pPr>
            <w:r w:rsidRPr="00CF7987">
              <w:rPr>
                <w:sz w:val="20"/>
                <w:szCs w:val="20"/>
              </w:rPr>
              <w:t>brak danych</w:t>
            </w:r>
          </w:p>
        </w:tc>
      </w:tr>
      <w:tr w:rsidR="00CF7987" w:rsidRPr="00CF7987" w14:paraId="1644571B" w14:textId="77777777" w:rsidTr="00CF7987">
        <w:trPr>
          <w:trHeight w:hRule="exact" w:val="624"/>
        </w:trPr>
        <w:tc>
          <w:tcPr>
            <w:tcW w:w="514" w:type="pct"/>
            <w:shd w:val="clear" w:color="000000" w:fill="FFFFFF"/>
            <w:vAlign w:val="center"/>
            <w:hideMark/>
          </w:tcPr>
          <w:p w14:paraId="64C62C1F" w14:textId="77777777" w:rsidR="00CF7987" w:rsidRPr="00CF7987" w:rsidRDefault="00CF7987" w:rsidP="00CF7987">
            <w:pPr>
              <w:rPr>
                <w:sz w:val="20"/>
                <w:szCs w:val="20"/>
              </w:rPr>
            </w:pPr>
            <w:r w:rsidRPr="00CF7987">
              <w:rPr>
                <w:sz w:val="20"/>
                <w:szCs w:val="20"/>
              </w:rPr>
              <w:t>10.</w:t>
            </w:r>
          </w:p>
        </w:tc>
        <w:tc>
          <w:tcPr>
            <w:tcW w:w="1122" w:type="pct"/>
            <w:shd w:val="clear" w:color="000000" w:fill="FFFFFF"/>
            <w:vAlign w:val="center"/>
            <w:hideMark/>
          </w:tcPr>
          <w:p w14:paraId="21979FE5" w14:textId="77777777" w:rsidR="00CF7987" w:rsidRPr="00CF7987" w:rsidRDefault="00CF7987" w:rsidP="00CF7987">
            <w:pPr>
              <w:rPr>
                <w:sz w:val="20"/>
                <w:szCs w:val="20"/>
              </w:rPr>
            </w:pPr>
            <w:r w:rsidRPr="00CF7987">
              <w:rPr>
                <w:sz w:val="20"/>
                <w:szCs w:val="20"/>
              </w:rPr>
              <w:t>ZP-2</w:t>
            </w:r>
          </w:p>
        </w:tc>
        <w:tc>
          <w:tcPr>
            <w:tcW w:w="1308" w:type="pct"/>
            <w:shd w:val="clear" w:color="000000" w:fill="FFFFFF"/>
            <w:vAlign w:val="center"/>
            <w:hideMark/>
          </w:tcPr>
          <w:p w14:paraId="50DDC69E" w14:textId="77777777" w:rsidR="00CF7987" w:rsidRPr="00CF7987" w:rsidRDefault="00CF7987" w:rsidP="00CF7987">
            <w:pPr>
              <w:rPr>
                <w:sz w:val="20"/>
                <w:szCs w:val="20"/>
              </w:rPr>
            </w:pPr>
            <w:r w:rsidRPr="00CF7987">
              <w:rPr>
                <w:sz w:val="20"/>
                <w:szCs w:val="20"/>
              </w:rPr>
              <w:t>SWC Kopalniana 6 (NM/02/14)</w:t>
            </w:r>
          </w:p>
        </w:tc>
        <w:tc>
          <w:tcPr>
            <w:tcW w:w="935" w:type="pct"/>
            <w:shd w:val="clear" w:color="000000" w:fill="FFFFFF"/>
            <w:vAlign w:val="center"/>
            <w:hideMark/>
          </w:tcPr>
          <w:p w14:paraId="67197E9A" w14:textId="77777777" w:rsidR="00CF7987" w:rsidRPr="00CF7987" w:rsidRDefault="00CF7987" w:rsidP="00CF7987">
            <w:pPr>
              <w:rPr>
                <w:sz w:val="20"/>
                <w:szCs w:val="20"/>
              </w:rPr>
            </w:pPr>
            <w:r w:rsidRPr="00CF7987">
              <w:rPr>
                <w:sz w:val="20"/>
                <w:szCs w:val="20"/>
              </w:rPr>
              <w:t>0,071</w:t>
            </w:r>
          </w:p>
        </w:tc>
        <w:tc>
          <w:tcPr>
            <w:tcW w:w="1120" w:type="pct"/>
            <w:shd w:val="clear" w:color="000000" w:fill="FFFFFF"/>
            <w:vAlign w:val="center"/>
            <w:hideMark/>
          </w:tcPr>
          <w:p w14:paraId="581AC6AA" w14:textId="77777777" w:rsidR="00CF7987" w:rsidRPr="00CF7987" w:rsidRDefault="00CF7987" w:rsidP="00CF7987">
            <w:pPr>
              <w:rPr>
                <w:sz w:val="20"/>
                <w:szCs w:val="20"/>
              </w:rPr>
            </w:pPr>
            <w:r w:rsidRPr="00CF7987">
              <w:rPr>
                <w:sz w:val="20"/>
                <w:szCs w:val="20"/>
              </w:rPr>
              <w:t>brak danych</w:t>
            </w:r>
          </w:p>
        </w:tc>
      </w:tr>
    </w:tbl>
    <w:p w14:paraId="56CE5723" w14:textId="77777777" w:rsidR="00705A76" w:rsidRPr="0036138B" w:rsidRDefault="00705A76" w:rsidP="0036138B"/>
    <w:p w14:paraId="44F1B9A0" w14:textId="62FC7863" w:rsidR="0036138B" w:rsidRDefault="0036138B" w:rsidP="0036138B">
      <w:pPr>
        <w:pStyle w:val="Legenda"/>
      </w:pPr>
      <w:bookmarkStart w:id="260" w:name="_Toc39704602"/>
      <w:r>
        <w:t xml:space="preserve">Tabela </w:t>
      </w:r>
      <w:fldSimple w:instr=" SEQ Tabela \* ARABIC ">
        <w:r w:rsidR="00C4382C">
          <w:rPr>
            <w:noProof/>
          </w:rPr>
          <w:t>29</w:t>
        </w:r>
      </w:fldSimple>
      <w:r>
        <w:t xml:space="preserve">. </w:t>
      </w:r>
      <w:r w:rsidRPr="00ED2BBA">
        <w:t xml:space="preserve">Wykaz węzłów indywidualnych systemu ciepłowniczego </w:t>
      </w:r>
      <w:r w:rsidR="00B61896" w:rsidRPr="00ED2BBA">
        <w:t>Niwka-Modrzejów</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9"/>
        <w:gridCol w:w="1450"/>
        <w:gridCol w:w="3371"/>
        <w:gridCol w:w="1789"/>
        <w:gridCol w:w="1803"/>
      </w:tblGrid>
      <w:tr w:rsidR="0036138B" w:rsidRPr="0036138B" w14:paraId="2BA7BDA0" w14:textId="77777777" w:rsidTr="00BE7627">
        <w:trPr>
          <w:trHeight w:val="874"/>
        </w:trPr>
        <w:tc>
          <w:tcPr>
            <w:tcW w:w="358" w:type="pct"/>
            <w:shd w:val="clear" w:color="auto" w:fill="F2F2F2" w:themeFill="background1" w:themeFillShade="F2"/>
            <w:vAlign w:val="center"/>
            <w:hideMark/>
          </w:tcPr>
          <w:p w14:paraId="086AF5C9" w14:textId="77777777" w:rsidR="0036138B" w:rsidRPr="0036138B" w:rsidRDefault="0036138B" w:rsidP="0036138B">
            <w:r w:rsidRPr="0036138B">
              <w:t>Lp</w:t>
            </w:r>
          </w:p>
        </w:tc>
        <w:tc>
          <w:tcPr>
            <w:tcW w:w="800" w:type="pct"/>
            <w:shd w:val="clear" w:color="auto" w:fill="F2F2F2" w:themeFill="background1" w:themeFillShade="F2"/>
            <w:vAlign w:val="center"/>
            <w:hideMark/>
          </w:tcPr>
          <w:p w14:paraId="0A63DE83" w14:textId="77777777" w:rsidR="0036138B" w:rsidRPr="0036138B" w:rsidRDefault="0036138B" w:rsidP="0036138B">
            <w:r w:rsidRPr="0036138B">
              <w:t>Zakład</w:t>
            </w:r>
            <w:r>
              <w:t xml:space="preserve"> </w:t>
            </w:r>
            <w:r w:rsidRPr="0036138B">
              <w:t>produkcyjny</w:t>
            </w:r>
          </w:p>
        </w:tc>
        <w:tc>
          <w:tcPr>
            <w:tcW w:w="1860" w:type="pct"/>
            <w:shd w:val="clear" w:color="auto" w:fill="F2F2F2" w:themeFill="background1" w:themeFillShade="F2"/>
            <w:vAlign w:val="center"/>
            <w:hideMark/>
          </w:tcPr>
          <w:p w14:paraId="345C0DCC" w14:textId="77777777" w:rsidR="0036138B" w:rsidRPr="0036138B" w:rsidRDefault="0036138B" w:rsidP="0036138B">
            <w:r w:rsidRPr="0036138B">
              <w:t>Nazwa, adres i nr z Egerii</w:t>
            </w:r>
          </w:p>
        </w:tc>
        <w:tc>
          <w:tcPr>
            <w:tcW w:w="987" w:type="pct"/>
            <w:shd w:val="clear" w:color="auto" w:fill="F2F2F2" w:themeFill="background1" w:themeFillShade="F2"/>
            <w:vAlign w:val="center"/>
            <w:hideMark/>
          </w:tcPr>
          <w:p w14:paraId="4A8A2C84" w14:textId="77777777" w:rsidR="0036138B" w:rsidRPr="0036138B" w:rsidRDefault="0036138B" w:rsidP="0036138B">
            <w:r w:rsidRPr="0036138B">
              <w:t>Moc zamówiona [MW]</w:t>
            </w:r>
          </w:p>
        </w:tc>
        <w:tc>
          <w:tcPr>
            <w:tcW w:w="995" w:type="pct"/>
            <w:shd w:val="clear" w:color="auto" w:fill="F2F2F2" w:themeFill="background1" w:themeFillShade="F2"/>
            <w:vAlign w:val="center"/>
            <w:hideMark/>
          </w:tcPr>
          <w:p w14:paraId="31DAA2E3" w14:textId="77777777" w:rsidR="0036138B" w:rsidRPr="0036138B" w:rsidRDefault="0036138B" w:rsidP="0036138B">
            <w:r w:rsidRPr="0036138B">
              <w:t>Lata eksploatacji (do 5 lat)</w:t>
            </w:r>
          </w:p>
        </w:tc>
      </w:tr>
      <w:tr w:rsidR="0036138B" w:rsidRPr="0036138B" w14:paraId="403AB2D4" w14:textId="77777777" w:rsidTr="00BE7627">
        <w:trPr>
          <w:trHeight w:hRule="exact" w:val="624"/>
        </w:trPr>
        <w:tc>
          <w:tcPr>
            <w:tcW w:w="358" w:type="pct"/>
            <w:shd w:val="clear" w:color="000000" w:fill="FFFFFF"/>
            <w:vAlign w:val="center"/>
            <w:hideMark/>
          </w:tcPr>
          <w:p w14:paraId="5D2270D3" w14:textId="77777777" w:rsidR="0036138B" w:rsidRPr="0036138B" w:rsidRDefault="0036138B" w:rsidP="0036138B">
            <w:pPr>
              <w:rPr>
                <w:bCs/>
              </w:rPr>
            </w:pPr>
            <w:r w:rsidRPr="0036138B">
              <w:rPr>
                <w:bCs/>
              </w:rPr>
              <w:t>1.</w:t>
            </w:r>
          </w:p>
        </w:tc>
        <w:tc>
          <w:tcPr>
            <w:tcW w:w="800" w:type="pct"/>
            <w:shd w:val="clear" w:color="000000" w:fill="FFFFFF"/>
            <w:vAlign w:val="center"/>
            <w:hideMark/>
          </w:tcPr>
          <w:p w14:paraId="0D4F365B"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2E50385" w14:textId="77777777" w:rsidR="0036138B" w:rsidRPr="0036138B" w:rsidRDefault="0036138B" w:rsidP="0036138B">
            <w:r w:rsidRPr="0036138B">
              <w:t>W. Polskiego 90 [NM/02/09)</w:t>
            </w:r>
          </w:p>
        </w:tc>
        <w:tc>
          <w:tcPr>
            <w:tcW w:w="987" w:type="pct"/>
            <w:shd w:val="clear" w:color="000000" w:fill="FFFFFF"/>
            <w:vAlign w:val="center"/>
            <w:hideMark/>
          </w:tcPr>
          <w:p w14:paraId="16C4E394" w14:textId="77777777" w:rsidR="0036138B" w:rsidRPr="0036138B" w:rsidRDefault="0036138B" w:rsidP="0036138B">
            <w:r w:rsidRPr="0036138B">
              <w:t>0,0777</w:t>
            </w:r>
          </w:p>
        </w:tc>
        <w:tc>
          <w:tcPr>
            <w:tcW w:w="995" w:type="pct"/>
            <w:shd w:val="clear" w:color="000000" w:fill="FFFFFF"/>
            <w:vAlign w:val="center"/>
            <w:hideMark/>
          </w:tcPr>
          <w:p w14:paraId="1A5B6B93" w14:textId="77777777" w:rsidR="0036138B" w:rsidRPr="0036138B" w:rsidRDefault="0036138B" w:rsidP="0036138B">
            <w:r w:rsidRPr="0036138B">
              <w:sym w:font="Symbol" w:char="F03E"/>
            </w:r>
            <w:r w:rsidRPr="0036138B">
              <w:t xml:space="preserve"> 15 lat</w:t>
            </w:r>
          </w:p>
        </w:tc>
      </w:tr>
      <w:tr w:rsidR="0036138B" w:rsidRPr="0036138B" w14:paraId="6675D2A7" w14:textId="77777777" w:rsidTr="00BE7627">
        <w:trPr>
          <w:trHeight w:hRule="exact" w:val="624"/>
        </w:trPr>
        <w:tc>
          <w:tcPr>
            <w:tcW w:w="358" w:type="pct"/>
            <w:shd w:val="clear" w:color="000000" w:fill="FFFFFF"/>
            <w:vAlign w:val="center"/>
            <w:hideMark/>
          </w:tcPr>
          <w:p w14:paraId="26EB5359" w14:textId="77777777" w:rsidR="0036138B" w:rsidRPr="0036138B" w:rsidRDefault="0036138B" w:rsidP="0036138B">
            <w:pPr>
              <w:rPr>
                <w:bCs/>
              </w:rPr>
            </w:pPr>
            <w:r w:rsidRPr="0036138B">
              <w:rPr>
                <w:bCs/>
              </w:rPr>
              <w:t>2.</w:t>
            </w:r>
          </w:p>
        </w:tc>
        <w:tc>
          <w:tcPr>
            <w:tcW w:w="800" w:type="pct"/>
            <w:shd w:val="clear" w:color="000000" w:fill="FFFFFF"/>
            <w:vAlign w:val="center"/>
            <w:hideMark/>
          </w:tcPr>
          <w:p w14:paraId="2CE93920"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0A415885" w14:textId="77777777" w:rsidR="0036138B" w:rsidRPr="0036138B" w:rsidRDefault="0036138B" w:rsidP="0036138B">
            <w:r w:rsidRPr="0036138B">
              <w:t>W. Polskiego 92 (NM/02/10)</w:t>
            </w:r>
          </w:p>
        </w:tc>
        <w:tc>
          <w:tcPr>
            <w:tcW w:w="987" w:type="pct"/>
            <w:shd w:val="clear" w:color="000000" w:fill="FFFFFF"/>
            <w:vAlign w:val="center"/>
            <w:hideMark/>
          </w:tcPr>
          <w:p w14:paraId="07ED9C45" w14:textId="77777777" w:rsidR="0036138B" w:rsidRPr="0036138B" w:rsidRDefault="0036138B" w:rsidP="0036138B">
            <w:r w:rsidRPr="0036138B">
              <w:t>0,255</w:t>
            </w:r>
          </w:p>
        </w:tc>
        <w:tc>
          <w:tcPr>
            <w:tcW w:w="995" w:type="pct"/>
            <w:shd w:val="clear" w:color="000000" w:fill="FFFFFF"/>
            <w:vAlign w:val="center"/>
            <w:hideMark/>
          </w:tcPr>
          <w:p w14:paraId="4190AE27" w14:textId="77777777" w:rsidR="0036138B" w:rsidRPr="0036138B" w:rsidRDefault="0036138B" w:rsidP="0036138B">
            <w:r w:rsidRPr="0036138B">
              <w:sym w:font="Symbol" w:char="F03E"/>
            </w:r>
            <w:r w:rsidRPr="0036138B">
              <w:t xml:space="preserve"> 15 lat</w:t>
            </w:r>
          </w:p>
        </w:tc>
      </w:tr>
      <w:tr w:rsidR="0036138B" w:rsidRPr="0036138B" w14:paraId="14C8646C" w14:textId="77777777" w:rsidTr="00BE7627">
        <w:trPr>
          <w:trHeight w:hRule="exact" w:val="624"/>
        </w:trPr>
        <w:tc>
          <w:tcPr>
            <w:tcW w:w="358" w:type="pct"/>
            <w:shd w:val="clear" w:color="000000" w:fill="FFFFFF"/>
            <w:vAlign w:val="center"/>
            <w:hideMark/>
          </w:tcPr>
          <w:p w14:paraId="511F2B41" w14:textId="77777777" w:rsidR="0036138B" w:rsidRPr="0036138B" w:rsidRDefault="0036138B" w:rsidP="0036138B">
            <w:pPr>
              <w:rPr>
                <w:bCs/>
              </w:rPr>
            </w:pPr>
            <w:r w:rsidRPr="0036138B">
              <w:rPr>
                <w:bCs/>
              </w:rPr>
              <w:t>3.</w:t>
            </w:r>
          </w:p>
        </w:tc>
        <w:tc>
          <w:tcPr>
            <w:tcW w:w="800" w:type="pct"/>
            <w:shd w:val="clear" w:color="000000" w:fill="FFFFFF"/>
            <w:vAlign w:val="center"/>
            <w:hideMark/>
          </w:tcPr>
          <w:p w14:paraId="33CB4D9B"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196D09DA" w14:textId="77777777" w:rsidR="0036138B" w:rsidRPr="0036138B" w:rsidRDefault="0036138B" w:rsidP="0036138B">
            <w:r w:rsidRPr="0036138B">
              <w:t>W. Polskiego 99 (NM/02/11)</w:t>
            </w:r>
          </w:p>
        </w:tc>
        <w:tc>
          <w:tcPr>
            <w:tcW w:w="987" w:type="pct"/>
            <w:shd w:val="clear" w:color="000000" w:fill="FFFFFF"/>
            <w:vAlign w:val="center"/>
            <w:hideMark/>
          </w:tcPr>
          <w:p w14:paraId="071FC22C" w14:textId="77777777" w:rsidR="0036138B" w:rsidRPr="0036138B" w:rsidRDefault="0036138B" w:rsidP="0036138B">
            <w:r w:rsidRPr="0036138B">
              <w:t>0,185</w:t>
            </w:r>
          </w:p>
        </w:tc>
        <w:tc>
          <w:tcPr>
            <w:tcW w:w="995" w:type="pct"/>
            <w:shd w:val="clear" w:color="000000" w:fill="FFFFFF"/>
            <w:vAlign w:val="center"/>
            <w:hideMark/>
          </w:tcPr>
          <w:p w14:paraId="6868BA85" w14:textId="77777777" w:rsidR="0036138B" w:rsidRPr="0036138B" w:rsidRDefault="0036138B" w:rsidP="0036138B">
            <w:r w:rsidRPr="0036138B">
              <w:sym w:font="Symbol" w:char="F03E"/>
            </w:r>
            <w:r w:rsidRPr="0036138B">
              <w:t xml:space="preserve"> 15 lat</w:t>
            </w:r>
          </w:p>
        </w:tc>
      </w:tr>
      <w:tr w:rsidR="0036138B" w:rsidRPr="0036138B" w14:paraId="11872B51" w14:textId="77777777" w:rsidTr="00BE7627">
        <w:trPr>
          <w:trHeight w:hRule="exact" w:val="420"/>
        </w:trPr>
        <w:tc>
          <w:tcPr>
            <w:tcW w:w="358" w:type="pct"/>
            <w:shd w:val="clear" w:color="000000" w:fill="FFFFFF"/>
            <w:vAlign w:val="center"/>
            <w:hideMark/>
          </w:tcPr>
          <w:p w14:paraId="66C1507C" w14:textId="77777777" w:rsidR="0036138B" w:rsidRPr="0036138B" w:rsidRDefault="0036138B" w:rsidP="0036138B">
            <w:pPr>
              <w:rPr>
                <w:bCs/>
              </w:rPr>
            </w:pPr>
            <w:r w:rsidRPr="0036138B">
              <w:rPr>
                <w:bCs/>
              </w:rPr>
              <w:t>4.</w:t>
            </w:r>
          </w:p>
        </w:tc>
        <w:tc>
          <w:tcPr>
            <w:tcW w:w="800" w:type="pct"/>
            <w:shd w:val="clear" w:color="000000" w:fill="FFFFFF"/>
            <w:vAlign w:val="center"/>
            <w:hideMark/>
          </w:tcPr>
          <w:p w14:paraId="2139894E"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7552A29" w14:textId="77777777" w:rsidR="0036138B" w:rsidRPr="0036138B" w:rsidRDefault="0036138B" w:rsidP="0036138B">
            <w:r w:rsidRPr="0036138B">
              <w:t>Tuwima 14 (NM/02/13)</w:t>
            </w:r>
          </w:p>
        </w:tc>
        <w:tc>
          <w:tcPr>
            <w:tcW w:w="987" w:type="pct"/>
            <w:shd w:val="clear" w:color="000000" w:fill="FFFFFF"/>
            <w:vAlign w:val="center"/>
            <w:hideMark/>
          </w:tcPr>
          <w:p w14:paraId="593F42E8" w14:textId="77777777" w:rsidR="0036138B" w:rsidRPr="0036138B" w:rsidRDefault="0036138B" w:rsidP="0036138B">
            <w:r w:rsidRPr="0036138B">
              <w:t>0,102</w:t>
            </w:r>
          </w:p>
        </w:tc>
        <w:tc>
          <w:tcPr>
            <w:tcW w:w="995" w:type="pct"/>
            <w:shd w:val="clear" w:color="000000" w:fill="FFFFFF"/>
            <w:vAlign w:val="center"/>
            <w:hideMark/>
          </w:tcPr>
          <w:p w14:paraId="6AF69A37" w14:textId="77777777" w:rsidR="0036138B" w:rsidRPr="0036138B" w:rsidRDefault="0036138B" w:rsidP="0036138B">
            <w:r w:rsidRPr="0036138B">
              <w:sym w:font="Symbol" w:char="F03E"/>
            </w:r>
            <w:r w:rsidRPr="0036138B">
              <w:t xml:space="preserve"> 15 lat</w:t>
            </w:r>
          </w:p>
        </w:tc>
      </w:tr>
      <w:tr w:rsidR="0036138B" w:rsidRPr="0036138B" w14:paraId="061FA89D" w14:textId="77777777" w:rsidTr="00BE7627">
        <w:trPr>
          <w:trHeight w:hRule="exact" w:val="624"/>
        </w:trPr>
        <w:tc>
          <w:tcPr>
            <w:tcW w:w="358" w:type="pct"/>
            <w:shd w:val="clear" w:color="000000" w:fill="FFFFFF"/>
            <w:vAlign w:val="center"/>
            <w:hideMark/>
          </w:tcPr>
          <w:p w14:paraId="0995754E" w14:textId="77777777" w:rsidR="0036138B" w:rsidRPr="0036138B" w:rsidRDefault="0036138B" w:rsidP="0036138B">
            <w:pPr>
              <w:rPr>
                <w:bCs/>
              </w:rPr>
            </w:pPr>
            <w:r w:rsidRPr="0036138B">
              <w:rPr>
                <w:bCs/>
              </w:rPr>
              <w:lastRenderedPageBreak/>
              <w:t>5.</w:t>
            </w:r>
          </w:p>
        </w:tc>
        <w:tc>
          <w:tcPr>
            <w:tcW w:w="800" w:type="pct"/>
            <w:shd w:val="clear" w:color="000000" w:fill="FFFFFF"/>
            <w:vAlign w:val="center"/>
            <w:hideMark/>
          </w:tcPr>
          <w:p w14:paraId="45C1F1A0"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C5F5B1F" w14:textId="77777777" w:rsidR="0036138B" w:rsidRPr="0036138B" w:rsidRDefault="0036138B" w:rsidP="0036138B">
            <w:r w:rsidRPr="0036138B">
              <w:t>Stoczniowców 4 (NM/02/15)</w:t>
            </w:r>
          </w:p>
        </w:tc>
        <w:tc>
          <w:tcPr>
            <w:tcW w:w="987" w:type="pct"/>
            <w:shd w:val="clear" w:color="000000" w:fill="FFFFFF"/>
            <w:vAlign w:val="center"/>
            <w:hideMark/>
          </w:tcPr>
          <w:p w14:paraId="31377F7E" w14:textId="77777777" w:rsidR="0036138B" w:rsidRPr="0036138B" w:rsidRDefault="0036138B" w:rsidP="0036138B">
            <w:r w:rsidRPr="0036138B">
              <w:t>0,055</w:t>
            </w:r>
          </w:p>
        </w:tc>
        <w:tc>
          <w:tcPr>
            <w:tcW w:w="995" w:type="pct"/>
            <w:shd w:val="clear" w:color="000000" w:fill="FFFFFF"/>
            <w:vAlign w:val="center"/>
            <w:hideMark/>
          </w:tcPr>
          <w:p w14:paraId="3922C656" w14:textId="77777777" w:rsidR="0036138B" w:rsidRPr="0036138B" w:rsidRDefault="0036138B" w:rsidP="0036138B">
            <w:r w:rsidRPr="0036138B">
              <w:t>5 – 10 lat</w:t>
            </w:r>
          </w:p>
        </w:tc>
      </w:tr>
      <w:tr w:rsidR="0036138B" w:rsidRPr="0036138B" w14:paraId="40280833" w14:textId="77777777" w:rsidTr="00BE7627">
        <w:trPr>
          <w:trHeight w:hRule="exact" w:val="624"/>
        </w:trPr>
        <w:tc>
          <w:tcPr>
            <w:tcW w:w="358" w:type="pct"/>
            <w:shd w:val="clear" w:color="000000" w:fill="FFFFFF"/>
            <w:vAlign w:val="center"/>
            <w:hideMark/>
          </w:tcPr>
          <w:p w14:paraId="07943A93" w14:textId="77777777" w:rsidR="0036138B" w:rsidRPr="0036138B" w:rsidRDefault="0036138B" w:rsidP="0036138B">
            <w:pPr>
              <w:rPr>
                <w:bCs/>
              </w:rPr>
            </w:pPr>
            <w:r w:rsidRPr="0036138B">
              <w:rPr>
                <w:bCs/>
              </w:rPr>
              <w:t>6.</w:t>
            </w:r>
          </w:p>
        </w:tc>
        <w:tc>
          <w:tcPr>
            <w:tcW w:w="800" w:type="pct"/>
            <w:shd w:val="clear" w:color="000000" w:fill="FFFFFF"/>
            <w:vAlign w:val="center"/>
            <w:hideMark/>
          </w:tcPr>
          <w:p w14:paraId="5C97BAF8"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43ECA452" w14:textId="77777777" w:rsidR="0036138B" w:rsidRPr="0036138B" w:rsidRDefault="0036138B" w:rsidP="0036138B">
            <w:r w:rsidRPr="0036138B">
              <w:t>W. Polskiego 47 (NM/02/16)</w:t>
            </w:r>
          </w:p>
        </w:tc>
        <w:tc>
          <w:tcPr>
            <w:tcW w:w="987" w:type="pct"/>
            <w:shd w:val="clear" w:color="000000" w:fill="FFFFFF"/>
            <w:vAlign w:val="center"/>
            <w:hideMark/>
          </w:tcPr>
          <w:p w14:paraId="6868AAAA" w14:textId="77777777" w:rsidR="0036138B" w:rsidRPr="0036138B" w:rsidRDefault="0036138B" w:rsidP="0036138B">
            <w:r w:rsidRPr="0036138B">
              <w:t>0,08</w:t>
            </w:r>
          </w:p>
        </w:tc>
        <w:tc>
          <w:tcPr>
            <w:tcW w:w="995" w:type="pct"/>
            <w:shd w:val="clear" w:color="000000" w:fill="FFFFFF"/>
            <w:vAlign w:val="center"/>
            <w:hideMark/>
          </w:tcPr>
          <w:p w14:paraId="12682389" w14:textId="77777777" w:rsidR="0036138B" w:rsidRPr="0036138B" w:rsidRDefault="0036138B" w:rsidP="0036138B">
            <w:r w:rsidRPr="0036138B">
              <w:t>5 – 10 lat</w:t>
            </w:r>
          </w:p>
        </w:tc>
      </w:tr>
      <w:tr w:rsidR="0036138B" w:rsidRPr="0036138B" w14:paraId="5207CDBA" w14:textId="77777777" w:rsidTr="00BE7627">
        <w:trPr>
          <w:trHeight w:hRule="exact" w:val="624"/>
        </w:trPr>
        <w:tc>
          <w:tcPr>
            <w:tcW w:w="358" w:type="pct"/>
            <w:shd w:val="clear" w:color="000000" w:fill="FFFFFF"/>
            <w:vAlign w:val="center"/>
            <w:hideMark/>
          </w:tcPr>
          <w:p w14:paraId="5ACF66AA" w14:textId="77777777" w:rsidR="0036138B" w:rsidRPr="0036138B" w:rsidRDefault="0036138B" w:rsidP="0036138B">
            <w:pPr>
              <w:rPr>
                <w:bCs/>
              </w:rPr>
            </w:pPr>
            <w:r w:rsidRPr="0036138B">
              <w:rPr>
                <w:bCs/>
              </w:rPr>
              <w:t>7.</w:t>
            </w:r>
          </w:p>
        </w:tc>
        <w:tc>
          <w:tcPr>
            <w:tcW w:w="800" w:type="pct"/>
            <w:shd w:val="clear" w:color="000000" w:fill="FFFFFF"/>
            <w:vAlign w:val="center"/>
            <w:hideMark/>
          </w:tcPr>
          <w:p w14:paraId="61A2754D"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07AFA3E" w14:textId="77777777" w:rsidR="0036138B" w:rsidRPr="0036138B" w:rsidRDefault="0036138B" w:rsidP="0036138B">
            <w:r w:rsidRPr="0036138B">
              <w:t>Dybowskiego 5 (NM/02/17)</w:t>
            </w:r>
          </w:p>
        </w:tc>
        <w:tc>
          <w:tcPr>
            <w:tcW w:w="987" w:type="pct"/>
            <w:shd w:val="clear" w:color="000000" w:fill="FFFFFF"/>
            <w:vAlign w:val="center"/>
            <w:hideMark/>
          </w:tcPr>
          <w:p w14:paraId="78DEEC3E" w14:textId="77777777" w:rsidR="0036138B" w:rsidRPr="0036138B" w:rsidRDefault="0036138B" w:rsidP="0036138B">
            <w:r w:rsidRPr="0036138B">
              <w:t>0,133</w:t>
            </w:r>
          </w:p>
        </w:tc>
        <w:tc>
          <w:tcPr>
            <w:tcW w:w="995" w:type="pct"/>
            <w:shd w:val="clear" w:color="000000" w:fill="FFFFFF"/>
            <w:vAlign w:val="center"/>
            <w:hideMark/>
          </w:tcPr>
          <w:p w14:paraId="1B1A10EB" w14:textId="77777777" w:rsidR="0036138B" w:rsidRPr="0036138B" w:rsidRDefault="0036138B" w:rsidP="0036138B">
            <w:r w:rsidRPr="0036138B">
              <w:sym w:font="Symbol" w:char="F03C"/>
            </w:r>
            <w:r w:rsidRPr="0036138B">
              <w:t xml:space="preserve"> 5 lat</w:t>
            </w:r>
          </w:p>
        </w:tc>
      </w:tr>
      <w:tr w:rsidR="0036138B" w:rsidRPr="0036138B" w14:paraId="1D8EBE5D" w14:textId="77777777" w:rsidTr="00BE7627">
        <w:trPr>
          <w:trHeight w:hRule="exact" w:val="624"/>
        </w:trPr>
        <w:tc>
          <w:tcPr>
            <w:tcW w:w="358" w:type="pct"/>
            <w:shd w:val="clear" w:color="000000" w:fill="FFFFFF"/>
            <w:vAlign w:val="center"/>
            <w:hideMark/>
          </w:tcPr>
          <w:p w14:paraId="106C47EB" w14:textId="77777777" w:rsidR="0036138B" w:rsidRPr="0036138B" w:rsidRDefault="0036138B" w:rsidP="0036138B">
            <w:pPr>
              <w:rPr>
                <w:bCs/>
              </w:rPr>
            </w:pPr>
            <w:r w:rsidRPr="0036138B">
              <w:rPr>
                <w:bCs/>
              </w:rPr>
              <w:t>8.</w:t>
            </w:r>
          </w:p>
        </w:tc>
        <w:tc>
          <w:tcPr>
            <w:tcW w:w="800" w:type="pct"/>
            <w:shd w:val="clear" w:color="000000" w:fill="FFFFFF"/>
            <w:vAlign w:val="center"/>
            <w:hideMark/>
          </w:tcPr>
          <w:p w14:paraId="250FB2B4"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66475CEF" w14:textId="77777777" w:rsidR="0036138B" w:rsidRPr="0036138B" w:rsidRDefault="0036138B" w:rsidP="0036138B">
            <w:r w:rsidRPr="0036138B">
              <w:t>Dybowskiego 11 (NM/02/18)</w:t>
            </w:r>
          </w:p>
        </w:tc>
        <w:tc>
          <w:tcPr>
            <w:tcW w:w="987" w:type="pct"/>
            <w:shd w:val="clear" w:color="000000" w:fill="FFFFFF"/>
            <w:vAlign w:val="center"/>
            <w:hideMark/>
          </w:tcPr>
          <w:p w14:paraId="5AC529D8" w14:textId="77777777" w:rsidR="0036138B" w:rsidRPr="0036138B" w:rsidRDefault="0036138B" w:rsidP="0036138B">
            <w:r w:rsidRPr="0036138B">
              <w:t>0,135</w:t>
            </w:r>
          </w:p>
        </w:tc>
        <w:tc>
          <w:tcPr>
            <w:tcW w:w="995" w:type="pct"/>
            <w:shd w:val="clear" w:color="000000" w:fill="FFFFFF"/>
            <w:hideMark/>
          </w:tcPr>
          <w:p w14:paraId="58E32852" w14:textId="77777777" w:rsidR="0036138B" w:rsidRPr="0036138B" w:rsidRDefault="0036138B" w:rsidP="0036138B">
            <w:r w:rsidRPr="0036138B">
              <w:sym w:font="Symbol" w:char="F03C"/>
            </w:r>
            <w:r w:rsidRPr="0036138B">
              <w:t xml:space="preserve"> 5 lat</w:t>
            </w:r>
          </w:p>
        </w:tc>
      </w:tr>
      <w:tr w:rsidR="0036138B" w:rsidRPr="0036138B" w14:paraId="231D4196" w14:textId="77777777" w:rsidTr="00BE7627">
        <w:trPr>
          <w:trHeight w:hRule="exact" w:val="624"/>
        </w:trPr>
        <w:tc>
          <w:tcPr>
            <w:tcW w:w="358" w:type="pct"/>
            <w:shd w:val="clear" w:color="000000" w:fill="FFFFFF"/>
            <w:vAlign w:val="center"/>
            <w:hideMark/>
          </w:tcPr>
          <w:p w14:paraId="0829B0D5" w14:textId="77777777" w:rsidR="0036138B" w:rsidRPr="0036138B" w:rsidRDefault="0036138B" w:rsidP="0036138B">
            <w:pPr>
              <w:rPr>
                <w:bCs/>
              </w:rPr>
            </w:pPr>
            <w:r w:rsidRPr="0036138B">
              <w:rPr>
                <w:bCs/>
              </w:rPr>
              <w:t>9.</w:t>
            </w:r>
          </w:p>
        </w:tc>
        <w:tc>
          <w:tcPr>
            <w:tcW w:w="800" w:type="pct"/>
            <w:shd w:val="clear" w:color="000000" w:fill="FFFFFF"/>
            <w:vAlign w:val="center"/>
            <w:hideMark/>
          </w:tcPr>
          <w:p w14:paraId="427193F3"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1A45B070" w14:textId="77777777" w:rsidR="0036138B" w:rsidRPr="0036138B" w:rsidRDefault="0036138B" w:rsidP="0036138B">
            <w:r w:rsidRPr="0036138B">
              <w:t>Dybowskiego 17 (NM/02/19)</w:t>
            </w:r>
          </w:p>
        </w:tc>
        <w:tc>
          <w:tcPr>
            <w:tcW w:w="987" w:type="pct"/>
            <w:shd w:val="clear" w:color="000000" w:fill="FFFFFF"/>
            <w:vAlign w:val="center"/>
            <w:hideMark/>
          </w:tcPr>
          <w:p w14:paraId="7E8E8662" w14:textId="77777777" w:rsidR="0036138B" w:rsidRPr="0036138B" w:rsidRDefault="0036138B" w:rsidP="0036138B">
            <w:r w:rsidRPr="0036138B">
              <w:t>0,142</w:t>
            </w:r>
          </w:p>
        </w:tc>
        <w:tc>
          <w:tcPr>
            <w:tcW w:w="995" w:type="pct"/>
            <w:shd w:val="clear" w:color="000000" w:fill="FFFFFF"/>
            <w:hideMark/>
          </w:tcPr>
          <w:p w14:paraId="3CC66BAB" w14:textId="77777777" w:rsidR="0036138B" w:rsidRPr="0036138B" w:rsidRDefault="0036138B" w:rsidP="0036138B">
            <w:r w:rsidRPr="0036138B">
              <w:sym w:font="Symbol" w:char="F03C"/>
            </w:r>
            <w:r w:rsidRPr="0036138B">
              <w:t xml:space="preserve"> 5 lat</w:t>
            </w:r>
          </w:p>
        </w:tc>
      </w:tr>
      <w:tr w:rsidR="0036138B" w:rsidRPr="0036138B" w14:paraId="307C6814" w14:textId="77777777" w:rsidTr="00BE7627">
        <w:trPr>
          <w:trHeight w:hRule="exact" w:val="624"/>
        </w:trPr>
        <w:tc>
          <w:tcPr>
            <w:tcW w:w="358" w:type="pct"/>
            <w:shd w:val="clear" w:color="000000" w:fill="FFFFFF"/>
            <w:vAlign w:val="center"/>
            <w:hideMark/>
          </w:tcPr>
          <w:p w14:paraId="3469CF64" w14:textId="77777777" w:rsidR="0036138B" w:rsidRPr="0036138B" w:rsidRDefault="0036138B" w:rsidP="0036138B">
            <w:pPr>
              <w:rPr>
                <w:bCs/>
              </w:rPr>
            </w:pPr>
            <w:r w:rsidRPr="0036138B">
              <w:rPr>
                <w:bCs/>
              </w:rPr>
              <w:t>10.</w:t>
            </w:r>
          </w:p>
        </w:tc>
        <w:tc>
          <w:tcPr>
            <w:tcW w:w="800" w:type="pct"/>
            <w:shd w:val="clear" w:color="000000" w:fill="FFFFFF"/>
            <w:vAlign w:val="center"/>
            <w:hideMark/>
          </w:tcPr>
          <w:p w14:paraId="5A45F622"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49006924" w14:textId="77777777" w:rsidR="0036138B" w:rsidRPr="0036138B" w:rsidRDefault="0036138B" w:rsidP="0036138B">
            <w:r w:rsidRPr="0036138B">
              <w:t>Dybowskiego 19 (NM/02/20)</w:t>
            </w:r>
          </w:p>
        </w:tc>
        <w:tc>
          <w:tcPr>
            <w:tcW w:w="987" w:type="pct"/>
            <w:shd w:val="clear" w:color="000000" w:fill="FFFFFF"/>
            <w:vAlign w:val="center"/>
            <w:hideMark/>
          </w:tcPr>
          <w:p w14:paraId="2FCE6E69" w14:textId="77777777" w:rsidR="0036138B" w:rsidRPr="0036138B" w:rsidRDefault="0036138B" w:rsidP="0036138B">
            <w:r w:rsidRPr="0036138B">
              <w:t>0,167</w:t>
            </w:r>
          </w:p>
        </w:tc>
        <w:tc>
          <w:tcPr>
            <w:tcW w:w="995" w:type="pct"/>
            <w:shd w:val="clear" w:color="000000" w:fill="FFFFFF"/>
            <w:hideMark/>
          </w:tcPr>
          <w:p w14:paraId="1D6E6DF1" w14:textId="77777777" w:rsidR="0036138B" w:rsidRPr="0036138B" w:rsidRDefault="0036138B" w:rsidP="0036138B">
            <w:r w:rsidRPr="0036138B">
              <w:sym w:font="Symbol" w:char="F03C"/>
            </w:r>
            <w:r w:rsidRPr="0036138B">
              <w:t xml:space="preserve"> 5 lat</w:t>
            </w:r>
          </w:p>
        </w:tc>
      </w:tr>
      <w:tr w:rsidR="0036138B" w:rsidRPr="0036138B" w14:paraId="27A68EEA" w14:textId="77777777" w:rsidTr="00BE7627">
        <w:trPr>
          <w:trHeight w:hRule="exact" w:val="624"/>
        </w:trPr>
        <w:tc>
          <w:tcPr>
            <w:tcW w:w="358" w:type="pct"/>
            <w:shd w:val="clear" w:color="000000" w:fill="FFFFFF"/>
            <w:vAlign w:val="center"/>
            <w:hideMark/>
          </w:tcPr>
          <w:p w14:paraId="2FB1A394" w14:textId="77777777" w:rsidR="0036138B" w:rsidRPr="0036138B" w:rsidRDefault="0036138B" w:rsidP="0036138B">
            <w:pPr>
              <w:rPr>
                <w:bCs/>
              </w:rPr>
            </w:pPr>
            <w:r w:rsidRPr="0036138B">
              <w:rPr>
                <w:bCs/>
              </w:rPr>
              <w:t>11.</w:t>
            </w:r>
          </w:p>
        </w:tc>
        <w:tc>
          <w:tcPr>
            <w:tcW w:w="800" w:type="pct"/>
            <w:shd w:val="clear" w:color="000000" w:fill="FFFFFF"/>
            <w:vAlign w:val="center"/>
            <w:hideMark/>
          </w:tcPr>
          <w:p w14:paraId="4CDD3636"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5D75A077" w14:textId="77777777" w:rsidR="0036138B" w:rsidRPr="0036138B" w:rsidRDefault="0036138B" w:rsidP="0036138B">
            <w:r w:rsidRPr="0036138B">
              <w:t>Dybowskiego 27 (NM/02/21)</w:t>
            </w:r>
          </w:p>
        </w:tc>
        <w:tc>
          <w:tcPr>
            <w:tcW w:w="987" w:type="pct"/>
            <w:shd w:val="clear" w:color="000000" w:fill="FFFFFF"/>
            <w:vAlign w:val="center"/>
            <w:hideMark/>
          </w:tcPr>
          <w:p w14:paraId="0499CFD3" w14:textId="77777777" w:rsidR="0036138B" w:rsidRPr="0036138B" w:rsidRDefault="0036138B" w:rsidP="0036138B">
            <w:r w:rsidRPr="0036138B">
              <w:t>0,175</w:t>
            </w:r>
          </w:p>
        </w:tc>
        <w:tc>
          <w:tcPr>
            <w:tcW w:w="995" w:type="pct"/>
            <w:shd w:val="clear" w:color="000000" w:fill="FFFFFF"/>
            <w:hideMark/>
          </w:tcPr>
          <w:p w14:paraId="1BC675EC" w14:textId="77777777" w:rsidR="0036138B" w:rsidRPr="0036138B" w:rsidRDefault="0036138B" w:rsidP="0036138B">
            <w:r w:rsidRPr="0036138B">
              <w:sym w:font="Symbol" w:char="F03C"/>
            </w:r>
            <w:r w:rsidRPr="0036138B">
              <w:t xml:space="preserve"> 5 lat</w:t>
            </w:r>
          </w:p>
        </w:tc>
      </w:tr>
      <w:tr w:rsidR="0036138B" w:rsidRPr="0036138B" w14:paraId="386028B9" w14:textId="77777777" w:rsidTr="00BE7627">
        <w:trPr>
          <w:trHeight w:hRule="exact" w:val="624"/>
        </w:trPr>
        <w:tc>
          <w:tcPr>
            <w:tcW w:w="358" w:type="pct"/>
            <w:shd w:val="clear" w:color="000000" w:fill="FFFFFF"/>
            <w:vAlign w:val="center"/>
            <w:hideMark/>
          </w:tcPr>
          <w:p w14:paraId="3BC578FB" w14:textId="77777777" w:rsidR="0036138B" w:rsidRPr="0036138B" w:rsidRDefault="0036138B" w:rsidP="0036138B">
            <w:pPr>
              <w:rPr>
                <w:bCs/>
              </w:rPr>
            </w:pPr>
            <w:r w:rsidRPr="0036138B">
              <w:rPr>
                <w:bCs/>
              </w:rPr>
              <w:t>12.</w:t>
            </w:r>
          </w:p>
        </w:tc>
        <w:tc>
          <w:tcPr>
            <w:tcW w:w="800" w:type="pct"/>
            <w:shd w:val="clear" w:color="000000" w:fill="FFFFFF"/>
            <w:vAlign w:val="center"/>
            <w:hideMark/>
          </w:tcPr>
          <w:p w14:paraId="21BF0416"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80C7DBC" w14:textId="77777777" w:rsidR="0036138B" w:rsidRPr="0036138B" w:rsidRDefault="0036138B" w:rsidP="0036138B">
            <w:r w:rsidRPr="0036138B">
              <w:t>Dybowskiego 35 (NM/02/22)</w:t>
            </w:r>
          </w:p>
        </w:tc>
        <w:tc>
          <w:tcPr>
            <w:tcW w:w="987" w:type="pct"/>
            <w:shd w:val="clear" w:color="000000" w:fill="FFFFFF"/>
            <w:vAlign w:val="center"/>
            <w:hideMark/>
          </w:tcPr>
          <w:p w14:paraId="5240628C" w14:textId="77777777" w:rsidR="0036138B" w:rsidRPr="0036138B" w:rsidRDefault="0036138B" w:rsidP="0036138B">
            <w:r w:rsidRPr="0036138B">
              <w:t>0,248</w:t>
            </w:r>
          </w:p>
        </w:tc>
        <w:tc>
          <w:tcPr>
            <w:tcW w:w="995" w:type="pct"/>
            <w:shd w:val="clear" w:color="000000" w:fill="FFFFFF"/>
            <w:hideMark/>
          </w:tcPr>
          <w:p w14:paraId="0B11791E" w14:textId="77777777" w:rsidR="0036138B" w:rsidRPr="0036138B" w:rsidRDefault="0036138B" w:rsidP="0036138B">
            <w:r w:rsidRPr="0036138B">
              <w:sym w:font="Symbol" w:char="F03C"/>
            </w:r>
            <w:r w:rsidRPr="0036138B">
              <w:t xml:space="preserve"> 5 lat</w:t>
            </w:r>
          </w:p>
        </w:tc>
      </w:tr>
      <w:tr w:rsidR="0036138B" w:rsidRPr="0036138B" w14:paraId="698A6366" w14:textId="77777777" w:rsidTr="00BE7627">
        <w:trPr>
          <w:trHeight w:hRule="exact" w:val="624"/>
        </w:trPr>
        <w:tc>
          <w:tcPr>
            <w:tcW w:w="358" w:type="pct"/>
            <w:shd w:val="clear" w:color="000000" w:fill="FFFFFF"/>
            <w:vAlign w:val="center"/>
            <w:hideMark/>
          </w:tcPr>
          <w:p w14:paraId="5C071D38" w14:textId="77777777" w:rsidR="0036138B" w:rsidRPr="0036138B" w:rsidRDefault="0036138B" w:rsidP="0036138B">
            <w:pPr>
              <w:rPr>
                <w:bCs/>
              </w:rPr>
            </w:pPr>
            <w:r w:rsidRPr="0036138B">
              <w:rPr>
                <w:bCs/>
              </w:rPr>
              <w:t>13.</w:t>
            </w:r>
          </w:p>
        </w:tc>
        <w:tc>
          <w:tcPr>
            <w:tcW w:w="800" w:type="pct"/>
            <w:shd w:val="clear" w:color="000000" w:fill="FFFFFF"/>
            <w:vAlign w:val="center"/>
            <w:hideMark/>
          </w:tcPr>
          <w:p w14:paraId="17F8C949"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E4EA420" w14:textId="77777777" w:rsidR="0036138B" w:rsidRPr="0036138B" w:rsidRDefault="0036138B" w:rsidP="0036138B">
            <w:r w:rsidRPr="0036138B">
              <w:t>Dybowskiego 47 (NM/02/23)</w:t>
            </w:r>
          </w:p>
        </w:tc>
        <w:tc>
          <w:tcPr>
            <w:tcW w:w="987" w:type="pct"/>
            <w:shd w:val="clear" w:color="000000" w:fill="FFFFFF"/>
            <w:vAlign w:val="center"/>
            <w:hideMark/>
          </w:tcPr>
          <w:p w14:paraId="69FB38B6" w14:textId="77777777" w:rsidR="0036138B" w:rsidRPr="0036138B" w:rsidRDefault="0036138B" w:rsidP="0036138B">
            <w:r w:rsidRPr="0036138B">
              <w:t>0,19</w:t>
            </w:r>
          </w:p>
        </w:tc>
        <w:tc>
          <w:tcPr>
            <w:tcW w:w="995" w:type="pct"/>
            <w:shd w:val="clear" w:color="000000" w:fill="FFFFFF"/>
            <w:hideMark/>
          </w:tcPr>
          <w:p w14:paraId="65BB9D32" w14:textId="77777777" w:rsidR="0036138B" w:rsidRPr="0036138B" w:rsidRDefault="0036138B" w:rsidP="0036138B">
            <w:r w:rsidRPr="0036138B">
              <w:sym w:font="Symbol" w:char="F03C"/>
            </w:r>
            <w:r w:rsidRPr="0036138B">
              <w:t xml:space="preserve"> 5 lat</w:t>
            </w:r>
          </w:p>
        </w:tc>
      </w:tr>
      <w:tr w:rsidR="0036138B" w:rsidRPr="0036138B" w14:paraId="0090A67E" w14:textId="77777777" w:rsidTr="00BE7627">
        <w:trPr>
          <w:trHeight w:hRule="exact" w:val="624"/>
        </w:trPr>
        <w:tc>
          <w:tcPr>
            <w:tcW w:w="358" w:type="pct"/>
            <w:shd w:val="clear" w:color="000000" w:fill="FFFFFF"/>
            <w:vAlign w:val="center"/>
            <w:hideMark/>
          </w:tcPr>
          <w:p w14:paraId="7D1430E5" w14:textId="77777777" w:rsidR="0036138B" w:rsidRPr="0036138B" w:rsidRDefault="0036138B" w:rsidP="0036138B">
            <w:pPr>
              <w:rPr>
                <w:bCs/>
              </w:rPr>
            </w:pPr>
            <w:r w:rsidRPr="0036138B">
              <w:rPr>
                <w:bCs/>
              </w:rPr>
              <w:t>14.</w:t>
            </w:r>
          </w:p>
        </w:tc>
        <w:tc>
          <w:tcPr>
            <w:tcW w:w="800" w:type="pct"/>
            <w:shd w:val="clear" w:color="000000" w:fill="FFFFFF"/>
            <w:vAlign w:val="center"/>
            <w:hideMark/>
          </w:tcPr>
          <w:p w14:paraId="0AA4B02A"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6B06EF2E" w14:textId="77777777" w:rsidR="0036138B" w:rsidRPr="0036138B" w:rsidRDefault="0036138B" w:rsidP="0036138B">
            <w:r w:rsidRPr="0036138B">
              <w:t>Stoczniowców 3 (NM/02/24)</w:t>
            </w:r>
          </w:p>
        </w:tc>
        <w:tc>
          <w:tcPr>
            <w:tcW w:w="987" w:type="pct"/>
            <w:shd w:val="clear" w:color="000000" w:fill="FFFFFF"/>
            <w:vAlign w:val="center"/>
            <w:hideMark/>
          </w:tcPr>
          <w:p w14:paraId="0412B332" w14:textId="77777777" w:rsidR="0036138B" w:rsidRPr="0036138B" w:rsidRDefault="0036138B" w:rsidP="0036138B">
            <w:r w:rsidRPr="0036138B">
              <w:t>0,08</w:t>
            </w:r>
          </w:p>
        </w:tc>
        <w:tc>
          <w:tcPr>
            <w:tcW w:w="995" w:type="pct"/>
            <w:shd w:val="clear" w:color="000000" w:fill="FFFFFF"/>
            <w:hideMark/>
          </w:tcPr>
          <w:p w14:paraId="5C7145D3" w14:textId="77777777" w:rsidR="0036138B" w:rsidRPr="0036138B" w:rsidRDefault="0036138B" w:rsidP="0036138B">
            <w:r w:rsidRPr="0036138B">
              <w:sym w:font="Symbol" w:char="F03C"/>
            </w:r>
            <w:r w:rsidRPr="0036138B">
              <w:t xml:space="preserve"> 5 lat</w:t>
            </w:r>
          </w:p>
        </w:tc>
      </w:tr>
      <w:tr w:rsidR="0036138B" w:rsidRPr="0036138B" w14:paraId="091A203A" w14:textId="77777777" w:rsidTr="00BE7627">
        <w:trPr>
          <w:trHeight w:hRule="exact" w:val="624"/>
        </w:trPr>
        <w:tc>
          <w:tcPr>
            <w:tcW w:w="358" w:type="pct"/>
            <w:shd w:val="clear" w:color="000000" w:fill="FFFFFF"/>
            <w:vAlign w:val="center"/>
            <w:hideMark/>
          </w:tcPr>
          <w:p w14:paraId="484FE665" w14:textId="77777777" w:rsidR="0036138B" w:rsidRPr="0036138B" w:rsidRDefault="0036138B" w:rsidP="0036138B">
            <w:pPr>
              <w:rPr>
                <w:bCs/>
              </w:rPr>
            </w:pPr>
            <w:r w:rsidRPr="0036138B">
              <w:rPr>
                <w:bCs/>
              </w:rPr>
              <w:t>15.</w:t>
            </w:r>
          </w:p>
        </w:tc>
        <w:tc>
          <w:tcPr>
            <w:tcW w:w="800" w:type="pct"/>
            <w:shd w:val="clear" w:color="000000" w:fill="FFFFFF"/>
            <w:vAlign w:val="center"/>
            <w:hideMark/>
          </w:tcPr>
          <w:p w14:paraId="3C469A7E"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7BA1A4FE" w14:textId="77777777" w:rsidR="0036138B" w:rsidRPr="0036138B" w:rsidRDefault="0036138B" w:rsidP="0036138B">
            <w:r w:rsidRPr="0036138B">
              <w:t>Stoczniowców 5 (NM/02/25)</w:t>
            </w:r>
          </w:p>
        </w:tc>
        <w:tc>
          <w:tcPr>
            <w:tcW w:w="987" w:type="pct"/>
            <w:shd w:val="clear" w:color="000000" w:fill="FFFFFF"/>
            <w:vAlign w:val="center"/>
            <w:hideMark/>
          </w:tcPr>
          <w:p w14:paraId="0343A095" w14:textId="77777777" w:rsidR="0036138B" w:rsidRPr="0036138B" w:rsidRDefault="0036138B" w:rsidP="0036138B">
            <w:r w:rsidRPr="0036138B">
              <w:t>0,07</w:t>
            </w:r>
          </w:p>
        </w:tc>
        <w:tc>
          <w:tcPr>
            <w:tcW w:w="995" w:type="pct"/>
            <w:shd w:val="clear" w:color="000000" w:fill="FFFFFF"/>
            <w:hideMark/>
          </w:tcPr>
          <w:p w14:paraId="547434CB" w14:textId="77777777" w:rsidR="0036138B" w:rsidRPr="0036138B" w:rsidRDefault="0036138B" w:rsidP="0036138B">
            <w:r w:rsidRPr="0036138B">
              <w:sym w:font="Symbol" w:char="F03C"/>
            </w:r>
            <w:r w:rsidRPr="0036138B">
              <w:t xml:space="preserve"> 5 lat</w:t>
            </w:r>
          </w:p>
        </w:tc>
      </w:tr>
      <w:tr w:rsidR="0036138B" w:rsidRPr="0036138B" w14:paraId="0A2634A6" w14:textId="77777777" w:rsidTr="00BE7627">
        <w:trPr>
          <w:trHeight w:hRule="exact" w:val="624"/>
        </w:trPr>
        <w:tc>
          <w:tcPr>
            <w:tcW w:w="358" w:type="pct"/>
            <w:shd w:val="clear" w:color="000000" w:fill="FFFFFF"/>
            <w:vAlign w:val="center"/>
            <w:hideMark/>
          </w:tcPr>
          <w:p w14:paraId="4A52F855" w14:textId="77777777" w:rsidR="0036138B" w:rsidRPr="0036138B" w:rsidRDefault="0036138B" w:rsidP="0036138B">
            <w:pPr>
              <w:rPr>
                <w:bCs/>
              </w:rPr>
            </w:pPr>
            <w:r w:rsidRPr="0036138B">
              <w:rPr>
                <w:bCs/>
              </w:rPr>
              <w:t>16.</w:t>
            </w:r>
          </w:p>
        </w:tc>
        <w:tc>
          <w:tcPr>
            <w:tcW w:w="800" w:type="pct"/>
            <w:shd w:val="clear" w:color="000000" w:fill="FFFFFF"/>
            <w:vAlign w:val="center"/>
            <w:hideMark/>
          </w:tcPr>
          <w:p w14:paraId="6C0DB59C"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64FD0E9E" w14:textId="77777777" w:rsidR="0036138B" w:rsidRPr="0036138B" w:rsidRDefault="0036138B" w:rsidP="0036138B">
            <w:r w:rsidRPr="0036138B">
              <w:t>Stoczniowców 1 (NM/02/26)</w:t>
            </w:r>
          </w:p>
        </w:tc>
        <w:tc>
          <w:tcPr>
            <w:tcW w:w="987" w:type="pct"/>
            <w:shd w:val="clear" w:color="000000" w:fill="FFFFFF"/>
            <w:vAlign w:val="center"/>
            <w:hideMark/>
          </w:tcPr>
          <w:p w14:paraId="5B26A16F" w14:textId="77777777" w:rsidR="0036138B" w:rsidRPr="0036138B" w:rsidRDefault="0036138B" w:rsidP="0036138B">
            <w:r w:rsidRPr="0036138B">
              <w:t>0,045</w:t>
            </w:r>
          </w:p>
        </w:tc>
        <w:tc>
          <w:tcPr>
            <w:tcW w:w="995" w:type="pct"/>
            <w:shd w:val="clear" w:color="000000" w:fill="FFFFFF"/>
            <w:hideMark/>
          </w:tcPr>
          <w:p w14:paraId="740BF796" w14:textId="77777777" w:rsidR="0036138B" w:rsidRPr="0036138B" w:rsidRDefault="0036138B" w:rsidP="0036138B">
            <w:r w:rsidRPr="0036138B">
              <w:sym w:font="Symbol" w:char="F03C"/>
            </w:r>
            <w:r w:rsidRPr="0036138B">
              <w:t xml:space="preserve"> 5 lat</w:t>
            </w:r>
          </w:p>
        </w:tc>
      </w:tr>
      <w:tr w:rsidR="0036138B" w:rsidRPr="0036138B" w14:paraId="7FECA75E" w14:textId="77777777" w:rsidTr="00BE7627">
        <w:trPr>
          <w:trHeight w:hRule="exact" w:val="420"/>
        </w:trPr>
        <w:tc>
          <w:tcPr>
            <w:tcW w:w="358" w:type="pct"/>
            <w:shd w:val="clear" w:color="000000" w:fill="FFFFFF"/>
            <w:vAlign w:val="center"/>
            <w:hideMark/>
          </w:tcPr>
          <w:p w14:paraId="76BE8138" w14:textId="77777777" w:rsidR="0036138B" w:rsidRPr="0036138B" w:rsidRDefault="0036138B" w:rsidP="0036138B">
            <w:pPr>
              <w:rPr>
                <w:bCs/>
              </w:rPr>
            </w:pPr>
            <w:r w:rsidRPr="0036138B">
              <w:rPr>
                <w:bCs/>
              </w:rPr>
              <w:t>17.</w:t>
            </w:r>
          </w:p>
        </w:tc>
        <w:tc>
          <w:tcPr>
            <w:tcW w:w="800" w:type="pct"/>
            <w:shd w:val="clear" w:color="000000" w:fill="FFFFFF"/>
            <w:vAlign w:val="center"/>
            <w:hideMark/>
          </w:tcPr>
          <w:p w14:paraId="05703509"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CAF5F21" w14:textId="77777777" w:rsidR="0036138B" w:rsidRPr="0036138B" w:rsidRDefault="0036138B" w:rsidP="0036138B">
            <w:r w:rsidRPr="0036138B">
              <w:t>Tuwima 4 (NM/02/27)</w:t>
            </w:r>
          </w:p>
        </w:tc>
        <w:tc>
          <w:tcPr>
            <w:tcW w:w="987" w:type="pct"/>
            <w:shd w:val="clear" w:color="000000" w:fill="FFFFFF"/>
            <w:vAlign w:val="center"/>
            <w:hideMark/>
          </w:tcPr>
          <w:p w14:paraId="2EE14C0E" w14:textId="77777777" w:rsidR="0036138B" w:rsidRPr="0036138B" w:rsidRDefault="0036138B" w:rsidP="0036138B">
            <w:r w:rsidRPr="0036138B">
              <w:t>0,03</w:t>
            </w:r>
          </w:p>
        </w:tc>
        <w:tc>
          <w:tcPr>
            <w:tcW w:w="995" w:type="pct"/>
            <w:shd w:val="clear" w:color="000000" w:fill="FFFFFF"/>
            <w:hideMark/>
          </w:tcPr>
          <w:p w14:paraId="142F917A" w14:textId="77777777" w:rsidR="0036138B" w:rsidRPr="0036138B" w:rsidRDefault="0036138B" w:rsidP="0036138B">
            <w:r w:rsidRPr="0036138B">
              <w:sym w:font="Symbol" w:char="F03C"/>
            </w:r>
            <w:r w:rsidRPr="0036138B">
              <w:t xml:space="preserve"> 5 lat</w:t>
            </w:r>
          </w:p>
        </w:tc>
      </w:tr>
      <w:tr w:rsidR="0036138B" w:rsidRPr="0036138B" w14:paraId="1927D89B" w14:textId="77777777" w:rsidTr="00BE7627">
        <w:trPr>
          <w:trHeight w:hRule="exact" w:val="420"/>
        </w:trPr>
        <w:tc>
          <w:tcPr>
            <w:tcW w:w="358" w:type="pct"/>
            <w:shd w:val="clear" w:color="000000" w:fill="FFFFFF"/>
            <w:vAlign w:val="center"/>
            <w:hideMark/>
          </w:tcPr>
          <w:p w14:paraId="34DDCE3D" w14:textId="77777777" w:rsidR="0036138B" w:rsidRPr="0036138B" w:rsidRDefault="0036138B" w:rsidP="0036138B">
            <w:pPr>
              <w:rPr>
                <w:bCs/>
              </w:rPr>
            </w:pPr>
            <w:r w:rsidRPr="0036138B">
              <w:rPr>
                <w:bCs/>
              </w:rPr>
              <w:t>18.</w:t>
            </w:r>
          </w:p>
        </w:tc>
        <w:tc>
          <w:tcPr>
            <w:tcW w:w="800" w:type="pct"/>
            <w:shd w:val="clear" w:color="000000" w:fill="FFFFFF"/>
            <w:vAlign w:val="center"/>
            <w:hideMark/>
          </w:tcPr>
          <w:p w14:paraId="3C3DD533"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2B28D39B" w14:textId="77777777" w:rsidR="0036138B" w:rsidRPr="0036138B" w:rsidRDefault="0036138B" w:rsidP="0036138B">
            <w:r w:rsidRPr="0036138B">
              <w:t>Tuwima 6 (NM/02/28)</w:t>
            </w:r>
          </w:p>
        </w:tc>
        <w:tc>
          <w:tcPr>
            <w:tcW w:w="987" w:type="pct"/>
            <w:shd w:val="clear" w:color="000000" w:fill="FFFFFF"/>
            <w:vAlign w:val="center"/>
            <w:hideMark/>
          </w:tcPr>
          <w:p w14:paraId="584A9F20" w14:textId="77777777" w:rsidR="0036138B" w:rsidRPr="0036138B" w:rsidRDefault="0036138B" w:rsidP="0036138B">
            <w:r w:rsidRPr="0036138B">
              <w:t>0,12</w:t>
            </w:r>
          </w:p>
        </w:tc>
        <w:tc>
          <w:tcPr>
            <w:tcW w:w="995" w:type="pct"/>
            <w:shd w:val="clear" w:color="000000" w:fill="FFFFFF"/>
            <w:hideMark/>
          </w:tcPr>
          <w:p w14:paraId="41C762D8" w14:textId="77777777" w:rsidR="0036138B" w:rsidRPr="0036138B" w:rsidRDefault="0036138B" w:rsidP="0036138B">
            <w:r w:rsidRPr="0036138B">
              <w:sym w:font="Symbol" w:char="F03C"/>
            </w:r>
            <w:r w:rsidRPr="0036138B">
              <w:t xml:space="preserve"> 5 lat</w:t>
            </w:r>
          </w:p>
        </w:tc>
      </w:tr>
      <w:tr w:rsidR="0036138B" w:rsidRPr="0036138B" w14:paraId="1570CEF0" w14:textId="77777777" w:rsidTr="00BE7627">
        <w:trPr>
          <w:trHeight w:hRule="exact" w:val="420"/>
        </w:trPr>
        <w:tc>
          <w:tcPr>
            <w:tcW w:w="358" w:type="pct"/>
            <w:shd w:val="clear" w:color="000000" w:fill="FFFFFF"/>
            <w:vAlign w:val="center"/>
            <w:hideMark/>
          </w:tcPr>
          <w:p w14:paraId="28AD6782" w14:textId="77777777" w:rsidR="0036138B" w:rsidRPr="0036138B" w:rsidRDefault="0036138B" w:rsidP="0036138B">
            <w:pPr>
              <w:rPr>
                <w:bCs/>
              </w:rPr>
            </w:pPr>
            <w:r w:rsidRPr="0036138B">
              <w:rPr>
                <w:bCs/>
              </w:rPr>
              <w:t>19.</w:t>
            </w:r>
          </w:p>
        </w:tc>
        <w:tc>
          <w:tcPr>
            <w:tcW w:w="800" w:type="pct"/>
            <w:shd w:val="clear" w:color="000000" w:fill="FFFFFF"/>
            <w:vAlign w:val="center"/>
            <w:hideMark/>
          </w:tcPr>
          <w:p w14:paraId="1F68BEB8"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1069602E" w14:textId="77777777" w:rsidR="0036138B" w:rsidRPr="0036138B" w:rsidRDefault="0036138B" w:rsidP="0036138B">
            <w:r w:rsidRPr="0036138B">
              <w:t>Tuwima 20 (NM/02/29)</w:t>
            </w:r>
          </w:p>
        </w:tc>
        <w:tc>
          <w:tcPr>
            <w:tcW w:w="987" w:type="pct"/>
            <w:shd w:val="clear" w:color="000000" w:fill="FFFFFF"/>
            <w:vAlign w:val="center"/>
            <w:hideMark/>
          </w:tcPr>
          <w:p w14:paraId="359B7531" w14:textId="77777777" w:rsidR="0036138B" w:rsidRPr="0036138B" w:rsidRDefault="0036138B" w:rsidP="0036138B">
            <w:r w:rsidRPr="0036138B">
              <w:t>0,16</w:t>
            </w:r>
          </w:p>
        </w:tc>
        <w:tc>
          <w:tcPr>
            <w:tcW w:w="995" w:type="pct"/>
            <w:shd w:val="clear" w:color="000000" w:fill="FFFFFF"/>
            <w:hideMark/>
          </w:tcPr>
          <w:p w14:paraId="27EBA049" w14:textId="77777777" w:rsidR="0036138B" w:rsidRPr="0036138B" w:rsidRDefault="0036138B" w:rsidP="0036138B">
            <w:r w:rsidRPr="0036138B">
              <w:sym w:font="Symbol" w:char="F03C"/>
            </w:r>
            <w:r w:rsidRPr="0036138B">
              <w:t xml:space="preserve"> 5 lat</w:t>
            </w:r>
          </w:p>
        </w:tc>
      </w:tr>
      <w:tr w:rsidR="0036138B" w:rsidRPr="0036138B" w14:paraId="1C65F2B3" w14:textId="77777777" w:rsidTr="00BE7627">
        <w:trPr>
          <w:trHeight w:hRule="exact" w:val="420"/>
        </w:trPr>
        <w:tc>
          <w:tcPr>
            <w:tcW w:w="358" w:type="pct"/>
            <w:shd w:val="clear" w:color="000000" w:fill="FFFFFF"/>
            <w:vAlign w:val="center"/>
            <w:hideMark/>
          </w:tcPr>
          <w:p w14:paraId="23BF8C6E" w14:textId="77777777" w:rsidR="0036138B" w:rsidRPr="0036138B" w:rsidRDefault="0036138B" w:rsidP="0036138B">
            <w:pPr>
              <w:rPr>
                <w:bCs/>
              </w:rPr>
            </w:pPr>
            <w:r w:rsidRPr="0036138B">
              <w:rPr>
                <w:bCs/>
              </w:rPr>
              <w:t>20.</w:t>
            </w:r>
          </w:p>
        </w:tc>
        <w:tc>
          <w:tcPr>
            <w:tcW w:w="800" w:type="pct"/>
            <w:shd w:val="clear" w:color="000000" w:fill="FFFFFF"/>
            <w:vAlign w:val="center"/>
            <w:hideMark/>
          </w:tcPr>
          <w:p w14:paraId="067B1721"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3B33052F" w14:textId="77777777" w:rsidR="0036138B" w:rsidRPr="0036138B" w:rsidRDefault="0036138B" w:rsidP="0036138B">
            <w:r w:rsidRPr="0036138B">
              <w:t>Tuwima 1 (NM/02/30)</w:t>
            </w:r>
          </w:p>
        </w:tc>
        <w:tc>
          <w:tcPr>
            <w:tcW w:w="987" w:type="pct"/>
            <w:shd w:val="clear" w:color="000000" w:fill="FFFFFF"/>
            <w:vAlign w:val="center"/>
            <w:hideMark/>
          </w:tcPr>
          <w:p w14:paraId="2F5ABEC2" w14:textId="77777777" w:rsidR="0036138B" w:rsidRPr="0036138B" w:rsidRDefault="0036138B" w:rsidP="0036138B">
            <w:r w:rsidRPr="0036138B">
              <w:t>0,1</w:t>
            </w:r>
          </w:p>
        </w:tc>
        <w:tc>
          <w:tcPr>
            <w:tcW w:w="995" w:type="pct"/>
            <w:shd w:val="clear" w:color="000000" w:fill="FFFFFF"/>
            <w:hideMark/>
          </w:tcPr>
          <w:p w14:paraId="4754D46B" w14:textId="77777777" w:rsidR="0036138B" w:rsidRPr="0036138B" w:rsidRDefault="0036138B" w:rsidP="0036138B">
            <w:r w:rsidRPr="0036138B">
              <w:sym w:font="Symbol" w:char="F03C"/>
            </w:r>
            <w:r w:rsidRPr="0036138B">
              <w:t xml:space="preserve"> 5 lat</w:t>
            </w:r>
          </w:p>
        </w:tc>
      </w:tr>
      <w:tr w:rsidR="0036138B" w:rsidRPr="0036138B" w14:paraId="0EC088BC" w14:textId="77777777" w:rsidTr="00BE7627">
        <w:trPr>
          <w:trHeight w:hRule="exact" w:val="624"/>
        </w:trPr>
        <w:tc>
          <w:tcPr>
            <w:tcW w:w="358" w:type="pct"/>
            <w:shd w:val="clear" w:color="000000" w:fill="FFFFFF"/>
            <w:vAlign w:val="center"/>
            <w:hideMark/>
          </w:tcPr>
          <w:p w14:paraId="0E1C911A" w14:textId="77777777" w:rsidR="0036138B" w:rsidRPr="0036138B" w:rsidRDefault="0036138B" w:rsidP="0036138B">
            <w:pPr>
              <w:rPr>
                <w:bCs/>
              </w:rPr>
            </w:pPr>
            <w:r w:rsidRPr="0036138B">
              <w:rPr>
                <w:bCs/>
              </w:rPr>
              <w:t>21.</w:t>
            </w:r>
          </w:p>
        </w:tc>
        <w:tc>
          <w:tcPr>
            <w:tcW w:w="800" w:type="pct"/>
            <w:shd w:val="clear" w:color="000000" w:fill="FFFFFF"/>
            <w:vAlign w:val="center"/>
            <w:hideMark/>
          </w:tcPr>
          <w:p w14:paraId="78F73E46"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401D0D99" w14:textId="77777777" w:rsidR="0036138B" w:rsidRPr="0036138B" w:rsidRDefault="0036138B" w:rsidP="0036138B">
            <w:r w:rsidRPr="0036138B">
              <w:t>W. Polskiego 84 (NM/02/31)</w:t>
            </w:r>
          </w:p>
        </w:tc>
        <w:tc>
          <w:tcPr>
            <w:tcW w:w="987" w:type="pct"/>
            <w:shd w:val="clear" w:color="000000" w:fill="FFFFFF"/>
            <w:vAlign w:val="center"/>
            <w:hideMark/>
          </w:tcPr>
          <w:p w14:paraId="359F7E53" w14:textId="77777777" w:rsidR="0036138B" w:rsidRPr="0036138B" w:rsidRDefault="0036138B" w:rsidP="0036138B">
            <w:r w:rsidRPr="0036138B">
              <w:t>0,1</w:t>
            </w:r>
          </w:p>
        </w:tc>
        <w:tc>
          <w:tcPr>
            <w:tcW w:w="995" w:type="pct"/>
            <w:shd w:val="clear" w:color="000000" w:fill="FFFFFF"/>
            <w:hideMark/>
          </w:tcPr>
          <w:p w14:paraId="42BE0487" w14:textId="77777777" w:rsidR="0036138B" w:rsidRPr="0036138B" w:rsidRDefault="0036138B" w:rsidP="0036138B">
            <w:r w:rsidRPr="0036138B">
              <w:sym w:font="Symbol" w:char="F03C"/>
            </w:r>
            <w:r w:rsidRPr="0036138B">
              <w:t xml:space="preserve"> 5 lat</w:t>
            </w:r>
          </w:p>
        </w:tc>
      </w:tr>
      <w:tr w:rsidR="0036138B" w:rsidRPr="0036138B" w14:paraId="4B1B65E1" w14:textId="77777777" w:rsidTr="00BE7627">
        <w:trPr>
          <w:trHeight w:hRule="exact" w:val="624"/>
        </w:trPr>
        <w:tc>
          <w:tcPr>
            <w:tcW w:w="358" w:type="pct"/>
            <w:shd w:val="clear" w:color="000000" w:fill="FFFFFF"/>
            <w:vAlign w:val="center"/>
            <w:hideMark/>
          </w:tcPr>
          <w:p w14:paraId="0B4A5809" w14:textId="77777777" w:rsidR="0036138B" w:rsidRPr="0036138B" w:rsidRDefault="0036138B" w:rsidP="0036138B">
            <w:pPr>
              <w:rPr>
                <w:bCs/>
              </w:rPr>
            </w:pPr>
            <w:r w:rsidRPr="0036138B">
              <w:rPr>
                <w:bCs/>
              </w:rPr>
              <w:t>22.</w:t>
            </w:r>
          </w:p>
        </w:tc>
        <w:tc>
          <w:tcPr>
            <w:tcW w:w="800" w:type="pct"/>
            <w:shd w:val="clear" w:color="000000" w:fill="FFFFFF"/>
            <w:vAlign w:val="center"/>
            <w:hideMark/>
          </w:tcPr>
          <w:p w14:paraId="3E200C8A" w14:textId="77777777" w:rsidR="0036138B" w:rsidRPr="0036138B" w:rsidRDefault="0036138B" w:rsidP="0036138B">
            <w:pPr>
              <w:rPr>
                <w:bCs/>
              </w:rPr>
            </w:pPr>
            <w:r w:rsidRPr="0036138B">
              <w:rPr>
                <w:bCs/>
              </w:rPr>
              <w:t>ZP-2</w:t>
            </w:r>
          </w:p>
        </w:tc>
        <w:tc>
          <w:tcPr>
            <w:tcW w:w="1860" w:type="pct"/>
            <w:shd w:val="clear" w:color="000000" w:fill="FFFFFF"/>
            <w:vAlign w:val="center"/>
            <w:hideMark/>
          </w:tcPr>
          <w:p w14:paraId="6E8DD79B" w14:textId="77777777" w:rsidR="0036138B" w:rsidRPr="0036138B" w:rsidRDefault="0036138B" w:rsidP="0036138B">
            <w:r w:rsidRPr="0036138B">
              <w:t>W. Polskiego 86 (NM/02/32)</w:t>
            </w:r>
          </w:p>
        </w:tc>
        <w:tc>
          <w:tcPr>
            <w:tcW w:w="987" w:type="pct"/>
            <w:shd w:val="clear" w:color="000000" w:fill="FFFFFF"/>
            <w:vAlign w:val="center"/>
            <w:hideMark/>
          </w:tcPr>
          <w:p w14:paraId="52954E78" w14:textId="77777777" w:rsidR="0036138B" w:rsidRPr="0036138B" w:rsidRDefault="0036138B" w:rsidP="0036138B">
            <w:r w:rsidRPr="0036138B">
              <w:t>0,1</w:t>
            </w:r>
          </w:p>
        </w:tc>
        <w:tc>
          <w:tcPr>
            <w:tcW w:w="995" w:type="pct"/>
            <w:shd w:val="clear" w:color="000000" w:fill="FFFFFF"/>
            <w:hideMark/>
          </w:tcPr>
          <w:p w14:paraId="44F0207E" w14:textId="77777777" w:rsidR="0036138B" w:rsidRPr="0036138B" w:rsidRDefault="0036138B" w:rsidP="0036138B">
            <w:r w:rsidRPr="0036138B">
              <w:sym w:font="Symbol" w:char="F03C"/>
            </w:r>
            <w:r w:rsidRPr="0036138B">
              <w:t xml:space="preserve"> 5 lat</w:t>
            </w:r>
          </w:p>
        </w:tc>
      </w:tr>
    </w:tbl>
    <w:p w14:paraId="752035FD" w14:textId="77777777" w:rsidR="0036138B" w:rsidRDefault="0036138B" w:rsidP="0036138B"/>
    <w:p w14:paraId="6FC40F29" w14:textId="77777777" w:rsidR="00064AFE" w:rsidRDefault="00064AFE" w:rsidP="00064AFE">
      <w:pPr>
        <w:rPr>
          <w:lang w:bidi="pl-PL"/>
        </w:rPr>
      </w:pPr>
      <w:r>
        <w:rPr>
          <w:lang w:bidi="pl-PL"/>
        </w:rPr>
        <w:t>Wszystkie stacje wymienników ciepła wyposażone są w układy automatycznej regulacji, regulatory pogodowe oraz częściowo falowniki na pompach c.o.</w:t>
      </w:r>
    </w:p>
    <w:p w14:paraId="4F869998" w14:textId="77777777" w:rsidR="00136528" w:rsidRDefault="00136528" w:rsidP="0074599C">
      <w:pPr>
        <w:pStyle w:val="Nagwek3"/>
        <w:numPr>
          <w:ilvl w:val="2"/>
          <w:numId w:val="15"/>
        </w:numPr>
        <w:rPr>
          <w:lang w:bidi="pl-PL"/>
        </w:rPr>
      </w:pPr>
      <w:bookmarkStart w:id="261" w:name="_Toc39704835"/>
      <w:r>
        <w:rPr>
          <w:lang w:bidi="pl-PL"/>
        </w:rPr>
        <w:t>System VEOLIA Południe</w:t>
      </w:r>
      <w:bookmarkEnd w:id="261"/>
    </w:p>
    <w:p w14:paraId="79BF463D" w14:textId="77777777" w:rsidR="00D24916" w:rsidRDefault="00807280" w:rsidP="00D24916">
      <w:pPr>
        <w:rPr>
          <w:lang w:bidi="pl-PL"/>
        </w:rPr>
      </w:pPr>
      <w:r>
        <w:rPr>
          <w:lang w:bidi="pl-PL"/>
        </w:rPr>
        <w:t xml:space="preserve">System ciepłowniczy należący do VEOLIA Południe sp. z o.o. obejmuje swoim zasięgiem oddziaływania dzielnicę Zagórze. </w:t>
      </w:r>
      <w:r w:rsidR="00D24916">
        <w:rPr>
          <w:lang w:bidi="pl-PL"/>
        </w:rPr>
        <w:t>Źródłem ciepła dla systemu cieplnego rejonu Sosnowiec- Zagórze jest kotłownia przy ul Kosynierów 32a, opalana węglem (miał), wyposażona w dwie jednostki kotłowe:</w:t>
      </w:r>
    </w:p>
    <w:p w14:paraId="39F69330" w14:textId="77777777" w:rsidR="00D24916" w:rsidRDefault="00D24916" w:rsidP="0074599C">
      <w:pPr>
        <w:pStyle w:val="Akapitzlist"/>
        <w:numPr>
          <w:ilvl w:val="0"/>
          <w:numId w:val="52"/>
        </w:numPr>
        <w:rPr>
          <w:lang w:bidi="pl-PL"/>
        </w:rPr>
      </w:pPr>
      <w:r>
        <w:rPr>
          <w:lang w:bidi="pl-PL"/>
        </w:rPr>
        <w:lastRenderedPageBreak/>
        <w:t>kocioł WLM-5 o mocy 3,5 MW oraz</w:t>
      </w:r>
    </w:p>
    <w:p w14:paraId="43796A2F" w14:textId="77777777" w:rsidR="00D24916" w:rsidRDefault="00D24916" w:rsidP="0074599C">
      <w:pPr>
        <w:pStyle w:val="Akapitzlist"/>
        <w:numPr>
          <w:ilvl w:val="0"/>
          <w:numId w:val="52"/>
        </w:numPr>
        <w:rPr>
          <w:lang w:bidi="pl-PL"/>
        </w:rPr>
      </w:pPr>
      <w:r>
        <w:rPr>
          <w:lang w:bidi="pl-PL"/>
        </w:rPr>
        <w:t>kocioł WR 10 o mocy 11,63 MW.</w:t>
      </w:r>
    </w:p>
    <w:p w14:paraId="23EB6D6F" w14:textId="77777777" w:rsidR="00807280" w:rsidRDefault="00D24916" w:rsidP="00D24916">
      <w:pPr>
        <w:rPr>
          <w:lang w:bidi="pl-PL"/>
        </w:rPr>
      </w:pPr>
      <w:r>
        <w:rPr>
          <w:lang w:bidi="pl-PL"/>
        </w:rPr>
        <w:t>Łączna moc zainstalowana:  15,03 MW. Stan techniczny kotłów jest dobry.</w:t>
      </w:r>
    </w:p>
    <w:p w14:paraId="19D2056E" w14:textId="77777777" w:rsidR="00AE786B" w:rsidRDefault="00AE786B" w:rsidP="00AE786B">
      <w:pPr>
        <w:rPr>
          <w:lang w:bidi="pl-PL"/>
        </w:rPr>
      </w:pPr>
      <w:r>
        <w:rPr>
          <w:lang w:bidi="pl-PL"/>
        </w:rPr>
        <w:t>Dostawa ciepła do Odbiorców realizowana jest z dwóch źródeł:</w:t>
      </w:r>
    </w:p>
    <w:p w14:paraId="29271917" w14:textId="77777777" w:rsidR="00AE786B" w:rsidRDefault="00AE786B" w:rsidP="00AE786B">
      <w:pPr>
        <w:rPr>
          <w:lang w:bidi="pl-PL"/>
        </w:rPr>
      </w:pPr>
      <w:r>
        <w:rPr>
          <w:lang w:bidi="pl-PL"/>
        </w:rPr>
        <w:t>Ciepłownia w Sosnowcu — dostawa ciepła odbywa się siecią wysokoparametrową (wodną) o parametrach:</w:t>
      </w:r>
    </w:p>
    <w:p w14:paraId="5BFA4FCF" w14:textId="77777777" w:rsidR="00AE786B" w:rsidRDefault="00AE786B" w:rsidP="0074599C">
      <w:pPr>
        <w:pStyle w:val="Akapitzlist"/>
        <w:numPr>
          <w:ilvl w:val="0"/>
          <w:numId w:val="53"/>
        </w:numPr>
        <w:rPr>
          <w:lang w:bidi="pl-PL"/>
        </w:rPr>
      </w:pPr>
      <w:r>
        <w:rPr>
          <w:lang w:bidi="pl-PL"/>
        </w:rPr>
        <w:t>ciśnienie 1,6 MPa,</w:t>
      </w:r>
    </w:p>
    <w:p w14:paraId="2CD4AAD7" w14:textId="77777777" w:rsidR="00AE786B" w:rsidRDefault="00AE786B" w:rsidP="0074599C">
      <w:pPr>
        <w:pStyle w:val="Akapitzlist"/>
        <w:numPr>
          <w:ilvl w:val="0"/>
          <w:numId w:val="53"/>
        </w:numPr>
        <w:rPr>
          <w:lang w:bidi="pl-PL"/>
        </w:rPr>
      </w:pPr>
      <w:r>
        <w:rPr>
          <w:lang w:bidi="pl-PL"/>
        </w:rPr>
        <w:t>temperatura maksymalna: 130”C,</w:t>
      </w:r>
    </w:p>
    <w:p w14:paraId="75AAD07F" w14:textId="77777777" w:rsidR="00AE786B" w:rsidRDefault="00AE786B" w:rsidP="0074599C">
      <w:pPr>
        <w:pStyle w:val="Akapitzlist"/>
        <w:numPr>
          <w:ilvl w:val="0"/>
          <w:numId w:val="53"/>
        </w:numPr>
        <w:rPr>
          <w:lang w:bidi="pl-PL"/>
        </w:rPr>
      </w:pPr>
      <w:r>
        <w:rPr>
          <w:lang w:bidi="pl-PL"/>
        </w:rPr>
        <w:t>temperatura powrotna: do 70*C,</w:t>
      </w:r>
    </w:p>
    <w:p w14:paraId="350D8289" w14:textId="77777777" w:rsidR="00AE786B" w:rsidRDefault="00AE786B" w:rsidP="00AE786B">
      <w:pPr>
        <w:rPr>
          <w:lang w:bidi="pl-PL"/>
        </w:rPr>
      </w:pPr>
      <w:r>
        <w:rPr>
          <w:lang w:bidi="pl-PL"/>
        </w:rPr>
        <w:t>oraz sieciami niskoparametrowymi o parametrach:</w:t>
      </w:r>
    </w:p>
    <w:p w14:paraId="625598E9" w14:textId="77777777" w:rsidR="00AE786B" w:rsidRDefault="00AE786B" w:rsidP="0074599C">
      <w:pPr>
        <w:pStyle w:val="Akapitzlist"/>
        <w:numPr>
          <w:ilvl w:val="0"/>
          <w:numId w:val="54"/>
        </w:numPr>
        <w:rPr>
          <w:lang w:bidi="pl-PL"/>
        </w:rPr>
      </w:pPr>
      <w:r>
        <w:rPr>
          <w:lang w:bidi="pl-PL"/>
        </w:rPr>
        <w:t>ciśnienie: do 0,6 MPa,</w:t>
      </w:r>
    </w:p>
    <w:p w14:paraId="08D80601" w14:textId="77777777" w:rsidR="00AE786B" w:rsidRDefault="00AE786B" w:rsidP="0074599C">
      <w:pPr>
        <w:pStyle w:val="Akapitzlist"/>
        <w:numPr>
          <w:ilvl w:val="0"/>
          <w:numId w:val="54"/>
        </w:numPr>
        <w:rPr>
          <w:lang w:bidi="pl-PL"/>
        </w:rPr>
      </w:pPr>
      <w:r>
        <w:rPr>
          <w:lang w:bidi="pl-PL"/>
        </w:rPr>
        <w:t>temperatura maksymalna: 907C,</w:t>
      </w:r>
    </w:p>
    <w:p w14:paraId="626B024B" w14:textId="77777777" w:rsidR="00AE786B" w:rsidRDefault="00AE786B" w:rsidP="0074599C">
      <w:pPr>
        <w:pStyle w:val="Akapitzlist"/>
        <w:numPr>
          <w:ilvl w:val="0"/>
          <w:numId w:val="54"/>
        </w:numPr>
        <w:rPr>
          <w:lang w:bidi="pl-PL"/>
        </w:rPr>
      </w:pPr>
      <w:r>
        <w:rPr>
          <w:lang w:bidi="pl-PL"/>
        </w:rPr>
        <w:t>temperatura powrotna: do 70*C,</w:t>
      </w:r>
    </w:p>
    <w:p w14:paraId="3E43DE59" w14:textId="77777777" w:rsidR="00807280" w:rsidRDefault="00807280" w:rsidP="00807280">
      <w:pPr>
        <w:rPr>
          <w:lang w:bidi="pl-PL"/>
        </w:rPr>
      </w:pPr>
      <w:r>
        <w:rPr>
          <w:lang w:bidi="pl-PL"/>
        </w:rPr>
        <w:t>Długość sieci obiegu pierwotnego (wysokich parametrów): Ogółem: 7.555 mb w tym sieci magistralnej 2.207 mb.</w:t>
      </w:r>
    </w:p>
    <w:p w14:paraId="4CB5D3C6" w14:textId="77777777" w:rsidR="00807280" w:rsidRDefault="00807280" w:rsidP="00807280">
      <w:pPr>
        <w:rPr>
          <w:lang w:bidi="pl-PL"/>
        </w:rPr>
      </w:pPr>
      <w:r>
        <w:rPr>
          <w:lang w:bidi="pl-PL"/>
        </w:rPr>
        <w:t>Długość sieci obiegu wtórnego - niskich parametrów (zewnętrznych instalacji odbiorczych): 815 mb.</w:t>
      </w:r>
    </w:p>
    <w:p w14:paraId="768A2BCB" w14:textId="77777777" w:rsidR="001D239F" w:rsidRDefault="001D239F" w:rsidP="001D239F">
      <w:pPr>
        <w:rPr>
          <w:lang w:bidi="pl-PL"/>
        </w:rPr>
      </w:pPr>
      <w:r>
        <w:rPr>
          <w:lang w:bidi="pl-PL"/>
        </w:rPr>
        <w:t>Ilość przyłączy po stronie sieci wysokiego parametru (WP): 54 - w tym indywidualnych: 2, instytucji (administracje, wspólnoty, sklepu itp.): 52</w:t>
      </w:r>
    </w:p>
    <w:p w14:paraId="2DBEF4EC" w14:textId="77777777" w:rsidR="001D239F" w:rsidRDefault="001D239F" w:rsidP="001D239F">
      <w:pPr>
        <w:rPr>
          <w:lang w:bidi="pl-PL"/>
        </w:rPr>
      </w:pPr>
      <w:r>
        <w:rPr>
          <w:lang w:bidi="pl-PL"/>
        </w:rPr>
        <w:t>Ilość przyłączy po stronie sieci niskiego parametru:  28 (brak jest odbiorców indywidualnych</w:t>
      </w:r>
      <w:r w:rsidR="008A2665">
        <w:rPr>
          <w:lang w:bidi="pl-PL"/>
        </w:rPr>
        <w:t>)</w:t>
      </w:r>
      <w:r>
        <w:rPr>
          <w:lang w:bidi="pl-PL"/>
        </w:rPr>
        <w:t>.</w:t>
      </w:r>
    </w:p>
    <w:p w14:paraId="11C6C40D" w14:textId="77777777" w:rsidR="00D24916" w:rsidRDefault="00D24916" w:rsidP="00D24916">
      <w:pPr>
        <w:rPr>
          <w:lang w:bidi="pl-PL"/>
        </w:rPr>
      </w:pPr>
      <w:r>
        <w:rPr>
          <w:lang w:bidi="pl-PL"/>
        </w:rPr>
        <w:t>Ogólna ilość ogrzewanych budynków: 83 w tym mieszkalnych – 58. Ilość ogrzewanym mieszkań: ok. 1246 (dane te mogą się różnić od faktycznych. Dane te posiadają administratorzy poszczególnych zasobów).</w:t>
      </w:r>
    </w:p>
    <w:p w14:paraId="115BD0B0" w14:textId="77777777" w:rsidR="00D24916" w:rsidRDefault="00D24916" w:rsidP="00D24916">
      <w:pPr>
        <w:rPr>
          <w:lang w:bidi="pl-PL"/>
        </w:rPr>
      </w:pPr>
      <w:r>
        <w:rPr>
          <w:lang w:bidi="pl-PL"/>
        </w:rPr>
        <w:t>Ilość budynków objętych dostawą cwu: 24 budynki – w tym mieszkalnych 15 posiadających ok. 556 mieszkań.</w:t>
      </w:r>
    </w:p>
    <w:p w14:paraId="0A6198A1" w14:textId="77777777" w:rsidR="008A2665" w:rsidRDefault="008A2665" w:rsidP="008A2665">
      <w:pPr>
        <w:rPr>
          <w:lang w:bidi="pl-PL"/>
        </w:rPr>
      </w:pPr>
      <w:r>
        <w:rPr>
          <w:lang w:bidi="pl-PL"/>
        </w:rPr>
        <w:t>Na sieci nie ma przepompowni. Komory na sieciach kanałowych żelbetowe, na sieciach preizolowanych studzienki betonowe oraz studzienki typu „hydrant”.</w:t>
      </w:r>
    </w:p>
    <w:p w14:paraId="5D28FDCD" w14:textId="77777777" w:rsidR="008A2665" w:rsidRDefault="008A2665" w:rsidP="008A2665">
      <w:pPr>
        <w:rPr>
          <w:lang w:bidi="pl-PL"/>
        </w:rPr>
      </w:pPr>
      <w:r>
        <w:rPr>
          <w:lang w:bidi="pl-PL"/>
        </w:rPr>
        <w:t>Armatura odcinająca: zawory i zasuwy (kanałowa) oraz zawory preizolowane (sieć preizolowana).</w:t>
      </w:r>
    </w:p>
    <w:p w14:paraId="089D8CD9" w14:textId="77777777" w:rsidR="00C907BE" w:rsidRDefault="00B05003" w:rsidP="008A2665">
      <w:pPr>
        <w:rPr>
          <w:lang w:bidi="pl-PL"/>
        </w:rPr>
      </w:pPr>
      <w:r>
        <w:rPr>
          <w:lang w:bidi="pl-PL"/>
        </w:rPr>
        <w:t>Sieć nie jest wyposażona w monitoring telemetryczny.</w:t>
      </w:r>
    </w:p>
    <w:p w14:paraId="1F311F79" w14:textId="77777777" w:rsidR="00B05003" w:rsidRDefault="00B05003" w:rsidP="008A2665">
      <w:pPr>
        <w:rPr>
          <w:lang w:bidi="pl-PL"/>
        </w:rPr>
      </w:pPr>
    </w:p>
    <w:p w14:paraId="3A91391A" w14:textId="46630221" w:rsidR="00B05003" w:rsidRDefault="00B05003" w:rsidP="00B05003">
      <w:pPr>
        <w:pStyle w:val="Legenda"/>
        <w:rPr>
          <w:lang w:bidi="pl-PL"/>
        </w:rPr>
      </w:pPr>
      <w:bookmarkStart w:id="262" w:name="_Toc39704676"/>
      <w:r>
        <w:lastRenderedPageBreak/>
        <w:t xml:space="preserve">Mapa </w:t>
      </w:r>
      <w:fldSimple w:instr=" SEQ Mapa \* ARABIC ">
        <w:r w:rsidR="00E1708D">
          <w:rPr>
            <w:noProof/>
          </w:rPr>
          <w:t>12</w:t>
        </w:r>
      </w:fldSimple>
      <w:r>
        <w:t>. Schemat przebiegu sieci cieplnej VEOLIA Południe</w:t>
      </w:r>
      <w:bookmarkEnd w:id="262"/>
    </w:p>
    <w:p w14:paraId="7048739B" w14:textId="77777777" w:rsidR="00B05003" w:rsidRDefault="00B05003" w:rsidP="008A2665">
      <w:pPr>
        <w:rPr>
          <w:lang w:bidi="pl-PL"/>
        </w:rPr>
      </w:pPr>
      <w:r w:rsidRPr="00B05003">
        <w:rPr>
          <w:noProof/>
          <w:lang w:bidi="pl-PL"/>
        </w:rPr>
        <w:drawing>
          <wp:inline distT="0" distB="0" distL="0" distR="0" wp14:anchorId="4BBD6DCE" wp14:editId="3D2A538C">
            <wp:extent cx="5556517" cy="836295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59398" cy="8367286"/>
                    </a:xfrm>
                    <a:prstGeom prst="rect">
                      <a:avLst/>
                    </a:prstGeom>
                    <a:noFill/>
                    <a:ln>
                      <a:noFill/>
                    </a:ln>
                  </pic:spPr>
                </pic:pic>
              </a:graphicData>
            </a:graphic>
          </wp:inline>
        </w:drawing>
      </w:r>
    </w:p>
    <w:p w14:paraId="2688075B" w14:textId="77777777" w:rsidR="00B95D00" w:rsidRDefault="008A2665" w:rsidP="00B95D00">
      <w:pPr>
        <w:rPr>
          <w:lang w:bidi="pl-PL"/>
        </w:rPr>
      </w:pPr>
      <w:r>
        <w:rPr>
          <w:lang w:bidi="pl-PL"/>
        </w:rPr>
        <w:lastRenderedPageBreak/>
        <w:t>Poniżej przedstawiono charakterystykę sieci wysokich i niskich parametrów.</w:t>
      </w:r>
    </w:p>
    <w:p w14:paraId="4B8F0640" w14:textId="01C77A68" w:rsidR="00B95D00" w:rsidRPr="00B95D00" w:rsidRDefault="00B95D00" w:rsidP="00B95D00">
      <w:pPr>
        <w:pStyle w:val="Legenda"/>
        <w:rPr>
          <w:lang w:bidi="pl-PL"/>
        </w:rPr>
      </w:pPr>
      <w:bookmarkStart w:id="263" w:name="_Toc39704603"/>
      <w:r>
        <w:t xml:space="preserve">Tabela </w:t>
      </w:r>
      <w:fldSimple w:instr=" SEQ Tabela \* ARABIC ">
        <w:r w:rsidR="00C4382C">
          <w:rPr>
            <w:noProof/>
          </w:rPr>
          <w:t>30</w:t>
        </w:r>
      </w:fldSimple>
      <w:r>
        <w:t>. Charakterystyka sieci wysokich parametrów należących do VEOLIA Południe</w:t>
      </w:r>
      <w:bookmarkEnd w:id="263"/>
    </w:p>
    <w:tbl>
      <w:tblPr>
        <w:tblW w:w="7726" w:type="dxa"/>
        <w:tblCellMar>
          <w:left w:w="70" w:type="dxa"/>
          <w:right w:w="70" w:type="dxa"/>
        </w:tblCellMar>
        <w:tblLook w:val="04A0" w:firstRow="1" w:lastRow="0" w:firstColumn="1" w:lastColumn="0" w:noHBand="0" w:noVBand="1"/>
      </w:tblPr>
      <w:tblGrid>
        <w:gridCol w:w="978"/>
        <w:gridCol w:w="687"/>
        <w:gridCol w:w="565"/>
        <w:gridCol w:w="687"/>
        <w:gridCol w:w="687"/>
        <w:gridCol w:w="687"/>
        <w:gridCol w:w="687"/>
        <w:gridCol w:w="687"/>
        <w:gridCol w:w="687"/>
        <w:gridCol w:w="687"/>
        <w:gridCol w:w="687"/>
      </w:tblGrid>
      <w:tr w:rsidR="00B95D00" w:rsidRPr="00B95D00" w14:paraId="11EB2A50" w14:textId="77777777" w:rsidTr="008C15B4">
        <w:trPr>
          <w:trHeight w:val="255"/>
        </w:trPr>
        <w:tc>
          <w:tcPr>
            <w:tcW w:w="978" w:type="dxa"/>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48EF9712" w14:textId="77777777" w:rsidR="00B95D00" w:rsidRPr="00B95D00" w:rsidRDefault="00B95D00" w:rsidP="00B95D00">
            <w:pPr>
              <w:rPr>
                <w:lang w:bidi="pl-PL"/>
              </w:rPr>
            </w:pPr>
            <w:r w:rsidRPr="00B95D00">
              <w:rPr>
                <w:lang w:bidi="pl-PL"/>
              </w:rPr>
              <w:t>Rodzaj trasy</w:t>
            </w:r>
          </w:p>
        </w:tc>
        <w:tc>
          <w:tcPr>
            <w:tcW w:w="4687"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A8374DE" w14:textId="77777777" w:rsidR="00B95D00" w:rsidRPr="00B95D00" w:rsidRDefault="00B95D00" w:rsidP="00B95D00">
            <w:pPr>
              <w:rPr>
                <w:lang w:bidi="pl-PL"/>
              </w:rPr>
            </w:pPr>
            <w:r w:rsidRPr="00B95D00">
              <w:rPr>
                <w:lang w:bidi="pl-PL"/>
              </w:rPr>
              <w:t>sieć w budynku</w:t>
            </w:r>
          </w:p>
        </w:tc>
        <w:tc>
          <w:tcPr>
            <w:tcW w:w="687" w:type="dxa"/>
            <w:tcBorders>
              <w:top w:val="nil"/>
              <w:left w:val="nil"/>
              <w:bottom w:val="nil"/>
              <w:right w:val="nil"/>
            </w:tcBorders>
            <w:shd w:val="clear" w:color="auto" w:fill="auto"/>
            <w:noWrap/>
            <w:vAlign w:val="bottom"/>
            <w:hideMark/>
          </w:tcPr>
          <w:p w14:paraId="10272EA2"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4A34C95A"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661D6CFE" w14:textId="77777777" w:rsidR="00B95D00" w:rsidRPr="00B95D00" w:rsidRDefault="00B95D00" w:rsidP="00B95D00">
            <w:pPr>
              <w:rPr>
                <w:lang w:bidi="pl-PL"/>
              </w:rPr>
            </w:pPr>
          </w:p>
        </w:tc>
      </w:tr>
      <w:tr w:rsidR="00B95D00" w:rsidRPr="00B95D00" w14:paraId="5DB79011"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05C2F0F8" w14:textId="77777777" w:rsidR="00B95D00" w:rsidRPr="00B95D00" w:rsidRDefault="00B95D00" w:rsidP="00B95D00">
            <w:pPr>
              <w:rPr>
                <w:lang w:bidi="pl-PL"/>
              </w:rPr>
            </w:pPr>
            <w:r w:rsidRPr="00B95D00">
              <w:rPr>
                <w:lang w:bidi="pl-PL"/>
              </w:rPr>
              <w:t>Średnica</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22A30C86" w14:textId="77777777" w:rsidR="00B95D00" w:rsidRPr="00B95D00" w:rsidRDefault="00B95D00" w:rsidP="00B95D00">
            <w:pPr>
              <w:rPr>
                <w:lang w:bidi="pl-PL"/>
              </w:rPr>
            </w:pPr>
            <w:r w:rsidRPr="00B95D00">
              <w:rPr>
                <w:lang w:bidi="pl-PL"/>
              </w:rPr>
              <w:t>25</w:t>
            </w:r>
          </w:p>
        </w:tc>
        <w:tc>
          <w:tcPr>
            <w:tcW w:w="565" w:type="dxa"/>
            <w:tcBorders>
              <w:top w:val="nil"/>
              <w:left w:val="nil"/>
              <w:bottom w:val="single" w:sz="4" w:space="0" w:color="auto"/>
              <w:right w:val="single" w:sz="4" w:space="0" w:color="auto"/>
            </w:tcBorders>
            <w:shd w:val="clear" w:color="000000" w:fill="FFFFFF"/>
            <w:noWrap/>
            <w:vAlign w:val="bottom"/>
            <w:hideMark/>
          </w:tcPr>
          <w:p w14:paraId="64242D85" w14:textId="77777777" w:rsidR="00B95D00" w:rsidRPr="00B95D00" w:rsidRDefault="00B95D00" w:rsidP="00B95D00">
            <w:pPr>
              <w:rPr>
                <w:lang w:bidi="pl-PL"/>
              </w:rPr>
            </w:pPr>
            <w:r w:rsidRPr="00B95D00">
              <w:rPr>
                <w:lang w:bidi="pl-PL"/>
              </w:rPr>
              <w:t>40</w:t>
            </w:r>
          </w:p>
        </w:tc>
        <w:tc>
          <w:tcPr>
            <w:tcW w:w="687" w:type="dxa"/>
            <w:tcBorders>
              <w:top w:val="nil"/>
              <w:left w:val="nil"/>
              <w:bottom w:val="single" w:sz="4" w:space="0" w:color="auto"/>
              <w:right w:val="single" w:sz="4" w:space="0" w:color="auto"/>
            </w:tcBorders>
            <w:shd w:val="clear" w:color="000000" w:fill="FFFFFF"/>
            <w:noWrap/>
            <w:vAlign w:val="bottom"/>
            <w:hideMark/>
          </w:tcPr>
          <w:p w14:paraId="5AF33409" w14:textId="77777777" w:rsidR="00B95D00" w:rsidRPr="00B95D00" w:rsidRDefault="00B95D00" w:rsidP="00B95D00">
            <w:pPr>
              <w:rPr>
                <w:lang w:bidi="pl-PL"/>
              </w:rPr>
            </w:pPr>
            <w:r w:rsidRPr="00B95D00">
              <w:rPr>
                <w:lang w:bidi="pl-PL"/>
              </w:rPr>
              <w:t>50</w:t>
            </w:r>
          </w:p>
        </w:tc>
        <w:tc>
          <w:tcPr>
            <w:tcW w:w="687" w:type="dxa"/>
            <w:tcBorders>
              <w:top w:val="nil"/>
              <w:left w:val="nil"/>
              <w:bottom w:val="single" w:sz="4" w:space="0" w:color="auto"/>
              <w:right w:val="single" w:sz="4" w:space="0" w:color="auto"/>
            </w:tcBorders>
            <w:shd w:val="clear" w:color="000000" w:fill="FFFFFF"/>
            <w:noWrap/>
            <w:vAlign w:val="bottom"/>
            <w:hideMark/>
          </w:tcPr>
          <w:p w14:paraId="3F202C9D" w14:textId="77777777" w:rsidR="00B95D00" w:rsidRPr="00B95D00" w:rsidRDefault="00B95D00" w:rsidP="00B95D00">
            <w:pPr>
              <w:rPr>
                <w:lang w:bidi="pl-PL"/>
              </w:rPr>
            </w:pPr>
            <w:r w:rsidRPr="00B95D00">
              <w:rPr>
                <w:lang w:bidi="pl-PL"/>
              </w:rPr>
              <w:t>65</w:t>
            </w:r>
          </w:p>
        </w:tc>
        <w:tc>
          <w:tcPr>
            <w:tcW w:w="687" w:type="dxa"/>
            <w:tcBorders>
              <w:top w:val="nil"/>
              <w:left w:val="nil"/>
              <w:bottom w:val="single" w:sz="4" w:space="0" w:color="auto"/>
              <w:right w:val="single" w:sz="4" w:space="0" w:color="auto"/>
            </w:tcBorders>
            <w:shd w:val="clear" w:color="000000" w:fill="FFFFFF"/>
            <w:noWrap/>
            <w:vAlign w:val="bottom"/>
            <w:hideMark/>
          </w:tcPr>
          <w:p w14:paraId="505C59BA" w14:textId="77777777" w:rsidR="00B95D00" w:rsidRPr="00B95D00" w:rsidRDefault="00B95D00" w:rsidP="00B95D00">
            <w:pPr>
              <w:rPr>
                <w:lang w:bidi="pl-PL"/>
              </w:rPr>
            </w:pPr>
            <w:r w:rsidRPr="00B95D00">
              <w:rPr>
                <w:lang w:bidi="pl-PL"/>
              </w:rPr>
              <w:t>80</w:t>
            </w:r>
          </w:p>
        </w:tc>
        <w:tc>
          <w:tcPr>
            <w:tcW w:w="687" w:type="dxa"/>
            <w:tcBorders>
              <w:top w:val="nil"/>
              <w:left w:val="nil"/>
              <w:bottom w:val="single" w:sz="4" w:space="0" w:color="auto"/>
              <w:right w:val="single" w:sz="4" w:space="0" w:color="auto"/>
            </w:tcBorders>
            <w:shd w:val="clear" w:color="000000" w:fill="FFFFFF"/>
            <w:noWrap/>
            <w:vAlign w:val="bottom"/>
            <w:hideMark/>
          </w:tcPr>
          <w:p w14:paraId="01EB147C" w14:textId="77777777" w:rsidR="00B95D00" w:rsidRPr="00B95D00" w:rsidRDefault="00B95D00" w:rsidP="00B95D00">
            <w:pPr>
              <w:rPr>
                <w:lang w:bidi="pl-PL"/>
              </w:rPr>
            </w:pPr>
            <w:r w:rsidRPr="00B95D00">
              <w:rPr>
                <w:lang w:bidi="pl-PL"/>
              </w:rPr>
              <w:t>100</w:t>
            </w:r>
          </w:p>
        </w:tc>
        <w:tc>
          <w:tcPr>
            <w:tcW w:w="687" w:type="dxa"/>
            <w:tcBorders>
              <w:top w:val="nil"/>
              <w:left w:val="nil"/>
              <w:bottom w:val="single" w:sz="4" w:space="0" w:color="auto"/>
              <w:right w:val="single" w:sz="4" w:space="0" w:color="auto"/>
            </w:tcBorders>
            <w:shd w:val="clear" w:color="000000" w:fill="FFFFFF"/>
            <w:noWrap/>
            <w:vAlign w:val="bottom"/>
            <w:hideMark/>
          </w:tcPr>
          <w:p w14:paraId="327D7958" w14:textId="77777777" w:rsidR="00B95D00" w:rsidRPr="00B95D00" w:rsidRDefault="00B95D00" w:rsidP="00B95D00">
            <w:pPr>
              <w:rPr>
                <w:lang w:bidi="pl-PL"/>
              </w:rPr>
            </w:pPr>
            <w:r w:rsidRPr="00B95D00">
              <w:rPr>
                <w:lang w:bidi="pl-PL"/>
              </w:rPr>
              <w:t>200</w:t>
            </w:r>
          </w:p>
        </w:tc>
        <w:tc>
          <w:tcPr>
            <w:tcW w:w="687" w:type="dxa"/>
            <w:tcBorders>
              <w:top w:val="nil"/>
              <w:left w:val="nil"/>
              <w:bottom w:val="nil"/>
              <w:right w:val="nil"/>
            </w:tcBorders>
            <w:shd w:val="clear" w:color="auto" w:fill="auto"/>
            <w:noWrap/>
            <w:vAlign w:val="bottom"/>
            <w:hideMark/>
          </w:tcPr>
          <w:p w14:paraId="12A4E377"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AB70314"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39FDEE9B" w14:textId="77777777" w:rsidR="00B95D00" w:rsidRPr="00B95D00" w:rsidRDefault="00B95D00" w:rsidP="00B95D00">
            <w:pPr>
              <w:rPr>
                <w:lang w:bidi="pl-PL"/>
              </w:rPr>
            </w:pPr>
          </w:p>
        </w:tc>
      </w:tr>
      <w:tr w:rsidR="00B95D00" w:rsidRPr="00B95D00" w14:paraId="0C94FF08"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661EBB42" w14:textId="77777777" w:rsidR="00B95D00" w:rsidRPr="00B95D00" w:rsidRDefault="00B95D00" w:rsidP="00B95D00">
            <w:pPr>
              <w:rPr>
                <w:lang w:bidi="pl-PL"/>
              </w:rPr>
            </w:pPr>
            <w:r w:rsidRPr="00B95D00">
              <w:rPr>
                <w:lang w:bidi="pl-PL"/>
              </w:rPr>
              <w:t>Długość, m</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4402C012" w14:textId="77777777" w:rsidR="00B95D00" w:rsidRPr="00B95D00" w:rsidRDefault="00B95D00" w:rsidP="00B95D00">
            <w:pPr>
              <w:rPr>
                <w:lang w:bidi="pl-PL"/>
              </w:rPr>
            </w:pPr>
            <w:r w:rsidRPr="00B95D00">
              <w:rPr>
                <w:lang w:bidi="pl-PL"/>
              </w:rPr>
              <w:t>16,6</w:t>
            </w:r>
          </w:p>
        </w:tc>
        <w:tc>
          <w:tcPr>
            <w:tcW w:w="565" w:type="dxa"/>
            <w:tcBorders>
              <w:top w:val="nil"/>
              <w:left w:val="nil"/>
              <w:bottom w:val="single" w:sz="4" w:space="0" w:color="auto"/>
              <w:right w:val="single" w:sz="4" w:space="0" w:color="auto"/>
            </w:tcBorders>
            <w:shd w:val="clear" w:color="000000" w:fill="FFFFFF"/>
            <w:noWrap/>
            <w:vAlign w:val="bottom"/>
            <w:hideMark/>
          </w:tcPr>
          <w:p w14:paraId="388F5E5D" w14:textId="77777777" w:rsidR="00B95D00" w:rsidRPr="00B95D00" w:rsidRDefault="00B95D00" w:rsidP="00B95D00">
            <w:pPr>
              <w:rPr>
                <w:lang w:bidi="pl-PL"/>
              </w:rPr>
            </w:pPr>
            <w:r w:rsidRPr="00B95D00">
              <w:rPr>
                <w:lang w:bidi="pl-PL"/>
              </w:rPr>
              <w:t>4,1</w:t>
            </w:r>
          </w:p>
        </w:tc>
        <w:tc>
          <w:tcPr>
            <w:tcW w:w="687" w:type="dxa"/>
            <w:tcBorders>
              <w:top w:val="nil"/>
              <w:left w:val="nil"/>
              <w:bottom w:val="single" w:sz="4" w:space="0" w:color="auto"/>
              <w:right w:val="single" w:sz="4" w:space="0" w:color="auto"/>
            </w:tcBorders>
            <w:shd w:val="clear" w:color="000000" w:fill="FFFFFF"/>
            <w:noWrap/>
            <w:vAlign w:val="bottom"/>
            <w:hideMark/>
          </w:tcPr>
          <w:p w14:paraId="6F23D7DF" w14:textId="77777777" w:rsidR="00B95D00" w:rsidRPr="00B95D00" w:rsidRDefault="00B95D00" w:rsidP="00B95D00">
            <w:pPr>
              <w:rPr>
                <w:lang w:bidi="pl-PL"/>
              </w:rPr>
            </w:pPr>
            <w:r w:rsidRPr="00B95D00">
              <w:rPr>
                <w:lang w:bidi="pl-PL"/>
              </w:rPr>
              <w:t>35,6</w:t>
            </w:r>
          </w:p>
        </w:tc>
        <w:tc>
          <w:tcPr>
            <w:tcW w:w="687" w:type="dxa"/>
            <w:tcBorders>
              <w:top w:val="nil"/>
              <w:left w:val="nil"/>
              <w:bottom w:val="single" w:sz="4" w:space="0" w:color="auto"/>
              <w:right w:val="single" w:sz="4" w:space="0" w:color="auto"/>
            </w:tcBorders>
            <w:shd w:val="clear" w:color="000000" w:fill="FFFFFF"/>
            <w:noWrap/>
            <w:vAlign w:val="bottom"/>
            <w:hideMark/>
          </w:tcPr>
          <w:p w14:paraId="4D1D67CB" w14:textId="77777777" w:rsidR="00B95D00" w:rsidRPr="00B95D00" w:rsidRDefault="00B95D00" w:rsidP="00B95D00">
            <w:pPr>
              <w:rPr>
                <w:lang w:bidi="pl-PL"/>
              </w:rPr>
            </w:pPr>
            <w:r w:rsidRPr="00B95D00">
              <w:rPr>
                <w:lang w:bidi="pl-PL"/>
              </w:rPr>
              <w:t>15,9</w:t>
            </w:r>
          </w:p>
        </w:tc>
        <w:tc>
          <w:tcPr>
            <w:tcW w:w="687" w:type="dxa"/>
            <w:tcBorders>
              <w:top w:val="nil"/>
              <w:left w:val="nil"/>
              <w:bottom w:val="single" w:sz="4" w:space="0" w:color="auto"/>
              <w:right w:val="single" w:sz="4" w:space="0" w:color="auto"/>
            </w:tcBorders>
            <w:shd w:val="clear" w:color="000000" w:fill="FFFFFF"/>
            <w:noWrap/>
            <w:vAlign w:val="bottom"/>
            <w:hideMark/>
          </w:tcPr>
          <w:p w14:paraId="7C23B23B" w14:textId="77777777" w:rsidR="00B95D00" w:rsidRPr="00B95D00" w:rsidRDefault="00B95D00" w:rsidP="00B95D00">
            <w:pPr>
              <w:rPr>
                <w:lang w:bidi="pl-PL"/>
              </w:rPr>
            </w:pPr>
            <w:r w:rsidRPr="00B95D00">
              <w:rPr>
                <w:lang w:bidi="pl-PL"/>
              </w:rPr>
              <w:t>48,7</w:t>
            </w:r>
          </w:p>
        </w:tc>
        <w:tc>
          <w:tcPr>
            <w:tcW w:w="687" w:type="dxa"/>
            <w:tcBorders>
              <w:top w:val="nil"/>
              <w:left w:val="nil"/>
              <w:bottom w:val="single" w:sz="4" w:space="0" w:color="auto"/>
              <w:right w:val="single" w:sz="4" w:space="0" w:color="auto"/>
            </w:tcBorders>
            <w:shd w:val="clear" w:color="000000" w:fill="FFFFFF"/>
            <w:noWrap/>
            <w:vAlign w:val="bottom"/>
            <w:hideMark/>
          </w:tcPr>
          <w:p w14:paraId="00797953" w14:textId="77777777" w:rsidR="00B95D00" w:rsidRPr="00B95D00" w:rsidRDefault="00B95D00" w:rsidP="00B95D00">
            <w:pPr>
              <w:rPr>
                <w:lang w:bidi="pl-PL"/>
              </w:rPr>
            </w:pPr>
            <w:r w:rsidRPr="00B95D00">
              <w:rPr>
                <w:lang w:bidi="pl-PL"/>
              </w:rPr>
              <w:t>88,5</w:t>
            </w:r>
          </w:p>
        </w:tc>
        <w:tc>
          <w:tcPr>
            <w:tcW w:w="687" w:type="dxa"/>
            <w:tcBorders>
              <w:top w:val="nil"/>
              <w:left w:val="nil"/>
              <w:bottom w:val="single" w:sz="4" w:space="0" w:color="auto"/>
              <w:right w:val="single" w:sz="4" w:space="0" w:color="auto"/>
            </w:tcBorders>
            <w:shd w:val="clear" w:color="000000" w:fill="FFFFFF"/>
            <w:noWrap/>
            <w:vAlign w:val="bottom"/>
            <w:hideMark/>
          </w:tcPr>
          <w:p w14:paraId="4F300A3E" w14:textId="77777777" w:rsidR="00B95D00" w:rsidRPr="00B95D00" w:rsidRDefault="00B95D00" w:rsidP="00B95D00">
            <w:pPr>
              <w:rPr>
                <w:lang w:bidi="pl-PL"/>
              </w:rPr>
            </w:pPr>
            <w:r w:rsidRPr="00B95D00">
              <w:rPr>
                <w:lang w:bidi="pl-PL"/>
              </w:rPr>
              <w:t>2,4</w:t>
            </w:r>
          </w:p>
        </w:tc>
        <w:tc>
          <w:tcPr>
            <w:tcW w:w="687" w:type="dxa"/>
            <w:tcBorders>
              <w:top w:val="nil"/>
              <w:left w:val="nil"/>
              <w:bottom w:val="nil"/>
              <w:right w:val="nil"/>
            </w:tcBorders>
            <w:shd w:val="clear" w:color="auto" w:fill="auto"/>
            <w:noWrap/>
            <w:vAlign w:val="bottom"/>
            <w:hideMark/>
          </w:tcPr>
          <w:p w14:paraId="0105C2FF"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51660BD"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68A2407" w14:textId="77777777" w:rsidR="00B95D00" w:rsidRPr="00B95D00" w:rsidRDefault="00B95D00" w:rsidP="00B95D00">
            <w:pPr>
              <w:rPr>
                <w:lang w:bidi="pl-PL"/>
              </w:rPr>
            </w:pPr>
          </w:p>
        </w:tc>
      </w:tr>
      <w:tr w:rsidR="00B95D00" w:rsidRPr="00B95D00" w14:paraId="25A80464" w14:textId="77777777" w:rsidTr="00B95D00">
        <w:trPr>
          <w:trHeight w:val="255"/>
        </w:trPr>
        <w:tc>
          <w:tcPr>
            <w:tcW w:w="978" w:type="dxa"/>
            <w:tcBorders>
              <w:top w:val="nil"/>
              <w:left w:val="nil"/>
              <w:bottom w:val="nil"/>
              <w:right w:val="nil"/>
            </w:tcBorders>
            <w:shd w:val="clear" w:color="auto" w:fill="auto"/>
            <w:noWrap/>
            <w:vAlign w:val="bottom"/>
            <w:hideMark/>
          </w:tcPr>
          <w:p w14:paraId="4B088B41"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21D3230B" w14:textId="77777777" w:rsidR="00B95D00" w:rsidRPr="00B95D00" w:rsidRDefault="00B95D00" w:rsidP="00B95D00">
            <w:pPr>
              <w:rPr>
                <w:lang w:bidi="pl-PL"/>
              </w:rPr>
            </w:pPr>
          </w:p>
        </w:tc>
        <w:tc>
          <w:tcPr>
            <w:tcW w:w="565" w:type="dxa"/>
            <w:tcBorders>
              <w:top w:val="nil"/>
              <w:left w:val="nil"/>
              <w:bottom w:val="nil"/>
              <w:right w:val="nil"/>
            </w:tcBorders>
            <w:shd w:val="clear" w:color="auto" w:fill="auto"/>
            <w:noWrap/>
            <w:vAlign w:val="bottom"/>
            <w:hideMark/>
          </w:tcPr>
          <w:p w14:paraId="3BF41C16"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EE64F96"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0487EDEF"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6DBFA564"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6C38D6AD"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B9093AC"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47E0BD1"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02984512"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269E657C" w14:textId="77777777" w:rsidR="00B95D00" w:rsidRPr="00B95D00" w:rsidRDefault="00B95D00" w:rsidP="00B95D00">
            <w:pPr>
              <w:rPr>
                <w:lang w:bidi="pl-PL"/>
              </w:rPr>
            </w:pPr>
          </w:p>
        </w:tc>
      </w:tr>
      <w:tr w:rsidR="00B95D00" w:rsidRPr="00B95D00" w14:paraId="5B82350D" w14:textId="77777777" w:rsidTr="008C15B4">
        <w:trPr>
          <w:trHeight w:val="255"/>
        </w:trPr>
        <w:tc>
          <w:tcPr>
            <w:tcW w:w="978" w:type="dxa"/>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39BD3F9A" w14:textId="77777777" w:rsidR="00B95D00" w:rsidRPr="00B95D00" w:rsidRDefault="00B95D00" w:rsidP="00B95D00">
            <w:pPr>
              <w:rPr>
                <w:lang w:bidi="pl-PL"/>
              </w:rPr>
            </w:pPr>
            <w:r w:rsidRPr="00B95D00">
              <w:rPr>
                <w:lang w:bidi="pl-PL"/>
              </w:rPr>
              <w:t>Rodzaj trasy</w:t>
            </w:r>
          </w:p>
        </w:tc>
        <w:tc>
          <w:tcPr>
            <w:tcW w:w="6748"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C3DD788" w14:textId="77777777" w:rsidR="00B95D00" w:rsidRPr="00B95D00" w:rsidRDefault="00B95D00" w:rsidP="00B95D00">
            <w:pPr>
              <w:rPr>
                <w:lang w:bidi="pl-PL"/>
              </w:rPr>
            </w:pPr>
            <w:r w:rsidRPr="00B95D00">
              <w:rPr>
                <w:lang w:bidi="pl-PL"/>
              </w:rPr>
              <w:t>sieć kanałowa</w:t>
            </w:r>
          </w:p>
        </w:tc>
      </w:tr>
      <w:tr w:rsidR="00B95D00" w:rsidRPr="00B95D00" w14:paraId="03189133"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2D3A19DA" w14:textId="77777777" w:rsidR="00B95D00" w:rsidRPr="00B95D00" w:rsidRDefault="00B95D00" w:rsidP="00B95D00">
            <w:pPr>
              <w:rPr>
                <w:lang w:bidi="pl-PL"/>
              </w:rPr>
            </w:pPr>
            <w:r w:rsidRPr="00B95D00">
              <w:rPr>
                <w:lang w:bidi="pl-PL"/>
              </w:rPr>
              <w:t>Średnica</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28FE89C7" w14:textId="77777777" w:rsidR="00B95D00" w:rsidRPr="00B95D00" w:rsidRDefault="00B95D00" w:rsidP="00B95D00">
            <w:pPr>
              <w:rPr>
                <w:lang w:bidi="pl-PL"/>
              </w:rPr>
            </w:pPr>
            <w:r w:rsidRPr="00B95D00">
              <w:rPr>
                <w:lang w:bidi="pl-PL"/>
              </w:rPr>
              <w:t>32</w:t>
            </w:r>
          </w:p>
        </w:tc>
        <w:tc>
          <w:tcPr>
            <w:tcW w:w="565" w:type="dxa"/>
            <w:tcBorders>
              <w:top w:val="nil"/>
              <w:left w:val="nil"/>
              <w:bottom w:val="single" w:sz="4" w:space="0" w:color="auto"/>
              <w:right w:val="single" w:sz="4" w:space="0" w:color="auto"/>
            </w:tcBorders>
            <w:shd w:val="clear" w:color="000000" w:fill="FFFFFF"/>
            <w:noWrap/>
            <w:vAlign w:val="bottom"/>
            <w:hideMark/>
          </w:tcPr>
          <w:p w14:paraId="47F85901" w14:textId="77777777" w:rsidR="00B95D00" w:rsidRPr="00B95D00" w:rsidRDefault="00B95D00" w:rsidP="00B95D00">
            <w:pPr>
              <w:rPr>
                <w:lang w:bidi="pl-PL"/>
              </w:rPr>
            </w:pPr>
            <w:r w:rsidRPr="00B95D00">
              <w:rPr>
                <w:lang w:bidi="pl-PL"/>
              </w:rPr>
              <w:t>40</w:t>
            </w:r>
          </w:p>
        </w:tc>
        <w:tc>
          <w:tcPr>
            <w:tcW w:w="687" w:type="dxa"/>
            <w:tcBorders>
              <w:top w:val="nil"/>
              <w:left w:val="nil"/>
              <w:bottom w:val="single" w:sz="4" w:space="0" w:color="auto"/>
              <w:right w:val="single" w:sz="4" w:space="0" w:color="auto"/>
            </w:tcBorders>
            <w:shd w:val="clear" w:color="000000" w:fill="FFFFFF"/>
            <w:noWrap/>
            <w:vAlign w:val="bottom"/>
            <w:hideMark/>
          </w:tcPr>
          <w:p w14:paraId="1D7B60AB" w14:textId="77777777" w:rsidR="00B95D00" w:rsidRPr="00B95D00" w:rsidRDefault="00B95D00" w:rsidP="00B95D00">
            <w:pPr>
              <w:rPr>
                <w:lang w:bidi="pl-PL"/>
              </w:rPr>
            </w:pPr>
            <w:r w:rsidRPr="00B95D00">
              <w:rPr>
                <w:lang w:bidi="pl-PL"/>
              </w:rPr>
              <w:t>50</w:t>
            </w:r>
          </w:p>
        </w:tc>
        <w:tc>
          <w:tcPr>
            <w:tcW w:w="687" w:type="dxa"/>
            <w:tcBorders>
              <w:top w:val="nil"/>
              <w:left w:val="nil"/>
              <w:bottom w:val="single" w:sz="4" w:space="0" w:color="auto"/>
              <w:right w:val="single" w:sz="4" w:space="0" w:color="auto"/>
            </w:tcBorders>
            <w:shd w:val="clear" w:color="000000" w:fill="FFFFFF"/>
            <w:noWrap/>
            <w:vAlign w:val="bottom"/>
            <w:hideMark/>
          </w:tcPr>
          <w:p w14:paraId="213849C7" w14:textId="77777777" w:rsidR="00B95D00" w:rsidRPr="00B95D00" w:rsidRDefault="00B95D00" w:rsidP="00B95D00">
            <w:pPr>
              <w:rPr>
                <w:lang w:bidi="pl-PL"/>
              </w:rPr>
            </w:pPr>
            <w:r w:rsidRPr="00B95D00">
              <w:rPr>
                <w:lang w:bidi="pl-PL"/>
              </w:rPr>
              <w:t>65</w:t>
            </w:r>
          </w:p>
        </w:tc>
        <w:tc>
          <w:tcPr>
            <w:tcW w:w="687" w:type="dxa"/>
            <w:tcBorders>
              <w:top w:val="nil"/>
              <w:left w:val="nil"/>
              <w:bottom w:val="single" w:sz="4" w:space="0" w:color="auto"/>
              <w:right w:val="single" w:sz="4" w:space="0" w:color="auto"/>
            </w:tcBorders>
            <w:shd w:val="clear" w:color="000000" w:fill="FFFFFF"/>
            <w:noWrap/>
            <w:vAlign w:val="bottom"/>
            <w:hideMark/>
          </w:tcPr>
          <w:p w14:paraId="07731FFA" w14:textId="77777777" w:rsidR="00B95D00" w:rsidRPr="00B95D00" w:rsidRDefault="00B95D00" w:rsidP="00B95D00">
            <w:pPr>
              <w:rPr>
                <w:lang w:bidi="pl-PL"/>
              </w:rPr>
            </w:pPr>
            <w:r w:rsidRPr="00B95D00">
              <w:rPr>
                <w:lang w:bidi="pl-PL"/>
              </w:rPr>
              <w:t>80</w:t>
            </w:r>
          </w:p>
        </w:tc>
        <w:tc>
          <w:tcPr>
            <w:tcW w:w="687" w:type="dxa"/>
            <w:tcBorders>
              <w:top w:val="nil"/>
              <w:left w:val="nil"/>
              <w:bottom w:val="single" w:sz="4" w:space="0" w:color="auto"/>
              <w:right w:val="single" w:sz="4" w:space="0" w:color="auto"/>
            </w:tcBorders>
            <w:shd w:val="clear" w:color="000000" w:fill="FFFFFF"/>
            <w:noWrap/>
            <w:vAlign w:val="bottom"/>
            <w:hideMark/>
          </w:tcPr>
          <w:p w14:paraId="669E74A3" w14:textId="77777777" w:rsidR="00B95D00" w:rsidRPr="00B95D00" w:rsidRDefault="00B95D00" w:rsidP="00B95D00">
            <w:pPr>
              <w:rPr>
                <w:lang w:bidi="pl-PL"/>
              </w:rPr>
            </w:pPr>
            <w:r w:rsidRPr="00B95D00">
              <w:rPr>
                <w:lang w:bidi="pl-PL"/>
              </w:rPr>
              <w:t>100</w:t>
            </w:r>
          </w:p>
        </w:tc>
        <w:tc>
          <w:tcPr>
            <w:tcW w:w="687" w:type="dxa"/>
            <w:tcBorders>
              <w:top w:val="nil"/>
              <w:left w:val="nil"/>
              <w:bottom w:val="single" w:sz="4" w:space="0" w:color="auto"/>
              <w:right w:val="single" w:sz="4" w:space="0" w:color="auto"/>
            </w:tcBorders>
            <w:shd w:val="clear" w:color="000000" w:fill="FFFFFF"/>
            <w:noWrap/>
            <w:vAlign w:val="bottom"/>
            <w:hideMark/>
          </w:tcPr>
          <w:p w14:paraId="67ED819B" w14:textId="77777777" w:rsidR="00B95D00" w:rsidRPr="00B95D00" w:rsidRDefault="00B95D00" w:rsidP="00B95D00">
            <w:pPr>
              <w:rPr>
                <w:lang w:bidi="pl-PL"/>
              </w:rPr>
            </w:pPr>
            <w:r w:rsidRPr="00B95D00">
              <w:rPr>
                <w:lang w:bidi="pl-PL"/>
              </w:rPr>
              <w:t>125</w:t>
            </w:r>
          </w:p>
        </w:tc>
        <w:tc>
          <w:tcPr>
            <w:tcW w:w="687" w:type="dxa"/>
            <w:tcBorders>
              <w:top w:val="nil"/>
              <w:left w:val="nil"/>
              <w:bottom w:val="single" w:sz="4" w:space="0" w:color="auto"/>
              <w:right w:val="single" w:sz="4" w:space="0" w:color="auto"/>
            </w:tcBorders>
            <w:shd w:val="clear" w:color="000000" w:fill="FFFFFF"/>
            <w:noWrap/>
            <w:vAlign w:val="bottom"/>
            <w:hideMark/>
          </w:tcPr>
          <w:p w14:paraId="1D9202D5" w14:textId="77777777" w:rsidR="00B95D00" w:rsidRPr="00B95D00" w:rsidRDefault="00B95D00" w:rsidP="00B95D00">
            <w:pPr>
              <w:rPr>
                <w:lang w:bidi="pl-PL"/>
              </w:rPr>
            </w:pPr>
            <w:r w:rsidRPr="00B95D00">
              <w:rPr>
                <w:lang w:bidi="pl-PL"/>
              </w:rPr>
              <w:t>200</w:t>
            </w:r>
          </w:p>
        </w:tc>
        <w:tc>
          <w:tcPr>
            <w:tcW w:w="687" w:type="dxa"/>
            <w:tcBorders>
              <w:top w:val="nil"/>
              <w:left w:val="nil"/>
              <w:bottom w:val="single" w:sz="4" w:space="0" w:color="auto"/>
              <w:right w:val="single" w:sz="4" w:space="0" w:color="auto"/>
            </w:tcBorders>
            <w:shd w:val="clear" w:color="000000" w:fill="FFFFFF"/>
            <w:noWrap/>
            <w:vAlign w:val="bottom"/>
            <w:hideMark/>
          </w:tcPr>
          <w:p w14:paraId="058371F6" w14:textId="77777777" w:rsidR="00B95D00" w:rsidRPr="00B95D00" w:rsidRDefault="00B95D00" w:rsidP="00B95D00">
            <w:pPr>
              <w:rPr>
                <w:lang w:bidi="pl-PL"/>
              </w:rPr>
            </w:pPr>
            <w:r w:rsidRPr="00B95D00">
              <w:rPr>
                <w:lang w:bidi="pl-PL"/>
              </w:rPr>
              <w:t>250</w:t>
            </w:r>
          </w:p>
        </w:tc>
        <w:tc>
          <w:tcPr>
            <w:tcW w:w="687" w:type="dxa"/>
            <w:tcBorders>
              <w:top w:val="nil"/>
              <w:left w:val="nil"/>
              <w:bottom w:val="single" w:sz="4" w:space="0" w:color="auto"/>
              <w:right w:val="single" w:sz="4" w:space="0" w:color="auto"/>
            </w:tcBorders>
            <w:shd w:val="clear" w:color="000000" w:fill="FFFFFF"/>
            <w:noWrap/>
            <w:vAlign w:val="bottom"/>
            <w:hideMark/>
          </w:tcPr>
          <w:p w14:paraId="1EB78FE9" w14:textId="77777777" w:rsidR="00B95D00" w:rsidRPr="00B95D00" w:rsidRDefault="00B95D00" w:rsidP="00B95D00">
            <w:pPr>
              <w:rPr>
                <w:lang w:bidi="pl-PL"/>
              </w:rPr>
            </w:pPr>
            <w:r w:rsidRPr="00B95D00">
              <w:rPr>
                <w:lang w:bidi="pl-PL"/>
              </w:rPr>
              <w:t>300</w:t>
            </w:r>
          </w:p>
        </w:tc>
      </w:tr>
      <w:tr w:rsidR="00B95D00" w:rsidRPr="00B95D00" w14:paraId="1ECEC064"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608703CD" w14:textId="77777777" w:rsidR="00B95D00" w:rsidRPr="00B95D00" w:rsidRDefault="00B95D00" w:rsidP="00B95D00">
            <w:pPr>
              <w:rPr>
                <w:lang w:bidi="pl-PL"/>
              </w:rPr>
            </w:pPr>
            <w:r w:rsidRPr="00B95D00">
              <w:rPr>
                <w:lang w:bidi="pl-PL"/>
              </w:rPr>
              <w:t>Długość, m</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36A9CB1C" w14:textId="77777777" w:rsidR="00B95D00" w:rsidRPr="00B95D00" w:rsidRDefault="00B95D00" w:rsidP="00B95D00">
            <w:pPr>
              <w:rPr>
                <w:lang w:bidi="pl-PL"/>
              </w:rPr>
            </w:pPr>
            <w:r w:rsidRPr="00B95D00">
              <w:rPr>
                <w:lang w:bidi="pl-PL"/>
              </w:rPr>
              <w:t>3,5</w:t>
            </w:r>
          </w:p>
        </w:tc>
        <w:tc>
          <w:tcPr>
            <w:tcW w:w="565" w:type="dxa"/>
            <w:tcBorders>
              <w:top w:val="nil"/>
              <w:left w:val="nil"/>
              <w:bottom w:val="single" w:sz="4" w:space="0" w:color="auto"/>
              <w:right w:val="single" w:sz="4" w:space="0" w:color="auto"/>
            </w:tcBorders>
            <w:shd w:val="clear" w:color="000000" w:fill="FFFFFF"/>
            <w:noWrap/>
            <w:vAlign w:val="bottom"/>
            <w:hideMark/>
          </w:tcPr>
          <w:p w14:paraId="2AE1B06A" w14:textId="77777777" w:rsidR="00B95D00" w:rsidRPr="00B95D00" w:rsidRDefault="00B95D00" w:rsidP="00B95D00">
            <w:pPr>
              <w:rPr>
                <w:lang w:bidi="pl-PL"/>
              </w:rPr>
            </w:pPr>
            <w:r w:rsidRPr="00B95D00">
              <w:rPr>
                <w:lang w:bidi="pl-PL"/>
              </w:rPr>
              <w:t>53,6</w:t>
            </w:r>
          </w:p>
        </w:tc>
        <w:tc>
          <w:tcPr>
            <w:tcW w:w="687" w:type="dxa"/>
            <w:tcBorders>
              <w:top w:val="nil"/>
              <w:left w:val="nil"/>
              <w:bottom w:val="single" w:sz="4" w:space="0" w:color="auto"/>
              <w:right w:val="single" w:sz="4" w:space="0" w:color="auto"/>
            </w:tcBorders>
            <w:shd w:val="clear" w:color="000000" w:fill="FFFFFF"/>
            <w:noWrap/>
            <w:vAlign w:val="bottom"/>
            <w:hideMark/>
          </w:tcPr>
          <w:p w14:paraId="2F3991AC" w14:textId="77777777" w:rsidR="00B95D00" w:rsidRPr="00B95D00" w:rsidRDefault="00B95D00" w:rsidP="00B95D00">
            <w:pPr>
              <w:rPr>
                <w:lang w:bidi="pl-PL"/>
              </w:rPr>
            </w:pPr>
            <w:r w:rsidRPr="00B95D00">
              <w:rPr>
                <w:lang w:bidi="pl-PL"/>
              </w:rPr>
              <w:t>198,2</w:t>
            </w:r>
          </w:p>
        </w:tc>
        <w:tc>
          <w:tcPr>
            <w:tcW w:w="687" w:type="dxa"/>
            <w:tcBorders>
              <w:top w:val="nil"/>
              <w:left w:val="nil"/>
              <w:bottom w:val="single" w:sz="4" w:space="0" w:color="auto"/>
              <w:right w:val="single" w:sz="4" w:space="0" w:color="auto"/>
            </w:tcBorders>
            <w:shd w:val="clear" w:color="000000" w:fill="FFFFFF"/>
            <w:noWrap/>
            <w:vAlign w:val="bottom"/>
            <w:hideMark/>
          </w:tcPr>
          <w:p w14:paraId="4E96520B" w14:textId="77777777" w:rsidR="00B95D00" w:rsidRPr="00B95D00" w:rsidRDefault="00B95D00" w:rsidP="00B95D00">
            <w:pPr>
              <w:rPr>
                <w:lang w:bidi="pl-PL"/>
              </w:rPr>
            </w:pPr>
            <w:r w:rsidRPr="00B95D00">
              <w:rPr>
                <w:lang w:bidi="pl-PL"/>
              </w:rPr>
              <w:t>195,1</w:t>
            </w:r>
          </w:p>
        </w:tc>
        <w:tc>
          <w:tcPr>
            <w:tcW w:w="687" w:type="dxa"/>
            <w:tcBorders>
              <w:top w:val="nil"/>
              <w:left w:val="nil"/>
              <w:bottom w:val="single" w:sz="4" w:space="0" w:color="auto"/>
              <w:right w:val="single" w:sz="4" w:space="0" w:color="auto"/>
            </w:tcBorders>
            <w:shd w:val="clear" w:color="000000" w:fill="FFFFFF"/>
            <w:noWrap/>
            <w:vAlign w:val="bottom"/>
            <w:hideMark/>
          </w:tcPr>
          <w:p w14:paraId="77D652AC" w14:textId="77777777" w:rsidR="00B95D00" w:rsidRPr="00B95D00" w:rsidRDefault="00B95D00" w:rsidP="00B95D00">
            <w:pPr>
              <w:rPr>
                <w:lang w:bidi="pl-PL"/>
              </w:rPr>
            </w:pPr>
            <w:r w:rsidRPr="00B95D00">
              <w:rPr>
                <w:lang w:bidi="pl-PL"/>
              </w:rPr>
              <w:t>255,6</w:t>
            </w:r>
          </w:p>
        </w:tc>
        <w:tc>
          <w:tcPr>
            <w:tcW w:w="687" w:type="dxa"/>
            <w:tcBorders>
              <w:top w:val="nil"/>
              <w:left w:val="nil"/>
              <w:bottom w:val="single" w:sz="4" w:space="0" w:color="auto"/>
              <w:right w:val="single" w:sz="4" w:space="0" w:color="auto"/>
            </w:tcBorders>
            <w:shd w:val="clear" w:color="000000" w:fill="FFFFFF"/>
            <w:noWrap/>
            <w:vAlign w:val="bottom"/>
            <w:hideMark/>
          </w:tcPr>
          <w:p w14:paraId="742E9927" w14:textId="77777777" w:rsidR="00B95D00" w:rsidRPr="00B95D00" w:rsidRDefault="00B95D00" w:rsidP="00B95D00">
            <w:pPr>
              <w:rPr>
                <w:lang w:bidi="pl-PL"/>
              </w:rPr>
            </w:pPr>
            <w:r w:rsidRPr="00B95D00">
              <w:rPr>
                <w:lang w:bidi="pl-PL"/>
              </w:rPr>
              <w:t>291,3</w:t>
            </w:r>
          </w:p>
        </w:tc>
        <w:tc>
          <w:tcPr>
            <w:tcW w:w="687" w:type="dxa"/>
            <w:tcBorders>
              <w:top w:val="nil"/>
              <w:left w:val="nil"/>
              <w:bottom w:val="single" w:sz="4" w:space="0" w:color="auto"/>
              <w:right w:val="single" w:sz="4" w:space="0" w:color="auto"/>
            </w:tcBorders>
            <w:shd w:val="clear" w:color="000000" w:fill="FFFFFF"/>
            <w:noWrap/>
            <w:vAlign w:val="bottom"/>
            <w:hideMark/>
          </w:tcPr>
          <w:p w14:paraId="3AB652FF" w14:textId="77777777" w:rsidR="00B95D00" w:rsidRPr="00B95D00" w:rsidRDefault="00B95D00" w:rsidP="00B95D00">
            <w:pPr>
              <w:rPr>
                <w:lang w:bidi="pl-PL"/>
              </w:rPr>
            </w:pPr>
            <w:r w:rsidRPr="00B95D00">
              <w:rPr>
                <w:lang w:bidi="pl-PL"/>
              </w:rPr>
              <w:t>204,8</w:t>
            </w:r>
          </w:p>
        </w:tc>
        <w:tc>
          <w:tcPr>
            <w:tcW w:w="687" w:type="dxa"/>
            <w:tcBorders>
              <w:top w:val="nil"/>
              <w:left w:val="nil"/>
              <w:bottom w:val="single" w:sz="4" w:space="0" w:color="auto"/>
              <w:right w:val="single" w:sz="4" w:space="0" w:color="auto"/>
            </w:tcBorders>
            <w:shd w:val="clear" w:color="000000" w:fill="FFFFFF"/>
            <w:noWrap/>
            <w:vAlign w:val="bottom"/>
            <w:hideMark/>
          </w:tcPr>
          <w:p w14:paraId="7F9AD4C7" w14:textId="77777777" w:rsidR="00B95D00" w:rsidRPr="00B95D00" w:rsidRDefault="00B95D00" w:rsidP="00B95D00">
            <w:pPr>
              <w:rPr>
                <w:lang w:bidi="pl-PL"/>
              </w:rPr>
            </w:pPr>
            <w:r w:rsidRPr="00B95D00">
              <w:rPr>
                <w:lang w:bidi="pl-PL"/>
              </w:rPr>
              <w:t>130,4</w:t>
            </w:r>
          </w:p>
        </w:tc>
        <w:tc>
          <w:tcPr>
            <w:tcW w:w="687" w:type="dxa"/>
            <w:tcBorders>
              <w:top w:val="nil"/>
              <w:left w:val="nil"/>
              <w:bottom w:val="single" w:sz="4" w:space="0" w:color="auto"/>
              <w:right w:val="single" w:sz="4" w:space="0" w:color="auto"/>
            </w:tcBorders>
            <w:shd w:val="clear" w:color="000000" w:fill="FFFFFF"/>
            <w:noWrap/>
            <w:vAlign w:val="bottom"/>
            <w:hideMark/>
          </w:tcPr>
          <w:p w14:paraId="71E1D5D1" w14:textId="77777777" w:rsidR="00B95D00" w:rsidRPr="00B95D00" w:rsidRDefault="00B95D00" w:rsidP="00B95D00">
            <w:pPr>
              <w:rPr>
                <w:lang w:bidi="pl-PL"/>
              </w:rPr>
            </w:pPr>
            <w:r w:rsidRPr="00B95D00">
              <w:rPr>
                <w:lang w:bidi="pl-PL"/>
              </w:rPr>
              <w:t>228,4</w:t>
            </w:r>
          </w:p>
        </w:tc>
        <w:tc>
          <w:tcPr>
            <w:tcW w:w="687" w:type="dxa"/>
            <w:tcBorders>
              <w:top w:val="nil"/>
              <w:left w:val="nil"/>
              <w:bottom w:val="single" w:sz="4" w:space="0" w:color="auto"/>
              <w:right w:val="single" w:sz="4" w:space="0" w:color="auto"/>
            </w:tcBorders>
            <w:shd w:val="clear" w:color="000000" w:fill="FFFFFF"/>
            <w:noWrap/>
            <w:vAlign w:val="bottom"/>
            <w:hideMark/>
          </w:tcPr>
          <w:p w14:paraId="7FD4B91E" w14:textId="77777777" w:rsidR="00B95D00" w:rsidRPr="00B95D00" w:rsidRDefault="00B95D00" w:rsidP="00B95D00">
            <w:pPr>
              <w:rPr>
                <w:lang w:bidi="pl-PL"/>
              </w:rPr>
            </w:pPr>
            <w:r w:rsidRPr="00B95D00">
              <w:rPr>
                <w:lang w:bidi="pl-PL"/>
              </w:rPr>
              <w:t>27,9</w:t>
            </w:r>
          </w:p>
        </w:tc>
      </w:tr>
      <w:tr w:rsidR="00B95D00" w:rsidRPr="00B95D00" w14:paraId="1A500F49" w14:textId="77777777" w:rsidTr="00B95D00">
        <w:trPr>
          <w:trHeight w:val="255"/>
        </w:trPr>
        <w:tc>
          <w:tcPr>
            <w:tcW w:w="978" w:type="dxa"/>
            <w:tcBorders>
              <w:top w:val="nil"/>
              <w:left w:val="nil"/>
              <w:bottom w:val="nil"/>
              <w:right w:val="nil"/>
            </w:tcBorders>
            <w:shd w:val="clear" w:color="auto" w:fill="auto"/>
            <w:noWrap/>
            <w:vAlign w:val="bottom"/>
            <w:hideMark/>
          </w:tcPr>
          <w:p w14:paraId="7CB785FB"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279BDD3B" w14:textId="77777777" w:rsidR="00B95D00" w:rsidRPr="00B95D00" w:rsidRDefault="00B95D00" w:rsidP="00B95D00">
            <w:pPr>
              <w:rPr>
                <w:lang w:bidi="pl-PL"/>
              </w:rPr>
            </w:pPr>
          </w:p>
        </w:tc>
        <w:tc>
          <w:tcPr>
            <w:tcW w:w="565" w:type="dxa"/>
            <w:tcBorders>
              <w:top w:val="nil"/>
              <w:left w:val="nil"/>
              <w:bottom w:val="nil"/>
              <w:right w:val="nil"/>
            </w:tcBorders>
            <w:shd w:val="clear" w:color="auto" w:fill="auto"/>
            <w:noWrap/>
            <w:vAlign w:val="bottom"/>
            <w:hideMark/>
          </w:tcPr>
          <w:p w14:paraId="2182DB68"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3427D663"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75850E1"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223BB6E"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FDA2FD1"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069625A"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5EF1999"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0B5C2A6"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27F91965" w14:textId="77777777" w:rsidR="00B95D00" w:rsidRPr="00B95D00" w:rsidRDefault="00B95D00" w:rsidP="00B95D00">
            <w:pPr>
              <w:rPr>
                <w:lang w:bidi="pl-PL"/>
              </w:rPr>
            </w:pPr>
          </w:p>
        </w:tc>
      </w:tr>
      <w:tr w:rsidR="00B95D00" w:rsidRPr="00B95D00" w14:paraId="40E719CF" w14:textId="77777777" w:rsidTr="008C15B4">
        <w:trPr>
          <w:trHeight w:val="255"/>
        </w:trPr>
        <w:tc>
          <w:tcPr>
            <w:tcW w:w="978" w:type="dxa"/>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0C6723F6" w14:textId="77777777" w:rsidR="00B95D00" w:rsidRPr="00B95D00" w:rsidRDefault="00B95D00" w:rsidP="00B95D00">
            <w:pPr>
              <w:rPr>
                <w:lang w:bidi="pl-PL"/>
              </w:rPr>
            </w:pPr>
            <w:r w:rsidRPr="00B95D00">
              <w:rPr>
                <w:lang w:bidi="pl-PL"/>
              </w:rPr>
              <w:t>Rodzaj trasy</w:t>
            </w:r>
          </w:p>
        </w:tc>
        <w:tc>
          <w:tcPr>
            <w:tcW w:w="6061"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DB4FEF" w14:textId="77777777" w:rsidR="00B95D00" w:rsidRPr="00B95D00" w:rsidRDefault="00B95D00" w:rsidP="00B95D00">
            <w:pPr>
              <w:rPr>
                <w:lang w:bidi="pl-PL"/>
              </w:rPr>
            </w:pPr>
            <w:r w:rsidRPr="00B95D00">
              <w:rPr>
                <w:lang w:bidi="pl-PL"/>
              </w:rPr>
              <w:t>sieć napowietrzna</w:t>
            </w:r>
          </w:p>
        </w:tc>
        <w:tc>
          <w:tcPr>
            <w:tcW w:w="687" w:type="dxa"/>
            <w:tcBorders>
              <w:top w:val="nil"/>
              <w:left w:val="nil"/>
              <w:bottom w:val="nil"/>
              <w:right w:val="nil"/>
            </w:tcBorders>
            <w:shd w:val="clear" w:color="auto" w:fill="auto"/>
            <w:noWrap/>
            <w:vAlign w:val="bottom"/>
            <w:hideMark/>
          </w:tcPr>
          <w:p w14:paraId="57966D2C" w14:textId="77777777" w:rsidR="00B95D00" w:rsidRPr="00B95D00" w:rsidRDefault="00B95D00" w:rsidP="00B95D00">
            <w:pPr>
              <w:rPr>
                <w:lang w:bidi="pl-PL"/>
              </w:rPr>
            </w:pPr>
          </w:p>
        </w:tc>
      </w:tr>
      <w:tr w:rsidR="00B95D00" w:rsidRPr="00B95D00" w14:paraId="42238111"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7CD5F875" w14:textId="77777777" w:rsidR="00B95D00" w:rsidRPr="00B95D00" w:rsidRDefault="00B95D00" w:rsidP="00B95D00">
            <w:pPr>
              <w:rPr>
                <w:lang w:bidi="pl-PL"/>
              </w:rPr>
            </w:pPr>
            <w:r w:rsidRPr="00B95D00">
              <w:rPr>
                <w:lang w:bidi="pl-PL"/>
              </w:rPr>
              <w:t>Średnica</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37A98DAD" w14:textId="77777777" w:rsidR="00B95D00" w:rsidRPr="00B95D00" w:rsidRDefault="00B95D00" w:rsidP="00B95D00">
            <w:pPr>
              <w:rPr>
                <w:lang w:bidi="pl-PL"/>
              </w:rPr>
            </w:pPr>
            <w:r w:rsidRPr="00B95D00">
              <w:rPr>
                <w:lang w:bidi="pl-PL"/>
              </w:rPr>
              <w:t>25</w:t>
            </w:r>
          </w:p>
        </w:tc>
        <w:tc>
          <w:tcPr>
            <w:tcW w:w="565" w:type="dxa"/>
            <w:tcBorders>
              <w:top w:val="nil"/>
              <w:left w:val="nil"/>
              <w:bottom w:val="single" w:sz="4" w:space="0" w:color="auto"/>
              <w:right w:val="single" w:sz="4" w:space="0" w:color="auto"/>
            </w:tcBorders>
            <w:shd w:val="clear" w:color="000000" w:fill="FFFFFF"/>
            <w:noWrap/>
            <w:vAlign w:val="bottom"/>
            <w:hideMark/>
          </w:tcPr>
          <w:p w14:paraId="7EACF259" w14:textId="77777777" w:rsidR="00B95D00" w:rsidRPr="00B95D00" w:rsidRDefault="00B95D00" w:rsidP="00B95D00">
            <w:pPr>
              <w:rPr>
                <w:lang w:bidi="pl-PL"/>
              </w:rPr>
            </w:pPr>
            <w:r w:rsidRPr="00B95D00">
              <w:rPr>
                <w:lang w:bidi="pl-PL"/>
              </w:rPr>
              <w:t>40</w:t>
            </w:r>
          </w:p>
        </w:tc>
        <w:tc>
          <w:tcPr>
            <w:tcW w:w="687" w:type="dxa"/>
            <w:tcBorders>
              <w:top w:val="nil"/>
              <w:left w:val="nil"/>
              <w:bottom w:val="single" w:sz="4" w:space="0" w:color="auto"/>
              <w:right w:val="single" w:sz="4" w:space="0" w:color="auto"/>
            </w:tcBorders>
            <w:shd w:val="clear" w:color="000000" w:fill="FFFFFF"/>
            <w:noWrap/>
            <w:vAlign w:val="bottom"/>
            <w:hideMark/>
          </w:tcPr>
          <w:p w14:paraId="4BDA2BA1" w14:textId="77777777" w:rsidR="00B95D00" w:rsidRPr="00B95D00" w:rsidRDefault="00B95D00" w:rsidP="00B95D00">
            <w:pPr>
              <w:rPr>
                <w:lang w:bidi="pl-PL"/>
              </w:rPr>
            </w:pPr>
            <w:r w:rsidRPr="00B95D00">
              <w:rPr>
                <w:lang w:bidi="pl-PL"/>
              </w:rPr>
              <w:t>50</w:t>
            </w:r>
          </w:p>
        </w:tc>
        <w:tc>
          <w:tcPr>
            <w:tcW w:w="687" w:type="dxa"/>
            <w:tcBorders>
              <w:top w:val="nil"/>
              <w:left w:val="nil"/>
              <w:bottom w:val="single" w:sz="4" w:space="0" w:color="auto"/>
              <w:right w:val="single" w:sz="4" w:space="0" w:color="auto"/>
            </w:tcBorders>
            <w:shd w:val="clear" w:color="000000" w:fill="FFFFFF"/>
            <w:noWrap/>
            <w:vAlign w:val="bottom"/>
            <w:hideMark/>
          </w:tcPr>
          <w:p w14:paraId="0BC89D87" w14:textId="77777777" w:rsidR="00B95D00" w:rsidRPr="00B95D00" w:rsidRDefault="00B95D00" w:rsidP="00B95D00">
            <w:pPr>
              <w:rPr>
                <w:lang w:bidi="pl-PL"/>
              </w:rPr>
            </w:pPr>
            <w:r w:rsidRPr="00B95D00">
              <w:rPr>
                <w:lang w:bidi="pl-PL"/>
              </w:rPr>
              <w:t>80</w:t>
            </w:r>
          </w:p>
        </w:tc>
        <w:tc>
          <w:tcPr>
            <w:tcW w:w="687" w:type="dxa"/>
            <w:tcBorders>
              <w:top w:val="nil"/>
              <w:left w:val="nil"/>
              <w:bottom w:val="single" w:sz="4" w:space="0" w:color="auto"/>
              <w:right w:val="single" w:sz="4" w:space="0" w:color="auto"/>
            </w:tcBorders>
            <w:shd w:val="clear" w:color="000000" w:fill="FFFFFF"/>
            <w:noWrap/>
            <w:vAlign w:val="bottom"/>
            <w:hideMark/>
          </w:tcPr>
          <w:p w14:paraId="2A4FF5F2" w14:textId="77777777" w:rsidR="00B95D00" w:rsidRPr="00B95D00" w:rsidRDefault="00B95D00" w:rsidP="00B95D00">
            <w:pPr>
              <w:rPr>
                <w:lang w:bidi="pl-PL"/>
              </w:rPr>
            </w:pPr>
            <w:r w:rsidRPr="00B95D00">
              <w:rPr>
                <w:lang w:bidi="pl-PL"/>
              </w:rPr>
              <w:t>100</w:t>
            </w:r>
          </w:p>
        </w:tc>
        <w:tc>
          <w:tcPr>
            <w:tcW w:w="687" w:type="dxa"/>
            <w:tcBorders>
              <w:top w:val="nil"/>
              <w:left w:val="nil"/>
              <w:bottom w:val="single" w:sz="4" w:space="0" w:color="auto"/>
              <w:right w:val="single" w:sz="4" w:space="0" w:color="auto"/>
            </w:tcBorders>
            <w:shd w:val="clear" w:color="000000" w:fill="FFFFFF"/>
            <w:noWrap/>
            <w:vAlign w:val="bottom"/>
            <w:hideMark/>
          </w:tcPr>
          <w:p w14:paraId="589B1DB4" w14:textId="77777777" w:rsidR="00B95D00" w:rsidRPr="00B95D00" w:rsidRDefault="00B95D00" w:rsidP="00B95D00">
            <w:pPr>
              <w:rPr>
                <w:lang w:bidi="pl-PL"/>
              </w:rPr>
            </w:pPr>
            <w:r w:rsidRPr="00B95D00">
              <w:rPr>
                <w:lang w:bidi="pl-PL"/>
              </w:rPr>
              <w:t>125</w:t>
            </w:r>
          </w:p>
        </w:tc>
        <w:tc>
          <w:tcPr>
            <w:tcW w:w="687" w:type="dxa"/>
            <w:tcBorders>
              <w:top w:val="nil"/>
              <w:left w:val="nil"/>
              <w:bottom w:val="single" w:sz="4" w:space="0" w:color="auto"/>
              <w:right w:val="single" w:sz="4" w:space="0" w:color="auto"/>
            </w:tcBorders>
            <w:shd w:val="clear" w:color="000000" w:fill="FFFFFF"/>
            <w:noWrap/>
            <w:vAlign w:val="bottom"/>
            <w:hideMark/>
          </w:tcPr>
          <w:p w14:paraId="51CF6598" w14:textId="77777777" w:rsidR="00B95D00" w:rsidRPr="00B95D00" w:rsidRDefault="00B95D00" w:rsidP="00B95D00">
            <w:pPr>
              <w:rPr>
                <w:lang w:bidi="pl-PL"/>
              </w:rPr>
            </w:pPr>
            <w:r w:rsidRPr="00B95D00">
              <w:rPr>
                <w:lang w:bidi="pl-PL"/>
              </w:rPr>
              <w:t>200</w:t>
            </w:r>
          </w:p>
        </w:tc>
        <w:tc>
          <w:tcPr>
            <w:tcW w:w="687" w:type="dxa"/>
            <w:tcBorders>
              <w:top w:val="nil"/>
              <w:left w:val="nil"/>
              <w:bottom w:val="single" w:sz="4" w:space="0" w:color="auto"/>
              <w:right w:val="single" w:sz="4" w:space="0" w:color="auto"/>
            </w:tcBorders>
            <w:shd w:val="clear" w:color="000000" w:fill="FFFFFF"/>
            <w:noWrap/>
            <w:vAlign w:val="bottom"/>
            <w:hideMark/>
          </w:tcPr>
          <w:p w14:paraId="1C7964F1" w14:textId="77777777" w:rsidR="00B95D00" w:rsidRPr="00B95D00" w:rsidRDefault="00B95D00" w:rsidP="00B95D00">
            <w:pPr>
              <w:rPr>
                <w:lang w:bidi="pl-PL"/>
              </w:rPr>
            </w:pPr>
            <w:r w:rsidRPr="00B95D00">
              <w:rPr>
                <w:lang w:bidi="pl-PL"/>
              </w:rPr>
              <w:t>300</w:t>
            </w:r>
          </w:p>
        </w:tc>
        <w:tc>
          <w:tcPr>
            <w:tcW w:w="687" w:type="dxa"/>
            <w:tcBorders>
              <w:top w:val="nil"/>
              <w:left w:val="nil"/>
              <w:bottom w:val="single" w:sz="4" w:space="0" w:color="auto"/>
              <w:right w:val="single" w:sz="4" w:space="0" w:color="auto"/>
            </w:tcBorders>
            <w:shd w:val="clear" w:color="000000" w:fill="FFFFFF"/>
            <w:noWrap/>
            <w:vAlign w:val="bottom"/>
            <w:hideMark/>
          </w:tcPr>
          <w:p w14:paraId="78223A87" w14:textId="77777777" w:rsidR="00B95D00" w:rsidRPr="00B95D00" w:rsidRDefault="00B95D00" w:rsidP="00B95D00">
            <w:pPr>
              <w:rPr>
                <w:lang w:bidi="pl-PL"/>
              </w:rPr>
            </w:pPr>
            <w:r w:rsidRPr="00B95D00">
              <w:rPr>
                <w:lang w:bidi="pl-PL"/>
              </w:rPr>
              <w:t>350</w:t>
            </w:r>
          </w:p>
        </w:tc>
        <w:tc>
          <w:tcPr>
            <w:tcW w:w="687" w:type="dxa"/>
            <w:tcBorders>
              <w:top w:val="nil"/>
              <w:left w:val="nil"/>
              <w:bottom w:val="nil"/>
              <w:right w:val="nil"/>
            </w:tcBorders>
            <w:shd w:val="clear" w:color="auto" w:fill="auto"/>
            <w:noWrap/>
            <w:vAlign w:val="bottom"/>
            <w:hideMark/>
          </w:tcPr>
          <w:p w14:paraId="542C4A19" w14:textId="77777777" w:rsidR="00B95D00" w:rsidRPr="00B95D00" w:rsidRDefault="00B95D00" w:rsidP="00B95D00">
            <w:pPr>
              <w:rPr>
                <w:lang w:bidi="pl-PL"/>
              </w:rPr>
            </w:pPr>
          </w:p>
        </w:tc>
      </w:tr>
      <w:tr w:rsidR="00B95D00" w:rsidRPr="00B95D00" w14:paraId="47E90837"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671B36CD" w14:textId="77777777" w:rsidR="00B95D00" w:rsidRPr="00B95D00" w:rsidRDefault="00B95D00" w:rsidP="00B95D00">
            <w:pPr>
              <w:rPr>
                <w:lang w:bidi="pl-PL"/>
              </w:rPr>
            </w:pPr>
            <w:r w:rsidRPr="00B95D00">
              <w:rPr>
                <w:lang w:bidi="pl-PL"/>
              </w:rPr>
              <w:t>Długość, m</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1A123735" w14:textId="77777777" w:rsidR="00B95D00" w:rsidRPr="00B95D00" w:rsidRDefault="00B95D00" w:rsidP="00B95D00">
            <w:pPr>
              <w:rPr>
                <w:lang w:bidi="pl-PL"/>
              </w:rPr>
            </w:pPr>
            <w:r w:rsidRPr="00B95D00">
              <w:rPr>
                <w:lang w:bidi="pl-PL"/>
              </w:rPr>
              <w:t>26,7</w:t>
            </w:r>
          </w:p>
        </w:tc>
        <w:tc>
          <w:tcPr>
            <w:tcW w:w="565" w:type="dxa"/>
            <w:tcBorders>
              <w:top w:val="nil"/>
              <w:left w:val="nil"/>
              <w:bottom w:val="single" w:sz="4" w:space="0" w:color="auto"/>
              <w:right w:val="single" w:sz="4" w:space="0" w:color="auto"/>
            </w:tcBorders>
            <w:shd w:val="clear" w:color="000000" w:fill="FFFFFF"/>
            <w:noWrap/>
            <w:vAlign w:val="bottom"/>
            <w:hideMark/>
          </w:tcPr>
          <w:p w14:paraId="47DCB2D6" w14:textId="77777777" w:rsidR="00B95D00" w:rsidRPr="00B95D00" w:rsidRDefault="00B95D00" w:rsidP="00B95D00">
            <w:pPr>
              <w:rPr>
                <w:lang w:bidi="pl-PL"/>
              </w:rPr>
            </w:pPr>
            <w:r w:rsidRPr="00B95D00">
              <w:rPr>
                <w:lang w:bidi="pl-PL"/>
              </w:rPr>
              <w:t>15,3</w:t>
            </w:r>
          </w:p>
        </w:tc>
        <w:tc>
          <w:tcPr>
            <w:tcW w:w="687" w:type="dxa"/>
            <w:tcBorders>
              <w:top w:val="nil"/>
              <w:left w:val="nil"/>
              <w:bottom w:val="single" w:sz="4" w:space="0" w:color="auto"/>
              <w:right w:val="single" w:sz="4" w:space="0" w:color="auto"/>
            </w:tcBorders>
            <w:shd w:val="clear" w:color="000000" w:fill="FFFFFF"/>
            <w:noWrap/>
            <w:vAlign w:val="bottom"/>
            <w:hideMark/>
          </w:tcPr>
          <w:p w14:paraId="78C599A0" w14:textId="77777777" w:rsidR="00B95D00" w:rsidRPr="00B95D00" w:rsidRDefault="00B95D00" w:rsidP="00B95D00">
            <w:pPr>
              <w:rPr>
                <w:lang w:bidi="pl-PL"/>
              </w:rPr>
            </w:pPr>
            <w:r w:rsidRPr="00B95D00">
              <w:rPr>
                <w:lang w:bidi="pl-PL"/>
              </w:rPr>
              <w:t>16,0</w:t>
            </w:r>
          </w:p>
        </w:tc>
        <w:tc>
          <w:tcPr>
            <w:tcW w:w="687" w:type="dxa"/>
            <w:tcBorders>
              <w:top w:val="nil"/>
              <w:left w:val="nil"/>
              <w:bottom w:val="single" w:sz="4" w:space="0" w:color="auto"/>
              <w:right w:val="single" w:sz="4" w:space="0" w:color="auto"/>
            </w:tcBorders>
            <w:shd w:val="clear" w:color="000000" w:fill="FFFFFF"/>
            <w:noWrap/>
            <w:vAlign w:val="bottom"/>
            <w:hideMark/>
          </w:tcPr>
          <w:p w14:paraId="4FA37FD1" w14:textId="77777777" w:rsidR="00B95D00" w:rsidRPr="00B95D00" w:rsidRDefault="00B95D00" w:rsidP="00B95D00">
            <w:pPr>
              <w:rPr>
                <w:lang w:bidi="pl-PL"/>
              </w:rPr>
            </w:pPr>
            <w:r w:rsidRPr="00B95D00">
              <w:rPr>
                <w:lang w:bidi="pl-PL"/>
              </w:rPr>
              <w:t>32,5</w:t>
            </w:r>
          </w:p>
        </w:tc>
        <w:tc>
          <w:tcPr>
            <w:tcW w:w="687" w:type="dxa"/>
            <w:tcBorders>
              <w:top w:val="nil"/>
              <w:left w:val="nil"/>
              <w:bottom w:val="single" w:sz="4" w:space="0" w:color="auto"/>
              <w:right w:val="single" w:sz="4" w:space="0" w:color="auto"/>
            </w:tcBorders>
            <w:shd w:val="clear" w:color="000000" w:fill="FFFFFF"/>
            <w:noWrap/>
            <w:vAlign w:val="bottom"/>
            <w:hideMark/>
          </w:tcPr>
          <w:p w14:paraId="4E6B55F5" w14:textId="77777777" w:rsidR="00B95D00" w:rsidRPr="00B95D00" w:rsidRDefault="00B95D00" w:rsidP="00B95D00">
            <w:pPr>
              <w:rPr>
                <w:lang w:bidi="pl-PL"/>
              </w:rPr>
            </w:pPr>
            <w:r w:rsidRPr="00B95D00">
              <w:rPr>
                <w:lang w:bidi="pl-PL"/>
              </w:rPr>
              <w:t>208,8</w:t>
            </w:r>
          </w:p>
        </w:tc>
        <w:tc>
          <w:tcPr>
            <w:tcW w:w="687" w:type="dxa"/>
            <w:tcBorders>
              <w:top w:val="nil"/>
              <w:left w:val="nil"/>
              <w:bottom w:val="single" w:sz="4" w:space="0" w:color="auto"/>
              <w:right w:val="single" w:sz="4" w:space="0" w:color="auto"/>
            </w:tcBorders>
            <w:shd w:val="clear" w:color="000000" w:fill="FFFFFF"/>
            <w:noWrap/>
            <w:vAlign w:val="bottom"/>
            <w:hideMark/>
          </w:tcPr>
          <w:p w14:paraId="06CD7A77" w14:textId="77777777" w:rsidR="00B95D00" w:rsidRPr="00B95D00" w:rsidRDefault="00B95D00" w:rsidP="00B95D00">
            <w:pPr>
              <w:rPr>
                <w:lang w:bidi="pl-PL"/>
              </w:rPr>
            </w:pPr>
            <w:r w:rsidRPr="00B95D00">
              <w:rPr>
                <w:lang w:bidi="pl-PL"/>
              </w:rPr>
              <w:t>301,6</w:t>
            </w:r>
          </w:p>
        </w:tc>
        <w:tc>
          <w:tcPr>
            <w:tcW w:w="687" w:type="dxa"/>
            <w:tcBorders>
              <w:top w:val="nil"/>
              <w:left w:val="nil"/>
              <w:bottom w:val="single" w:sz="4" w:space="0" w:color="auto"/>
              <w:right w:val="single" w:sz="4" w:space="0" w:color="auto"/>
            </w:tcBorders>
            <w:shd w:val="clear" w:color="000000" w:fill="FFFFFF"/>
            <w:noWrap/>
            <w:vAlign w:val="bottom"/>
            <w:hideMark/>
          </w:tcPr>
          <w:p w14:paraId="13DFCE45" w14:textId="77777777" w:rsidR="00B95D00" w:rsidRPr="00B95D00" w:rsidRDefault="00B95D00" w:rsidP="00B95D00">
            <w:pPr>
              <w:rPr>
                <w:lang w:bidi="pl-PL"/>
              </w:rPr>
            </w:pPr>
            <w:r w:rsidRPr="00B95D00">
              <w:rPr>
                <w:lang w:bidi="pl-PL"/>
              </w:rPr>
              <w:t>395,4</w:t>
            </w:r>
          </w:p>
        </w:tc>
        <w:tc>
          <w:tcPr>
            <w:tcW w:w="687" w:type="dxa"/>
            <w:tcBorders>
              <w:top w:val="nil"/>
              <w:left w:val="nil"/>
              <w:bottom w:val="single" w:sz="4" w:space="0" w:color="auto"/>
              <w:right w:val="single" w:sz="4" w:space="0" w:color="auto"/>
            </w:tcBorders>
            <w:shd w:val="clear" w:color="000000" w:fill="FFFFFF"/>
            <w:noWrap/>
            <w:vAlign w:val="bottom"/>
            <w:hideMark/>
          </w:tcPr>
          <w:p w14:paraId="0BF8F8E6" w14:textId="77777777" w:rsidR="00B95D00" w:rsidRPr="00B95D00" w:rsidRDefault="00B95D00" w:rsidP="00B95D00">
            <w:pPr>
              <w:rPr>
                <w:lang w:bidi="pl-PL"/>
              </w:rPr>
            </w:pPr>
            <w:r w:rsidRPr="00B95D00">
              <w:rPr>
                <w:lang w:bidi="pl-PL"/>
              </w:rPr>
              <w:t>164,5</w:t>
            </w:r>
          </w:p>
        </w:tc>
        <w:tc>
          <w:tcPr>
            <w:tcW w:w="687" w:type="dxa"/>
            <w:tcBorders>
              <w:top w:val="nil"/>
              <w:left w:val="nil"/>
              <w:bottom w:val="single" w:sz="4" w:space="0" w:color="auto"/>
              <w:right w:val="single" w:sz="4" w:space="0" w:color="auto"/>
            </w:tcBorders>
            <w:shd w:val="clear" w:color="000000" w:fill="FFFFFF"/>
            <w:noWrap/>
            <w:vAlign w:val="bottom"/>
            <w:hideMark/>
          </w:tcPr>
          <w:p w14:paraId="69713C23" w14:textId="77777777" w:rsidR="00B95D00" w:rsidRPr="00B95D00" w:rsidRDefault="00B95D00" w:rsidP="00B95D00">
            <w:pPr>
              <w:rPr>
                <w:lang w:bidi="pl-PL"/>
              </w:rPr>
            </w:pPr>
            <w:r w:rsidRPr="00B95D00">
              <w:rPr>
                <w:lang w:bidi="pl-PL"/>
              </w:rPr>
              <w:t>948,0</w:t>
            </w:r>
          </w:p>
        </w:tc>
        <w:tc>
          <w:tcPr>
            <w:tcW w:w="687" w:type="dxa"/>
            <w:tcBorders>
              <w:top w:val="nil"/>
              <w:left w:val="nil"/>
              <w:bottom w:val="nil"/>
              <w:right w:val="nil"/>
            </w:tcBorders>
            <w:shd w:val="clear" w:color="auto" w:fill="auto"/>
            <w:noWrap/>
            <w:vAlign w:val="bottom"/>
            <w:hideMark/>
          </w:tcPr>
          <w:p w14:paraId="381CE77A" w14:textId="77777777" w:rsidR="00B95D00" w:rsidRPr="00B95D00" w:rsidRDefault="00B95D00" w:rsidP="00B95D00">
            <w:pPr>
              <w:rPr>
                <w:lang w:bidi="pl-PL"/>
              </w:rPr>
            </w:pPr>
          </w:p>
        </w:tc>
      </w:tr>
      <w:tr w:rsidR="00B95D00" w:rsidRPr="00B95D00" w14:paraId="4FE61B3A" w14:textId="77777777" w:rsidTr="00B95D00">
        <w:trPr>
          <w:trHeight w:val="255"/>
        </w:trPr>
        <w:tc>
          <w:tcPr>
            <w:tcW w:w="978" w:type="dxa"/>
            <w:tcBorders>
              <w:top w:val="nil"/>
              <w:left w:val="nil"/>
              <w:bottom w:val="nil"/>
              <w:right w:val="nil"/>
            </w:tcBorders>
            <w:shd w:val="clear" w:color="auto" w:fill="auto"/>
            <w:noWrap/>
            <w:vAlign w:val="bottom"/>
            <w:hideMark/>
          </w:tcPr>
          <w:p w14:paraId="51ECF81A"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0AF6DA49" w14:textId="77777777" w:rsidR="00B95D00" w:rsidRPr="00B95D00" w:rsidRDefault="00B95D00" w:rsidP="00B95D00">
            <w:pPr>
              <w:rPr>
                <w:lang w:bidi="pl-PL"/>
              </w:rPr>
            </w:pPr>
          </w:p>
        </w:tc>
        <w:tc>
          <w:tcPr>
            <w:tcW w:w="565" w:type="dxa"/>
            <w:tcBorders>
              <w:top w:val="nil"/>
              <w:left w:val="nil"/>
              <w:bottom w:val="nil"/>
              <w:right w:val="nil"/>
            </w:tcBorders>
            <w:shd w:val="clear" w:color="auto" w:fill="auto"/>
            <w:noWrap/>
            <w:vAlign w:val="bottom"/>
            <w:hideMark/>
          </w:tcPr>
          <w:p w14:paraId="3B20D805"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60C05D0"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46480023"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33A170E"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69353D7"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0D04648E"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7C926264"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6D5891F"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18FA283B" w14:textId="77777777" w:rsidR="00B95D00" w:rsidRPr="00B95D00" w:rsidRDefault="00B95D00" w:rsidP="00B95D00">
            <w:pPr>
              <w:rPr>
                <w:lang w:bidi="pl-PL"/>
              </w:rPr>
            </w:pPr>
          </w:p>
        </w:tc>
      </w:tr>
      <w:tr w:rsidR="00B95D00" w:rsidRPr="00B95D00" w14:paraId="149368A9" w14:textId="77777777" w:rsidTr="008C15B4">
        <w:trPr>
          <w:trHeight w:val="255"/>
        </w:trPr>
        <w:tc>
          <w:tcPr>
            <w:tcW w:w="978" w:type="dxa"/>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49AF57F6" w14:textId="77777777" w:rsidR="00B95D00" w:rsidRPr="00B95D00" w:rsidRDefault="00B95D00" w:rsidP="00B95D00">
            <w:pPr>
              <w:rPr>
                <w:lang w:bidi="pl-PL"/>
              </w:rPr>
            </w:pPr>
            <w:r w:rsidRPr="00B95D00">
              <w:rPr>
                <w:lang w:bidi="pl-PL"/>
              </w:rPr>
              <w:t>Rodzaj trasy</w:t>
            </w:r>
          </w:p>
        </w:tc>
        <w:tc>
          <w:tcPr>
            <w:tcW w:w="6748"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6CE54AD" w14:textId="77777777" w:rsidR="00B95D00" w:rsidRPr="00B95D00" w:rsidRDefault="00B95D00" w:rsidP="00B95D00">
            <w:pPr>
              <w:rPr>
                <w:lang w:bidi="pl-PL"/>
              </w:rPr>
            </w:pPr>
            <w:r w:rsidRPr="00B95D00">
              <w:rPr>
                <w:lang w:bidi="pl-PL"/>
              </w:rPr>
              <w:t>sieć preizolowana</w:t>
            </w:r>
          </w:p>
        </w:tc>
      </w:tr>
      <w:tr w:rsidR="00B95D00" w:rsidRPr="00B95D00" w14:paraId="2850FE14"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7622DFE0" w14:textId="77777777" w:rsidR="00B95D00" w:rsidRPr="00B95D00" w:rsidRDefault="00B95D00" w:rsidP="00B95D00">
            <w:pPr>
              <w:rPr>
                <w:lang w:bidi="pl-PL"/>
              </w:rPr>
            </w:pPr>
            <w:r w:rsidRPr="00B95D00">
              <w:rPr>
                <w:lang w:bidi="pl-PL"/>
              </w:rPr>
              <w:t>Średnica</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32F39554" w14:textId="77777777" w:rsidR="00B95D00" w:rsidRPr="00B95D00" w:rsidRDefault="00B95D00" w:rsidP="00B95D00">
            <w:pPr>
              <w:rPr>
                <w:lang w:bidi="pl-PL"/>
              </w:rPr>
            </w:pPr>
            <w:r w:rsidRPr="00B95D00">
              <w:rPr>
                <w:lang w:bidi="pl-PL"/>
              </w:rPr>
              <w:t>25</w:t>
            </w:r>
          </w:p>
        </w:tc>
        <w:tc>
          <w:tcPr>
            <w:tcW w:w="565" w:type="dxa"/>
            <w:tcBorders>
              <w:top w:val="nil"/>
              <w:left w:val="nil"/>
              <w:bottom w:val="single" w:sz="4" w:space="0" w:color="auto"/>
              <w:right w:val="single" w:sz="4" w:space="0" w:color="auto"/>
            </w:tcBorders>
            <w:shd w:val="clear" w:color="000000" w:fill="FFFFFF"/>
            <w:noWrap/>
            <w:vAlign w:val="bottom"/>
            <w:hideMark/>
          </w:tcPr>
          <w:p w14:paraId="45B48238" w14:textId="77777777" w:rsidR="00B95D00" w:rsidRPr="00B95D00" w:rsidRDefault="00B95D00" w:rsidP="00B95D00">
            <w:pPr>
              <w:rPr>
                <w:lang w:bidi="pl-PL"/>
              </w:rPr>
            </w:pPr>
            <w:r w:rsidRPr="00B95D00">
              <w:rPr>
                <w:lang w:bidi="pl-PL"/>
              </w:rPr>
              <w:t>32</w:t>
            </w:r>
          </w:p>
        </w:tc>
        <w:tc>
          <w:tcPr>
            <w:tcW w:w="687" w:type="dxa"/>
            <w:tcBorders>
              <w:top w:val="nil"/>
              <w:left w:val="nil"/>
              <w:bottom w:val="single" w:sz="4" w:space="0" w:color="auto"/>
              <w:right w:val="single" w:sz="4" w:space="0" w:color="auto"/>
            </w:tcBorders>
            <w:shd w:val="clear" w:color="000000" w:fill="FFFFFF"/>
            <w:noWrap/>
            <w:vAlign w:val="bottom"/>
            <w:hideMark/>
          </w:tcPr>
          <w:p w14:paraId="38F47BDB" w14:textId="77777777" w:rsidR="00B95D00" w:rsidRPr="00B95D00" w:rsidRDefault="00B95D00" w:rsidP="00B95D00">
            <w:pPr>
              <w:rPr>
                <w:lang w:bidi="pl-PL"/>
              </w:rPr>
            </w:pPr>
            <w:r w:rsidRPr="00B95D00">
              <w:rPr>
                <w:lang w:bidi="pl-PL"/>
              </w:rPr>
              <w:t>40</w:t>
            </w:r>
          </w:p>
        </w:tc>
        <w:tc>
          <w:tcPr>
            <w:tcW w:w="687" w:type="dxa"/>
            <w:tcBorders>
              <w:top w:val="nil"/>
              <w:left w:val="nil"/>
              <w:bottom w:val="single" w:sz="4" w:space="0" w:color="auto"/>
              <w:right w:val="single" w:sz="4" w:space="0" w:color="auto"/>
            </w:tcBorders>
            <w:shd w:val="clear" w:color="000000" w:fill="FFFFFF"/>
            <w:noWrap/>
            <w:vAlign w:val="bottom"/>
            <w:hideMark/>
          </w:tcPr>
          <w:p w14:paraId="16404E69" w14:textId="77777777" w:rsidR="00B95D00" w:rsidRPr="00B95D00" w:rsidRDefault="00B95D00" w:rsidP="00B95D00">
            <w:pPr>
              <w:rPr>
                <w:lang w:bidi="pl-PL"/>
              </w:rPr>
            </w:pPr>
            <w:r w:rsidRPr="00B95D00">
              <w:rPr>
                <w:lang w:bidi="pl-PL"/>
              </w:rPr>
              <w:t>50</w:t>
            </w:r>
          </w:p>
        </w:tc>
        <w:tc>
          <w:tcPr>
            <w:tcW w:w="687" w:type="dxa"/>
            <w:tcBorders>
              <w:top w:val="nil"/>
              <w:left w:val="nil"/>
              <w:bottom w:val="single" w:sz="4" w:space="0" w:color="auto"/>
              <w:right w:val="single" w:sz="4" w:space="0" w:color="auto"/>
            </w:tcBorders>
            <w:shd w:val="clear" w:color="000000" w:fill="FFFFFF"/>
            <w:noWrap/>
            <w:vAlign w:val="bottom"/>
            <w:hideMark/>
          </w:tcPr>
          <w:p w14:paraId="3C0CE16B" w14:textId="77777777" w:rsidR="00B95D00" w:rsidRPr="00B95D00" w:rsidRDefault="00B95D00" w:rsidP="00B95D00">
            <w:pPr>
              <w:rPr>
                <w:lang w:bidi="pl-PL"/>
              </w:rPr>
            </w:pPr>
            <w:r w:rsidRPr="00B95D00">
              <w:rPr>
                <w:lang w:bidi="pl-PL"/>
              </w:rPr>
              <w:t>65</w:t>
            </w:r>
          </w:p>
        </w:tc>
        <w:tc>
          <w:tcPr>
            <w:tcW w:w="687" w:type="dxa"/>
            <w:tcBorders>
              <w:top w:val="nil"/>
              <w:left w:val="nil"/>
              <w:bottom w:val="single" w:sz="4" w:space="0" w:color="auto"/>
              <w:right w:val="single" w:sz="4" w:space="0" w:color="auto"/>
            </w:tcBorders>
            <w:shd w:val="clear" w:color="000000" w:fill="FFFFFF"/>
            <w:noWrap/>
            <w:vAlign w:val="bottom"/>
            <w:hideMark/>
          </w:tcPr>
          <w:p w14:paraId="5530A674" w14:textId="77777777" w:rsidR="00B95D00" w:rsidRPr="00B95D00" w:rsidRDefault="00B95D00" w:rsidP="00B95D00">
            <w:pPr>
              <w:rPr>
                <w:lang w:bidi="pl-PL"/>
              </w:rPr>
            </w:pPr>
            <w:r w:rsidRPr="00B95D00">
              <w:rPr>
                <w:lang w:bidi="pl-PL"/>
              </w:rPr>
              <w:t>80</w:t>
            </w:r>
          </w:p>
        </w:tc>
        <w:tc>
          <w:tcPr>
            <w:tcW w:w="687" w:type="dxa"/>
            <w:tcBorders>
              <w:top w:val="nil"/>
              <w:left w:val="nil"/>
              <w:bottom w:val="single" w:sz="4" w:space="0" w:color="auto"/>
              <w:right w:val="single" w:sz="4" w:space="0" w:color="auto"/>
            </w:tcBorders>
            <w:shd w:val="clear" w:color="000000" w:fill="FFFFFF"/>
            <w:noWrap/>
            <w:vAlign w:val="bottom"/>
            <w:hideMark/>
          </w:tcPr>
          <w:p w14:paraId="466E8F26" w14:textId="77777777" w:rsidR="00B95D00" w:rsidRPr="00B95D00" w:rsidRDefault="00B95D00" w:rsidP="00B95D00">
            <w:pPr>
              <w:rPr>
                <w:lang w:bidi="pl-PL"/>
              </w:rPr>
            </w:pPr>
            <w:r w:rsidRPr="00B95D00">
              <w:rPr>
                <w:lang w:bidi="pl-PL"/>
              </w:rPr>
              <w:t>100</w:t>
            </w:r>
          </w:p>
        </w:tc>
        <w:tc>
          <w:tcPr>
            <w:tcW w:w="687" w:type="dxa"/>
            <w:tcBorders>
              <w:top w:val="nil"/>
              <w:left w:val="nil"/>
              <w:bottom w:val="single" w:sz="4" w:space="0" w:color="auto"/>
              <w:right w:val="single" w:sz="4" w:space="0" w:color="auto"/>
            </w:tcBorders>
            <w:shd w:val="clear" w:color="000000" w:fill="FFFFFF"/>
            <w:noWrap/>
            <w:vAlign w:val="bottom"/>
            <w:hideMark/>
          </w:tcPr>
          <w:p w14:paraId="1A768AEF" w14:textId="77777777" w:rsidR="00B95D00" w:rsidRPr="00B95D00" w:rsidRDefault="00B95D00" w:rsidP="00B95D00">
            <w:pPr>
              <w:rPr>
                <w:lang w:bidi="pl-PL"/>
              </w:rPr>
            </w:pPr>
            <w:r w:rsidRPr="00B95D00">
              <w:rPr>
                <w:lang w:bidi="pl-PL"/>
              </w:rPr>
              <w:t>125</w:t>
            </w:r>
          </w:p>
        </w:tc>
        <w:tc>
          <w:tcPr>
            <w:tcW w:w="687" w:type="dxa"/>
            <w:tcBorders>
              <w:top w:val="nil"/>
              <w:left w:val="nil"/>
              <w:bottom w:val="single" w:sz="4" w:space="0" w:color="auto"/>
              <w:right w:val="single" w:sz="4" w:space="0" w:color="auto"/>
            </w:tcBorders>
            <w:shd w:val="clear" w:color="000000" w:fill="FFFFFF"/>
            <w:noWrap/>
            <w:vAlign w:val="bottom"/>
            <w:hideMark/>
          </w:tcPr>
          <w:p w14:paraId="50BCBC67" w14:textId="77777777" w:rsidR="00B95D00" w:rsidRPr="00B95D00" w:rsidRDefault="00B95D00" w:rsidP="00B95D00">
            <w:pPr>
              <w:rPr>
                <w:lang w:bidi="pl-PL"/>
              </w:rPr>
            </w:pPr>
            <w:r w:rsidRPr="00B95D00">
              <w:rPr>
                <w:lang w:bidi="pl-PL"/>
              </w:rPr>
              <w:t>150</w:t>
            </w:r>
          </w:p>
        </w:tc>
        <w:tc>
          <w:tcPr>
            <w:tcW w:w="687" w:type="dxa"/>
            <w:tcBorders>
              <w:top w:val="nil"/>
              <w:left w:val="nil"/>
              <w:bottom w:val="single" w:sz="4" w:space="0" w:color="auto"/>
              <w:right w:val="single" w:sz="4" w:space="0" w:color="auto"/>
            </w:tcBorders>
            <w:shd w:val="clear" w:color="000000" w:fill="FFFFFF"/>
            <w:noWrap/>
            <w:vAlign w:val="bottom"/>
            <w:hideMark/>
          </w:tcPr>
          <w:p w14:paraId="7394A37E" w14:textId="77777777" w:rsidR="00B95D00" w:rsidRPr="00B95D00" w:rsidRDefault="00B95D00" w:rsidP="00B95D00">
            <w:pPr>
              <w:rPr>
                <w:lang w:bidi="pl-PL"/>
              </w:rPr>
            </w:pPr>
            <w:r w:rsidRPr="00B95D00">
              <w:rPr>
                <w:lang w:bidi="pl-PL"/>
              </w:rPr>
              <w:t>300</w:t>
            </w:r>
          </w:p>
        </w:tc>
      </w:tr>
      <w:tr w:rsidR="00B95D00" w:rsidRPr="00B95D00" w14:paraId="294780F9" w14:textId="77777777" w:rsidTr="00B95D00">
        <w:trPr>
          <w:trHeight w:val="255"/>
        </w:trPr>
        <w:tc>
          <w:tcPr>
            <w:tcW w:w="978" w:type="dxa"/>
            <w:tcBorders>
              <w:top w:val="nil"/>
              <w:left w:val="single" w:sz="4" w:space="0" w:color="auto"/>
              <w:bottom w:val="single" w:sz="4" w:space="0" w:color="auto"/>
              <w:right w:val="nil"/>
            </w:tcBorders>
            <w:shd w:val="clear" w:color="auto" w:fill="auto"/>
            <w:noWrap/>
            <w:vAlign w:val="center"/>
            <w:hideMark/>
          </w:tcPr>
          <w:p w14:paraId="46300EEC" w14:textId="77777777" w:rsidR="00B95D00" w:rsidRPr="00B95D00" w:rsidRDefault="00B95D00" w:rsidP="00B95D00">
            <w:pPr>
              <w:rPr>
                <w:lang w:bidi="pl-PL"/>
              </w:rPr>
            </w:pPr>
            <w:r w:rsidRPr="00B95D00">
              <w:rPr>
                <w:lang w:bidi="pl-PL"/>
              </w:rPr>
              <w:t>Długość, m</w:t>
            </w:r>
          </w:p>
        </w:tc>
        <w:tc>
          <w:tcPr>
            <w:tcW w:w="687" w:type="dxa"/>
            <w:tcBorders>
              <w:top w:val="nil"/>
              <w:left w:val="single" w:sz="4" w:space="0" w:color="auto"/>
              <w:bottom w:val="single" w:sz="4" w:space="0" w:color="auto"/>
              <w:right w:val="single" w:sz="4" w:space="0" w:color="auto"/>
            </w:tcBorders>
            <w:shd w:val="clear" w:color="000000" w:fill="FFFFFF"/>
            <w:noWrap/>
            <w:vAlign w:val="bottom"/>
            <w:hideMark/>
          </w:tcPr>
          <w:p w14:paraId="3CB93C6A" w14:textId="77777777" w:rsidR="00B95D00" w:rsidRPr="00B95D00" w:rsidRDefault="00B95D00" w:rsidP="00B95D00">
            <w:pPr>
              <w:rPr>
                <w:lang w:bidi="pl-PL"/>
              </w:rPr>
            </w:pPr>
            <w:r w:rsidRPr="00B95D00">
              <w:rPr>
                <w:lang w:bidi="pl-PL"/>
              </w:rPr>
              <w:t>145,6</w:t>
            </w:r>
          </w:p>
        </w:tc>
        <w:tc>
          <w:tcPr>
            <w:tcW w:w="565" w:type="dxa"/>
            <w:tcBorders>
              <w:top w:val="nil"/>
              <w:left w:val="nil"/>
              <w:bottom w:val="single" w:sz="4" w:space="0" w:color="auto"/>
              <w:right w:val="single" w:sz="4" w:space="0" w:color="auto"/>
            </w:tcBorders>
            <w:shd w:val="clear" w:color="000000" w:fill="FFFFFF"/>
            <w:noWrap/>
            <w:vAlign w:val="bottom"/>
            <w:hideMark/>
          </w:tcPr>
          <w:p w14:paraId="294F8FB1" w14:textId="77777777" w:rsidR="00B95D00" w:rsidRPr="00B95D00" w:rsidRDefault="00B95D00" w:rsidP="00B95D00">
            <w:pPr>
              <w:rPr>
                <w:lang w:bidi="pl-PL"/>
              </w:rPr>
            </w:pPr>
            <w:r w:rsidRPr="00B95D00">
              <w:rPr>
                <w:lang w:bidi="pl-PL"/>
              </w:rPr>
              <w:t>82,1</w:t>
            </w:r>
          </w:p>
        </w:tc>
        <w:tc>
          <w:tcPr>
            <w:tcW w:w="687" w:type="dxa"/>
            <w:tcBorders>
              <w:top w:val="nil"/>
              <w:left w:val="nil"/>
              <w:bottom w:val="single" w:sz="4" w:space="0" w:color="auto"/>
              <w:right w:val="single" w:sz="4" w:space="0" w:color="auto"/>
            </w:tcBorders>
            <w:shd w:val="clear" w:color="000000" w:fill="FFFFFF"/>
            <w:noWrap/>
            <w:vAlign w:val="bottom"/>
            <w:hideMark/>
          </w:tcPr>
          <w:p w14:paraId="6C484354" w14:textId="77777777" w:rsidR="00B95D00" w:rsidRPr="00B95D00" w:rsidRDefault="00B95D00" w:rsidP="00B95D00">
            <w:pPr>
              <w:rPr>
                <w:lang w:bidi="pl-PL"/>
              </w:rPr>
            </w:pPr>
            <w:r w:rsidRPr="00B95D00">
              <w:rPr>
                <w:lang w:bidi="pl-PL"/>
              </w:rPr>
              <w:t>224,8</w:t>
            </w:r>
          </w:p>
        </w:tc>
        <w:tc>
          <w:tcPr>
            <w:tcW w:w="687" w:type="dxa"/>
            <w:tcBorders>
              <w:top w:val="nil"/>
              <w:left w:val="nil"/>
              <w:bottom w:val="single" w:sz="4" w:space="0" w:color="auto"/>
              <w:right w:val="single" w:sz="4" w:space="0" w:color="auto"/>
            </w:tcBorders>
            <w:shd w:val="clear" w:color="000000" w:fill="FFFFFF"/>
            <w:noWrap/>
            <w:vAlign w:val="bottom"/>
            <w:hideMark/>
          </w:tcPr>
          <w:p w14:paraId="2B4BD90A" w14:textId="77777777" w:rsidR="00B95D00" w:rsidRPr="00B95D00" w:rsidRDefault="00B95D00" w:rsidP="00B95D00">
            <w:pPr>
              <w:rPr>
                <w:lang w:bidi="pl-PL"/>
              </w:rPr>
            </w:pPr>
            <w:r w:rsidRPr="00B95D00">
              <w:rPr>
                <w:lang w:bidi="pl-PL"/>
              </w:rPr>
              <w:t>81,1</w:t>
            </w:r>
          </w:p>
        </w:tc>
        <w:tc>
          <w:tcPr>
            <w:tcW w:w="687" w:type="dxa"/>
            <w:tcBorders>
              <w:top w:val="nil"/>
              <w:left w:val="nil"/>
              <w:bottom w:val="single" w:sz="4" w:space="0" w:color="auto"/>
              <w:right w:val="single" w:sz="4" w:space="0" w:color="auto"/>
            </w:tcBorders>
            <w:shd w:val="clear" w:color="000000" w:fill="FFFFFF"/>
            <w:noWrap/>
            <w:vAlign w:val="bottom"/>
            <w:hideMark/>
          </w:tcPr>
          <w:p w14:paraId="17D2214A" w14:textId="77777777" w:rsidR="00B95D00" w:rsidRPr="00B95D00" w:rsidRDefault="00B95D00" w:rsidP="00B95D00">
            <w:pPr>
              <w:rPr>
                <w:lang w:bidi="pl-PL"/>
              </w:rPr>
            </w:pPr>
            <w:r w:rsidRPr="00B95D00">
              <w:rPr>
                <w:lang w:bidi="pl-PL"/>
              </w:rPr>
              <w:t>391,5</w:t>
            </w:r>
          </w:p>
        </w:tc>
        <w:tc>
          <w:tcPr>
            <w:tcW w:w="687" w:type="dxa"/>
            <w:tcBorders>
              <w:top w:val="nil"/>
              <w:left w:val="nil"/>
              <w:bottom w:val="single" w:sz="4" w:space="0" w:color="auto"/>
              <w:right w:val="single" w:sz="4" w:space="0" w:color="auto"/>
            </w:tcBorders>
            <w:shd w:val="clear" w:color="000000" w:fill="FFFFFF"/>
            <w:noWrap/>
            <w:vAlign w:val="bottom"/>
            <w:hideMark/>
          </w:tcPr>
          <w:p w14:paraId="7353C063" w14:textId="77777777" w:rsidR="00B95D00" w:rsidRPr="00B95D00" w:rsidRDefault="00B95D00" w:rsidP="00B95D00">
            <w:pPr>
              <w:rPr>
                <w:lang w:bidi="pl-PL"/>
              </w:rPr>
            </w:pPr>
            <w:r w:rsidRPr="00B95D00">
              <w:rPr>
                <w:lang w:bidi="pl-PL"/>
              </w:rPr>
              <w:t>398,1</w:t>
            </w:r>
          </w:p>
        </w:tc>
        <w:tc>
          <w:tcPr>
            <w:tcW w:w="687" w:type="dxa"/>
            <w:tcBorders>
              <w:top w:val="nil"/>
              <w:left w:val="nil"/>
              <w:bottom w:val="single" w:sz="4" w:space="0" w:color="auto"/>
              <w:right w:val="single" w:sz="4" w:space="0" w:color="auto"/>
            </w:tcBorders>
            <w:shd w:val="clear" w:color="000000" w:fill="FFFFFF"/>
            <w:noWrap/>
            <w:vAlign w:val="bottom"/>
            <w:hideMark/>
          </w:tcPr>
          <w:p w14:paraId="6F08921E" w14:textId="77777777" w:rsidR="00B95D00" w:rsidRPr="00B95D00" w:rsidRDefault="00B95D00" w:rsidP="00B95D00">
            <w:pPr>
              <w:rPr>
                <w:lang w:bidi="pl-PL"/>
              </w:rPr>
            </w:pPr>
            <w:r w:rsidRPr="00B95D00">
              <w:rPr>
                <w:lang w:bidi="pl-PL"/>
              </w:rPr>
              <w:t>608,6</w:t>
            </w:r>
          </w:p>
        </w:tc>
        <w:tc>
          <w:tcPr>
            <w:tcW w:w="687" w:type="dxa"/>
            <w:tcBorders>
              <w:top w:val="nil"/>
              <w:left w:val="nil"/>
              <w:bottom w:val="single" w:sz="4" w:space="0" w:color="auto"/>
              <w:right w:val="single" w:sz="4" w:space="0" w:color="auto"/>
            </w:tcBorders>
            <w:shd w:val="clear" w:color="000000" w:fill="FFFFFF"/>
            <w:noWrap/>
            <w:vAlign w:val="bottom"/>
            <w:hideMark/>
          </w:tcPr>
          <w:p w14:paraId="36DA885A" w14:textId="77777777" w:rsidR="00B95D00" w:rsidRPr="00B95D00" w:rsidRDefault="00B95D00" w:rsidP="00B95D00">
            <w:pPr>
              <w:rPr>
                <w:lang w:bidi="pl-PL"/>
              </w:rPr>
            </w:pPr>
            <w:r w:rsidRPr="00B95D00">
              <w:rPr>
                <w:lang w:bidi="pl-PL"/>
              </w:rPr>
              <w:t>1 079,6</w:t>
            </w:r>
          </w:p>
        </w:tc>
        <w:tc>
          <w:tcPr>
            <w:tcW w:w="687" w:type="dxa"/>
            <w:tcBorders>
              <w:top w:val="nil"/>
              <w:left w:val="nil"/>
              <w:bottom w:val="single" w:sz="4" w:space="0" w:color="auto"/>
              <w:right w:val="single" w:sz="4" w:space="0" w:color="auto"/>
            </w:tcBorders>
            <w:shd w:val="clear" w:color="000000" w:fill="FFFFFF"/>
            <w:noWrap/>
            <w:vAlign w:val="bottom"/>
            <w:hideMark/>
          </w:tcPr>
          <w:p w14:paraId="78ADBD7B" w14:textId="77777777" w:rsidR="00B95D00" w:rsidRPr="00B95D00" w:rsidRDefault="00B95D00" w:rsidP="00B95D00">
            <w:pPr>
              <w:rPr>
                <w:lang w:bidi="pl-PL"/>
              </w:rPr>
            </w:pPr>
            <w:r w:rsidRPr="00B95D00">
              <w:rPr>
                <w:lang w:bidi="pl-PL"/>
              </w:rPr>
              <w:t>386,1</w:t>
            </w:r>
          </w:p>
        </w:tc>
        <w:tc>
          <w:tcPr>
            <w:tcW w:w="687" w:type="dxa"/>
            <w:tcBorders>
              <w:top w:val="nil"/>
              <w:left w:val="nil"/>
              <w:bottom w:val="single" w:sz="4" w:space="0" w:color="auto"/>
              <w:right w:val="single" w:sz="4" w:space="0" w:color="auto"/>
            </w:tcBorders>
            <w:shd w:val="clear" w:color="000000" w:fill="FFFFFF"/>
            <w:noWrap/>
            <w:vAlign w:val="bottom"/>
            <w:hideMark/>
          </w:tcPr>
          <w:p w14:paraId="3C4B2141" w14:textId="77777777" w:rsidR="00B95D00" w:rsidRPr="00B95D00" w:rsidRDefault="00B95D00" w:rsidP="00B95D00">
            <w:pPr>
              <w:rPr>
                <w:lang w:bidi="pl-PL"/>
              </w:rPr>
            </w:pPr>
            <w:r w:rsidRPr="00B95D00">
              <w:rPr>
                <w:lang w:bidi="pl-PL"/>
              </w:rPr>
              <w:t>249,0</w:t>
            </w:r>
          </w:p>
        </w:tc>
      </w:tr>
    </w:tbl>
    <w:p w14:paraId="372B9970" w14:textId="77777777" w:rsidR="00B95D00" w:rsidRPr="00B95D00" w:rsidRDefault="00B95D00" w:rsidP="00B95D00">
      <w:pPr>
        <w:rPr>
          <w:lang w:bidi="pl-PL"/>
        </w:rPr>
      </w:pPr>
    </w:p>
    <w:p w14:paraId="1EAA3462" w14:textId="509D3A61" w:rsidR="00B95D00" w:rsidRDefault="00B95D00" w:rsidP="00B95D00">
      <w:pPr>
        <w:pStyle w:val="Legenda"/>
        <w:rPr>
          <w:u w:val="single"/>
          <w:lang w:bidi="pl-PL"/>
        </w:rPr>
      </w:pPr>
      <w:bookmarkStart w:id="264" w:name="_Toc39704604"/>
      <w:r>
        <w:t xml:space="preserve">Tabela </w:t>
      </w:r>
      <w:fldSimple w:instr=" SEQ Tabela \* ARABIC ">
        <w:r w:rsidR="00C4382C">
          <w:rPr>
            <w:noProof/>
          </w:rPr>
          <w:t>31</w:t>
        </w:r>
      </w:fldSimple>
      <w:r>
        <w:t xml:space="preserve">. </w:t>
      </w:r>
      <w:r w:rsidRPr="0072383A">
        <w:t xml:space="preserve">Charakterystyka sieci </w:t>
      </w:r>
      <w:r>
        <w:t>nis</w:t>
      </w:r>
      <w:r w:rsidRPr="0072383A">
        <w:t>kich parametrów należących do VEOLIA Południe</w:t>
      </w:r>
      <w:bookmarkEnd w:id="264"/>
    </w:p>
    <w:tbl>
      <w:tblPr>
        <w:tblW w:w="5519" w:type="dxa"/>
        <w:tblCellMar>
          <w:left w:w="70" w:type="dxa"/>
          <w:right w:w="70" w:type="dxa"/>
        </w:tblCellMar>
        <w:tblLook w:val="04A0" w:firstRow="1" w:lastRow="0" w:firstColumn="1" w:lastColumn="0" w:noHBand="0" w:noVBand="1"/>
      </w:tblPr>
      <w:tblGrid>
        <w:gridCol w:w="978"/>
        <w:gridCol w:w="594"/>
        <w:gridCol w:w="579"/>
        <w:gridCol w:w="696"/>
        <w:gridCol w:w="687"/>
        <w:gridCol w:w="709"/>
        <w:gridCol w:w="567"/>
        <w:gridCol w:w="709"/>
      </w:tblGrid>
      <w:tr w:rsidR="00B95D00" w:rsidRPr="00B95D00" w14:paraId="78A1A0B8" w14:textId="77777777" w:rsidTr="008C15B4">
        <w:trPr>
          <w:trHeight w:val="255"/>
        </w:trPr>
        <w:tc>
          <w:tcPr>
            <w:tcW w:w="97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2A84D27" w14:textId="77777777" w:rsidR="00B95D00" w:rsidRPr="00B95D00" w:rsidRDefault="00B95D00" w:rsidP="00B95D00">
            <w:pPr>
              <w:rPr>
                <w:lang w:bidi="pl-PL"/>
              </w:rPr>
            </w:pPr>
            <w:r w:rsidRPr="00B95D00">
              <w:rPr>
                <w:lang w:bidi="pl-PL"/>
              </w:rPr>
              <w:t>Rodzaj trasy</w:t>
            </w:r>
          </w:p>
        </w:tc>
        <w:tc>
          <w:tcPr>
            <w:tcW w:w="4541" w:type="dxa"/>
            <w:gridSpan w:val="7"/>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0DA47177" w14:textId="77777777" w:rsidR="00B95D00" w:rsidRPr="00B95D00" w:rsidRDefault="00B95D00" w:rsidP="00B95D00">
            <w:pPr>
              <w:rPr>
                <w:lang w:bidi="pl-PL"/>
              </w:rPr>
            </w:pPr>
            <w:r w:rsidRPr="00B95D00">
              <w:rPr>
                <w:lang w:bidi="pl-PL"/>
              </w:rPr>
              <w:t>sieć w budynku</w:t>
            </w:r>
          </w:p>
        </w:tc>
      </w:tr>
      <w:tr w:rsidR="00B95D00" w:rsidRPr="00B95D00" w14:paraId="63AFA2F8" w14:textId="77777777" w:rsidTr="00B95D00">
        <w:trPr>
          <w:trHeight w:val="255"/>
        </w:trPr>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B9FB66A" w14:textId="77777777" w:rsidR="00B95D00" w:rsidRPr="00B95D00" w:rsidRDefault="00B95D00" w:rsidP="00B95D00">
            <w:pPr>
              <w:rPr>
                <w:lang w:bidi="pl-PL"/>
              </w:rPr>
            </w:pPr>
            <w:r w:rsidRPr="00B95D00">
              <w:rPr>
                <w:lang w:bidi="pl-PL"/>
              </w:rPr>
              <w:t>Średnica</w:t>
            </w:r>
          </w:p>
        </w:tc>
        <w:tc>
          <w:tcPr>
            <w:tcW w:w="594" w:type="dxa"/>
            <w:tcBorders>
              <w:top w:val="nil"/>
              <w:left w:val="nil"/>
              <w:bottom w:val="single" w:sz="4" w:space="0" w:color="auto"/>
              <w:right w:val="single" w:sz="4" w:space="0" w:color="auto"/>
            </w:tcBorders>
            <w:shd w:val="clear" w:color="000000" w:fill="FFFFFF"/>
            <w:noWrap/>
            <w:vAlign w:val="bottom"/>
            <w:hideMark/>
          </w:tcPr>
          <w:p w14:paraId="6925FF36" w14:textId="77777777" w:rsidR="00B95D00" w:rsidRPr="00B95D00" w:rsidRDefault="00B95D00" w:rsidP="00B95D00">
            <w:pPr>
              <w:rPr>
                <w:lang w:bidi="pl-PL"/>
              </w:rPr>
            </w:pPr>
            <w:r w:rsidRPr="00B95D00">
              <w:rPr>
                <w:lang w:bidi="pl-PL"/>
              </w:rPr>
              <w:t>32</w:t>
            </w:r>
          </w:p>
        </w:tc>
        <w:tc>
          <w:tcPr>
            <w:tcW w:w="579" w:type="dxa"/>
            <w:tcBorders>
              <w:top w:val="nil"/>
              <w:left w:val="nil"/>
              <w:bottom w:val="single" w:sz="4" w:space="0" w:color="auto"/>
              <w:right w:val="single" w:sz="4" w:space="0" w:color="auto"/>
            </w:tcBorders>
            <w:shd w:val="clear" w:color="000000" w:fill="FFFFFF"/>
            <w:noWrap/>
            <w:vAlign w:val="bottom"/>
            <w:hideMark/>
          </w:tcPr>
          <w:p w14:paraId="71BC9A73" w14:textId="77777777" w:rsidR="00B95D00" w:rsidRPr="00B95D00" w:rsidRDefault="00B95D00" w:rsidP="00B95D00">
            <w:pPr>
              <w:rPr>
                <w:lang w:bidi="pl-PL"/>
              </w:rPr>
            </w:pPr>
            <w:r w:rsidRPr="00B95D00">
              <w:rPr>
                <w:lang w:bidi="pl-PL"/>
              </w:rPr>
              <w:t>40</w:t>
            </w:r>
          </w:p>
        </w:tc>
        <w:tc>
          <w:tcPr>
            <w:tcW w:w="696" w:type="dxa"/>
            <w:tcBorders>
              <w:top w:val="nil"/>
              <w:left w:val="nil"/>
              <w:bottom w:val="single" w:sz="4" w:space="0" w:color="auto"/>
              <w:right w:val="single" w:sz="4" w:space="0" w:color="auto"/>
            </w:tcBorders>
            <w:shd w:val="clear" w:color="000000" w:fill="FFFFFF"/>
            <w:noWrap/>
            <w:vAlign w:val="bottom"/>
            <w:hideMark/>
          </w:tcPr>
          <w:p w14:paraId="6B7E13D4" w14:textId="77777777" w:rsidR="00B95D00" w:rsidRPr="00B95D00" w:rsidRDefault="00B95D00" w:rsidP="00B95D00">
            <w:pPr>
              <w:rPr>
                <w:lang w:bidi="pl-PL"/>
              </w:rPr>
            </w:pPr>
            <w:r w:rsidRPr="00B95D00">
              <w:rPr>
                <w:lang w:bidi="pl-PL"/>
              </w:rPr>
              <w:t>50</w:t>
            </w:r>
          </w:p>
        </w:tc>
        <w:tc>
          <w:tcPr>
            <w:tcW w:w="687" w:type="dxa"/>
            <w:tcBorders>
              <w:top w:val="nil"/>
              <w:left w:val="nil"/>
              <w:bottom w:val="single" w:sz="4" w:space="0" w:color="auto"/>
              <w:right w:val="single" w:sz="4" w:space="0" w:color="auto"/>
            </w:tcBorders>
            <w:shd w:val="clear" w:color="000000" w:fill="FFFFFF"/>
            <w:noWrap/>
            <w:vAlign w:val="bottom"/>
            <w:hideMark/>
          </w:tcPr>
          <w:p w14:paraId="5ECB9523" w14:textId="77777777" w:rsidR="00B95D00" w:rsidRPr="00B95D00" w:rsidRDefault="00B95D00" w:rsidP="00B95D00">
            <w:pPr>
              <w:rPr>
                <w:lang w:bidi="pl-PL"/>
              </w:rPr>
            </w:pPr>
            <w:r w:rsidRPr="00B95D00">
              <w:rPr>
                <w:lang w:bidi="pl-PL"/>
              </w:rPr>
              <w:t>65</w:t>
            </w:r>
          </w:p>
        </w:tc>
        <w:tc>
          <w:tcPr>
            <w:tcW w:w="709" w:type="dxa"/>
            <w:tcBorders>
              <w:top w:val="nil"/>
              <w:left w:val="nil"/>
              <w:bottom w:val="single" w:sz="4" w:space="0" w:color="auto"/>
              <w:right w:val="single" w:sz="4" w:space="0" w:color="auto"/>
            </w:tcBorders>
            <w:shd w:val="clear" w:color="000000" w:fill="FFFFFF"/>
            <w:noWrap/>
            <w:vAlign w:val="bottom"/>
            <w:hideMark/>
          </w:tcPr>
          <w:p w14:paraId="432559EC" w14:textId="77777777" w:rsidR="00B95D00" w:rsidRPr="00B95D00" w:rsidRDefault="00B95D00" w:rsidP="00B95D00">
            <w:pPr>
              <w:rPr>
                <w:lang w:bidi="pl-PL"/>
              </w:rPr>
            </w:pPr>
            <w:r w:rsidRPr="00B95D00">
              <w:rPr>
                <w:lang w:bidi="pl-PL"/>
              </w:rPr>
              <w:t>80</w:t>
            </w:r>
          </w:p>
        </w:tc>
        <w:tc>
          <w:tcPr>
            <w:tcW w:w="567" w:type="dxa"/>
            <w:tcBorders>
              <w:top w:val="nil"/>
              <w:left w:val="nil"/>
              <w:bottom w:val="single" w:sz="4" w:space="0" w:color="auto"/>
              <w:right w:val="single" w:sz="4" w:space="0" w:color="auto"/>
            </w:tcBorders>
            <w:shd w:val="clear" w:color="000000" w:fill="FFFFFF"/>
            <w:noWrap/>
            <w:vAlign w:val="bottom"/>
            <w:hideMark/>
          </w:tcPr>
          <w:p w14:paraId="0AF79664" w14:textId="77777777" w:rsidR="00B95D00" w:rsidRPr="00B95D00" w:rsidRDefault="00B95D00" w:rsidP="00B95D00">
            <w:pPr>
              <w:rPr>
                <w:lang w:bidi="pl-PL"/>
              </w:rPr>
            </w:pPr>
            <w:r w:rsidRPr="00B95D00">
              <w:rPr>
                <w:lang w:bidi="pl-PL"/>
              </w:rPr>
              <w:t>100</w:t>
            </w:r>
          </w:p>
        </w:tc>
        <w:tc>
          <w:tcPr>
            <w:tcW w:w="709" w:type="dxa"/>
            <w:tcBorders>
              <w:top w:val="nil"/>
              <w:left w:val="nil"/>
              <w:bottom w:val="single" w:sz="4" w:space="0" w:color="auto"/>
              <w:right w:val="single" w:sz="4" w:space="0" w:color="auto"/>
            </w:tcBorders>
            <w:shd w:val="clear" w:color="000000" w:fill="FFFFFF"/>
            <w:noWrap/>
            <w:vAlign w:val="bottom"/>
            <w:hideMark/>
          </w:tcPr>
          <w:p w14:paraId="57514422" w14:textId="77777777" w:rsidR="00B95D00" w:rsidRPr="00B95D00" w:rsidRDefault="00B95D00" w:rsidP="00B95D00">
            <w:pPr>
              <w:rPr>
                <w:lang w:bidi="pl-PL"/>
              </w:rPr>
            </w:pPr>
            <w:r w:rsidRPr="00B95D00">
              <w:rPr>
                <w:lang w:bidi="pl-PL"/>
              </w:rPr>
              <w:t>125</w:t>
            </w:r>
          </w:p>
        </w:tc>
      </w:tr>
      <w:tr w:rsidR="00B95D00" w:rsidRPr="00B95D00" w14:paraId="517F3A29" w14:textId="77777777" w:rsidTr="00B95D00">
        <w:trPr>
          <w:trHeight w:val="255"/>
        </w:trPr>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40BDD08" w14:textId="77777777" w:rsidR="00B95D00" w:rsidRPr="00B95D00" w:rsidRDefault="00B95D00" w:rsidP="00B95D00">
            <w:pPr>
              <w:rPr>
                <w:lang w:bidi="pl-PL"/>
              </w:rPr>
            </w:pPr>
            <w:r w:rsidRPr="00B95D00">
              <w:rPr>
                <w:lang w:bidi="pl-PL"/>
              </w:rPr>
              <w:lastRenderedPageBreak/>
              <w:t>Długość, m</w:t>
            </w:r>
          </w:p>
        </w:tc>
        <w:tc>
          <w:tcPr>
            <w:tcW w:w="594" w:type="dxa"/>
            <w:tcBorders>
              <w:top w:val="nil"/>
              <w:left w:val="nil"/>
              <w:bottom w:val="single" w:sz="4" w:space="0" w:color="auto"/>
              <w:right w:val="single" w:sz="4" w:space="0" w:color="auto"/>
            </w:tcBorders>
            <w:shd w:val="clear" w:color="000000" w:fill="FFFFFF"/>
            <w:noWrap/>
            <w:vAlign w:val="bottom"/>
            <w:hideMark/>
          </w:tcPr>
          <w:p w14:paraId="362B6D0D" w14:textId="77777777" w:rsidR="00B95D00" w:rsidRPr="00B95D00" w:rsidRDefault="00B95D00" w:rsidP="00B95D00">
            <w:pPr>
              <w:rPr>
                <w:lang w:bidi="pl-PL"/>
              </w:rPr>
            </w:pPr>
            <w:r w:rsidRPr="00B95D00">
              <w:rPr>
                <w:lang w:bidi="pl-PL"/>
              </w:rPr>
              <w:t>25,7</w:t>
            </w:r>
          </w:p>
        </w:tc>
        <w:tc>
          <w:tcPr>
            <w:tcW w:w="579" w:type="dxa"/>
            <w:tcBorders>
              <w:top w:val="nil"/>
              <w:left w:val="nil"/>
              <w:bottom w:val="single" w:sz="4" w:space="0" w:color="auto"/>
              <w:right w:val="single" w:sz="4" w:space="0" w:color="auto"/>
            </w:tcBorders>
            <w:shd w:val="clear" w:color="000000" w:fill="FFFFFF"/>
            <w:noWrap/>
            <w:vAlign w:val="bottom"/>
            <w:hideMark/>
          </w:tcPr>
          <w:p w14:paraId="3B0349D7" w14:textId="77777777" w:rsidR="00B95D00" w:rsidRPr="00B95D00" w:rsidRDefault="00B95D00" w:rsidP="00B95D00">
            <w:pPr>
              <w:rPr>
                <w:lang w:bidi="pl-PL"/>
              </w:rPr>
            </w:pPr>
            <w:r w:rsidRPr="00B95D00">
              <w:rPr>
                <w:lang w:bidi="pl-PL"/>
              </w:rPr>
              <w:t>90,6</w:t>
            </w:r>
          </w:p>
        </w:tc>
        <w:tc>
          <w:tcPr>
            <w:tcW w:w="696" w:type="dxa"/>
            <w:tcBorders>
              <w:top w:val="nil"/>
              <w:left w:val="nil"/>
              <w:bottom w:val="single" w:sz="4" w:space="0" w:color="auto"/>
              <w:right w:val="single" w:sz="4" w:space="0" w:color="auto"/>
            </w:tcBorders>
            <w:shd w:val="clear" w:color="000000" w:fill="FFFFFF"/>
            <w:noWrap/>
            <w:vAlign w:val="bottom"/>
            <w:hideMark/>
          </w:tcPr>
          <w:p w14:paraId="083486D7" w14:textId="77777777" w:rsidR="00B95D00" w:rsidRPr="00B95D00" w:rsidRDefault="00B95D00" w:rsidP="00B95D00">
            <w:pPr>
              <w:rPr>
                <w:lang w:bidi="pl-PL"/>
              </w:rPr>
            </w:pPr>
            <w:r w:rsidRPr="00B95D00">
              <w:rPr>
                <w:lang w:bidi="pl-PL"/>
              </w:rPr>
              <w:t>73,0</w:t>
            </w:r>
          </w:p>
        </w:tc>
        <w:tc>
          <w:tcPr>
            <w:tcW w:w="687" w:type="dxa"/>
            <w:tcBorders>
              <w:top w:val="nil"/>
              <w:left w:val="nil"/>
              <w:bottom w:val="single" w:sz="4" w:space="0" w:color="auto"/>
              <w:right w:val="single" w:sz="4" w:space="0" w:color="auto"/>
            </w:tcBorders>
            <w:shd w:val="clear" w:color="000000" w:fill="FFFFFF"/>
            <w:noWrap/>
            <w:vAlign w:val="bottom"/>
            <w:hideMark/>
          </w:tcPr>
          <w:p w14:paraId="62258F64" w14:textId="77777777" w:rsidR="00B95D00" w:rsidRPr="00B95D00" w:rsidRDefault="00B95D00" w:rsidP="00B95D00">
            <w:pPr>
              <w:rPr>
                <w:lang w:bidi="pl-PL"/>
              </w:rPr>
            </w:pPr>
            <w:r w:rsidRPr="00B95D00">
              <w:rPr>
                <w:lang w:bidi="pl-PL"/>
              </w:rPr>
              <w:t>202,5</w:t>
            </w:r>
          </w:p>
        </w:tc>
        <w:tc>
          <w:tcPr>
            <w:tcW w:w="709" w:type="dxa"/>
            <w:tcBorders>
              <w:top w:val="nil"/>
              <w:left w:val="nil"/>
              <w:bottom w:val="single" w:sz="4" w:space="0" w:color="auto"/>
              <w:right w:val="single" w:sz="4" w:space="0" w:color="auto"/>
            </w:tcBorders>
            <w:shd w:val="clear" w:color="000000" w:fill="FFFFFF"/>
            <w:noWrap/>
            <w:vAlign w:val="bottom"/>
            <w:hideMark/>
          </w:tcPr>
          <w:p w14:paraId="55FACC63" w14:textId="77777777" w:rsidR="00B95D00" w:rsidRPr="00B95D00" w:rsidRDefault="00B95D00" w:rsidP="00B95D00">
            <w:pPr>
              <w:rPr>
                <w:lang w:bidi="pl-PL"/>
              </w:rPr>
            </w:pPr>
            <w:r w:rsidRPr="00B95D00">
              <w:rPr>
                <w:lang w:bidi="pl-PL"/>
              </w:rPr>
              <w:t>38,6</w:t>
            </w:r>
          </w:p>
        </w:tc>
        <w:tc>
          <w:tcPr>
            <w:tcW w:w="567" w:type="dxa"/>
            <w:tcBorders>
              <w:top w:val="nil"/>
              <w:left w:val="nil"/>
              <w:bottom w:val="single" w:sz="4" w:space="0" w:color="auto"/>
              <w:right w:val="single" w:sz="4" w:space="0" w:color="auto"/>
            </w:tcBorders>
            <w:shd w:val="clear" w:color="000000" w:fill="FFFFFF"/>
            <w:noWrap/>
            <w:vAlign w:val="bottom"/>
            <w:hideMark/>
          </w:tcPr>
          <w:p w14:paraId="117FE2BC" w14:textId="77777777" w:rsidR="00B95D00" w:rsidRPr="00B95D00" w:rsidRDefault="00B95D00" w:rsidP="00B95D00">
            <w:pPr>
              <w:rPr>
                <w:lang w:bidi="pl-PL"/>
              </w:rPr>
            </w:pPr>
            <w:r w:rsidRPr="00B95D00">
              <w:rPr>
                <w:lang w:bidi="pl-PL"/>
              </w:rPr>
              <w:t>12,7</w:t>
            </w:r>
          </w:p>
        </w:tc>
        <w:tc>
          <w:tcPr>
            <w:tcW w:w="709" w:type="dxa"/>
            <w:tcBorders>
              <w:top w:val="nil"/>
              <w:left w:val="nil"/>
              <w:bottom w:val="single" w:sz="4" w:space="0" w:color="auto"/>
              <w:right w:val="single" w:sz="4" w:space="0" w:color="auto"/>
            </w:tcBorders>
            <w:shd w:val="clear" w:color="000000" w:fill="FFFFFF"/>
            <w:noWrap/>
            <w:vAlign w:val="bottom"/>
            <w:hideMark/>
          </w:tcPr>
          <w:p w14:paraId="722A07EE" w14:textId="77777777" w:rsidR="00B95D00" w:rsidRPr="00B95D00" w:rsidRDefault="00B95D00" w:rsidP="00B95D00">
            <w:pPr>
              <w:rPr>
                <w:lang w:bidi="pl-PL"/>
              </w:rPr>
            </w:pPr>
            <w:r w:rsidRPr="00B95D00">
              <w:rPr>
                <w:lang w:bidi="pl-PL"/>
              </w:rPr>
              <w:t>152,9</w:t>
            </w:r>
          </w:p>
        </w:tc>
      </w:tr>
      <w:tr w:rsidR="00B95D00" w:rsidRPr="00B95D00" w14:paraId="312D8DFD" w14:textId="77777777" w:rsidTr="00B95D00">
        <w:trPr>
          <w:trHeight w:val="255"/>
        </w:trPr>
        <w:tc>
          <w:tcPr>
            <w:tcW w:w="978" w:type="dxa"/>
            <w:tcBorders>
              <w:top w:val="nil"/>
              <w:left w:val="nil"/>
              <w:bottom w:val="nil"/>
              <w:right w:val="nil"/>
            </w:tcBorders>
            <w:shd w:val="clear" w:color="auto" w:fill="auto"/>
            <w:noWrap/>
            <w:vAlign w:val="bottom"/>
            <w:hideMark/>
          </w:tcPr>
          <w:p w14:paraId="18E704BF" w14:textId="77777777" w:rsidR="00B95D00" w:rsidRPr="00B95D00" w:rsidRDefault="00B95D00" w:rsidP="00B95D00">
            <w:pPr>
              <w:rPr>
                <w:lang w:bidi="pl-PL"/>
              </w:rPr>
            </w:pPr>
          </w:p>
        </w:tc>
        <w:tc>
          <w:tcPr>
            <w:tcW w:w="594" w:type="dxa"/>
            <w:tcBorders>
              <w:top w:val="nil"/>
              <w:left w:val="nil"/>
              <w:bottom w:val="nil"/>
              <w:right w:val="nil"/>
            </w:tcBorders>
            <w:shd w:val="clear" w:color="auto" w:fill="auto"/>
            <w:noWrap/>
            <w:vAlign w:val="bottom"/>
            <w:hideMark/>
          </w:tcPr>
          <w:p w14:paraId="71ADE2A8" w14:textId="77777777" w:rsidR="00B95D00" w:rsidRPr="00B95D00" w:rsidRDefault="00B95D00" w:rsidP="00B95D00">
            <w:pPr>
              <w:rPr>
                <w:lang w:bidi="pl-PL"/>
              </w:rPr>
            </w:pPr>
          </w:p>
        </w:tc>
        <w:tc>
          <w:tcPr>
            <w:tcW w:w="579" w:type="dxa"/>
            <w:tcBorders>
              <w:top w:val="nil"/>
              <w:left w:val="nil"/>
              <w:bottom w:val="nil"/>
              <w:right w:val="nil"/>
            </w:tcBorders>
            <w:shd w:val="clear" w:color="auto" w:fill="auto"/>
            <w:noWrap/>
            <w:vAlign w:val="bottom"/>
            <w:hideMark/>
          </w:tcPr>
          <w:p w14:paraId="36DD4DFA" w14:textId="77777777" w:rsidR="00B95D00" w:rsidRPr="00B95D00" w:rsidRDefault="00B95D00" w:rsidP="00B95D00">
            <w:pPr>
              <w:rPr>
                <w:lang w:bidi="pl-PL"/>
              </w:rPr>
            </w:pPr>
          </w:p>
        </w:tc>
        <w:tc>
          <w:tcPr>
            <w:tcW w:w="696" w:type="dxa"/>
            <w:tcBorders>
              <w:top w:val="nil"/>
              <w:left w:val="nil"/>
              <w:bottom w:val="nil"/>
              <w:right w:val="nil"/>
            </w:tcBorders>
            <w:shd w:val="clear" w:color="auto" w:fill="auto"/>
            <w:noWrap/>
            <w:vAlign w:val="bottom"/>
            <w:hideMark/>
          </w:tcPr>
          <w:p w14:paraId="63054EE7" w14:textId="77777777" w:rsidR="00B95D00" w:rsidRPr="00B95D00" w:rsidRDefault="00B95D00" w:rsidP="00B95D00">
            <w:pPr>
              <w:rPr>
                <w:lang w:bidi="pl-PL"/>
              </w:rPr>
            </w:pPr>
          </w:p>
        </w:tc>
        <w:tc>
          <w:tcPr>
            <w:tcW w:w="687" w:type="dxa"/>
            <w:tcBorders>
              <w:top w:val="nil"/>
              <w:left w:val="nil"/>
              <w:bottom w:val="nil"/>
              <w:right w:val="nil"/>
            </w:tcBorders>
            <w:shd w:val="clear" w:color="auto" w:fill="auto"/>
            <w:noWrap/>
            <w:vAlign w:val="bottom"/>
            <w:hideMark/>
          </w:tcPr>
          <w:p w14:paraId="5DB0E103" w14:textId="77777777" w:rsidR="00B95D00" w:rsidRPr="00B95D00" w:rsidRDefault="00B95D00" w:rsidP="00B95D00">
            <w:pPr>
              <w:rPr>
                <w:lang w:bidi="pl-PL"/>
              </w:rPr>
            </w:pPr>
          </w:p>
        </w:tc>
        <w:tc>
          <w:tcPr>
            <w:tcW w:w="709" w:type="dxa"/>
            <w:tcBorders>
              <w:top w:val="nil"/>
              <w:left w:val="nil"/>
              <w:bottom w:val="nil"/>
              <w:right w:val="nil"/>
            </w:tcBorders>
            <w:shd w:val="clear" w:color="auto" w:fill="auto"/>
            <w:noWrap/>
            <w:vAlign w:val="bottom"/>
            <w:hideMark/>
          </w:tcPr>
          <w:p w14:paraId="65B51BE9" w14:textId="77777777" w:rsidR="00B95D00" w:rsidRPr="00B95D00" w:rsidRDefault="00B95D00" w:rsidP="00B95D00">
            <w:pPr>
              <w:rPr>
                <w:lang w:bidi="pl-PL"/>
              </w:rPr>
            </w:pPr>
          </w:p>
        </w:tc>
        <w:tc>
          <w:tcPr>
            <w:tcW w:w="567" w:type="dxa"/>
            <w:tcBorders>
              <w:top w:val="nil"/>
              <w:left w:val="nil"/>
              <w:bottom w:val="nil"/>
              <w:right w:val="nil"/>
            </w:tcBorders>
            <w:shd w:val="clear" w:color="auto" w:fill="auto"/>
            <w:noWrap/>
            <w:vAlign w:val="bottom"/>
            <w:hideMark/>
          </w:tcPr>
          <w:p w14:paraId="6FFCA218" w14:textId="77777777" w:rsidR="00B95D00" w:rsidRPr="00B95D00" w:rsidRDefault="00B95D00" w:rsidP="00B95D00">
            <w:pPr>
              <w:rPr>
                <w:lang w:bidi="pl-PL"/>
              </w:rPr>
            </w:pPr>
          </w:p>
        </w:tc>
        <w:tc>
          <w:tcPr>
            <w:tcW w:w="709" w:type="dxa"/>
            <w:tcBorders>
              <w:top w:val="nil"/>
              <w:left w:val="nil"/>
              <w:bottom w:val="nil"/>
              <w:right w:val="nil"/>
            </w:tcBorders>
            <w:shd w:val="clear" w:color="auto" w:fill="auto"/>
            <w:noWrap/>
            <w:vAlign w:val="bottom"/>
            <w:hideMark/>
          </w:tcPr>
          <w:p w14:paraId="49E35480" w14:textId="77777777" w:rsidR="00B95D00" w:rsidRPr="00B95D00" w:rsidRDefault="00B95D00" w:rsidP="00B95D00">
            <w:pPr>
              <w:rPr>
                <w:lang w:bidi="pl-PL"/>
              </w:rPr>
            </w:pPr>
          </w:p>
        </w:tc>
      </w:tr>
      <w:tr w:rsidR="00B95D00" w:rsidRPr="00B95D00" w14:paraId="0A88453C" w14:textId="77777777" w:rsidTr="008C15B4">
        <w:trPr>
          <w:trHeight w:val="255"/>
        </w:trPr>
        <w:tc>
          <w:tcPr>
            <w:tcW w:w="97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ACF46F" w14:textId="77777777" w:rsidR="00B95D00" w:rsidRPr="00B95D00" w:rsidRDefault="00B95D00" w:rsidP="00B95D00">
            <w:pPr>
              <w:rPr>
                <w:lang w:bidi="pl-PL"/>
              </w:rPr>
            </w:pPr>
            <w:r w:rsidRPr="00B95D00">
              <w:rPr>
                <w:lang w:bidi="pl-PL"/>
              </w:rPr>
              <w:t>Rodzaj trasy</w:t>
            </w:r>
          </w:p>
        </w:tc>
        <w:tc>
          <w:tcPr>
            <w:tcW w:w="3265" w:type="dxa"/>
            <w:gridSpan w:val="5"/>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752A11C6" w14:textId="77777777" w:rsidR="00B95D00" w:rsidRPr="00B95D00" w:rsidRDefault="00B95D00" w:rsidP="00B95D00">
            <w:pPr>
              <w:rPr>
                <w:lang w:bidi="pl-PL"/>
              </w:rPr>
            </w:pPr>
            <w:r w:rsidRPr="00B95D00">
              <w:rPr>
                <w:lang w:bidi="pl-PL"/>
              </w:rPr>
              <w:t>sieć kanałowa</w:t>
            </w:r>
          </w:p>
        </w:tc>
        <w:tc>
          <w:tcPr>
            <w:tcW w:w="567" w:type="dxa"/>
            <w:tcBorders>
              <w:top w:val="nil"/>
              <w:left w:val="nil"/>
              <w:bottom w:val="nil"/>
              <w:right w:val="nil"/>
            </w:tcBorders>
            <w:shd w:val="clear" w:color="auto" w:fill="auto"/>
            <w:noWrap/>
            <w:vAlign w:val="bottom"/>
            <w:hideMark/>
          </w:tcPr>
          <w:p w14:paraId="69F8D5C2" w14:textId="77777777" w:rsidR="00B95D00" w:rsidRPr="00B95D00" w:rsidRDefault="00B95D00" w:rsidP="00B95D00">
            <w:pPr>
              <w:rPr>
                <w:lang w:bidi="pl-PL"/>
              </w:rPr>
            </w:pPr>
          </w:p>
        </w:tc>
        <w:tc>
          <w:tcPr>
            <w:tcW w:w="709" w:type="dxa"/>
            <w:tcBorders>
              <w:top w:val="nil"/>
              <w:left w:val="nil"/>
              <w:bottom w:val="nil"/>
              <w:right w:val="nil"/>
            </w:tcBorders>
            <w:shd w:val="clear" w:color="auto" w:fill="auto"/>
            <w:noWrap/>
            <w:vAlign w:val="bottom"/>
            <w:hideMark/>
          </w:tcPr>
          <w:p w14:paraId="0A2D64FF" w14:textId="77777777" w:rsidR="00B95D00" w:rsidRPr="00B95D00" w:rsidRDefault="00B95D00" w:rsidP="00B95D00">
            <w:pPr>
              <w:rPr>
                <w:lang w:bidi="pl-PL"/>
              </w:rPr>
            </w:pPr>
          </w:p>
        </w:tc>
      </w:tr>
      <w:tr w:rsidR="00B95D00" w:rsidRPr="00B95D00" w14:paraId="3C18A1DF" w14:textId="77777777" w:rsidTr="00B95D00">
        <w:trPr>
          <w:trHeight w:val="255"/>
        </w:trPr>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8D4C3EC" w14:textId="77777777" w:rsidR="00B95D00" w:rsidRPr="00B95D00" w:rsidRDefault="00B95D00" w:rsidP="00B95D00">
            <w:pPr>
              <w:rPr>
                <w:lang w:bidi="pl-PL"/>
              </w:rPr>
            </w:pPr>
            <w:r w:rsidRPr="00B95D00">
              <w:rPr>
                <w:lang w:bidi="pl-PL"/>
              </w:rPr>
              <w:t>Średnica</w:t>
            </w:r>
          </w:p>
        </w:tc>
        <w:tc>
          <w:tcPr>
            <w:tcW w:w="594" w:type="dxa"/>
            <w:tcBorders>
              <w:top w:val="nil"/>
              <w:left w:val="nil"/>
              <w:bottom w:val="single" w:sz="4" w:space="0" w:color="auto"/>
              <w:right w:val="single" w:sz="4" w:space="0" w:color="auto"/>
            </w:tcBorders>
            <w:shd w:val="clear" w:color="000000" w:fill="FFFFFF"/>
            <w:noWrap/>
            <w:vAlign w:val="bottom"/>
            <w:hideMark/>
          </w:tcPr>
          <w:p w14:paraId="056D0643" w14:textId="77777777" w:rsidR="00B95D00" w:rsidRPr="00B95D00" w:rsidRDefault="00B95D00" w:rsidP="00B95D00">
            <w:pPr>
              <w:rPr>
                <w:lang w:bidi="pl-PL"/>
              </w:rPr>
            </w:pPr>
            <w:r w:rsidRPr="00B95D00">
              <w:rPr>
                <w:lang w:bidi="pl-PL"/>
              </w:rPr>
              <w:t>32</w:t>
            </w:r>
          </w:p>
        </w:tc>
        <w:tc>
          <w:tcPr>
            <w:tcW w:w="579" w:type="dxa"/>
            <w:tcBorders>
              <w:top w:val="nil"/>
              <w:left w:val="nil"/>
              <w:bottom w:val="single" w:sz="4" w:space="0" w:color="auto"/>
              <w:right w:val="single" w:sz="4" w:space="0" w:color="auto"/>
            </w:tcBorders>
            <w:shd w:val="clear" w:color="000000" w:fill="FFFFFF"/>
            <w:noWrap/>
            <w:vAlign w:val="bottom"/>
            <w:hideMark/>
          </w:tcPr>
          <w:p w14:paraId="4295DD6E" w14:textId="77777777" w:rsidR="00B95D00" w:rsidRPr="00B95D00" w:rsidRDefault="00B95D00" w:rsidP="00B95D00">
            <w:pPr>
              <w:rPr>
                <w:lang w:bidi="pl-PL"/>
              </w:rPr>
            </w:pPr>
            <w:r w:rsidRPr="00B95D00">
              <w:rPr>
                <w:lang w:bidi="pl-PL"/>
              </w:rPr>
              <w:t>50</w:t>
            </w:r>
          </w:p>
        </w:tc>
        <w:tc>
          <w:tcPr>
            <w:tcW w:w="696" w:type="dxa"/>
            <w:tcBorders>
              <w:top w:val="nil"/>
              <w:left w:val="nil"/>
              <w:bottom w:val="single" w:sz="4" w:space="0" w:color="auto"/>
              <w:right w:val="single" w:sz="4" w:space="0" w:color="auto"/>
            </w:tcBorders>
            <w:shd w:val="clear" w:color="000000" w:fill="FFFFFF"/>
            <w:noWrap/>
            <w:vAlign w:val="bottom"/>
            <w:hideMark/>
          </w:tcPr>
          <w:p w14:paraId="0A5C9B6F" w14:textId="77777777" w:rsidR="00B95D00" w:rsidRPr="00B95D00" w:rsidRDefault="00B95D00" w:rsidP="00B95D00">
            <w:pPr>
              <w:rPr>
                <w:lang w:bidi="pl-PL"/>
              </w:rPr>
            </w:pPr>
            <w:r w:rsidRPr="00B95D00">
              <w:rPr>
                <w:lang w:bidi="pl-PL"/>
              </w:rPr>
              <w:t>65</w:t>
            </w:r>
          </w:p>
        </w:tc>
        <w:tc>
          <w:tcPr>
            <w:tcW w:w="687" w:type="dxa"/>
            <w:tcBorders>
              <w:top w:val="nil"/>
              <w:left w:val="nil"/>
              <w:bottom w:val="single" w:sz="4" w:space="0" w:color="auto"/>
              <w:right w:val="single" w:sz="4" w:space="0" w:color="auto"/>
            </w:tcBorders>
            <w:shd w:val="clear" w:color="000000" w:fill="FFFFFF"/>
            <w:noWrap/>
            <w:vAlign w:val="bottom"/>
            <w:hideMark/>
          </w:tcPr>
          <w:p w14:paraId="1DC395F7" w14:textId="77777777" w:rsidR="00B95D00" w:rsidRPr="00B95D00" w:rsidRDefault="00B95D00" w:rsidP="00B95D00">
            <w:pPr>
              <w:rPr>
                <w:lang w:bidi="pl-PL"/>
              </w:rPr>
            </w:pPr>
            <w:r w:rsidRPr="00B95D00">
              <w:rPr>
                <w:lang w:bidi="pl-PL"/>
              </w:rPr>
              <w:t>80</w:t>
            </w:r>
          </w:p>
        </w:tc>
        <w:tc>
          <w:tcPr>
            <w:tcW w:w="709" w:type="dxa"/>
            <w:tcBorders>
              <w:top w:val="nil"/>
              <w:left w:val="nil"/>
              <w:bottom w:val="single" w:sz="4" w:space="0" w:color="auto"/>
              <w:right w:val="single" w:sz="4" w:space="0" w:color="auto"/>
            </w:tcBorders>
            <w:shd w:val="clear" w:color="000000" w:fill="FFFFFF"/>
            <w:noWrap/>
            <w:vAlign w:val="bottom"/>
            <w:hideMark/>
          </w:tcPr>
          <w:p w14:paraId="735CF7C0" w14:textId="77777777" w:rsidR="00B95D00" w:rsidRPr="00B95D00" w:rsidRDefault="00B95D00" w:rsidP="00B95D00">
            <w:pPr>
              <w:rPr>
                <w:lang w:bidi="pl-PL"/>
              </w:rPr>
            </w:pPr>
            <w:r w:rsidRPr="00B95D00">
              <w:rPr>
                <w:lang w:bidi="pl-PL"/>
              </w:rPr>
              <w:t>125</w:t>
            </w:r>
          </w:p>
        </w:tc>
        <w:tc>
          <w:tcPr>
            <w:tcW w:w="567" w:type="dxa"/>
            <w:tcBorders>
              <w:top w:val="nil"/>
              <w:left w:val="nil"/>
              <w:bottom w:val="nil"/>
              <w:right w:val="nil"/>
            </w:tcBorders>
            <w:shd w:val="clear" w:color="auto" w:fill="auto"/>
            <w:noWrap/>
            <w:vAlign w:val="bottom"/>
            <w:hideMark/>
          </w:tcPr>
          <w:p w14:paraId="5099647B" w14:textId="77777777" w:rsidR="00B95D00" w:rsidRPr="00B95D00" w:rsidRDefault="00B95D00" w:rsidP="00B95D00">
            <w:pPr>
              <w:rPr>
                <w:lang w:bidi="pl-PL"/>
              </w:rPr>
            </w:pPr>
          </w:p>
        </w:tc>
        <w:tc>
          <w:tcPr>
            <w:tcW w:w="709" w:type="dxa"/>
            <w:tcBorders>
              <w:top w:val="nil"/>
              <w:left w:val="nil"/>
              <w:bottom w:val="nil"/>
              <w:right w:val="nil"/>
            </w:tcBorders>
            <w:shd w:val="clear" w:color="auto" w:fill="auto"/>
            <w:noWrap/>
            <w:vAlign w:val="bottom"/>
            <w:hideMark/>
          </w:tcPr>
          <w:p w14:paraId="27B09388" w14:textId="77777777" w:rsidR="00B95D00" w:rsidRPr="00B95D00" w:rsidRDefault="00B95D00" w:rsidP="00B95D00">
            <w:pPr>
              <w:rPr>
                <w:lang w:bidi="pl-PL"/>
              </w:rPr>
            </w:pPr>
          </w:p>
        </w:tc>
      </w:tr>
      <w:tr w:rsidR="00B95D00" w:rsidRPr="00B95D00" w14:paraId="2224F710" w14:textId="77777777" w:rsidTr="00B95D00">
        <w:trPr>
          <w:trHeight w:val="255"/>
        </w:trPr>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1806BD35" w14:textId="77777777" w:rsidR="00B95D00" w:rsidRPr="00B95D00" w:rsidRDefault="00B95D00" w:rsidP="00B95D00">
            <w:pPr>
              <w:rPr>
                <w:lang w:bidi="pl-PL"/>
              </w:rPr>
            </w:pPr>
            <w:r w:rsidRPr="00B95D00">
              <w:rPr>
                <w:lang w:bidi="pl-PL"/>
              </w:rPr>
              <w:t>Długość, m</w:t>
            </w:r>
          </w:p>
        </w:tc>
        <w:tc>
          <w:tcPr>
            <w:tcW w:w="594" w:type="dxa"/>
            <w:tcBorders>
              <w:top w:val="nil"/>
              <w:left w:val="nil"/>
              <w:bottom w:val="single" w:sz="4" w:space="0" w:color="auto"/>
              <w:right w:val="single" w:sz="4" w:space="0" w:color="auto"/>
            </w:tcBorders>
            <w:shd w:val="clear" w:color="000000" w:fill="FFFFFF"/>
            <w:noWrap/>
            <w:vAlign w:val="bottom"/>
            <w:hideMark/>
          </w:tcPr>
          <w:p w14:paraId="559561E2" w14:textId="77777777" w:rsidR="00B95D00" w:rsidRPr="00B95D00" w:rsidRDefault="00B95D00" w:rsidP="00B95D00">
            <w:pPr>
              <w:rPr>
                <w:lang w:bidi="pl-PL"/>
              </w:rPr>
            </w:pPr>
            <w:r w:rsidRPr="00B95D00">
              <w:rPr>
                <w:lang w:bidi="pl-PL"/>
              </w:rPr>
              <w:t>41,4</w:t>
            </w:r>
          </w:p>
        </w:tc>
        <w:tc>
          <w:tcPr>
            <w:tcW w:w="579" w:type="dxa"/>
            <w:tcBorders>
              <w:top w:val="nil"/>
              <w:left w:val="nil"/>
              <w:bottom w:val="single" w:sz="4" w:space="0" w:color="auto"/>
              <w:right w:val="single" w:sz="4" w:space="0" w:color="auto"/>
            </w:tcBorders>
            <w:shd w:val="clear" w:color="000000" w:fill="FFFFFF"/>
            <w:noWrap/>
            <w:vAlign w:val="bottom"/>
            <w:hideMark/>
          </w:tcPr>
          <w:p w14:paraId="5ED90DD1" w14:textId="77777777" w:rsidR="00B95D00" w:rsidRPr="00B95D00" w:rsidRDefault="00B95D00" w:rsidP="00B95D00">
            <w:pPr>
              <w:rPr>
                <w:lang w:bidi="pl-PL"/>
              </w:rPr>
            </w:pPr>
            <w:r w:rsidRPr="00B95D00">
              <w:rPr>
                <w:lang w:bidi="pl-PL"/>
              </w:rPr>
              <w:t>15,8</w:t>
            </w:r>
          </w:p>
        </w:tc>
        <w:tc>
          <w:tcPr>
            <w:tcW w:w="696" w:type="dxa"/>
            <w:tcBorders>
              <w:top w:val="nil"/>
              <w:left w:val="nil"/>
              <w:bottom w:val="single" w:sz="4" w:space="0" w:color="auto"/>
              <w:right w:val="single" w:sz="4" w:space="0" w:color="auto"/>
            </w:tcBorders>
            <w:shd w:val="clear" w:color="000000" w:fill="FFFFFF"/>
            <w:noWrap/>
            <w:vAlign w:val="bottom"/>
            <w:hideMark/>
          </w:tcPr>
          <w:p w14:paraId="47F3E849" w14:textId="77777777" w:rsidR="00B95D00" w:rsidRPr="00B95D00" w:rsidRDefault="00B95D00" w:rsidP="00B95D00">
            <w:pPr>
              <w:rPr>
                <w:lang w:bidi="pl-PL"/>
              </w:rPr>
            </w:pPr>
            <w:r w:rsidRPr="00B95D00">
              <w:rPr>
                <w:lang w:bidi="pl-PL"/>
              </w:rPr>
              <w:t>106,2</w:t>
            </w:r>
          </w:p>
        </w:tc>
        <w:tc>
          <w:tcPr>
            <w:tcW w:w="687" w:type="dxa"/>
            <w:tcBorders>
              <w:top w:val="nil"/>
              <w:left w:val="nil"/>
              <w:bottom w:val="single" w:sz="4" w:space="0" w:color="auto"/>
              <w:right w:val="single" w:sz="4" w:space="0" w:color="auto"/>
            </w:tcBorders>
            <w:shd w:val="clear" w:color="000000" w:fill="FFFFFF"/>
            <w:noWrap/>
            <w:vAlign w:val="bottom"/>
            <w:hideMark/>
          </w:tcPr>
          <w:p w14:paraId="73231ECB" w14:textId="77777777" w:rsidR="00B95D00" w:rsidRPr="00B95D00" w:rsidRDefault="00B95D00" w:rsidP="00B95D00">
            <w:pPr>
              <w:rPr>
                <w:lang w:bidi="pl-PL"/>
              </w:rPr>
            </w:pPr>
            <w:r w:rsidRPr="00B95D00">
              <w:rPr>
                <w:lang w:bidi="pl-PL"/>
              </w:rPr>
              <w:t>24,5</w:t>
            </w:r>
          </w:p>
        </w:tc>
        <w:tc>
          <w:tcPr>
            <w:tcW w:w="709" w:type="dxa"/>
            <w:tcBorders>
              <w:top w:val="nil"/>
              <w:left w:val="nil"/>
              <w:bottom w:val="single" w:sz="4" w:space="0" w:color="auto"/>
              <w:right w:val="single" w:sz="4" w:space="0" w:color="auto"/>
            </w:tcBorders>
            <w:shd w:val="clear" w:color="000000" w:fill="FFFFFF"/>
            <w:noWrap/>
            <w:vAlign w:val="bottom"/>
            <w:hideMark/>
          </w:tcPr>
          <w:p w14:paraId="25614FA1" w14:textId="77777777" w:rsidR="00B95D00" w:rsidRPr="00B95D00" w:rsidRDefault="00B95D00" w:rsidP="00B95D00">
            <w:pPr>
              <w:rPr>
                <w:lang w:bidi="pl-PL"/>
              </w:rPr>
            </w:pPr>
            <w:r w:rsidRPr="00B95D00">
              <w:rPr>
                <w:lang w:bidi="pl-PL"/>
              </w:rPr>
              <w:t>31,1</w:t>
            </w:r>
          </w:p>
        </w:tc>
        <w:tc>
          <w:tcPr>
            <w:tcW w:w="567" w:type="dxa"/>
            <w:tcBorders>
              <w:top w:val="nil"/>
              <w:left w:val="nil"/>
              <w:bottom w:val="nil"/>
              <w:right w:val="nil"/>
            </w:tcBorders>
            <w:shd w:val="clear" w:color="auto" w:fill="auto"/>
            <w:noWrap/>
            <w:vAlign w:val="bottom"/>
            <w:hideMark/>
          </w:tcPr>
          <w:p w14:paraId="21388CF6" w14:textId="77777777" w:rsidR="00B95D00" w:rsidRPr="00B95D00" w:rsidRDefault="00B95D00" w:rsidP="00B95D00">
            <w:pPr>
              <w:rPr>
                <w:lang w:bidi="pl-PL"/>
              </w:rPr>
            </w:pPr>
          </w:p>
        </w:tc>
        <w:tc>
          <w:tcPr>
            <w:tcW w:w="709" w:type="dxa"/>
            <w:tcBorders>
              <w:top w:val="nil"/>
              <w:left w:val="nil"/>
              <w:bottom w:val="nil"/>
              <w:right w:val="nil"/>
            </w:tcBorders>
            <w:shd w:val="clear" w:color="auto" w:fill="auto"/>
            <w:noWrap/>
            <w:vAlign w:val="bottom"/>
            <w:hideMark/>
          </w:tcPr>
          <w:p w14:paraId="1184790F" w14:textId="77777777" w:rsidR="00B95D00" w:rsidRPr="00B95D00" w:rsidRDefault="00B95D00" w:rsidP="00B95D00">
            <w:pPr>
              <w:rPr>
                <w:lang w:bidi="pl-PL"/>
              </w:rPr>
            </w:pPr>
          </w:p>
        </w:tc>
      </w:tr>
    </w:tbl>
    <w:p w14:paraId="7F26E6A4" w14:textId="77777777" w:rsidR="008A2665" w:rsidRDefault="008A2665" w:rsidP="008A2665">
      <w:pPr>
        <w:rPr>
          <w:lang w:bidi="pl-PL"/>
        </w:rPr>
      </w:pPr>
    </w:p>
    <w:p w14:paraId="126B2CDF" w14:textId="77777777" w:rsidR="00D64D05" w:rsidRDefault="00D64D05" w:rsidP="003517DE">
      <w:pPr>
        <w:rPr>
          <w:lang w:bidi="pl-PL"/>
        </w:rPr>
      </w:pPr>
      <w:r>
        <w:rPr>
          <w:lang w:bidi="pl-PL"/>
        </w:rPr>
        <w:t>Duża część sieci jest stara, ma powyżej 30 lat. Niemniej jednak sukcesywnie rośnie też długość sieci nowych (poniżej 10 lat)</w:t>
      </w:r>
    </w:p>
    <w:p w14:paraId="34A53444" w14:textId="312CCCB7" w:rsidR="00D64D05" w:rsidRDefault="00D64D05" w:rsidP="00D64D05">
      <w:pPr>
        <w:pStyle w:val="Legenda"/>
        <w:rPr>
          <w:lang w:bidi="pl-PL"/>
        </w:rPr>
      </w:pPr>
      <w:bookmarkStart w:id="265" w:name="_Toc39704605"/>
      <w:r>
        <w:t xml:space="preserve">Tabela </w:t>
      </w:r>
      <w:fldSimple w:instr=" SEQ Tabela \* ARABIC ">
        <w:r w:rsidR="00C4382C">
          <w:rPr>
            <w:noProof/>
          </w:rPr>
          <w:t>32</w:t>
        </w:r>
      </w:fldSimple>
      <w:r>
        <w:t>. Wiek sieci VEOLIA Południe</w:t>
      </w:r>
      <w:bookmarkEnd w:id="265"/>
    </w:p>
    <w:tbl>
      <w:tblPr>
        <w:tblW w:w="311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1701"/>
      </w:tblGrid>
      <w:tr w:rsidR="00D64D05" w:rsidRPr="00D64D05" w14:paraId="79AB2DCA" w14:textId="77777777" w:rsidTr="00D64D05">
        <w:trPr>
          <w:trHeight w:val="255"/>
        </w:trPr>
        <w:tc>
          <w:tcPr>
            <w:tcW w:w="1418" w:type="dxa"/>
            <w:shd w:val="clear" w:color="auto" w:fill="F2F2F2" w:themeFill="background1" w:themeFillShade="F2"/>
            <w:noWrap/>
            <w:vAlign w:val="bottom"/>
            <w:hideMark/>
          </w:tcPr>
          <w:p w14:paraId="40D2D298" w14:textId="77777777" w:rsidR="00D64D05" w:rsidRPr="00D64D05" w:rsidRDefault="00D64D05" w:rsidP="00D64D05">
            <w:pPr>
              <w:rPr>
                <w:sz w:val="22"/>
                <w:szCs w:val="22"/>
                <w:lang w:bidi="pl-PL"/>
              </w:rPr>
            </w:pPr>
            <w:r w:rsidRPr="00D64D05">
              <w:rPr>
                <w:sz w:val="22"/>
                <w:szCs w:val="22"/>
                <w:lang w:bidi="pl-PL"/>
              </w:rPr>
              <w:t>Wiek</w:t>
            </w:r>
          </w:p>
        </w:tc>
        <w:tc>
          <w:tcPr>
            <w:tcW w:w="1701" w:type="dxa"/>
            <w:shd w:val="clear" w:color="auto" w:fill="F2F2F2" w:themeFill="background1" w:themeFillShade="F2"/>
            <w:noWrap/>
            <w:vAlign w:val="bottom"/>
            <w:hideMark/>
          </w:tcPr>
          <w:p w14:paraId="72E5EC67" w14:textId="77777777" w:rsidR="00D64D05" w:rsidRPr="00D64D05" w:rsidRDefault="00D64D05" w:rsidP="00D64D05">
            <w:pPr>
              <w:rPr>
                <w:sz w:val="22"/>
                <w:szCs w:val="22"/>
                <w:lang w:bidi="pl-PL"/>
              </w:rPr>
            </w:pPr>
            <w:r w:rsidRPr="00D64D05">
              <w:rPr>
                <w:sz w:val="22"/>
                <w:szCs w:val="22"/>
                <w:lang w:bidi="pl-PL"/>
              </w:rPr>
              <w:t>Długość [m]</w:t>
            </w:r>
          </w:p>
        </w:tc>
      </w:tr>
      <w:tr w:rsidR="00D64D05" w:rsidRPr="00D64D05" w14:paraId="384E4375" w14:textId="77777777" w:rsidTr="00D64D05">
        <w:trPr>
          <w:trHeight w:val="255"/>
        </w:trPr>
        <w:tc>
          <w:tcPr>
            <w:tcW w:w="1418" w:type="dxa"/>
            <w:shd w:val="clear" w:color="auto" w:fill="auto"/>
            <w:noWrap/>
            <w:vAlign w:val="bottom"/>
            <w:hideMark/>
          </w:tcPr>
          <w:p w14:paraId="3708A0AF" w14:textId="77777777" w:rsidR="00D64D05" w:rsidRPr="00D64D05" w:rsidRDefault="00D64D05" w:rsidP="00D64D05">
            <w:pPr>
              <w:rPr>
                <w:sz w:val="22"/>
                <w:szCs w:val="22"/>
                <w:lang w:bidi="pl-PL"/>
              </w:rPr>
            </w:pPr>
            <w:r w:rsidRPr="00D64D05">
              <w:rPr>
                <w:sz w:val="22"/>
                <w:szCs w:val="22"/>
                <w:lang w:bidi="pl-PL"/>
              </w:rPr>
              <w:t>1÷10</w:t>
            </w:r>
          </w:p>
        </w:tc>
        <w:tc>
          <w:tcPr>
            <w:tcW w:w="1701" w:type="dxa"/>
            <w:shd w:val="clear" w:color="auto" w:fill="auto"/>
            <w:noWrap/>
            <w:vAlign w:val="bottom"/>
            <w:hideMark/>
          </w:tcPr>
          <w:p w14:paraId="61092E9E" w14:textId="77777777" w:rsidR="00D64D05" w:rsidRPr="00D64D05" w:rsidRDefault="00D64D05" w:rsidP="00D64D05">
            <w:pPr>
              <w:jc w:val="right"/>
              <w:rPr>
                <w:sz w:val="22"/>
                <w:szCs w:val="22"/>
                <w:lang w:bidi="pl-PL"/>
              </w:rPr>
            </w:pPr>
            <w:r w:rsidRPr="00D64D05">
              <w:rPr>
                <w:sz w:val="22"/>
                <w:szCs w:val="22"/>
                <w:lang w:bidi="pl-PL"/>
              </w:rPr>
              <w:t>2 276,6</w:t>
            </w:r>
          </w:p>
        </w:tc>
      </w:tr>
      <w:tr w:rsidR="00D64D05" w:rsidRPr="00D64D05" w14:paraId="7691169E" w14:textId="77777777" w:rsidTr="00D64D05">
        <w:trPr>
          <w:trHeight w:val="255"/>
        </w:trPr>
        <w:tc>
          <w:tcPr>
            <w:tcW w:w="1418" w:type="dxa"/>
            <w:shd w:val="clear" w:color="auto" w:fill="auto"/>
            <w:noWrap/>
            <w:vAlign w:val="bottom"/>
            <w:hideMark/>
          </w:tcPr>
          <w:p w14:paraId="2D7EB419" w14:textId="77777777" w:rsidR="00D64D05" w:rsidRPr="00D64D05" w:rsidRDefault="00D64D05" w:rsidP="00D64D05">
            <w:pPr>
              <w:rPr>
                <w:sz w:val="22"/>
                <w:szCs w:val="22"/>
                <w:lang w:bidi="pl-PL"/>
              </w:rPr>
            </w:pPr>
            <w:r w:rsidRPr="00D64D05">
              <w:rPr>
                <w:sz w:val="22"/>
                <w:szCs w:val="22"/>
                <w:lang w:bidi="pl-PL"/>
              </w:rPr>
              <w:t>11÷20</w:t>
            </w:r>
          </w:p>
        </w:tc>
        <w:tc>
          <w:tcPr>
            <w:tcW w:w="1701" w:type="dxa"/>
            <w:shd w:val="clear" w:color="auto" w:fill="auto"/>
            <w:noWrap/>
            <w:vAlign w:val="bottom"/>
            <w:hideMark/>
          </w:tcPr>
          <w:p w14:paraId="70CFFFB1" w14:textId="77777777" w:rsidR="00D64D05" w:rsidRPr="00D64D05" w:rsidRDefault="00D64D05" w:rsidP="00D64D05">
            <w:pPr>
              <w:jc w:val="right"/>
              <w:rPr>
                <w:sz w:val="22"/>
                <w:szCs w:val="22"/>
                <w:lang w:bidi="pl-PL"/>
              </w:rPr>
            </w:pPr>
            <w:r w:rsidRPr="00D64D05">
              <w:rPr>
                <w:sz w:val="22"/>
                <w:szCs w:val="22"/>
                <w:lang w:bidi="pl-PL"/>
              </w:rPr>
              <w:t>1 737,7</w:t>
            </w:r>
          </w:p>
        </w:tc>
      </w:tr>
      <w:tr w:rsidR="00D64D05" w:rsidRPr="00D64D05" w14:paraId="7FED29C8" w14:textId="77777777" w:rsidTr="00D64D05">
        <w:trPr>
          <w:trHeight w:val="255"/>
        </w:trPr>
        <w:tc>
          <w:tcPr>
            <w:tcW w:w="1418" w:type="dxa"/>
            <w:shd w:val="clear" w:color="auto" w:fill="auto"/>
            <w:noWrap/>
            <w:vAlign w:val="bottom"/>
            <w:hideMark/>
          </w:tcPr>
          <w:p w14:paraId="371DAC33" w14:textId="77777777" w:rsidR="00D64D05" w:rsidRPr="00D64D05" w:rsidRDefault="00D64D05" w:rsidP="00D64D05">
            <w:pPr>
              <w:rPr>
                <w:sz w:val="22"/>
                <w:szCs w:val="22"/>
                <w:lang w:bidi="pl-PL"/>
              </w:rPr>
            </w:pPr>
            <w:r w:rsidRPr="00D64D05">
              <w:rPr>
                <w:sz w:val="22"/>
                <w:szCs w:val="22"/>
                <w:lang w:bidi="pl-PL"/>
              </w:rPr>
              <w:t>21÷30</w:t>
            </w:r>
          </w:p>
        </w:tc>
        <w:tc>
          <w:tcPr>
            <w:tcW w:w="1701" w:type="dxa"/>
            <w:shd w:val="clear" w:color="auto" w:fill="auto"/>
            <w:noWrap/>
            <w:vAlign w:val="bottom"/>
            <w:hideMark/>
          </w:tcPr>
          <w:p w14:paraId="086403A9" w14:textId="77777777" w:rsidR="00D64D05" w:rsidRPr="00D64D05" w:rsidRDefault="00D64D05" w:rsidP="00D64D05">
            <w:pPr>
              <w:jc w:val="right"/>
              <w:rPr>
                <w:sz w:val="22"/>
                <w:szCs w:val="22"/>
                <w:lang w:bidi="pl-PL"/>
              </w:rPr>
            </w:pPr>
            <w:r w:rsidRPr="00D64D05">
              <w:rPr>
                <w:sz w:val="22"/>
                <w:szCs w:val="22"/>
                <w:lang w:bidi="pl-PL"/>
              </w:rPr>
              <w:t>1 130,8</w:t>
            </w:r>
          </w:p>
        </w:tc>
      </w:tr>
      <w:tr w:rsidR="00D64D05" w:rsidRPr="00D64D05" w14:paraId="345AB911" w14:textId="77777777" w:rsidTr="00D64D05">
        <w:trPr>
          <w:trHeight w:val="255"/>
        </w:trPr>
        <w:tc>
          <w:tcPr>
            <w:tcW w:w="1418" w:type="dxa"/>
            <w:shd w:val="clear" w:color="auto" w:fill="auto"/>
            <w:noWrap/>
            <w:vAlign w:val="bottom"/>
            <w:hideMark/>
          </w:tcPr>
          <w:p w14:paraId="4868D11F" w14:textId="77777777" w:rsidR="00D64D05" w:rsidRPr="00D64D05" w:rsidRDefault="00D64D05" w:rsidP="00D64D05">
            <w:pPr>
              <w:rPr>
                <w:sz w:val="22"/>
                <w:szCs w:val="22"/>
                <w:lang w:bidi="pl-PL"/>
              </w:rPr>
            </w:pPr>
            <w:r w:rsidRPr="00D64D05">
              <w:rPr>
                <w:sz w:val="22"/>
                <w:szCs w:val="22"/>
                <w:lang w:bidi="pl-PL"/>
              </w:rPr>
              <w:t>31÷40</w:t>
            </w:r>
          </w:p>
        </w:tc>
        <w:tc>
          <w:tcPr>
            <w:tcW w:w="1701" w:type="dxa"/>
            <w:shd w:val="clear" w:color="auto" w:fill="auto"/>
            <w:noWrap/>
            <w:vAlign w:val="bottom"/>
            <w:hideMark/>
          </w:tcPr>
          <w:p w14:paraId="782B68A7" w14:textId="77777777" w:rsidR="00D64D05" w:rsidRPr="00D64D05" w:rsidRDefault="00D64D05" w:rsidP="00D64D05">
            <w:pPr>
              <w:jc w:val="right"/>
              <w:rPr>
                <w:sz w:val="22"/>
                <w:szCs w:val="22"/>
                <w:lang w:bidi="pl-PL"/>
              </w:rPr>
            </w:pPr>
            <w:r w:rsidRPr="00D64D05">
              <w:rPr>
                <w:sz w:val="22"/>
                <w:szCs w:val="22"/>
                <w:lang w:bidi="pl-PL"/>
              </w:rPr>
              <w:t>3 207,5</w:t>
            </w:r>
          </w:p>
        </w:tc>
      </w:tr>
      <w:tr w:rsidR="00D64D05" w:rsidRPr="00D64D05" w14:paraId="039F52F4" w14:textId="77777777" w:rsidTr="00D64D05">
        <w:trPr>
          <w:trHeight w:val="270"/>
        </w:trPr>
        <w:tc>
          <w:tcPr>
            <w:tcW w:w="1418" w:type="dxa"/>
            <w:shd w:val="clear" w:color="auto" w:fill="auto"/>
            <w:noWrap/>
            <w:vAlign w:val="bottom"/>
            <w:hideMark/>
          </w:tcPr>
          <w:p w14:paraId="177A9852" w14:textId="77777777" w:rsidR="00D64D05" w:rsidRPr="00D64D05" w:rsidRDefault="00D64D05" w:rsidP="00D64D05">
            <w:pPr>
              <w:rPr>
                <w:sz w:val="22"/>
                <w:szCs w:val="22"/>
                <w:lang w:bidi="pl-PL"/>
              </w:rPr>
            </w:pPr>
            <w:r w:rsidRPr="00D64D05">
              <w:rPr>
                <w:sz w:val="22"/>
                <w:szCs w:val="22"/>
                <w:lang w:bidi="pl-PL"/>
              </w:rPr>
              <w:t>pow. 40</w:t>
            </w:r>
          </w:p>
        </w:tc>
        <w:tc>
          <w:tcPr>
            <w:tcW w:w="1701" w:type="dxa"/>
            <w:shd w:val="clear" w:color="auto" w:fill="auto"/>
            <w:noWrap/>
            <w:vAlign w:val="bottom"/>
            <w:hideMark/>
          </w:tcPr>
          <w:p w14:paraId="55323EC8" w14:textId="77777777" w:rsidR="00D64D05" w:rsidRPr="00D64D05" w:rsidRDefault="00D64D05" w:rsidP="00D64D05">
            <w:pPr>
              <w:jc w:val="right"/>
              <w:rPr>
                <w:sz w:val="22"/>
                <w:szCs w:val="22"/>
                <w:lang w:bidi="pl-PL"/>
              </w:rPr>
            </w:pPr>
            <w:r w:rsidRPr="00D64D05">
              <w:rPr>
                <w:sz w:val="22"/>
                <w:szCs w:val="22"/>
                <w:lang w:bidi="pl-PL"/>
              </w:rPr>
              <w:t>18,4</w:t>
            </w:r>
          </w:p>
        </w:tc>
      </w:tr>
    </w:tbl>
    <w:p w14:paraId="123E1B62" w14:textId="77777777" w:rsidR="00D64D05" w:rsidRDefault="00D64D05" w:rsidP="003517DE">
      <w:pPr>
        <w:rPr>
          <w:lang w:bidi="pl-PL"/>
        </w:rPr>
      </w:pPr>
    </w:p>
    <w:p w14:paraId="73AD2FAD" w14:textId="77777777" w:rsidR="00A34AFA" w:rsidRDefault="00A34AFA" w:rsidP="00A34AFA">
      <w:pPr>
        <w:rPr>
          <w:lang w:bidi="pl-PL"/>
        </w:rPr>
      </w:pPr>
      <w:r>
        <w:rPr>
          <w:lang w:bidi="pl-PL"/>
        </w:rPr>
        <w:t>Regulacja jakościowa parametrów sieci _wysokoparametrowych (temperatura i ciśnienie) odbywa się w źródle ciepła. Ciśnienie regulowane jest za pomocą zautomatyzowanych układów pompowych, natomiast temperatura nośnika ciepła regulowana jest przez źródło na podstawie zadawanych przez Dyspozytora temperatur zewnętrznych wynikających z danych monitoringu i prognoz meteorologicznych. Dodatkowo dla odbiorców pobierających ciepło z zewnętrznych instalacji odbiorczych, parametrów czynnika grzewczego następuje w stacjach wymienników ciepła (SWC) poprzez regulację ilościowo-jakościową za pomocą regulatorów pogodowych.</w:t>
      </w:r>
    </w:p>
    <w:p w14:paraId="560AFF13" w14:textId="77777777" w:rsidR="00A34AFA" w:rsidRDefault="00A34AFA" w:rsidP="00A34AFA">
      <w:pPr>
        <w:rPr>
          <w:lang w:bidi="pl-PL"/>
        </w:rPr>
      </w:pPr>
      <w:r>
        <w:rPr>
          <w:lang w:bidi="pl-PL"/>
        </w:rPr>
        <w:t>Regulacja nośnika ciepła dla odbiorców zasilanych z kotłowni lokalnych odbywa się w źródle poprzez regulację ilościowo-jakościową przy pomocy układów pompowych i regulatorów pogodowych.</w:t>
      </w:r>
    </w:p>
    <w:p w14:paraId="7EE86639" w14:textId="77777777" w:rsidR="003517DE" w:rsidRPr="003517DE" w:rsidRDefault="00AA697F" w:rsidP="003517DE">
      <w:pPr>
        <w:rPr>
          <w:lang w:bidi="pl-PL"/>
        </w:rPr>
      </w:pPr>
      <w:r>
        <w:rPr>
          <w:lang w:bidi="pl-PL"/>
        </w:rPr>
        <w:t>W systemie b</w:t>
      </w:r>
      <w:r w:rsidR="003517DE" w:rsidRPr="003517DE">
        <w:rPr>
          <w:lang w:bidi="pl-PL"/>
        </w:rPr>
        <w:t xml:space="preserve">rak </w:t>
      </w:r>
      <w:r>
        <w:rPr>
          <w:lang w:bidi="pl-PL"/>
        </w:rPr>
        <w:t xml:space="preserve">jest </w:t>
      </w:r>
      <w:r w:rsidR="003517DE" w:rsidRPr="003517DE">
        <w:rPr>
          <w:lang w:bidi="pl-PL"/>
        </w:rPr>
        <w:t>węzłów cieplnych typu hydroelewator i zmieszania pompowego. Wszystkie węzły wymiennikowe z podziałem jak niżej:</w:t>
      </w:r>
    </w:p>
    <w:p w14:paraId="34A68F3F" w14:textId="18BDFC0D" w:rsidR="00EB6C3A" w:rsidRPr="003517DE" w:rsidRDefault="00EB6C3A" w:rsidP="00EB6C3A">
      <w:pPr>
        <w:pStyle w:val="Legenda"/>
        <w:rPr>
          <w:lang w:bidi="pl-PL"/>
        </w:rPr>
      </w:pPr>
      <w:bookmarkStart w:id="266" w:name="_Toc39704606"/>
      <w:r>
        <w:lastRenderedPageBreak/>
        <w:t xml:space="preserve">Tabela </w:t>
      </w:r>
      <w:fldSimple w:instr=" SEQ Tabela \* ARABIC ">
        <w:r w:rsidR="00C4382C">
          <w:rPr>
            <w:noProof/>
          </w:rPr>
          <w:t>33</w:t>
        </w:r>
      </w:fldSimple>
      <w:r>
        <w:t>. Zestawienie węzłów cieplnych w sieci VEOLIA Południe</w:t>
      </w:r>
      <w:bookmarkEnd w:id="266"/>
    </w:p>
    <w:tbl>
      <w:tblPr>
        <w:tblW w:w="8931" w:type="dxa"/>
        <w:tblInd w:w="70" w:type="dxa"/>
        <w:tblCellMar>
          <w:left w:w="70" w:type="dxa"/>
          <w:right w:w="70" w:type="dxa"/>
        </w:tblCellMar>
        <w:tblLook w:val="04A0" w:firstRow="1" w:lastRow="0" w:firstColumn="1" w:lastColumn="0" w:noHBand="0" w:noVBand="1"/>
      </w:tblPr>
      <w:tblGrid>
        <w:gridCol w:w="1560"/>
        <w:gridCol w:w="708"/>
        <w:gridCol w:w="1237"/>
        <w:gridCol w:w="899"/>
        <w:gridCol w:w="1237"/>
        <w:gridCol w:w="1181"/>
        <w:gridCol w:w="851"/>
        <w:gridCol w:w="1276"/>
      </w:tblGrid>
      <w:tr w:rsidR="003517DE" w:rsidRPr="00EB6C3A" w14:paraId="0ACFAB7D" w14:textId="77777777" w:rsidTr="003517DE">
        <w:trPr>
          <w:trHeight w:val="300"/>
        </w:trPr>
        <w:tc>
          <w:tcPr>
            <w:tcW w:w="1560" w:type="dxa"/>
            <w:vMerge w:val="restart"/>
            <w:tcBorders>
              <w:top w:val="single" w:sz="4" w:space="0" w:color="auto"/>
              <w:left w:val="single" w:sz="4" w:space="0" w:color="auto"/>
              <w:right w:val="single" w:sz="4" w:space="0" w:color="auto"/>
            </w:tcBorders>
            <w:shd w:val="clear" w:color="auto" w:fill="F2F2F2" w:themeFill="background1" w:themeFillShade="F2"/>
            <w:noWrap/>
            <w:vAlign w:val="bottom"/>
            <w:hideMark/>
          </w:tcPr>
          <w:p w14:paraId="74D22525" w14:textId="77777777" w:rsidR="003517DE" w:rsidRPr="00EB6C3A"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p w14:paraId="3CE804A9"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1936" w:type="dxa"/>
            <w:gridSpan w:val="2"/>
            <w:tcBorders>
              <w:top w:val="single" w:sz="4" w:space="0" w:color="auto"/>
              <w:left w:val="nil"/>
              <w:bottom w:val="single" w:sz="4" w:space="0" w:color="auto"/>
              <w:right w:val="single" w:sz="4" w:space="0" w:color="000000"/>
            </w:tcBorders>
            <w:shd w:val="clear" w:color="auto" w:fill="F2F2F2" w:themeFill="background1" w:themeFillShade="F2"/>
            <w:noWrap/>
            <w:vAlign w:val="bottom"/>
            <w:hideMark/>
          </w:tcPr>
          <w:p w14:paraId="2C07A9ED"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Obce</w:t>
            </w:r>
          </w:p>
        </w:tc>
        <w:tc>
          <w:tcPr>
            <w:tcW w:w="2127" w:type="dxa"/>
            <w:gridSpan w:val="2"/>
            <w:tcBorders>
              <w:top w:val="single" w:sz="4" w:space="0" w:color="auto"/>
              <w:left w:val="nil"/>
              <w:bottom w:val="single" w:sz="4" w:space="0" w:color="auto"/>
              <w:right w:val="single" w:sz="4" w:space="0" w:color="000000"/>
            </w:tcBorders>
            <w:shd w:val="clear" w:color="auto" w:fill="F2F2F2" w:themeFill="background1" w:themeFillShade="F2"/>
            <w:noWrap/>
            <w:vAlign w:val="bottom"/>
            <w:hideMark/>
          </w:tcPr>
          <w:p w14:paraId="3D0EBD78"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Własne</w:t>
            </w:r>
          </w:p>
        </w:tc>
        <w:tc>
          <w:tcPr>
            <w:tcW w:w="2032" w:type="dxa"/>
            <w:gridSpan w:val="2"/>
            <w:tcBorders>
              <w:top w:val="single" w:sz="4" w:space="0" w:color="auto"/>
              <w:left w:val="nil"/>
              <w:bottom w:val="single" w:sz="4" w:space="0" w:color="auto"/>
              <w:right w:val="nil"/>
            </w:tcBorders>
            <w:shd w:val="clear" w:color="auto" w:fill="F2F2F2" w:themeFill="background1" w:themeFillShade="F2"/>
            <w:noWrap/>
            <w:vAlign w:val="center"/>
            <w:hideMark/>
          </w:tcPr>
          <w:p w14:paraId="79876C4C"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RAZEM</w:t>
            </w:r>
          </w:p>
        </w:tc>
        <w:tc>
          <w:tcPr>
            <w:tcW w:w="1276" w:type="dxa"/>
            <w:tcBorders>
              <w:top w:val="single" w:sz="4" w:space="0" w:color="auto"/>
              <w:left w:val="nil"/>
              <w:bottom w:val="nil"/>
              <w:right w:val="single" w:sz="4" w:space="0" w:color="auto"/>
            </w:tcBorders>
            <w:shd w:val="clear" w:color="auto" w:fill="F2F2F2" w:themeFill="background1" w:themeFillShade="F2"/>
            <w:noWrap/>
            <w:vAlign w:val="bottom"/>
            <w:hideMark/>
          </w:tcPr>
          <w:p w14:paraId="5B52994B"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r>
      <w:tr w:rsidR="003517DE" w:rsidRPr="00EB6C3A" w14:paraId="06DEA806" w14:textId="77777777" w:rsidTr="003517DE">
        <w:trPr>
          <w:trHeight w:val="347"/>
        </w:trPr>
        <w:tc>
          <w:tcPr>
            <w:tcW w:w="1560" w:type="dxa"/>
            <w:vMerge/>
            <w:tcBorders>
              <w:left w:val="single" w:sz="4" w:space="0" w:color="auto"/>
              <w:bottom w:val="single" w:sz="4" w:space="0" w:color="auto"/>
              <w:right w:val="single" w:sz="4" w:space="0" w:color="auto"/>
            </w:tcBorders>
            <w:shd w:val="clear" w:color="auto" w:fill="F2F2F2" w:themeFill="background1" w:themeFillShade="F2"/>
            <w:noWrap/>
            <w:vAlign w:val="bottom"/>
            <w:hideMark/>
          </w:tcPr>
          <w:p w14:paraId="5BF29AB2" w14:textId="77777777" w:rsidR="003517DE" w:rsidRPr="003517DE" w:rsidRDefault="003517DE" w:rsidP="003517DE">
            <w:pPr>
              <w:rPr>
                <w:rFonts w:asciiTheme="minorHAnsi" w:hAnsiTheme="minorHAnsi" w:cstheme="minorHAnsi"/>
                <w:sz w:val="20"/>
                <w:szCs w:val="20"/>
                <w:lang w:bidi="pl-PL"/>
              </w:rPr>
            </w:pP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05259907"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GR</w:t>
            </w:r>
          </w:p>
        </w:tc>
        <w:tc>
          <w:tcPr>
            <w:tcW w:w="1228" w:type="dxa"/>
            <w:tcBorders>
              <w:top w:val="nil"/>
              <w:left w:val="nil"/>
              <w:bottom w:val="single" w:sz="4" w:space="0" w:color="auto"/>
              <w:right w:val="single" w:sz="4" w:space="0" w:color="auto"/>
            </w:tcBorders>
            <w:shd w:val="clear" w:color="auto" w:fill="F2F2F2" w:themeFill="background1" w:themeFillShade="F2"/>
            <w:noWrap/>
            <w:vAlign w:val="center"/>
            <w:hideMark/>
          </w:tcPr>
          <w:p w14:paraId="0E6C4669"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Indywidualne</w:t>
            </w:r>
          </w:p>
        </w:tc>
        <w:tc>
          <w:tcPr>
            <w:tcW w:w="899" w:type="dxa"/>
            <w:tcBorders>
              <w:top w:val="nil"/>
              <w:left w:val="nil"/>
              <w:bottom w:val="single" w:sz="4" w:space="0" w:color="auto"/>
              <w:right w:val="single" w:sz="4" w:space="0" w:color="auto"/>
            </w:tcBorders>
            <w:shd w:val="clear" w:color="auto" w:fill="F2F2F2" w:themeFill="background1" w:themeFillShade="F2"/>
            <w:noWrap/>
            <w:vAlign w:val="center"/>
            <w:hideMark/>
          </w:tcPr>
          <w:p w14:paraId="6AD5EBB4"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GR</w:t>
            </w:r>
          </w:p>
        </w:tc>
        <w:tc>
          <w:tcPr>
            <w:tcW w:w="1228" w:type="dxa"/>
            <w:tcBorders>
              <w:top w:val="nil"/>
              <w:left w:val="nil"/>
              <w:bottom w:val="single" w:sz="4" w:space="0" w:color="auto"/>
              <w:right w:val="single" w:sz="4" w:space="0" w:color="auto"/>
            </w:tcBorders>
            <w:shd w:val="clear" w:color="auto" w:fill="F2F2F2" w:themeFill="background1" w:themeFillShade="F2"/>
            <w:noWrap/>
            <w:vAlign w:val="center"/>
            <w:hideMark/>
          </w:tcPr>
          <w:p w14:paraId="2BC0561F"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Indywidualne</w:t>
            </w:r>
          </w:p>
        </w:tc>
        <w:tc>
          <w:tcPr>
            <w:tcW w:w="1181" w:type="dxa"/>
            <w:tcBorders>
              <w:top w:val="nil"/>
              <w:left w:val="nil"/>
              <w:bottom w:val="nil"/>
              <w:right w:val="single" w:sz="4" w:space="0" w:color="auto"/>
            </w:tcBorders>
            <w:shd w:val="clear" w:color="auto" w:fill="F2F2F2" w:themeFill="background1" w:themeFillShade="F2"/>
            <w:noWrap/>
            <w:vAlign w:val="center"/>
            <w:hideMark/>
          </w:tcPr>
          <w:p w14:paraId="0CB4B550"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GR</w:t>
            </w:r>
          </w:p>
        </w:tc>
        <w:tc>
          <w:tcPr>
            <w:tcW w:w="851" w:type="dxa"/>
            <w:tcBorders>
              <w:top w:val="nil"/>
              <w:left w:val="nil"/>
              <w:bottom w:val="single" w:sz="4" w:space="0" w:color="auto"/>
              <w:right w:val="single" w:sz="4" w:space="0" w:color="auto"/>
            </w:tcBorders>
            <w:shd w:val="clear" w:color="auto" w:fill="F2F2F2" w:themeFill="background1" w:themeFillShade="F2"/>
            <w:noWrap/>
            <w:vAlign w:val="center"/>
            <w:hideMark/>
          </w:tcPr>
          <w:p w14:paraId="0B9C6D92"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Indyw.</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0B2433AA"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SUMA</w:t>
            </w:r>
          </w:p>
        </w:tc>
      </w:tr>
      <w:tr w:rsidR="003517DE" w:rsidRPr="00EB6C3A" w14:paraId="3680C47B" w14:textId="77777777" w:rsidTr="003517D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6E0A88D"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Jednofunkcyjne (co)</w:t>
            </w:r>
          </w:p>
        </w:tc>
        <w:tc>
          <w:tcPr>
            <w:tcW w:w="708" w:type="dxa"/>
            <w:tcBorders>
              <w:top w:val="nil"/>
              <w:left w:val="nil"/>
              <w:bottom w:val="single" w:sz="4" w:space="0" w:color="auto"/>
              <w:right w:val="single" w:sz="4" w:space="0" w:color="auto"/>
            </w:tcBorders>
            <w:shd w:val="clear" w:color="auto" w:fill="auto"/>
            <w:noWrap/>
            <w:vAlign w:val="bottom"/>
            <w:hideMark/>
          </w:tcPr>
          <w:p w14:paraId="13AEEFCF"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39328FB9"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14</w:t>
            </w:r>
          </w:p>
        </w:tc>
        <w:tc>
          <w:tcPr>
            <w:tcW w:w="899" w:type="dxa"/>
            <w:tcBorders>
              <w:top w:val="nil"/>
              <w:left w:val="nil"/>
              <w:bottom w:val="single" w:sz="4" w:space="0" w:color="auto"/>
              <w:right w:val="single" w:sz="4" w:space="0" w:color="auto"/>
            </w:tcBorders>
            <w:shd w:val="clear" w:color="auto" w:fill="auto"/>
            <w:noWrap/>
            <w:vAlign w:val="bottom"/>
            <w:hideMark/>
          </w:tcPr>
          <w:p w14:paraId="63C07689"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699046CD"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19</w:t>
            </w:r>
          </w:p>
        </w:tc>
        <w:tc>
          <w:tcPr>
            <w:tcW w:w="1181" w:type="dxa"/>
            <w:tcBorders>
              <w:top w:val="single" w:sz="4" w:space="0" w:color="auto"/>
              <w:left w:val="nil"/>
              <w:bottom w:val="single" w:sz="4" w:space="0" w:color="auto"/>
              <w:right w:val="single" w:sz="4" w:space="0" w:color="auto"/>
            </w:tcBorders>
            <w:shd w:val="clear" w:color="auto" w:fill="auto"/>
            <w:noWrap/>
            <w:vAlign w:val="bottom"/>
            <w:hideMark/>
          </w:tcPr>
          <w:p w14:paraId="5EF908ED"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851" w:type="dxa"/>
            <w:tcBorders>
              <w:top w:val="nil"/>
              <w:left w:val="nil"/>
              <w:bottom w:val="single" w:sz="4" w:space="0" w:color="auto"/>
              <w:right w:val="single" w:sz="4" w:space="0" w:color="auto"/>
            </w:tcBorders>
            <w:shd w:val="clear" w:color="auto" w:fill="auto"/>
            <w:noWrap/>
            <w:vAlign w:val="bottom"/>
            <w:hideMark/>
          </w:tcPr>
          <w:p w14:paraId="12D85FDD"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33</w:t>
            </w:r>
          </w:p>
        </w:tc>
        <w:tc>
          <w:tcPr>
            <w:tcW w:w="1276" w:type="dxa"/>
            <w:tcBorders>
              <w:top w:val="nil"/>
              <w:left w:val="nil"/>
              <w:bottom w:val="single" w:sz="4" w:space="0" w:color="auto"/>
              <w:right w:val="single" w:sz="4" w:space="0" w:color="auto"/>
            </w:tcBorders>
            <w:shd w:val="clear" w:color="auto" w:fill="auto"/>
            <w:noWrap/>
            <w:vAlign w:val="bottom"/>
            <w:hideMark/>
          </w:tcPr>
          <w:p w14:paraId="11E26D1E"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33</w:t>
            </w:r>
          </w:p>
        </w:tc>
      </w:tr>
      <w:tr w:rsidR="003517DE" w:rsidRPr="00EB6C3A" w14:paraId="6912D1F6" w14:textId="77777777" w:rsidTr="003517D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4FE7F73"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Dwufunkcyjne (z cwu)</w:t>
            </w:r>
          </w:p>
        </w:tc>
        <w:tc>
          <w:tcPr>
            <w:tcW w:w="708" w:type="dxa"/>
            <w:tcBorders>
              <w:top w:val="nil"/>
              <w:left w:val="nil"/>
              <w:bottom w:val="single" w:sz="4" w:space="0" w:color="auto"/>
              <w:right w:val="single" w:sz="4" w:space="0" w:color="auto"/>
            </w:tcBorders>
            <w:shd w:val="clear" w:color="auto" w:fill="auto"/>
            <w:noWrap/>
            <w:vAlign w:val="bottom"/>
            <w:hideMark/>
          </w:tcPr>
          <w:p w14:paraId="326C0D4F"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764761D1"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10</w:t>
            </w:r>
          </w:p>
        </w:tc>
        <w:tc>
          <w:tcPr>
            <w:tcW w:w="899" w:type="dxa"/>
            <w:tcBorders>
              <w:top w:val="nil"/>
              <w:left w:val="nil"/>
              <w:bottom w:val="single" w:sz="4" w:space="0" w:color="auto"/>
              <w:right w:val="single" w:sz="4" w:space="0" w:color="auto"/>
            </w:tcBorders>
            <w:shd w:val="clear" w:color="auto" w:fill="auto"/>
            <w:noWrap/>
            <w:vAlign w:val="bottom"/>
            <w:hideMark/>
          </w:tcPr>
          <w:p w14:paraId="2B809220"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7E72B18F"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11</w:t>
            </w:r>
          </w:p>
        </w:tc>
        <w:tc>
          <w:tcPr>
            <w:tcW w:w="1181" w:type="dxa"/>
            <w:tcBorders>
              <w:top w:val="nil"/>
              <w:left w:val="nil"/>
              <w:bottom w:val="single" w:sz="4" w:space="0" w:color="auto"/>
              <w:right w:val="single" w:sz="4" w:space="0" w:color="auto"/>
            </w:tcBorders>
            <w:shd w:val="clear" w:color="auto" w:fill="auto"/>
            <w:noWrap/>
            <w:vAlign w:val="bottom"/>
            <w:hideMark/>
          </w:tcPr>
          <w:p w14:paraId="1112B649"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851" w:type="dxa"/>
            <w:tcBorders>
              <w:top w:val="nil"/>
              <w:left w:val="nil"/>
              <w:bottom w:val="single" w:sz="4" w:space="0" w:color="auto"/>
              <w:right w:val="single" w:sz="4" w:space="0" w:color="auto"/>
            </w:tcBorders>
            <w:shd w:val="clear" w:color="auto" w:fill="auto"/>
            <w:noWrap/>
            <w:vAlign w:val="bottom"/>
            <w:hideMark/>
          </w:tcPr>
          <w:p w14:paraId="15E7C166"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21</w:t>
            </w:r>
          </w:p>
        </w:tc>
        <w:tc>
          <w:tcPr>
            <w:tcW w:w="1276" w:type="dxa"/>
            <w:tcBorders>
              <w:top w:val="nil"/>
              <w:left w:val="nil"/>
              <w:bottom w:val="single" w:sz="4" w:space="0" w:color="auto"/>
              <w:right w:val="single" w:sz="4" w:space="0" w:color="auto"/>
            </w:tcBorders>
            <w:shd w:val="clear" w:color="auto" w:fill="auto"/>
            <w:noWrap/>
            <w:vAlign w:val="bottom"/>
            <w:hideMark/>
          </w:tcPr>
          <w:p w14:paraId="76F32657"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21</w:t>
            </w:r>
          </w:p>
        </w:tc>
      </w:tr>
      <w:tr w:rsidR="003517DE" w:rsidRPr="00EB6C3A" w14:paraId="0FFE359E" w14:textId="77777777" w:rsidTr="003517D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20DBC09"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Bezp. WP</w:t>
            </w:r>
          </w:p>
        </w:tc>
        <w:tc>
          <w:tcPr>
            <w:tcW w:w="708" w:type="dxa"/>
            <w:tcBorders>
              <w:top w:val="nil"/>
              <w:left w:val="nil"/>
              <w:bottom w:val="single" w:sz="4" w:space="0" w:color="auto"/>
              <w:right w:val="single" w:sz="4" w:space="0" w:color="auto"/>
            </w:tcBorders>
            <w:shd w:val="clear" w:color="auto" w:fill="auto"/>
            <w:noWrap/>
            <w:vAlign w:val="bottom"/>
            <w:hideMark/>
          </w:tcPr>
          <w:p w14:paraId="33F36DCD"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1CC824B8"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899" w:type="dxa"/>
            <w:tcBorders>
              <w:top w:val="nil"/>
              <w:left w:val="nil"/>
              <w:bottom w:val="single" w:sz="4" w:space="0" w:color="auto"/>
              <w:right w:val="single" w:sz="4" w:space="0" w:color="auto"/>
            </w:tcBorders>
            <w:shd w:val="clear" w:color="auto" w:fill="auto"/>
            <w:noWrap/>
            <w:vAlign w:val="bottom"/>
            <w:hideMark/>
          </w:tcPr>
          <w:p w14:paraId="4535791D"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2F74384F"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181" w:type="dxa"/>
            <w:tcBorders>
              <w:top w:val="nil"/>
              <w:left w:val="nil"/>
              <w:bottom w:val="single" w:sz="4" w:space="0" w:color="auto"/>
              <w:right w:val="single" w:sz="4" w:space="0" w:color="auto"/>
            </w:tcBorders>
            <w:shd w:val="clear" w:color="auto" w:fill="auto"/>
            <w:noWrap/>
            <w:vAlign w:val="bottom"/>
            <w:hideMark/>
          </w:tcPr>
          <w:p w14:paraId="18A10252"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851" w:type="dxa"/>
            <w:tcBorders>
              <w:top w:val="nil"/>
              <w:left w:val="nil"/>
              <w:bottom w:val="single" w:sz="4" w:space="0" w:color="auto"/>
              <w:right w:val="single" w:sz="4" w:space="0" w:color="auto"/>
            </w:tcBorders>
            <w:shd w:val="clear" w:color="auto" w:fill="auto"/>
            <w:noWrap/>
            <w:vAlign w:val="bottom"/>
            <w:hideMark/>
          </w:tcPr>
          <w:p w14:paraId="73E2D289"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76" w:type="dxa"/>
            <w:tcBorders>
              <w:top w:val="nil"/>
              <w:left w:val="nil"/>
              <w:bottom w:val="single" w:sz="4" w:space="0" w:color="auto"/>
              <w:right w:val="single" w:sz="4" w:space="0" w:color="auto"/>
            </w:tcBorders>
            <w:shd w:val="clear" w:color="auto" w:fill="auto"/>
            <w:noWrap/>
            <w:vAlign w:val="bottom"/>
            <w:hideMark/>
          </w:tcPr>
          <w:p w14:paraId="5FB3CE4C"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r>
      <w:tr w:rsidR="003517DE" w:rsidRPr="00EB6C3A" w14:paraId="46102BFC" w14:textId="77777777" w:rsidTr="003517DE">
        <w:trPr>
          <w:trHeight w:val="31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65BB97A"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RAZEM</w:t>
            </w:r>
          </w:p>
        </w:tc>
        <w:tc>
          <w:tcPr>
            <w:tcW w:w="708" w:type="dxa"/>
            <w:tcBorders>
              <w:top w:val="nil"/>
              <w:left w:val="nil"/>
              <w:bottom w:val="single" w:sz="4" w:space="0" w:color="auto"/>
              <w:right w:val="single" w:sz="4" w:space="0" w:color="auto"/>
            </w:tcBorders>
            <w:shd w:val="clear" w:color="auto" w:fill="auto"/>
            <w:noWrap/>
            <w:vAlign w:val="bottom"/>
            <w:hideMark/>
          </w:tcPr>
          <w:p w14:paraId="27E75750"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710D514E"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24</w:t>
            </w:r>
          </w:p>
        </w:tc>
        <w:tc>
          <w:tcPr>
            <w:tcW w:w="899" w:type="dxa"/>
            <w:tcBorders>
              <w:top w:val="nil"/>
              <w:left w:val="nil"/>
              <w:bottom w:val="single" w:sz="4" w:space="0" w:color="auto"/>
              <w:right w:val="single" w:sz="4" w:space="0" w:color="auto"/>
            </w:tcBorders>
            <w:shd w:val="clear" w:color="auto" w:fill="auto"/>
            <w:noWrap/>
            <w:vAlign w:val="bottom"/>
            <w:hideMark/>
          </w:tcPr>
          <w:p w14:paraId="26F514D9"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1228" w:type="dxa"/>
            <w:tcBorders>
              <w:top w:val="nil"/>
              <w:left w:val="nil"/>
              <w:bottom w:val="single" w:sz="4" w:space="0" w:color="auto"/>
              <w:right w:val="single" w:sz="4" w:space="0" w:color="auto"/>
            </w:tcBorders>
            <w:shd w:val="clear" w:color="auto" w:fill="auto"/>
            <w:noWrap/>
            <w:vAlign w:val="bottom"/>
            <w:hideMark/>
          </w:tcPr>
          <w:p w14:paraId="232D97E2"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30</w:t>
            </w:r>
          </w:p>
        </w:tc>
        <w:tc>
          <w:tcPr>
            <w:tcW w:w="1181" w:type="dxa"/>
            <w:tcBorders>
              <w:top w:val="nil"/>
              <w:left w:val="nil"/>
              <w:bottom w:val="single" w:sz="4" w:space="0" w:color="auto"/>
              <w:right w:val="single" w:sz="4" w:space="0" w:color="auto"/>
            </w:tcBorders>
            <w:shd w:val="clear" w:color="auto" w:fill="auto"/>
            <w:noWrap/>
            <w:vAlign w:val="bottom"/>
            <w:hideMark/>
          </w:tcPr>
          <w:p w14:paraId="272884C8"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0</w:t>
            </w:r>
          </w:p>
        </w:tc>
        <w:tc>
          <w:tcPr>
            <w:tcW w:w="851" w:type="dxa"/>
            <w:tcBorders>
              <w:top w:val="nil"/>
              <w:left w:val="nil"/>
              <w:bottom w:val="single" w:sz="4" w:space="0" w:color="auto"/>
              <w:right w:val="single" w:sz="4" w:space="0" w:color="auto"/>
            </w:tcBorders>
            <w:shd w:val="clear" w:color="auto" w:fill="auto"/>
            <w:noWrap/>
            <w:vAlign w:val="bottom"/>
            <w:hideMark/>
          </w:tcPr>
          <w:p w14:paraId="587AB1AA" w14:textId="77777777" w:rsidR="003517DE" w:rsidRPr="003517DE" w:rsidRDefault="003517DE" w:rsidP="003517DE">
            <w:pPr>
              <w:jc w:val="center"/>
              <w:rPr>
                <w:rFonts w:asciiTheme="minorHAnsi" w:hAnsiTheme="minorHAnsi" w:cstheme="minorHAnsi"/>
                <w:sz w:val="20"/>
                <w:szCs w:val="20"/>
                <w:lang w:bidi="pl-PL"/>
              </w:rPr>
            </w:pPr>
            <w:r w:rsidRPr="003517DE">
              <w:rPr>
                <w:rFonts w:asciiTheme="minorHAnsi" w:hAnsiTheme="minorHAnsi" w:cstheme="minorHAnsi"/>
                <w:sz w:val="20"/>
                <w:szCs w:val="20"/>
                <w:lang w:bidi="pl-PL"/>
              </w:rPr>
              <w:t>54</w:t>
            </w:r>
          </w:p>
        </w:tc>
        <w:tc>
          <w:tcPr>
            <w:tcW w:w="1276" w:type="dxa"/>
            <w:tcBorders>
              <w:top w:val="nil"/>
              <w:left w:val="nil"/>
              <w:bottom w:val="single" w:sz="4" w:space="0" w:color="auto"/>
              <w:right w:val="single" w:sz="4" w:space="0" w:color="auto"/>
            </w:tcBorders>
            <w:shd w:val="clear" w:color="auto" w:fill="auto"/>
            <w:noWrap/>
            <w:vAlign w:val="bottom"/>
            <w:hideMark/>
          </w:tcPr>
          <w:p w14:paraId="75FEABC2" w14:textId="77777777" w:rsidR="003517DE" w:rsidRPr="003517DE" w:rsidRDefault="003517DE" w:rsidP="003517DE">
            <w:pPr>
              <w:jc w:val="cente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54</w:t>
            </w:r>
          </w:p>
        </w:tc>
      </w:tr>
      <w:tr w:rsidR="003517DE" w:rsidRPr="00EB6C3A" w14:paraId="0DC5989E" w14:textId="77777777" w:rsidTr="003517DE">
        <w:trPr>
          <w:trHeight w:val="315"/>
        </w:trPr>
        <w:tc>
          <w:tcPr>
            <w:tcW w:w="1560" w:type="dxa"/>
            <w:tcBorders>
              <w:top w:val="single" w:sz="8" w:space="0" w:color="auto"/>
              <w:left w:val="single" w:sz="4" w:space="0" w:color="auto"/>
              <w:bottom w:val="single" w:sz="4" w:space="0" w:color="auto"/>
              <w:right w:val="nil"/>
            </w:tcBorders>
            <w:shd w:val="clear" w:color="auto" w:fill="auto"/>
            <w:noWrap/>
            <w:vAlign w:val="center"/>
            <w:hideMark/>
          </w:tcPr>
          <w:p w14:paraId="75743BC9" w14:textId="77777777" w:rsidR="003517DE" w:rsidRPr="003517DE" w:rsidRDefault="003517DE" w:rsidP="003517DE">
            <w:pP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 xml:space="preserve">Rozdzielacze </w:t>
            </w:r>
            <w:r w:rsidR="00D64D05">
              <w:rPr>
                <w:rFonts w:asciiTheme="minorHAnsi" w:hAnsiTheme="minorHAnsi" w:cstheme="minorHAnsi"/>
                <w:bCs/>
                <w:sz w:val="20"/>
                <w:szCs w:val="20"/>
                <w:lang w:bidi="pl-PL"/>
              </w:rPr>
              <w:t>niski parametr</w:t>
            </w:r>
          </w:p>
        </w:tc>
        <w:tc>
          <w:tcPr>
            <w:tcW w:w="708" w:type="dxa"/>
            <w:tcBorders>
              <w:top w:val="single" w:sz="8" w:space="0" w:color="auto"/>
              <w:left w:val="nil"/>
              <w:bottom w:val="single" w:sz="4" w:space="0" w:color="auto"/>
              <w:right w:val="nil"/>
            </w:tcBorders>
            <w:shd w:val="clear" w:color="auto" w:fill="auto"/>
            <w:noWrap/>
            <w:vAlign w:val="bottom"/>
            <w:hideMark/>
          </w:tcPr>
          <w:p w14:paraId="072674AD"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1228" w:type="dxa"/>
            <w:tcBorders>
              <w:top w:val="single" w:sz="8" w:space="0" w:color="auto"/>
              <w:left w:val="nil"/>
              <w:bottom w:val="single" w:sz="4" w:space="0" w:color="auto"/>
              <w:right w:val="nil"/>
            </w:tcBorders>
            <w:shd w:val="clear" w:color="auto" w:fill="auto"/>
            <w:noWrap/>
            <w:vAlign w:val="bottom"/>
            <w:hideMark/>
          </w:tcPr>
          <w:p w14:paraId="6956BEA0"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899" w:type="dxa"/>
            <w:tcBorders>
              <w:top w:val="single" w:sz="8" w:space="0" w:color="auto"/>
              <w:left w:val="nil"/>
              <w:bottom w:val="single" w:sz="4" w:space="0" w:color="auto"/>
              <w:right w:val="nil"/>
            </w:tcBorders>
            <w:shd w:val="clear" w:color="auto" w:fill="auto"/>
            <w:noWrap/>
            <w:vAlign w:val="bottom"/>
            <w:hideMark/>
          </w:tcPr>
          <w:p w14:paraId="3FDBFFA7"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1228" w:type="dxa"/>
            <w:tcBorders>
              <w:top w:val="single" w:sz="8" w:space="0" w:color="auto"/>
              <w:left w:val="nil"/>
              <w:bottom w:val="single" w:sz="4" w:space="0" w:color="auto"/>
              <w:right w:val="nil"/>
            </w:tcBorders>
            <w:shd w:val="clear" w:color="auto" w:fill="auto"/>
            <w:noWrap/>
            <w:vAlign w:val="bottom"/>
            <w:hideMark/>
          </w:tcPr>
          <w:p w14:paraId="75EB8959"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1181" w:type="dxa"/>
            <w:tcBorders>
              <w:top w:val="single" w:sz="8" w:space="0" w:color="auto"/>
              <w:left w:val="nil"/>
              <w:bottom w:val="single" w:sz="4" w:space="0" w:color="auto"/>
              <w:right w:val="nil"/>
            </w:tcBorders>
            <w:shd w:val="clear" w:color="auto" w:fill="auto"/>
            <w:noWrap/>
            <w:vAlign w:val="bottom"/>
            <w:hideMark/>
          </w:tcPr>
          <w:p w14:paraId="680119CF"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851" w:type="dxa"/>
            <w:tcBorders>
              <w:top w:val="single" w:sz="8" w:space="0" w:color="auto"/>
              <w:left w:val="nil"/>
              <w:bottom w:val="single" w:sz="4" w:space="0" w:color="auto"/>
              <w:right w:val="nil"/>
            </w:tcBorders>
            <w:shd w:val="clear" w:color="auto" w:fill="auto"/>
            <w:noWrap/>
            <w:vAlign w:val="bottom"/>
            <w:hideMark/>
          </w:tcPr>
          <w:p w14:paraId="0D480B6B" w14:textId="77777777" w:rsidR="003517DE" w:rsidRPr="003517DE" w:rsidRDefault="003517DE" w:rsidP="003517DE">
            <w:pPr>
              <w:rPr>
                <w:rFonts w:asciiTheme="minorHAnsi" w:hAnsiTheme="minorHAnsi" w:cstheme="minorHAnsi"/>
                <w:sz w:val="20"/>
                <w:szCs w:val="20"/>
                <w:lang w:bidi="pl-PL"/>
              </w:rPr>
            </w:pPr>
            <w:r w:rsidRPr="003517DE">
              <w:rPr>
                <w:rFonts w:asciiTheme="minorHAnsi" w:hAnsiTheme="minorHAnsi" w:cstheme="minorHAnsi"/>
                <w:sz w:val="20"/>
                <w:szCs w:val="20"/>
                <w:lang w:bidi="pl-PL"/>
              </w:rPr>
              <w:t> </w:t>
            </w:r>
          </w:p>
        </w:tc>
        <w:tc>
          <w:tcPr>
            <w:tcW w:w="127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FEACCF5" w14:textId="77777777" w:rsidR="003517DE" w:rsidRPr="003517DE" w:rsidRDefault="003517DE" w:rsidP="003517DE">
            <w:pPr>
              <w:jc w:val="center"/>
              <w:rPr>
                <w:rFonts w:asciiTheme="minorHAnsi" w:hAnsiTheme="minorHAnsi" w:cstheme="minorHAnsi"/>
                <w:bCs/>
                <w:sz w:val="20"/>
                <w:szCs w:val="20"/>
                <w:lang w:bidi="pl-PL"/>
              </w:rPr>
            </w:pPr>
            <w:r w:rsidRPr="003517DE">
              <w:rPr>
                <w:rFonts w:asciiTheme="minorHAnsi" w:hAnsiTheme="minorHAnsi" w:cstheme="minorHAnsi"/>
                <w:bCs/>
                <w:sz w:val="20"/>
                <w:szCs w:val="20"/>
                <w:lang w:bidi="pl-PL"/>
              </w:rPr>
              <w:t>28</w:t>
            </w:r>
          </w:p>
        </w:tc>
      </w:tr>
    </w:tbl>
    <w:p w14:paraId="707C8F0E" w14:textId="77777777" w:rsidR="003517DE" w:rsidRPr="003517DE" w:rsidRDefault="003517DE" w:rsidP="003517DE">
      <w:pPr>
        <w:rPr>
          <w:lang w:bidi="pl-PL"/>
        </w:rPr>
      </w:pPr>
    </w:p>
    <w:p w14:paraId="75890BFC" w14:textId="77777777" w:rsidR="00064AFE" w:rsidRDefault="00FE6377" w:rsidP="0074599C">
      <w:pPr>
        <w:pStyle w:val="Nagwek3"/>
        <w:numPr>
          <w:ilvl w:val="2"/>
          <w:numId w:val="15"/>
        </w:numPr>
      </w:pPr>
      <w:bookmarkStart w:id="267" w:name="_Toc39704836"/>
      <w:r>
        <w:t>System ArcelorMittal</w:t>
      </w:r>
      <w:bookmarkEnd w:id="267"/>
    </w:p>
    <w:p w14:paraId="259DC526" w14:textId="77777777" w:rsidR="005C27DD" w:rsidRDefault="005C27DD" w:rsidP="0036138B"/>
    <w:p w14:paraId="30A10D5C" w14:textId="77777777" w:rsidR="00292BD9" w:rsidRDefault="00292BD9" w:rsidP="00292BD9">
      <w:r>
        <w:t>ArcelorMittal Poland S.A. na terenie gminy Sosnowiec prowadzi działalność gospodarczą w zakresie wytwarzania oraz przesyłania i dystrybucji ciepła na podstawie następujących koncesji:</w:t>
      </w:r>
    </w:p>
    <w:p w14:paraId="2D8A51FF" w14:textId="77777777" w:rsidR="00292BD9" w:rsidRDefault="00292BD9" w:rsidP="00292BD9">
      <w:r>
        <w:t>1. Koncesja na wytwarzanie ciepła - decyzja Prezesa Urzędu Regulacji Energetyki Nr WCC/318A/4336/W/OKA/2003/RK z dnia 13 sierpnia 2003r. zmieniona decyzjami:</w:t>
      </w:r>
    </w:p>
    <w:p w14:paraId="2E7879BB" w14:textId="77777777" w:rsidR="00292BD9" w:rsidRDefault="00292BD9" w:rsidP="0074599C">
      <w:pPr>
        <w:pStyle w:val="Akapitzlist"/>
        <w:numPr>
          <w:ilvl w:val="0"/>
          <w:numId w:val="55"/>
        </w:numPr>
      </w:pPr>
      <w:r>
        <w:t>Nr WCC/318B/4336/W/OKA/2004/HM z dnia 7 lipca 2004r.</w:t>
      </w:r>
    </w:p>
    <w:p w14:paraId="5EE2C975" w14:textId="77777777" w:rsidR="00292BD9" w:rsidRDefault="00292BD9" w:rsidP="0074599C">
      <w:pPr>
        <w:pStyle w:val="Akapitzlist"/>
        <w:numPr>
          <w:ilvl w:val="0"/>
          <w:numId w:val="55"/>
        </w:numPr>
      </w:pPr>
      <w:r>
        <w:t>Nr WCC/318C/4336/W/OKA/2005/HM z dnia 27 kwietnia 2005r.</w:t>
      </w:r>
    </w:p>
    <w:p w14:paraId="3D577521" w14:textId="77777777" w:rsidR="00292BD9" w:rsidRDefault="00292BD9" w:rsidP="0074599C">
      <w:pPr>
        <w:pStyle w:val="Akapitzlist"/>
        <w:numPr>
          <w:ilvl w:val="0"/>
          <w:numId w:val="55"/>
        </w:numPr>
      </w:pPr>
      <w:r>
        <w:t>Nr WCC/318D/4336/W/OKA/2007/KT z dnia 20 grudnia 2007r.</w:t>
      </w:r>
    </w:p>
    <w:p w14:paraId="5F3554D8" w14:textId="77777777" w:rsidR="00292BD9" w:rsidRDefault="00292BD9" w:rsidP="0074599C">
      <w:pPr>
        <w:pStyle w:val="Akapitzlist"/>
        <w:numPr>
          <w:ilvl w:val="0"/>
          <w:numId w:val="55"/>
        </w:numPr>
      </w:pPr>
      <w:r>
        <w:t>Nr WCC/318-ZTO/4336/W/OKA/2008/PF z dnia 10 kwietnia 2008r.</w:t>
      </w:r>
    </w:p>
    <w:p w14:paraId="1C04C4DA" w14:textId="77777777" w:rsidR="00292BD9" w:rsidRDefault="00292BD9" w:rsidP="0074599C">
      <w:pPr>
        <w:pStyle w:val="Akapitzlist"/>
        <w:numPr>
          <w:ilvl w:val="0"/>
          <w:numId w:val="55"/>
        </w:numPr>
      </w:pPr>
      <w:r>
        <w:t>Nr WCC/318-ZTO-A/4336/W/OKA/2009/KT z dnia 24 lipca 2009r.</w:t>
      </w:r>
    </w:p>
    <w:p w14:paraId="7E00A5A0" w14:textId="77777777" w:rsidR="00292BD9" w:rsidRDefault="00292BD9" w:rsidP="0074599C">
      <w:pPr>
        <w:pStyle w:val="Akapitzlist"/>
        <w:numPr>
          <w:ilvl w:val="0"/>
          <w:numId w:val="55"/>
        </w:numPr>
      </w:pPr>
      <w:r>
        <w:t>Nr WCC/318-ZTO-B/4336/W/OKA/2011/RZ z dnia 29 lipca 2011r.</w:t>
      </w:r>
    </w:p>
    <w:p w14:paraId="79DEE16F" w14:textId="77777777" w:rsidR="00292BD9" w:rsidRDefault="00292BD9" w:rsidP="0074599C">
      <w:pPr>
        <w:pStyle w:val="Akapitzlist"/>
        <w:numPr>
          <w:ilvl w:val="0"/>
          <w:numId w:val="55"/>
        </w:numPr>
      </w:pPr>
      <w:r>
        <w:t>Nr WCC/318-ZTO-C/4336/W/OKA/2015/CW z dnia 24 lutego 2015r.</w:t>
      </w:r>
    </w:p>
    <w:p w14:paraId="767B5855" w14:textId="77777777" w:rsidR="00292BD9" w:rsidRDefault="00292BD9" w:rsidP="00292BD9">
      <w:r>
        <w:t>2. Koncesja na przesyłanie i dystrybucje ciepła - decyzja Prezesa Urzędu Regulacji Energetyki Nr PCC/328C/4336/W/OKA/2003/RK z dnia 13 sierpnia 2003r. zmieniona decyzjami:</w:t>
      </w:r>
    </w:p>
    <w:p w14:paraId="74F89C34" w14:textId="77777777" w:rsidR="00292BD9" w:rsidRDefault="00292BD9" w:rsidP="0074599C">
      <w:pPr>
        <w:pStyle w:val="Akapitzlist"/>
        <w:numPr>
          <w:ilvl w:val="0"/>
          <w:numId w:val="56"/>
        </w:numPr>
      </w:pPr>
      <w:r>
        <w:t>Nr PCC/328D/4336/W/OKA/2003/RK z dnia 31 grudnia 2003r.</w:t>
      </w:r>
    </w:p>
    <w:p w14:paraId="008D6351" w14:textId="77777777" w:rsidR="00292BD9" w:rsidRDefault="00292BD9" w:rsidP="0074599C">
      <w:pPr>
        <w:pStyle w:val="Akapitzlist"/>
        <w:numPr>
          <w:ilvl w:val="0"/>
          <w:numId w:val="56"/>
        </w:numPr>
      </w:pPr>
      <w:r>
        <w:t>Nr PCC/328E/4336/W/OKA/2004/HM z dnia 7 lipca 2004r.</w:t>
      </w:r>
    </w:p>
    <w:p w14:paraId="4B27C79B" w14:textId="77777777" w:rsidR="00292BD9" w:rsidRDefault="00292BD9" w:rsidP="0074599C">
      <w:pPr>
        <w:pStyle w:val="Akapitzlist"/>
        <w:numPr>
          <w:ilvl w:val="0"/>
          <w:numId w:val="56"/>
        </w:numPr>
      </w:pPr>
      <w:r>
        <w:t>Nr PCC/328F/4336/W/OKA/2005/HM z dnia 27 kwietnia 2005r.</w:t>
      </w:r>
    </w:p>
    <w:p w14:paraId="50217374" w14:textId="77777777" w:rsidR="00292BD9" w:rsidRDefault="00292BD9" w:rsidP="0074599C">
      <w:pPr>
        <w:pStyle w:val="Akapitzlist"/>
        <w:numPr>
          <w:ilvl w:val="0"/>
          <w:numId w:val="56"/>
        </w:numPr>
      </w:pPr>
      <w:r>
        <w:t>Nr PCC/328G/4336/W/OKA/2007/KT z dnia 20 grudnia 2007r.</w:t>
      </w:r>
    </w:p>
    <w:p w14:paraId="2E570EE5" w14:textId="77777777" w:rsidR="00292BD9" w:rsidRDefault="00292BD9" w:rsidP="0074599C">
      <w:pPr>
        <w:pStyle w:val="Akapitzlist"/>
        <w:numPr>
          <w:ilvl w:val="0"/>
          <w:numId w:val="56"/>
        </w:numPr>
      </w:pPr>
      <w:r>
        <w:t>Nr PCC/328-ZT0/4336/W/OKA/2008/PF z dnia 10 kwietnia 2008r.</w:t>
      </w:r>
    </w:p>
    <w:p w14:paraId="5CE3344B" w14:textId="77777777" w:rsidR="00292BD9" w:rsidRDefault="00292BD9" w:rsidP="0074599C">
      <w:pPr>
        <w:pStyle w:val="Akapitzlist"/>
        <w:numPr>
          <w:ilvl w:val="0"/>
          <w:numId w:val="56"/>
        </w:numPr>
      </w:pPr>
      <w:r>
        <w:t>Nr PCC/328-ZTO-A/4336/W/OKA/2009/KT z dnia 24 lipca 2009r.</w:t>
      </w:r>
    </w:p>
    <w:p w14:paraId="1359F791" w14:textId="77777777" w:rsidR="00FE6377" w:rsidRDefault="00292BD9" w:rsidP="0074599C">
      <w:pPr>
        <w:pStyle w:val="Akapitzlist"/>
        <w:numPr>
          <w:ilvl w:val="0"/>
          <w:numId w:val="56"/>
        </w:numPr>
      </w:pPr>
      <w:r>
        <w:lastRenderedPageBreak/>
        <w:t>Nr PCC/328-ZTO-B/4336/W/OKA/2011 /RZ z dnia 29 lipca 2011r.</w:t>
      </w:r>
    </w:p>
    <w:p w14:paraId="7D7B32BD" w14:textId="77777777" w:rsidR="00BA02B0" w:rsidRDefault="0071270A" w:rsidP="00BA02B0">
      <w:pPr>
        <w:spacing w:line="240" w:lineRule="auto"/>
      </w:pPr>
      <w:r>
        <w:t xml:space="preserve">System cieplny ArcelorMittal Poland obsługuje następujące </w:t>
      </w:r>
      <w:r w:rsidRPr="0068509A">
        <w:t>dzielnic</w:t>
      </w:r>
      <w:r>
        <w:t>e</w:t>
      </w:r>
      <w:r w:rsidRPr="0068509A">
        <w:t>: Ludmiła – Staszic, Dańdówka, Dębowa Góra.</w:t>
      </w:r>
      <w:r w:rsidR="00BA02B0" w:rsidRPr="00BA02B0">
        <w:t xml:space="preserve"> </w:t>
      </w:r>
      <w:r w:rsidR="00BA02B0" w:rsidRPr="00E5355C">
        <w:t>Głównymi odbiorcami ciepła ze źródła są spółdzielnie mieszkaniowe, których łączne zapotr</w:t>
      </w:r>
      <w:r w:rsidR="00BA02B0">
        <w:t>zebowanie ciepła stanowi około 58</w:t>
      </w:r>
      <w:r w:rsidR="00BA02B0" w:rsidRPr="00E5355C">
        <w:t>% zapotrzebowania na ciepło z systemu.</w:t>
      </w:r>
      <w:r w:rsidR="006B585F">
        <w:t xml:space="preserve"> </w:t>
      </w:r>
    </w:p>
    <w:p w14:paraId="7A567E48" w14:textId="77777777" w:rsidR="006B585F" w:rsidRDefault="006B585F" w:rsidP="006B585F">
      <w:pPr>
        <w:spacing w:line="240" w:lineRule="auto"/>
      </w:pPr>
      <w:r>
        <w:t>Nośniki energetyczne wykorzystywane w sieci należącej do ArcelorMittal to para technologiczna 0,55 MPa i woda grzewcza na potrzeby centralnego ogrzewania oraz ciepłej wody użytkowej.</w:t>
      </w:r>
    </w:p>
    <w:p w14:paraId="633799A6" w14:textId="77777777" w:rsidR="006B585F" w:rsidRDefault="006B585F" w:rsidP="006B585F">
      <w:pPr>
        <w:spacing w:line="240" w:lineRule="auto"/>
      </w:pPr>
      <w:r>
        <w:t>Para wodna o ciśnieniu 0,55 MPa i temperaturze 160*C produkowana jest w elektrociepłowni. Przepływ uzależniony jest od potrzeb odbiorców oraz warunków pogodowych.</w:t>
      </w:r>
    </w:p>
    <w:p w14:paraId="670E5B21" w14:textId="77777777" w:rsidR="006B585F" w:rsidRDefault="006B585F" w:rsidP="006B585F">
      <w:pPr>
        <w:spacing w:line="240" w:lineRule="auto"/>
      </w:pPr>
      <w:r>
        <w:t>Woda grzewcza produkowana w elektrociepłowni ma parametry zależne od pory roku oraz temperatury zewnętrznej. Ciśnienie dyspozycyjne wynosi zawsze 0,25 MPa, w okresie letnim ciśnienie wylotowe wynosi 0,35 MPa, a w okresie zimowym 0,55 MPa. Temperatura wyjściowa zależy od temperatury zewnętrznej i jest regulowana wg tabeli regulacyjnej.</w:t>
      </w:r>
    </w:p>
    <w:p w14:paraId="2CCAFB6C"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Charakterystyka</w:t>
      </w:r>
      <w:r w:rsidR="00CB7AC5">
        <w:rPr>
          <w:rFonts w:ascii="GlyphLessFont" w:hAnsi="GlyphLessFont" w:cs="GlyphLessFont"/>
        </w:rPr>
        <w:t xml:space="preserve"> </w:t>
      </w:r>
      <w:r>
        <w:rPr>
          <w:rFonts w:ascii="GlyphLessFont" w:hAnsi="GlyphLessFont" w:cs="GlyphLessFont"/>
        </w:rPr>
        <w:t>sieci:</w:t>
      </w:r>
    </w:p>
    <w:p w14:paraId="021C306F"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Sieć cieplna ArcelorMittal Poland S.A. Oddział w Sosnowcu jest siecią</w:t>
      </w:r>
      <w:r w:rsidR="00CB7AC5">
        <w:rPr>
          <w:rFonts w:ascii="GlyphLessFont" w:hAnsi="GlyphLessFont" w:cs="GlyphLessFont"/>
        </w:rPr>
        <w:t xml:space="preserve"> </w:t>
      </w:r>
      <w:r>
        <w:rPr>
          <w:rFonts w:ascii="GlyphLessFont" w:hAnsi="GlyphLessFont" w:cs="GlyphLessFont"/>
        </w:rPr>
        <w:t>rozgałęźną zasilaną jednym układem pompowym oraz</w:t>
      </w:r>
      <w:r w:rsidR="00CB7AC5">
        <w:rPr>
          <w:rFonts w:ascii="GlyphLessFont" w:hAnsi="GlyphLessFont" w:cs="GlyphLessFont"/>
        </w:rPr>
        <w:t xml:space="preserve"> </w:t>
      </w:r>
      <w:r>
        <w:rPr>
          <w:rFonts w:ascii="GlyphLessFont" w:hAnsi="GlyphLessFont" w:cs="GlyphLessFont"/>
        </w:rPr>
        <w:t>siecią parową.</w:t>
      </w:r>
    </w:p>
    <w:p w14:paraId="0E7ACFC5"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Sieć składa się z następujących rozgałęzień:</w:t>
      </w:r>
    </w:p>
    <w:p w14:paraId="188169F3"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1. P - długość sieci - 1600 mb</w:t>
      </w:r>
    </w:p>
    <w:p w14:paraId="37CA4E4B"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czynnik - para wodna o ciśnieniu 0,5 MPa</w:t>
      </w:r>
    </w:p>
    <w:p w14:paraId="672A63DE"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 xml:space="preserve">średnica - </w:t>
      </w:r>
      <w:r w:rsidR="00D56678">
        <w:rPr>
          <w:rFonts w:ascii="GlyphLessFont" w:hAnsi="GlyphLessFont" w:cs="GlyphLessFont"/>
        </w:rPr>
        <w:sym w:font="Symbol" w:char="F046"/>
      </w:r>
      <w:r w:rsidR="00D56678">
        <w:rPr>
          <w:rFonts w:ascii="GlyphLessFont" w:hAnsi="GlyphLessFont" w:cs="GlyphLessFont"/>
        </w:rPr>
        <w:t xml:space="preserve"> </w:t>
      </w:r>
      <w:r>
        <w:rPr>
          <w:rFonts w:ascii="GlyphLessFont" w:hAnsi="GlyphLessFont" w:cs="GlyphLessFont"/>
        </w:rPr>
        <w:t xml:space="preserve"> 150</w:t>
      </w:r>
    </w:p>
    <w:p w14:paraId="60462692"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2. W1 - w kierunku osiedla Maliny</w:t>
      </w:r>
    </w:p>
    <w:p w14:paraId="7E429098"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czynnik - woda grzewcza</w:t>
      </w:r>
    </w:p>
    <w:p w14:paraId="5AB20417"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długość - 2 915 mb</w:t>
      </w:r>
    </w:p>
    <w:p w14:paraId="7A53BD58"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 xml:space="preserve">średnica - 2 x </w:t>
      </w:r>
      <w:r w:rsidR="00D56678">
        <w:rPr>
          <w:rFonts w:ascii="GlyphLessFont" w:hAnsi="GlyphLessFont" w:cs="GlyphLessFont"/>
        </w:rPr>
        <w:sym w:font="Symbol" w:char="F046"/>
      </w:r>
      <w:r w:rsidR="00D56678">
        <w:rPr>
          <w:rFonts w:ascii="GlyphLessFont" w:hAnsi="GlyphLessFont" w:cs="GlyphLessFont"/>
        </w:rPr>
        <w:t xml:space="preserve"> </w:t>
      </w:r>
      <w:r>
        <w:rPr>
          <w:rFonts w:ascii="GlyphLessFont" w:hAnsi="GlyphLessFont" w:cs="GlyphLessFont"/>
        </w:rPr>
        <w:t>250</w:t>
      </w:r>
    </w:p>
    <w:p w14:paraId="7993D4BF"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3. W2 - w kierunku ulicy Kalinowej</w:t>
      </w:r>
    </w:p>
    <w:p w14:paraId="3755A64A"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czynnik - woda grzewcza</w:t>
      </w:r>
    </w:p>
    <w:p w14:paraId="6BD924F2"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długość - 1935 mb</w:t>
      </w:r>
    </w:p>
    <w:p w14:paraId="046B3D5F"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 xml:space="preserve">średnica - 2 x </w:t>
      </w:r>
      <w:r w:rsidR="00D56678">
        <w:rPr>
          <w:rFonts w:ascii="GlyphLessFont" w:hAnsi="GlyphLessFont" w:cs="GlyphLessFont"/>
        </w:rPr>
        <w:sym w:font="Symbol" w:char="F046"/>
      </w:r>
      <w:r w:rsidR="00D56678">
        <w:rPr>
          <w:rFonts w:ascii="GlyphLessFont" w:hAnsi="GlyphLessFont" w:cs="GlyphLessFont"/>
        </w:rPr>
        <w:t xml:space="preserve"> </w:t>
      </w:r>
      <w:r>
        <w:rPr>
          <w:rFonts w:ascii="GlyphLessFont" w:hAnsi="GlyphLessFont" w:cs="GlyphLessFont"/>
        </w:rPr>
        <w:t>250 - 960 mb</w:t>
      </w:r>
    </w:p>
    <w:p w14:paraId="211E16E4"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2 x 9150 - 975 mb</w:t>
      </w:r>
    </w:p>
    <w:p w14:paraId="1A60F735"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4. W3 - w kierunku osiedla Traugutta</w:t>
      </w:r>
    </w:p>
    <w:p w14:paraId="14F85F95" w14:textId="77777777" w:rsidR="00770F27" w:rsidRDefault="00770F27" w:rsidP="00770F27">
      <w:pPr>
        <w:autoSpaceDE w:val="0"/>
        <w:autoSpaceDN w:val="0"/>
        <w:adjustRightInd w:val="0"/>
        <w:spacing w:after="0" w:line="240" w:lineRule="auto"/>
        <w:jc w:val="left"/>
        <w:rPr>
          <w:rFonts w:ascii="GlyphLessFont" w:hAnsi="GlyphLessFont" w:cs="GlyphLessFont"/>
          <w:sz w:val="26"/>
          <w:szCs w:val="26"/>
        </w:rPr>
      </w:pPr>
      <w:r>
        <w:rPr>
          <w:rFonts w:ascii="GlyphLessFont" w:hAnsi="GlyphLessFont" w:cs="GlyphLessFont"/>
          <w:sz w:val="26"/>
          <w:szCs w:val="26"/>
        </w:rPr>
        <w:t>czynnik - woda grzewcza</w:t>
      </w:r>
    </w:p>
    <w:p w14:paraId="17779ADE"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długość - 1345 mb</w:t>
      </w:r>
    </w:p>
    <w:p w14:paraId="627CF1EA"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 xml:space="preserve">średnica - 2 x </w:t>
      </w:r>
      <w:r w:rsidR="00D56678">
        <w:rPr>
          <w:rFonts w:ascii="GlyphLessFont" w:hAnsi="GlyphLessFont" w:cs="GlyphLessFont"/>
        </w:rPr>
        <w:sym w:font="Symbol" w:char="F046"/>
      </w:r>
      <w:r w:rsidR="00D56678">
        <w:rPr>
          <w:rFonts w:ascii="GlyphLessFont" w:hAnsi="GlyphLessFont" w:cs="GlyphLessFont"/>
        </w:rPr>
        <w:t xml:space="preserve"> </w:t>
      </w:r>
      <w:r>
        <w:rPr>
          <w:rFonts w:ascii="GlyphLessFont" w:hAnsi="GlyphLessFont" w:cs="GlyphLessFont"/>
        </w:rPr>
        <w:t>250</w:t>
      </w:r>
    </w:p>
    <w:p w14:paraId="6E5991D8"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5</w:t>
      </w:r>
      <w:r w:rsidR="005F57F9">
        <w:rPr>
          <w:rFonts w:ascii="GlyphLessFont" w:hAnsi="GlyphLessFont" w:cs="GlyphLessFont"/>
        </w:rPr>
        <w:t>.</w:t>
      </w:r>
      <w:r>
        <w:rPr>
          <w:rFonts w:ascii="GlyphLessFont" w:hAnsi="GlyphLessFont" w:cs="GlyphLessFont"/>
        </w:rPr>
        <w:t xml:space="preserve"> W4- w kierunku dzielnicy Dębowa Góra</w:t>
      </w:r>
    </w:p>
    <w:p w14:paraId="7D3D04A0"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czynnik - woda grzewcza</w:t>
      </w:r>
    </w:p>
    <w:p w14:paraId="28E76364" w14:textId="77777777" w:rsidR="00770F27" w:rsidRDefault="00770F27" w:rsidP="00770F27">
      <w:pPr>
        <w:autoSpaceDE w:val="0"/>
        <w:autoSpaceDN w:val="0"/>
        <w:adjustRightInd w:val="0"/>
        <w:spacing w:after="0" w:line="240" w:lineRule="auto"/>
        <w:jc w:val="left"/>
        <w:rPr>
          <w:rFonts w:ascii="GlyphLessFont" w:hAnsi="GlyphLessFont" w:cs="GlyphLessFont"/>
        </w:rPr>
      </w:pPr>
      <w:r>
        <w:rPr>
          <w:rFonts w:ascii="GlyphLessFont" w:hAnsi="GlyphLessFont" w:cs="GlyphLessFont"/>
        </w:rPr>
        <w:t>długość - 590 mb</w:t>
      </w:r>
    </w:p>
    <w:p w14:paraId="4FDCB125" w14:textId="77777777" w:rsidR="00770F27" w:rsidRPr="00320388" w:rsidRDefault="00770F27" w:rsidP="00770F27">
      <w:pPr>
        <w:spacing w:line="240" w:lineRule="auto"/>
      </w:pPr>
      <w:r>
        <w:rPr>
          <w:rFonts w:ascii="GlyphLessFont" w:hAnsi="GlyphLessFont" w:cs="GlyphLessFont"/>
        </w:rPr>
        <w:t xml:space="preserve">średnica - 2 x </w:t>
      </w:r>
      <w:r w:rsidR="00D56678">
        <w:rPr>
          <w:rFonts w:ascii="GlyphLessFont" w:hAnsi="GlyphLessFont" w:cs="GlyphLessFont"/>
        </w:rPr>
        <w:sym w:font="Symbol" w:char="F046"/>
      </w:r>
      <w:r w:rsidR="00D56678">
        <w:rPr>
          <w:rFonts w:ascii="GlyphLessFont" w:hAnsi="GlyphLessFont" w:cs="GlyphLessFont"/>
        </w:rPr>
        <w:t xml:space="preserve"> </w:t>
      </w:r>
      <w:r>
        <w:rPr>
          <w:rFonts w:ascii="GlyphLessFont" w:hAnsi="GlyphLessFont" w:cs="GlyphLessFont"/>
        </w:rPr>
        <w:t>250</w:t>
      </w:r>
    </w:p>
    <w:p w14:paraId="6084ACA9" w14:textId="77777777" w:rsidR="0071270A" w:rsidRDefault="0071270A" w:rsidP="0071270A">
      <w:pPr>
        <w:spacing w:line="240" w:lineRule="auto"/>
      </w:pPr>
    </w:p>
    <w:p w14:paraId="5CE0AF87" w14:textId="77777777" w:rsidR="00B12A32" w:rsidRDefault="00B12A32" w:rsidP="0071270A">
      <w:pPr>
        <w:spacing w:line="240" w:lineRule="auto"/>
      </w:pPr>
    </w:p>
    <w:p w14:paraId="32BAA99B" w14:textId="77777777" w:rsidR="00B12A32" w:rsidRDefault="00B12A32" w:rsidP="0074599C">
      <w:pPr>
        <w:pStyle w:val="Nagwek3"/>
        <w:numPr>
          <w:ilvl w:val="2"/>
          <w:numId w:val="15"/>
        </w:numPr>
      </w:pPr>
      <w:bookmarkStart w:id="268" w:name="_Toc39704837"/>
      <w:r>
        <w:lastRenderedPageBreak/>
        <w:t>System SCE Jaworzno III</w:t>
      </w:r>
      <w:bookmarkEnd w:id="268"/>
    </w:p>
    <w:p w14:paraId="3E0977CD" w14:textId="77777777" w:rsidR="00B12A32" w:rsidRDefault="00B12A32" w:rsidP="00B12A32"/>
    <w:p w14:paraId="0C45BACF" w14:textId="77777777" w:rsidR="00B12A32" w:rsidRDefault="00B12A32" w:rsidP="00B12A32">
      <w:r>
        <w:t>Podstawowym przedmiotem działalności Spółki jest produkcja i dystrybucja energii cieplnej na potrzeby odbiorców komunalnych, spółdzielczych, przemysłowych, prywatnych itp. Produktem oferowanym przez SCE Jaworzno III sp. z o. o. jest energia cieplna stosowana do ogrzewania budynków, podgrzewania wody użytkowej oraz do procesów technologicznych w przemyśle.</w:t>
      </w:r>
      <w:r w:rsidR="000C0AFB">
        <w:t xml:space="preserve"> </w:t>
      </w:r>
      <w:r>
        <w:t>Oferowana energia cieplna w około 98% pochodzi z Elektrowni Jaworzno II, gdzie jest wytwarzana w systemie skojarzonym, oraz z własnych kotłowni gazowych i olejowych.</w:t>
      </w:r>
    </w:p>
    <w:p w14:paraId="6A1C47AD" w14:textId="77777777" w:rsidR="003164D3" w:rsidRDefault="003164D3" w:rsidP="003164D3">
      <w:r>
        <w:t>Na terenie Sosnowca Spółka Ciepłowniczo-Energetyczna Jaworzno III Sp. z o.o. zasila ze swojej sieci odbiorców dzielnicę Milowice</w:t>
      </w:r>
      <w:r w:rsidR="00D548AF">
        <w:t>, w tym spółdzielnie i wspólnoty mieszkaniowe przy ul. Baczyńskiego, Szosowej, Powstańców Śląskich i Studziennej</w:t>
      </w:r>
      <w:r>
        <w:t>.</w:t>
      </w:r>
      <w:r w:rsidR="000C0AFB">
        <w:t xml:space="preserve"> Jest to sieć przejęta po spółce EKOPEC.</w:t>
      </w:r>
      <w:r>
        <w:t xml:space="preserve"> Źródłem ciepła jest</w:t>
      </w:r>
      <w:r w:rsidR="005C5C05">
        <w:t xml:space="preserve"> </w:t>
      </w:r>
      <w:r>
        <w:t>woda grzewcza z TAURON WYTWARZANIE SA — EC Katowice w Katowicach</w:t>
      </w:r>
      <w:r w:rsidR="005C5C05">
        <w:t xml:space="preserve"> </w:t>
      </w:r>
      <w:r>
        <w:t>przesyłana Magistralą Wschodnią obsługiwaną przez TAURON CIEPŁO S.A.</w:t>
      </w:r>
      <w:r w:rsidR="005C5C05">
        <w:t xml:space="preserve"> </w:t>
      </w:r>
      <w:r>
        <w:t>z siedzibą w Katowicach.</w:t>
      </w:r>
    </w:p>
    <w:p w14:paraId="59F6A5B1" w14:textId="77777777" w:rsidR="00D17253" w:rsidRDefault="00D17253" w:rsidP="00D17253">
      <w:r>
        <w:t>Nośnik ciepła:</w:t>
      </w:r>
    </w:p>
    <w:p w14:paraId="663F5C14" w14:textId="77777777" w:rsidR="00D17253" w:rsidRDefault="00D17253" w:rsidP="0074599C">
      <w:pPr>
        <w:pStyle w:val="Akapitzlist"/>
        <w:numPr>
          <w:ilvl w:val="0"/>
          <w:numId w:val="57"/>
        </w:numPr>
      </w:pPr>
      <w:r>
        <w:t>woda grzewcza</w:t>
      </w:r>
    </w:p>
    <w:p w14:paraId="27BC50DF" w14:textId="77777777" w:rsidR="00D17253" w:rsidRDefault="00D17253" w:rsidP="0074599C">
      <w:pPr>
        <w:pStyle w:val="Akapitzlist"/>
        <w:numPr>
          <w:ilvl w:val="0"/>
          <w:numId w:val="57"/>
        </w:numPr>
      </w:pPr>
      <w:r>
        <w:t>temperatura WP - 128/63 [C]</w:t>
      </w:r>
    </w:p>
    <w:p w14:paraId="7E773A2C" w14:textId="77777777" w:rsidR="00D17253" w:rsidRDefault="00D17253" w:rsidP="0074599C">
      <w:pPr>
        <w:pStyle w:val="Akapitzlist"/>
        <w:numPr>
          <w:ilvl w:val="0"/>
          <w:numId w:val="57"/>
        </w:numPr>
      </w:pPr>
      <w:r>
        <w:t>ciśnienie WP - 1,0/0,2-0,3 [MPa]</w:t>
      </w:r>
    </w:p>
    <w:p w14:paraId="3EFFAEE8" w14:textId="77777777" w:rsidR="00D17253" w:rsidRDefault="00D17253" w:rsidP="0074599C">
      <w:pPr>
        <w:pStyle w:val="Akapitzlist"/>
        <w:numPr>
          <w:ilvl w:val="0"/>
          <w:numId w:val="57"/>
        </w:numPr>
      </w:pPr>
      <w:r>
        <w:t>temperatura NP - 90/65 [C]</w:t>
      </w:r>
    </w:p>
    <w:p w14:paraId="71E5DD1C" w14:textId="77777777" w:rsidR="00D17253" w:rsidRDefault="00D17253" w:rsidP="0074599C">
      <w:pPr>
        <w:pStyle w:val="Akapitzlist"/>
        <w:numPr>
          <w:ilvl w:val="0"/>
          <w:numId w:val="57"/>
        </w:numPr>
      </w:pPr>
      <w:r>
        <w:t>ciśnienie NP - 0,5/0,3-0,4 [MPa]</w:t>
      </w:r>
    </w:p>
    <w:p w14:paraId="1A606B6B" w14:textId="77777777" w:rsidR="00D17253" w:rsidRDefault="00D17253" w:rsidP="00D17253">
      <w:r>
        <w:t>Regulacja temperatury po stronie wysokich parametrów (WP) i niskich parametrów (NP) jest uzależniona od temperatury zewnętrznej i za pomocą układów automatyki utrzymywana na wymaganym poziomie zgodnie z tabelą regulacyjną dla danego odbiorcy. Regulacja ciśnienia po stronie niskich parametrów charakteryzuje się stałą nastawą ciśnienia dyspozycyjnego realizowaną poprzez pompy z zabudowanym wewnątrz falownikiem.</w:t>
      </w:r>
    </w:p>
    <w:p w14:paraId="00059F3F" w14:textId="77777777" w:rsidR="005F4B28" w:rsidRDefault="005F4B28" w:rsidP="005F4B28">
      <w:r>
        <w:t>Na terenie Sosnowca SCE Jaworzno III posiada następujące rodzaje sieci ciepłowniczych:</w:t>
      </w:r>
    </w:p>
    <w:p w14:paraId="72BAF047" w14:textId="77777777" w:rsidR="005F4B28" w:rsidRDefault="005F4B28" w:rsidP="005F4B28">
      <w:r>
        <w:t>Ze wzglądu na technologie ułożenia:</w:t>
      </w:r>
    </w:p>
    <w:p w14:paraId="08A0BD13" w14:textId="77777777" w:rsidR="005F4B28" w:rsidRDefault="005F4B28" w:rsidP="0074599C">
      <w:pPr>
        <w:pStyle w:val="Akapitzlist"/>
        <w:numPr>
          <w:ilvl w:val="0"/>
          <w:numId w:val="58"/>
        </w:numPr>
      </w:pPr>
      <w:r>
        <w:t>nadziemne</w:t>
      </w:r>
    </w:p>
    <w:p w14:paraId="198224BF" w14:textId="77777777" w:rsidR="005F4B28" w:rsidRDefault="005F4B28" w:rsidP="0074599C">
      <w:pPr>
        <w:pStyle w:val="Akapitzlist"/>
        <w:numPr>
          <w:ilvl w:val="0"/>
          <w:numId w:val="58"/>
        </w:numPr>
      </w:pPr>
      <w:r>
        <w:t>podziemne kanałowe</w:t>
      </w:r>
    </w:p>
    <w:p w14:paraId="30C8789F" w14:textId="77777777" w:rsidR="005F4B28" w:rsidRDefault="005F4B28" w:rsidP="0074599C">
      <w:pPr>
        <w:pStyle w:val="Akapitzlist"/>
        <w:numPr>
          <w:ilvl w:val="0"/>
          <w:numId w:val="58"/>
        </w:numPr>
      </w:pPr>
      <w:r>
        <w:t>podziemne preizolowane</w:t>
      </w:r>
    </w:p>
    <w:p w14:paraId="15C83F4F" w14:textId="77777777" w:rsidR="005F4B28" w:rsidRDefault="005F4B28" w:rsidP="005F4B28">
      <w:r>
        <w:t>Ze względu na rodzaj parametrów:</w:t>
      </w:r>
    </w:p>
    <w:p w14:paraId="3E31817B" w14:textId="77777777" w:rsidR="005F4B28" w:rsidRDefault="005F4B28" w:rsidP="0074599C">
      <w:pPr>
        <w:pStyle w:val="Akapitzlist"/>
        <w:numPr>
          <w:ilvl w:val="0"/>
          <w:numId w:val="59"/>
        </w:numPr>
      </w:pPr>
      <w:r>
        <w:t>wysokoparametrowe:</w:t>
      </w:r>
    </w:p>
    <w:p w14:paraId="0C4125FA" w14:textId="77777777" w:rsidR="005F4B28" w:rsidRDefault="005F4B28" w:rsidP="0074599C">
      <w:pPr>
        <w:pStyle w:val="Akapitzlist"/>
        <w:numPr>
          <w:ilvl w:val="1"/>
          <w:numId w:val="59"/>
        </w:numPr>
      </w:pPr>
      <w:r>
        <w:t>1,0 [MPa]</w:t>
      </w:r>
    </w:p>
    <w:p w14:paraId="3A5A9694" w14:textId="77777777" w:rsidR="005F4B28" w:rsidRDefault="005F4B28" w:rsidP="0074599C">
      <w:pPr>
        <w:pStyle w:val="Akapitzlist"/>
        <w:numPr>
          <w:ilvl w:val="1"/>
          <w:numId w:val="59"/>
        </w:numPr>
      </w:pPr>
      <w:r>
        <w:t>DN 250-100</w:t>
      </w:r>
    </w:p>
    <w:p w14:paraId="404F6C6E" w14:textId="77777777" w:rsidR="005F4B28" w:rsidRDefault="005F4B28" w:rsidP="0074599C">
      <w:pPr>
        <w:pStyle w:val="Akapitzlist"/>
        <w:numPr>
          <w:ilvl w:val="0"/>
          <w:numId w:val="59"/>
        </w:numPr>
      </w:pPr>
      <w:r>
        <w:t>niskoparametrowe:</w:t>
      </w:r>
    </w:p>
    <w:p w14:paraId="41FF886F" w14:textId="77777777" w:rsidR="005F4B28" w:rsidRDefault="005F4B28" w:rsidP="0074599C">
      <w:pPr>
        <w:pStyle w:val="Akapitzlist"/>
        <w:numPr>
          <w:ilvl w:val="1"/>
          <w:numId w:val="59"/>
        </w:numPr>
      </w:pPr>
      <w:r>
        <w:lastRenderedPageBreak/>
        <w:t>0,6 [MPa]</w:t>
      </w:r>
    </w:p>
    <w:p w14:paraId="0321E750" w14:textId="77777777" w:rsidR="005F4B28" w:rsidRPr="00B12A32" w:rsidRDefault="005F4B28" w:rsidP="0074599C">
      <w:pPr>
        <w:pStyle w:val="Akapitzlist"/>
        <w:numPr>
          <w:ilvl w:val="1"/>
          <w:numId w:val="59"/>
        </w:numPr>
      </w:pPr>
      <w:r>
        <w:t>DN 150-50</w:t>
      </w:r>
    </w:p>
    <w:p w14:paraId="46B3AB7F" w14:textId="136B1526" w:rsidR="0071270A" w:rsidRDefault="00D548AF" w:rsidP="00D548AF">
      <w:pPr>
        <w:pStyle w:val="Legenda"/>
      </w:pPr>
      <w:bookmarkStart w:id="269" w:name="_Toc39704677"/>
      <w:r>
        <w:t xml:space="preserve">Mapa </w:t>
      </w:r>
      <w:fldSimple w:instr=" SEQ Mapa \* ARABIC ">
        <w:r w:rsidR="00E1708D">
          <w:rPr>
            <w:noProof/>
          </w:rPr>
          <w:t>13</w:t>
        </w:r>
      </w:fldSimple>
      <w:r>
        <w:t>. S</w:t>
      </w:r>
      <w:r w:rsidR="005D6826">
        <w:t xml:space="preserve">chemat </w:t>
      </w:r>
      <w:r>
        <w:t>sieci SCE Jaworzno III na terenie Sosnowca</w:t>
      </w:r>
      <w:bookmarkEnd w:id="269"/>
    </w:p>
    <w:p w14:paraId="75C71342" w14:textId="77777777" w:rsidR="00C74294" w:rsidRDefault="00C74294" w:rsidP="0071270A">
      <w:pPr>
        <w:rPr>
          <w:b/>
          <w:bCs/>
        </w:rPr>
      </w:pPr>
      <w:r w:rsidRPr="00C74294">
        <w:rPr>
          <w:b/>
          <w:bCs/>
          <w:noProof/>
        </w:rPr>
        <w:drawing>
          <wp:inline distT="0" distB="0" distL="0" distR="0" wp14:anchorId="1BD4084A" wp14:editId="304EBDF9">
            <wp:extent cx="5760720" cy="581215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5812155"/>
                    </a:xfrm>
                    <a:prstGeom prst="rect">
                      <a:avLst/>
                    </a:prstGeom>
                    <a:noFill/>
                    <a:ln>
                      <a:noFill/>
                    </a:ln>
                  </pic:spPr>
                </pic:pic>
              </a:graphicData>
            </a:graphic>
          </wp:inline>
        </w:drawing>
      </w:r>
    </w:p>
    <w:p w14:paraId="713ABFF0" w14:textId="77777777" w:rsidR="005D6826" w:rsidRDefault="008E487C" w:rsidP="0074599C">
      <w:pPr>
        <w:pStyle w:val="Nagwek2"/>
        <w:numPr>
          <w:ilvl w:val="1"/>
          <w:numId w:val="15"/>
        </w:numPr>
      </w:pPr>
      <w:bookmarkStart w:id="270" w:name="_Toc39704838"/>
      <w:r>
        <w:t>Indywidualne źródła ciepła</w:t>
      </w:r>
      <w:bookmarkEnd w:id="270"/>
    </w:p>
    <w:p w14:paraId="75E248DB" w14:textId="77777777" w:rsidR="008E487C" w:rsidRDefault="008E487C" w:rsidP="008E487C"/>
    <w:p w14:paraId="0511DE57" w14:textId="77777777" w:rsidR="006B236B" w:rsidRPr="006B236B" w:rsidRDefault="006B236B" w:rsidP="006B236B">
      <w:r w:rsidRPr="006B236B">
        <w:t xml:space="preserve">Spora część potrzeb cieplnych zabudowy Miasta pokrywana jest na bazie rozwiązań indywidualnych (kotłownie indywidualne, piece ceramiczne, ogrzewania etażowe itp.). </w:t>
      </w:r>
    </w:p>
    <w:p w14:paraId="198B6EEC" w14:textId="77777777" w:rsidR="006B236B" w:rsidRPr="006B236B" w:rsidRDefault="006B236B" w:rsidP="006B236B">
      <w:r w:rsidRPr="006B236B">
        <w:t xml:space="preserve">Szczególnie uciążliwe dla Miasta są w tej grupie instalacje i urządzenia grzewcze wykorzystujące energię chemiczną paliwa stałego (węgla kamiennego), spalanego np. w kotłach węglowych lub piecach ceramicznych. Ten rodzaj ogrzewania jest głównym źródłem powstawania  tlenku węgla, ze względu na to, że w warunkach pracy pieców domowych czy </w:t>
      </w:r>
      <w:r w:rsidRPr="006B236B">
        <w:lastRenderedPageBreak/>
        <w:t xml:space="preserve">też niewielkich kotłów węglowych utrudnione jest przeprowadzenie zupełnego spalania. Ogrzewania takie są głównym źródłem zanieczyszczenia powietrza i stanowią podstawowe źródło emisji pyłu, CO i SO2, czyli tzw. „niskiej emisji”.  </w:t>
      </w:r>
    </w:p>
    <w:p w14:paraId="152B19DF" w14:textId="77777777" w:rsidR="006B236B" w:rsidRPr="006B236B" w:rsidRDefault="006B236B" w:rsidP="006B236B">
      <w:r w:rsidRPr="006B236B">
        <w:t xml:space="preserve">Podejmowane przez gminę w latach ubiegłych działania pozwoliły na modernizację układu zasilania </w:t>
      </w:r>
      <w:r w:rsidR="00270741">
        <w:t>sporej części</w:t>
      </w:r>
      <w:r w:rsidRPr="006B236B">
        <w:t xml:space="preserve"> obiektów użyteczności publicznej i </w:t>
      </w:r>
      <w:r w:rsidR="00270741">
        <w:t xml:space="preserve">zbiorowego budownictwa mieszkaniowego </w:t>
      </w:r>
      <w:r w:rsidRPr="006B236B">
        <w:t xml:space="preserve">w mieście. </w:t>
      </w:r>
    </w:p>
    <w:p w14:paraId="318C3417" w14:textId="77777777" w:rsidR="00864D77" w:rsidRDefault="00270741" w:rsidP="006B236B">
      <w:r>
        <w:t xml:space="preserve">Zasoby mieszkaniowe w mieście wg stanu na 2019 rok wynoszą </w:t>
      </w:r>
      <w:r w:rsidRPr="00270741">
        <w:t>5</w:t>
      </w:r>
      <w:r>
        <w:t> </w:t>
      </w:r>
      <w:r w:rsidRPr="00270741">
        <w:t>127</w:t>
      </w:r>
      <w:r>
        <w:t> </w:t>
      </w:r>
      <w:r w:rsidRPr="00270741">
        <w:t>089</w:t>
      </w:r>
      <w:r>
        <w:t xml:space="preserve"> m</w:t>
      </w:r>
      <w:r>
        <w:rPr>
          <w:vertAlign w:val="superscript"/>
        </w:rPr>
        <w:t>2</w:t>
      </w:r>
      <w:r>
        <w:t xml:space="preserve">. Z tej liczby </w:t>
      </w:r>
      <w:r w:rsidRPr="00270741">
        <w:t>977605</w:t>
      </w:r>
      <w:r>
        <w:t xml:space="preserve"> m</w:t>
      </w:r>
      <w:r>
        <w:rPr>
          <w:vertAlign w:val="superscript"/>
        </w:rPr>
        <w:t>2</w:t>
      </w:r>
      <w:r>
        <w:t xml:space="preserve"> to mieszkaniowe budownictwo indywidualne (łącznie</w:t>
      </w:r>
      <w:r w:rsidRPr="00270741">
        <w:t xml:space="preserve"> 9</w:t>
      </w:r>
      <w:r>
        <w:t> </w:t>
      </w:r>
      <w:r w:rsidRPr="00270741">
        <w:t>385</w:t>
      </w:r>
      <w:r>
        <w:t xml:space="preserve"> budynków). To głównie te obiekty wykorzystują indywidualne źródła ogrzewania.</w:t>
      </w:r>
      <w:r w:rsidR="00864D77">
        <w:t xml:space="preserve"> </w:t>
      </w:r>
    </w:p>
    <w:p w14:paraId="6AB7130C" w14:textId="77777777" w:rsidR="00270741" w:rsidRDefault="00864D77" w:rsidP="006B236B">
      <w:r>
        <w:t>Największym źródłem paliwa indywidualnych</w:t>
      </w:r>
      <w:r w:rsidR="00270741">
        <w:t xml:space="preserve"> </w:t>
      </w:r>
      <w:r>
        <w:t>i lokalnych kotłów i kotłowni (biorąc pod uwagę ilość wygenerowanej energii w MWh) jest</w:t>
      </w:r>
      <w:r w:rsidR="00E270BD">
        <w:t xml:space="preserve"> węgiel, odpowiadający za 49% zużycia ene. Na drugim miejscu jest</w:t>
      </w:r>
      <w:r>
        <w:t xml:space="preserve"> gaz ziemny sieciowy. </w:t>
      </w:r>
      <w:r w:rsidR="00270741">
        <w:t>Według stanu na 31.12.2018 roku 72,9 % ogółu mieszkańców ma dostęp do instalacji gazowej</w:t>
      </w:r>
      <w:r w:rsidR="00E270BD">
        <w:t>, a zużycie gazu na potrzeby grzewcze wg BDL GUS z roku na rok rośnie (ostatnie dostępne dane za rok 2018).</w:t>
      </w:r>
    </w:p>
    <w:p w14:paraId="0C629226" w14:textId="7B5BA969" w:rsidR="00864D77" w:rsidRDefault="00864D77" w:rsidP="00864D77">
      <w:pPr>
        <w:pStyle w:val="Legenda"/>
      </w:pPr>
      <w:bookmarkStart w:id="271" w:name="_Toc39704726"/>
      <w:r>
        <w:t xml:space="preserve">Wykres </w:t>
      </w:r>
      <w:fldSimple w:instr=" SEQ Wykres \* ARABIC ">
        <w:r w:rsidR="00812DA5">
          <w:rPr>
            <w:noProof/>
          </w:rPr>
          <w:t>4</w:t>
        </w:r>
      </w:fldSimple>
      <w:r>
        <w:t>. Struktura paliw w indywidualnych i lokalnych źródłach ciepła</w:t>
      </w:r>
      <w:bookmarkEnd w:id="271"/>
    </w:p>
    <w:p w14:paraId="3C8D66AA" w14:textId="77777777" w:rsidR="00864D77" w:rsidRPr="00270741" w:rsidRDefault="00864D77" w:rsidP="006B236B">
      <w:r>
        <w:rPr>
          <w:noProof/>
        </w:rPr>
        <w:drawing>
          <wp:inline distT="0" distB="0" distL="0" distR="0" wp14:anchorId="57DAD10C" wp14:editId="0092A02A">
            <wp:extent cx="5035550" cy="3168650"/>
            <wp:effectExtent l="0" t="0" r="0" b="0"/>
            <wp:docPr id="15" name="Wykres 15">
              <a:extLst xmlns:a="http://schemas.openxmlformats.org/drawingml/2006/main">
                <a:ext uri="{FF2B5EF4-FFF2-40B4-BE49-F238E27FC236}">
                  <a16:creationId xmlns:a16="http://schemas.microsoft.com/office/drawing/2014/main" id="{EC67990A-5BD9-4811-9C64-AD4643D5EF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A85DB4" w14:textId="77777777" w:rsidR="006B236B" w:rsidRPr="006B236B" w:rsidRDefault="006B236B" w:rsidP="006B236B">
      <w:r w:rsidRPr="006B236B">
        <w:t xml:space="preserve">Mniejszą grupę stanowią mieszkańcy zużywający jako paliwo na potrzeby olej opałowy, gaz płynny lub energię elektryczną. Są to źródła energii droższe od węgla, a o ich wykorzystaniu decyduje świadomość ekologiczna i zamożność. </w:t>
      </w:r>
    </w:p>
    <w:p w14:paraId="311F82FB" w14:textId="77777777" w:rsidR="006B236B" w:rsidRDefault="006B236B" w:rsidP="006B236B">
      <w:r w:rsidRPr="006B236B">
        <w:t>Częstą praktyką jest wykorzystywanie drewna lub jego odpadów jako dodatkowego, a jednocześnie tańszego paliwa w instalacjach grzewczych budynków jednorodzinnych przystosowanych do opalania węglem.</w:t>
      </w:r>
    </w:p>
    <w:p w14:paraId="20F0A0B1" w14:textId="77777777" w:rsidR="00E072BF" w:rsidRDefault="00E072BF" w:rsidP="006B236B"/>
    <w:p w14:paraId="4A51610B" w14:textId="77777777" w:rsidR="00E072BF" w:rsidRDefault="00E072BF" w:rsidP="00E072BF">
      <w:pPr>
        <w:pStyle w:val="Nagwek2"/>
        <w:numPr>
          <w:ilvl w:val="1"/>
          <w:numId w:val="15"/>
        </w:numPr>
      </w:pPr>
      <w:bookmarkStart w:id="272" w:name="_Ref39437953"/>
      <w:bookmarkStart w:id="273" w:name="_Ref39437970"/>
      <w:bookmarkStart w:id="274" w:name="_Toc39704839"/>
      <w:r>
        <w:lastRenderedPageBreak/>
        <w:t>Odbiorcy ciepła</w:t>
      </w:r>
      <w:bookmarkEnd w:id="272"/>
      <w:bookmarkEnd w:id="273"/>
      <w:bookmarkEnd w:id="274"/>
    </w:p>
    <w:p w14:paraId="2F04CC6C" w14:textId="77777777" w:rsidR="00E17114" w:rsidRDefault="00E17114" w:rsidP="00E072BF"/>
    <w:p w14:paraId="66231483" w14:textId="77777777" w:rsidR="00E63CC9" w:rsidRPr="00980EAF" w:rsidRDefault="00E63CC9" w:rsidP="00E63CC9">
      <w:r w:rsidRPr="00980EAF">
        <w:t>Wśród odbiorców energii cieplnej można wyróżnić następujące grupy odbiorców:</w:t>
      </w:r>
    </w:p>
    <w:p w14:paraId="6AD6D827" w14:textId="77777777" w:rsidR="00E63CC9" w:rsidRPr="00980EAF" w:rsidRDefault="00E63CC9" w:rsidP="00E63CC9">
      <w:pPr>
        <w:pStyle w:val="Akapitzlist"/>
        <w:numPr>
          <w:ilvl w:val="0"/>
          <w:numId w:val="61"/>
        </w:numPr>
      </w:pPr>
      <w:r w:rsidRPr="00980EAF">
        <w:t xml:space="preserve">Gospodarstwa </w:t>
      </w:r>
      <w:r>
        <w:t>do</w:t>
      </w:r>
      <w:r w:rsidRPr="00980EAF">
        <w:t>mowe – jest to największa grupa odbiorców pod względem ilości zużywanego ciepła. Grupa ta obejmuje przede wszystkim budynki zamieszkania zbiorowego lub, w wypadku odbiorców przyłączonych do sieci cieplnej, gospodarstwa domowe w tym również budynki jednorodzinne, ale podłączone do węzła grupowego.</w:t>
      </w:r>
    </w:p>
    <w:p w14:paraId="4F2F45F4" w14:textId="77777777" w:rsidR="00E63CC9" w:rsidRPr="00980EAF" w:rsidRDefault="00E63CC9" w:rsidP="00E63CC9">
      <w:pPr>
        <w:pStyle w:val="Akapitzlist"/>
        <w:numPr>
          <w:ilvl w:val="0"/>
          <w:numId w:val="61"/>
        </w:numPr>
      </w:pPr>
      <w:r w:rsidRPr="00980EAF">
        <w:t>Jednostki budżetowe i obiekty publiczne – jednostki własne samorządu oraz inne organy władzy samorządowej i rządowej należące do jednostek sektora finansów publicznych.</w:t>
      </w:r>
    </w:p>
    <w:p w14:paraId="639B9028" w14:textId="77777777" w:rsidR="00E63CC9" w:rsidRPr="00980EAF" w:rsidRDefault="00E63CC9" w:rsidP="00E63CC9">
      <w:pPr>
        <w:pStyle w:val="Akapitzlist"/>
        <w:numPr>
          <w:ilvl w:val="0"/>
          <w:numId w:val="61"/>
        </w:numPr>
      </w:pPr>
      <w:r w:rsidRPr="00980EAF">
        <w:t>Przedsiębiorstwa  handlowe i usługowe – w większości mniejsze firmy, ale część z nich z dużym zapotrzebowaniem na ciepło.</w:t>
      </w:r>
    </w:p>
    <w:p w14:paraId="61F64BA9" w14:textId="77777777" w:rsidR="00E63CC9" w:rsidRPr="00980EAF" w:rsidRDefault="00E63CC9" w:rsidP="00E63CC9">
      <w:pPr>
        <w:pStyle w:val="Akapitzlist"/>
        <w:numPr>
          <w:ilvl w:val="0"/>
          <w:numId w:val="61"/>
        </w:numPr>
      </w:pPr>
      <w:r w:rsidRPr="00980EAF">
        <w:t>Przedsiębiorstwa przemysłowe  – odbiorcy przemysłowi,</w:t>
      </w:r>
    </w:p>
    <w:p w14:paraId="40C17945" w14:textId="77777777" w:rsidR="00E63CC9" w:rsidRDefault="00E63CC9" w:rsidP="00E63CC9">
      <w:r w:rsidRPr="00E63CC9">
        <w:t>Największym odbiorcą ciepła w mieście jest sektor mieszkaniowy (budownictwo wielorodzinne oraz jednorodzinne). Budownictwo wielorodzinne w znacznej części zaopatrywane jest w centralne ogrzewanie oraz ciepłą wodę użytkową przez sieci cieplne należące do różnych operatorów. Nie we wszystkich wypadkach użytkownicy wykorzystują sieć cieplną również do c.w.u. Często źródłem ogrzewania wody użytkowej jest sieciowy gaz ziemny.</w:t>
      </w:r>
    </w:p>
    <w:p w14:paraId="595634F7" w14:textId="77777777" w:rsidR="00E63CC9" w:rsidRDefault="00E63CC9" w:rsidP="00E63CC9">
      <w:r w:rsidRPr="00980EAF">
        <w:t xml:space="preserve">Pod względem rodzaju mediów największym dostawcą ciepła jest miejska sieć ciepłownicza obsługiwana przez Tauron Ciepło Sp. z o. o.  Należy zwrócić uwagę na wzrastającą z roku na rok moc zamówioną na ciepło systemowe oraz wzrost zużycia ciepła systemowego. Wiąże się to z powiększającą się siecią ciepłowniczą. Analogicznie spadek mocy i zużycia ciepła </w:t>
      </w:r>
      <w:r>
        <w:br/>
      </w:r>
      <w:r w:rsidRPr="00980EAF">
        <w:t>z kotłowni lokalnych wynika z ich stopniowego wyłączania z użytku, wraz z przyłączaniem do sieci kolejnych odbiorców.</w:t>
      </w:r>
    </w:p>
    <w:p w14:paraId="5B3ACCF5" w14:textId="51DF655C" w:rsidR="00E63CC9" w:rsidRDefault="00DA5077" w:rsidP="00DA5077">
      <w:pPr>
        <w:pStyle w:val="Legenda"/>
      </w:pPr>
      <w:bookmarkStart w:id="275" w:name="_Toc39704607"/>
      <w:r>
        <w:t xml:space="preserve">Tabela </w:t>
      </w:r>
      <w:fldSimple w:instr=" SEQ Tabela \* ARABIC ">
        <w:r w:rsidR="00C4382C">
          <w:rPr>
            <w:noProof/>
          </w:rPr>
          <w:t>34</w:t>
        </w:r>
      </w:fldSimple>
      <w:r>
        <w:t xml:space="preserve">. Zapotrzebowanie na moc </w:t>
      </w:r>
      <w:r w:rsidR="00F53FF2">
        <w:t>oraz ciepło</w:t>
      </w:r>
      <w:r>
        <w:t xml:space="preserve"> w sieci TAURON Ciepło</w:t>
      </w:r>
      <w:bookmarkEnd w:id="275"/>
    </w:p>
    <w:tbl>
      <w:tblPr>
        <w:tblW w:w="9212" w:type="dxa"/>
        <w:tblCellMar>
          <w:left w:w="70" w:type="dxa"/>
          <w:right w:w="70" w:type="dxa"/>
        </w:tblCellMar>
        <w:tblLook w:val="04A0" w:firstRow="1" w:lastRow="0" w:firstColumn="1" w:lastColumn="0" w:noHBand="0" w:noVBand="1"/>
      </w:tblPr>
      <w:tblGrid>
        <w:gridCol w:w="1630"/>
        <w:gridCol w:w="1275"/>
        <w:gridCol w:w="1418"/>
        <w:gridCol w:w="1457"/>
        <w:gridCol w:w="1144"/>
        <w:gridCol w:w="1144"/>
        <w:gridCol w:w="1144"/>
      </w:tblGrid>
      <w:tr w:rsidR="00DA5077" w:rsidRPr="00B7518F" w14:paraId="1AA2656C" w14:textId="77777777" w:rsidTr="00380FA5">
        <w:trPr>
          <w:trHeight w:val="300"/>
        </w:trPr>
        <w:tc>
          <w:tcPr>
            <w:tcW w:w="1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D5BC0D" w14:textId="77777777" w:rsidR="00DA5077" w:rsidRPr="00B7518F" w:rsidRDefault="00DA5077" w:rsidP="00DA5077">
            <w:pPr>
              <w:rPr>
                <w:b/>
                <w:bCs/>
                <w:sz w:val="20"/>
                <w:szCs w:val="20"/>
              </w:rPr>
            </w:pPr>
          </w:p>
        </w:tc>
        <w:tc>
          <w:tcPr>
            <w:tcW w:w="127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79C31E4" w14:textId="77777777" w:rsidR="00DA5077" w:rsidRPr="00B7518F" w:rsidRDefault="00DA5077" w:rsidP="00DA5077">
            <w:pPr>
              <w:rPr>
                <w:b/>
                <w:bCs/>
                <w:sz w:val="20"/>
                <w:szCs w:val="20"/>
              </w:rPr>
            </w:pPr>
            <w:r w:rsidRPr="00B7518F">
              <w:rPr>
                <w:b/>
                <w:bCs/>
                <w:sz w:val="20"/>
                <w:szCs w:val="20"/>
              </w:rPr>
              <w:t>31.12.2017</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E32B258" w14:textId="77777777" w:rsidR="00DA5077" w:rsidRPr="00B7518F" w:rsidRDefault="00DA5077" w:rsidP="00DA5077">
            <w:pPr>
              <w:rPr>
                <w:b/>
                <w:bCs/>
                <w:sz w:val="20"/>
                <w:szCs w:val="20"/>
              </w:rPr>
            </w:pPr>
            <w:r w:rsidRPr="00B7518F">
              <w:rPr>
                <w:b/>
                <w:bCs/>
                <w:sz w:val="20"/>
                <w:szCs w:val="20"/>
              </w:rPr>
              <w:t>31.12.2018</w:t>
            </w:r>
          </w:p>
        </w:tc>
        <w:tc>
          <w:tcPr>
            <w:tcW w:w="145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9F0D4DA" w14:textId="77777777" w:rsidR="00DA5077" w:rsidRPr="00B7518F" w:rsidRDefault="00DA5077" w:rsidP="00DA5077">
            <w:pPr>
              <w:rPr>
                <w:b/>
                <w:bCs/>
                <w:sz w:val="20"/>
                <w:szCs w:val="20"/>
              </w:rPr>
            </w:pPr>
            <w:r w:rsidRPr="00B7518F">
              <w:rPr>
                <w:b/>
                <w:bCs/>
                <w:sz w:val="20"/>
                <w:szCs w:val="20"/>
              </w:rPr>
              <w:t>31.12.2019</w:t>
            </w:r>
          </w:p>
        </w:tc>
        <w:tc>
          <w:tcPr>
            <w:tcW w:w="114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72284D8" w14:textId="77777777" w:rsidR="00DA5077" w:rsidRPr="00DA5077" w:rsidRDefault="00DA5077" w:rsidP="00DA5077">
            <w:pPr>
              <w:rPr>
                <w:b/>
                <w:bCs/>
                <w:sz w:val="20"/>
                <w:szCs w:val="20"/>
              </w:rPr>
            </w:pPr>
            <w:r w:rsidRPr="00DA5077">
              <w:rPr>
                <w:b/>
                <w:bCs/>
                <w:sz w:val="20"/>
                <w:szCs w:val="20"/>
              </w:rPr>
              <w:t>2017</w:t>
            </w:r>
          </w:p>
        </w:tc>
        <w:tc>
          <w:tcPr>
            <w:tcW w:w="11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4EF72F" w14:textId="77777777" w:rsidR="00DA5077" w:rsidRPr="00DA5077" w:rsidRDefault="00DA5077" w:rsidP="00DA5077">
            <w:pPr>
              <w:rPr>
                <w:b/>
                <w:bCs/>
                <w:sz w:val="20"/>
                <w:szCs w:val="20"/>
              </w:rPr>
            </w:pPr>
            <w:r w:rsidRPr="00DA5077">
              <w:rPr>
                <w:b/>
                <w:bCs/>
                <w:sz w:val="20"/>
                <w:szCs w:val="20"/>
              </w:rPr>
              <w:t>2018</w:t>
            </w:r>
          </w:p>
        </w:tc>
        <w:tc>
          <w:tcPr>
            <w:tcW w:w="11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6DA010" w14:textId="77777777" w:rsidR="00DA5077" w:rsidRPr="00DA5077" w:rsidRDefault="00DA5077" w:rsidP="00DA5077">
            <w:pPr>
              <w:rPr>
                <w:b/>
                <w:bCs/>
                <w:sz w:val="20"/>
                <w:szCs w:val="20"/>
              </w:rPr>
            </w:pPr>
            <w:r w:rsidRPr="00DA5077">
              <w:rPr>
                <w:b/>
                <w:bCs/>
                <w:sz w:val="20"/>
                <w:szCs w:val="20"/>
              </w:rPr>
              <w:t>2019</w:t>
            </w:r>
          </w:p>
        </w:tc>
      </w:tr>
      <w:tr w:rsidR="00DA5077" w:rsidRPr="00B7518F" w14:paraId="0381AA34" w14:textId="77777777" w:rsidTr="00380FA5">
        <w:trPr>
          <w:trHeight w:val="510"/>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319B161" w14:textId="77777777" w:rsidR="00DA5077" w:rsidRPr="00B7518F" w:rsidRDefault="00DA5077" w:rsidP="00DA5077">
            <w:pPr>
              <w:rPr>
                <w:b/>
                <w:bCs/>
                <w:sz w:val="20"/>
                <w:szCs w:val="20"/>
              </w:rPr>
            </w:pPr>
            <w:r w:rsidRPr="00B7518F">
              <w:rPr>
                <w:b/>
                <w:bCs/>
                <w:sz w:val="20"/>
                <w:szCs w:val="20"/>
              </w:rPr>
              <w:t>Grupa taryfowa</w:t>
            </w:r>
          </w:p>
        </w:tc>
        <w:tc>
          <w:tcPr>
            <w:tcW w:w="1275" w:type="dxa"/>
            <w:tcBorders>
              <w:top w:val="nil"/>
              <w:left w:val="nil"/>
              <w:bottom w:val="single" w:sz="4" w:space="0" w:color="auto"/>
              <w:right w:val="single" w:sz="4" w:space="0" w:color="auto"/>
            </w:tcBorders>
            <w:shd w:val="clear" w:color="auto" w:fill="F2F2F2" w:themeFill="background1" w:themeFillShade="F2"/>
            <w:vAlign w:val="center"/>
            <w:hideMark/>
          </w:tcPr>
          <w:p w14:paraId="6BB6CB93" w14:textId="77777777" w:rsidR="00DA5077" w:rsidRPr="00B7518F" w:rsidRDefault="00DA5077" w:rsidP="00DA5077">
            <w:pPr>
              <w:rPr>
                <w:b/>
                <w:bCs/>
                <w:sz w:val="20"/>
                <w:szCs w:val="20"/>
              </w:rPr>
            </w:pPr>
            <w:r w:rsidRPr="00B7518F">
              <w:rPr>
                <w:b/>
                <w:bCs/>
                <w:sz w:val="20"/>
                <w:szCs w:val="20"/>
              </w:rPr>
              <w:t xml:space="preserve">MOC </w:t>
            </w:r>
            <w:r w:rsidRPr="00B7518F">
              <w:rPr>
                <w:b/>
                <w:bCs/>
                <w:sz w:val="20"/>
                <w:szCs w:val="20"/>
              </w:rPr>
              <w:br/>
              <w:t>[MW]</w:t>
            </w:r>
          </w:p>
        </w:tc>
        <w:tc>
          <w:tcPr>
            <w:tcW w:w="1418" w:type="dxa"/>
            <w:tcBorders>
              <w:top w:val="nil"/>
              <w:left w:val="nil"/>
              <w:bottom w:val="single" w:sz="4" w:space="0" w:color="auto"/>
              <w:right w:val="single" w:sz="4" w:space="0" w:color="auto"/>
            </w:tcBorders>
            <w:shd w:val="clear" w:color="auto" w:fill="F2F2F2" w:themeFill="background1" w:themeFillShade="F2"/>
            <w:vAlign w:val="center"/>
            <w:hideMark/>
          </w:tcPr>
          <w:p w14:paraId="5EACB179" w14:textId="77777777" w:rsidR="00DA5077" w:rsidRPr="00B7518F" w:rsidRDefault="00DA5077" w:rsidP="00DA5077">
            <w:pPr>
              <w:rPr>
                <w:b/>
                <w:bCs/>
                <w:sz w:val="20"/>
                <w:szCs w:val="20"/>
              </w:rPr>
            </w:pPr>
            <w:r w:rsidRPr="00B7518F">
              <w:rPr>
                <w:b/>
                <w:bCs/>
                <w:sz w:val="20"/>
                <w:szCs w:val="20"/>
              </w:rPr>
              <w:t xml:space="preserve">MOC </w:t>
            </w:r>
            <w:r w:rsidRPr="00B7518F">
              <w:rPr>
                <w:b/>
                <w:bCs/>
                <w:sz w:val="20"/>
                <w:szCs w:val="20"/>
              </w:rPr>
              <w:br/>
              <w:t>[MW]</w:t>
            </w:r>
          </w:p>
        </w:tc>
        <w:tc>
          <w:tcPr>
            <w:tcW w:w="1457" w:type="dxa"/>
            <w:tcBorders>
              <w:top w:val="nil"/>
              <w:left w:val="nil"/>
              <w:bottom w:val="single" w:sz="4" w:space="0" w:color="auto"/>
              <w:right w:val="single" w:sz="4" w:space="0" w:color="auto"/>
            </w:tcBorders>
            <w:shd w:val="clear" w:color="auto" w:fill="F2F2F2" w:themeFill="background1" w:themeFillShade="F2"/>
            <w:vAlign w:val="center"/>
            <w:hideMark/>
          </w:tcPr>
          <w:p w14:paraId="22215E87" w14:textId="77777777" w:rsidR="00DA5077" w:rsidRPr="00B7518F" w:rsidRDefault="00DA5077" w:rsidP="00DA5077">
            <w:pPr>
              <w:rPr>
                <w:b/>
                <w:bCs/>
                <w:sz w:val="20"/>
                <w:szCs w:val="20"/>
              </w:rPr>
            </w:pPr>
            <w:r w:rsidRPr="00B7518F">
              <w:rPr>
                <w:b/>
                <w:bCs/>
                <w:sz w:val="20"/>
                <w:szCs w:val="20"/>
              </w:rPr>
              <w:t xml:space="preserve">MOC </w:t>
            </w:r>
            <w:r w:rsidRPr="00B7518F">
              <w:rPr>
                <w:b/>
                <w:bCs/>
                <w:sz w:val="20"/>
                <w:szCs w:val="20"/>
              </w:rPr>
              <w:br/>
              <w:t>[MW]</w:t>
            </w:r>
          </w:p>
        </w:tc>
        <w:tc>
          <w:tcPr>
            <w:tcW w:w="114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5342646" w14:textId="77777777" w:rsidR="00DA5077" w:rsidRPr="00DA5077" w:rsidRDefault="00DA5077" w:rsidP="00DA5077">
            <w:pPr>
              <w:rPr>
                <w:b/>
                <w:bCs/>
                <w:sz w:val="20"/>
                <w:szCs w:val="20"/>
              </w:rPr>
            </w:pPr>
            <w:r w:rsidRPr="00DA5077">
              <w:rPr>
                <w:b/>
                <w:bCs/>
                <w:sz w:val="20"/>
                <w:szCs w:val="20"/>
              </w:rPr>
              <w:t xml:space="preserve">Ilość Ciepła </w:t>
            </w:r>
            <w:r w:rsidRPr="00DA5077">
              <w:rPr>
                <w:b/>
                <w:bCs/>
                <w:sz w:val="20"/>
                <w:szCs w:val="20"/>
              </w:rPr>
              <w:br/>
              <w:t>[GJ]</w:t>
            </w:r>
          </w:p>
        </w:tc>
        <w:tc>
          <w:tcPr>
            <w:tcW w:w="11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AD4556" w14:textId="77777777" w:rsidR="00DA5077" w:rsidRPr="00DA5077" w:rsidRDefault="00DA5077" w:rsidP="00DA5077">
            <w:pPr>
              <w:rPr>
                <w:b/>
                <w:bCs/>
                <w:sz w:val="20"/>
                <w:szCs w:val="20"/>
              </w:rPr>
            </w:pPr>
            <w:r w:rsidRPr="00DA5077">
              <w:rPr>
                <w:b/>
                <w:bCs/>
                <w:sz w:val="20"/>
                <w:szCs w:val="20"/>
              </w:rPr>
              <w:t xml:space="preserve">Ilość Ciepła </w:t>
            </w:r>
            <w:r w:rsidRPr="00DA5077">
              <w:rPr>
                <w:b/>
                <w:bCs/>
                <w:sz w:val="20"/>
                <w:szCs w:val="20"/>
              </w:rPr>
              <w:br/>
              <w:t>[GJ]</w:t>
            </w:r>
          </w:p>
        </w:tc>
        <w:tc>
          <w:tcPr>
            <w:tcW w:w="11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9E276" w14:textId="77777777" w:rsidR="00DA5077" w:rsidRPr="00DA5077" w:rsidRDefault="00DA5077" w:rsidP="00DA5077">
            <w:pPr>
              <w:rPr>
                <w:b/>
                <w:bCs/>
                <w:sz w:val="20"/>
                <w:szCs w:val="20"/>
              </w:rPr>
            </w:pPr>
            <w:r w:rsidRPr="00DA5077">
              <w:rPr>
                <w:b/>
                <w:bCs/>
                <w:sz w:val="20"/>
                <w:szCs w:val="20"/>
              </w:rPr>
              <w:t xml:space="preserve">Ilość Ciepła </w:t>
            </w:r>
            <w:r w:rsidRPr="00DA5077">
              <w:rPr>
                <w:b/>
                <w:bCs/>
                <w:sz w:val="20"/>
                <w:szCs w:val="20"/>
              </w:rPr>
              <w:br/>
              <w:t>[GJ]</w:t>
            </w:r>
          </w:p>
        </w:tc>
      </w:tr>
      <w:tr w:rsidR="00F53FF2" w:rsidRPr="00B7518F" w14:paraId="0411940B" w14:textId="77777777" w:rsidTr="00380FA5">
        <w:trPr>
          <w:trHeight w:val="25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206B3E7F" w14:textId="77777777" w:rsidR="00F53FF2" w:rsidRPr="00B7518F" w:rsidRDefault="00F53FF2" w:rsidP="00F53FF2">
            <w:pPr>
              <w:rPr>
                <w:sz w:val="20"/>
                <w:szCs w:val="20"/>
              </w:rPr>
            </w:pPr>
            <w:r w:rsidRPr="00B7518F">
              <w:rPr>
                <w:sz w:val="20"/>
                <w:szCs w:val="20"/>
              </w:rPr>
              <w:t>AG1/A</w:t>
            </w:r>
          </w:p>
        </w:tc>
        <w:tc>
          <w:tcPr>
            <w:tcW w:w="1275" w:type="dxa"/>
            <w:tcBorders>
              <w:top w:val="nil"/>
              <w:left w:val="nil"/>
              <w:bottom w:val="single" w:sz="4" w:space="0" w:color="auto"/>
              <w:right w:val="single" w:sz="4" w:space="0" w:color="auto"/>
            </w:tcBorders>
            <w:shd w:val="clear" w:color="auto" w:fill="auto"/>
            <w:noWrap/>
            <w:vAlign w:val="center"/>
            <w:hideMark/>
          </w:tcPr>
          <w:p w14:paraId="4D494B0E" w14:textId="77777777" w:rsidR="00F53FF2" w:rsidRPr="00B7518F" w:rsidRDefault="00F53FF2" w:rsidP="00F53FF2">
            <w:pPr>
              <w:jc w:val="right"/>
              <w:rPr>
                <w:sz w:val="20"/>
                <w:szCs w:val="20"/>
              </w:rPr>
            </w:pPr>
            <w:r w:rsidRPr="00B7518F">
              <w:rPr>
                <w:sz w:val="20"/>
                <w:szCs w:val="20"/>
              </w:rPr>
              <w:t>65,826</w:t>
            </w:r>
          </w:p>
        </w:tc>
        <w:tc>
          <w:tcPr>
            <w:tcW w:w="1418" w:type="dxa"/>
            <w:tcBorders>
              <w:top w:val="nil"/>
              <w:left w:val="nil"/>
              <w:bottom w:val="single" w:sz="4" w:space="0" w:color="auto"/>
              <w:right w:val="single" w:sz="4" w:space="0" w:color="auto"/>
            </w:tcBorders>
            <w:shd w:val="clear" w:color="auto" w:fill="auto"/>
            <w:noWrap/>
            <w:vAlign w:val="center"/>
            <w:hideMark/>
          </w:tcPr>
          <w:p w14:paraId="0FD1256A" w14:textId="77777777" w:rsidR="00F53FF2" w:rsidRPr="00B7518F" w:rsidRDefault="00F53FF2" w:rsidP="00F53FF2">
            <w:pPr>
              <w:jc w:val="right"/>
              <w:rPr>
                <w:sz w:val="20"/>
                <w:szCs w:val="20"/>
              </w:rPr>
            </w:pPr>
            <w:r w:rsidRPr="00B7518F">
              <w:rPr>
                <w:sz w:val="20"/>
                <w:szCs w:val="20"/>
              </w:rPr>
              <w:t>65,382</w:t>
            </w:r>
          </w:p>
        </w:tc>
        <w:tc>
          <w:tcPr>
            <w:tcW w:w="1457" w:type="dxa"/>
            <w:tcBorders>
              <w:top w:val="nil"/>
              <w:left w:val="nil"/>
              <w:bottom w:val="single" w:sz="4" w:space="0" w:color="auto"/>
              <w:right w:val="single" w:sz="4" w:space="0" w:color="auto"/>
            </w:tcBorders>
            <w:shd w:val="clear" w:color="auto" w:fill="auto"/>
            <w:noWrap/>
            <w:vAlign w:val="center"/>
            <w:hideMark/>
          </w:tcPr>
          <w:p w14:paraId="6595185D" w14:textId="77777777" w:rsidR="00F53FF2" w:rsidRPr="00B7518F" w:rsidRDefault="00F53FF2" w:rsidP="00F53FF2">
            <w:pPr>
              <w:jc w:val="right"/>
              <w:rPr>
                <w:sz w:val="20"/>
                <w:szCs w:val="20"/>
              </w:rPr>
            </w:pPr>
            <w:r w:rsidRPr="00B7518F">
              <w:rPr>
                <w:sz w:val="20"/>
                <w:szCs w:val="20"/>
              </w:rPr>
              <w:t>64,893</w:t>
            </w:r>
          </w:p>
        </w:tc>
        <w:tc>
          <w:tcPr>
            <w:tcW w:w="1144" w:type="dxa"/>
            <w:tcBorders>
              <w:top w:val="single" w:sz="4" w:space="0" w:color="auto"/>
              <w:left w:val="nil"/>
              <w:bottom w:val="single" w:sz="4" w:space="0" w:color="auto"/>
              <w:right w:val="single" w:sz="4" w:space="0" w:color="auto"/>
            </w:tcBorders>
          </w:tcPr>
          <w:p w14:paraId="23D4A538" w14:textId="77777777" w:rsidR="00F53FF2" w:rsidRPr="00F53FF2" w:rsidRDefault="00F53FF2" w:rsidP="00F53FF2">
            <w:pPr>
              <w:jc w:val="right"/>
              <w:rPr>
                <w:sz w:val="20"/>
                <w:szCs w:val="20"/>
              </w:rPr>
            </w:pPr>
            <w:r w:rsidRPr="00F53FF2">
              <w:rPr>
                <w:sz w:val="20"/>
                <w:szCs w:val="20"/>
              </w:rPr>
              <w:t>365 868</w:t>
            </w:r>
          </w:p>
        </w:tc>
        <w:tc>
          <w:tcPr>
            <w:tcW w:w="1144" w:type="dxa"/>
            <w:tcBorders>
              <w:top w:val="single" w:sz="4" w:space="0" w:color="auto"/>
              <w:left w:val="single" w:sz="4" w:space="0" w:color="auto"/>
              <w:bottom w:val="single" w:sz="4" w:space="0" w:color="auto"/>
              <w:right w:val="single" w:sz="4" w:space="0" w:color="auto"/>
            </w:tcBorders>
          </w:tcPr>
          <w:p w14:paraId="2FD30B5E" w14:textId="77777777" w:rsidR="00F53FF2" w:rsidRPr="00F53FF2" w:rsidRDefault="00F53FF2" w:rsidP="00F53FF2">
            <w:pPr>
              <w:jc w:val="right"/>
              <w:rPr>
                <w:sz w:val="20"/>
                <w:szCs w:val="20"/>
              </w:rPr>
            </w:pPr>
            <w:r w:rsidRPr="00F53FF2">
              <w:rPr>
                <w:sz w:val="20"/>
                <w:szCs w:val="20"/>
              </w:rPr>
              <w:t>347 682</w:t>
            </w:r>
          </w:p>
        </w:tc>
        <w:tc>
          <w:tcPr>
            <w:tcW w:w="1144" w:type="dxa"/>
            <w:tcBorders>
              <w:top w:val="single" w:sz="4" w:space="0" w:color="auto"/>
              <w:left w:val="single" w:sz="4" w:space="0" w:color="auto"/>
              <w:bottom w:val="single" w:sz="4" w:space="0" w:color="auto"/>
              <w:right w:val="single" w:sz="4" w:space="0" w:color="auto"/>
            </w:tcBorders>
          </w:tcPr>
          <w:p w14:paraId="4E67ED90" w14:textId="77777777" w:rsidR="00F53FF2" w:rsidRPr="00F53FF2" w:rsidRDefault="00F53FF2" w:rsidP="00F53FF2">
            <w:pPr>
              <w:jc w:val="right"/>
              <w:rPr>
                <w:sz w:val="20"/>
                <w:szCs w:val="20"/>
              </w:rPr>
            </w:pPr>
            <w:r w:rsidRPr="00F53FF2">
              <w:rPr>
                <w:sz w:val="20"/>
                <w:szCs w:val="20"/>
              </w:rPr>
              <w:t>333 395</w:t>
            </w:r>
          </w:p>
        </w:tc>
      </w:tr>
      <w:tr w:rsidR="00F53FF2" w:rsidRPr="00B7518F" w14:paraId="5B13112D"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31691E99" w14:textId="77777777" w:rsidR="00F53FF2" w:rsidRPr="00B7518F" w:rsidRDefault="00F53FF2" w:rsidP="00F53FF2">
            <w:pPr>
              <w:rPr>
                <w:sz w:val="20"/>
                <w:szCs w:val="20"/>
              </w:rPr>
            </w:pPr>
            <w:r w:rsidRPr="00B7518F">
              <w:rPr>
                <w:sz w:val="20"/>
                <w:szCs w:val="20"/>
              </w:rPr>
              <w:t>AG1/B</w:t>
            </w:r>
          </w:p>
        </w:tc>
        <w:tc>
          <w:tcPr>
            <w:tcW w:w="1275" w:type="dxa"/>
            <w:tcBorders>
              <w:top w:val="nil"/>
              <w:left w:val="nil"/>
              <w:bottom w:val="single" w:sz="4" w:space="0" w:color="auto"/>
              <w:right w:val="single" w:sz="4" w:space="0" w:color="auto"/>
            </w:tcBorders>
            <w:shd w:val="clear" w:color="auto" w:fill="auto"/>
            <w:noWrap/>
            <w:vAlign w:val="center"/>
            <w:hideMark/>
          </w:tcPr>
          <w:p w14:paraId="28C79AB1" w14:textId="77777777" w:rsidR="00F53FF2" w:rsidRPr="00B7518F" w:rsidRDefault="00F53FF2" w:rsidP="00F53FF2">
            <w:pPr>
              <w:jc w:val="right"/>
              <w:rPr>
                <w:sz w:val="20"/>
                <w:szCs w:val="20"/>
              </w:rPr>
            </w:pPr>
            <w:r w:rsidRPr="00B7518F">
              <w:rPr>
                <w:sz w:val="20"/>
                <w:szCs w:val="20"/>
              </w:rPr>
              <w:t>135,145</w:t>
            </w:r>
          </w:p>
        </w:tc>
        <w:tc>
          <w:tcPr>
            <w:tcW w:w="1418" w:type="dxa"/>
            <w:tcBorders>
              <w:top w:val="nil"/>
              <w:left w:val="nil"/>
              <w:bottom w:val="single" w:sz="4" w:space="0" w:color="auto"/>
              <w:right w:val="single" w:sz="4" w:space="0" w:color="auto"/>
            </w:tcBorders>
            <w:shd w:val="clear" w:color="auto" w:fill="auto"/>
            <w:noWrap/>
            <w:vAlign w:val="center"/>
            <w:hideMark/>
          </w:tcPr>
          <w:p w14:paraId="0C863A3E" w14:textId="77777777" w:rsidR="00F53FF2" w:rsidRPr="00B7518F" w:rsidRDefault="00F53FF2" w:rsidP="00F53FF2">
            <w:pPr>
              <w:jc w:val="right"/>
              <w:rPr>
                <w:sz w:val="20"/>
                <w:szCs w:val="20"/>
              </w:rPr>
            </w:pPr>
            <w:r w:rsidRPr="00B7518F">
              <w:rPr>
                <w:sz w:val="20"/>
                <w:szCs w:val="20"/>
              </w:rPr>
              <w:t>134,600</w:t>
            </w:r>
          </w:p>
        </w:tc>
        <w:tc>
          <w:tcPr>
            <w:tcW w:w="1457" w:type="dxa"/>
            <w:tcBorders>
              <w:top w:val="nil"/>
              <w:left w:val="nil"/>
              <w:bottom w:val="single" w:sz="4" w:space="0" w:color="auto"/>
              <w:right w:val="single" w:sz="4" w:space="0" w:color="auto"/>
            </w:tcBorders>
            <w:shd w:val="clear" w:color="auto" w:fill="auto"/>
            <w:noWrap/>
            <w:vAlign w:val="center"/>
            <w:hideMark/>
          </w:tcPr>
          <w:p w14:paraId="14750A02" w14:textId="77777777" w:rsidR="00F53FF2" w:rsidRPr="00B7518F" w:rsidRDefault="00F53FF2" w:rsidP="00F53FF2">
            <w:pPr>
              <w:jc w:val="right"/>
              <w:rPr>
                <w:sz w:val="20"/>
                <w:szCs w:val="20"/>
              </w:rPr>
            </w:pPr>
            <w:r w:rsidRPr="00B7518F">
              <w:rPr>
                <w:sz w:val="20"/>
                <w:szCs w:val="20"/>
              </w:rPr>
              <w:t>134,622</w:t>
            </w:r>
          </w:p>
        </w:tc>
        <w:tc>
          <w:tcPr>
            <w:tcW w:w="1144" w:type="dxa"/>
            <w:tcBorders>
              <w:top w:val="single" w:sz="4" w:space="0" w:color="auto"/>
              <w:left w:val="nil"/>
              <w:bottom w:val="single" w:sz="4" w:space="0" w:color="auto"/>
              <w:right w:val="single" w:sz="4" w:space="0" w:color="auto"/>
            </w:tcBorders>
          </w:tcPr>
          <w:p w14:paraId="690DAC04" w14:textId="77777777" w:rsidR="00F53FF2" w:rsidRPr="00F53FF2" w:rsidRDefault="00F53FF2" w:rsidP="00F53FF2">
            <w:pPr>
              <w:jc w:val="right"/>
              <w:rPr>
                <w:sz w:val="20"/>
                <w:szCs w:val="20"/>
              </w:rPr>
            </w:pPr>
            <w:r w:rsidRPr="00F53FF2">
              <w:rPr>
                <w:sz w:val="20"/>
                <w:szCs w:val="20"/>
              </w:rPr>
              <w:t>870 854</w:t>
            </w:r>
          </w:p>
        </w:tc>
        <w:tc>
          <w:tcPr>
            <w:tcW w:w="1144" w:type="dxa"/>
            <w:tcBorders>
              <w:top w:val="single" w:sz="4" w:space="0" w:color="auto"/>
              <w:left w:val="single" w:sz="4" w:space="0" w:color="auto"/>
              <w:bottom w:val="single" w:sz="4" w:space="0" w:color="auto"/>
              <w:right w:val="single" w:sz="4" w:space="0" w:color="auto"/>
            </w:tcBorders>
          </w:tcPr>
          <w:p w14:paraId="4C8D059F" w14:textId="77777777" w:rsidR="00F53FF2" w:rsidRPr="00F53FF2" w:rsidRDefault="00F53FF2" w:rsidP="00F53FF2">
            <w:pPr>
              <w:jc w:val="right"/>
              <w:rPr>
                <w:sz w:val="20"/>
                <w:szCs w:val="20"/>
              </w:rPr>
            </w:pPr>
            <w:r w:rsidRPr="00F53FF2">
              <w:rPr>
                <w:sz w:val="20"/>
                <w:szCs w:val="20"/>
              </w:rPr>
              <w:t>818 897</w:t>
            </w:r>
          </w:p>
        </w:tc>
        <w:tc>
          <w:tcPr>
            <w:tcW w:w="1144" w:type="dxa"/>
            <w:tcBorders>
              <w:top w:val="single" w:sz="4" w:space="0" w:color="auto"/>
              <w:left w:val="single" w:sz="4" w:space="0" w:color="auto"/>
              <w:bottom w:val="single" w:sz="4" w:space="0" w:color="auto"/>
              <w:right w:val="single" w:sz="4" w:space="0" w:color="auto"/>
            </w:tcBorders>
          </w:tcPr>
          <w:p w14:paraId="591D7B61" w14:textId="77777777" w:rsidR="00F53FF2" w:rsidRPr="00F53FF2" w:rsidRDefault="00F53FF2" w:rsidP="00F53FF2">
            <w:pPr>
              <w:jc w:val="right"/>
              <w:rPr>
                <w:sz w:val="20"/>
                <w:szCs w:val="20"/>
              </w:rPr>
            </w:pPr>
            <w:r w:rsidRPr="00F53FF2">
              <w:rPr>
                <w:sz w:val="20"/>
                <w:szCs w:val="20"/>
              </w:rPr>
              <w:t>792 157</w:t>
            </w:r>
          </w:p>
        </w:tc>
      </w:tr>
      <w:tr w:rsidR="00F53FF2" w:rsidRPr="00B7518F" w14:paraId="5CE33D6D"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0586DC7E" w14:textId="77777777" w:rsidR="00F53FF2" w:rsidRPr="00B7518F" w:rsidRDefault="00F53FF2" w:rsidP="00F53FF2">
            <w:pPr>
              <w:rPr>
                <w:sz w:val="20"/>
                <w:szCs w:val="20"/>
              </w:rPr>
            </w:pPr>
            <w:r w:rsidRPr="00B7518F">
              <w:rPr>
                <w:sz w:val="20"/>
                <w:szCs w:val="20"/>
              </w:rPr>
              <w:t>AG1/C</w:t>
            </w:r>
          </w:p>
        </w:tc>
        <w:tc>
          <w:tcPr>
            <w:tcW w:w="1275" w:type="dxa"/>
            <w:tcBorders>
              <w:top w:val="nil"/>
              <w:left w:val="nil"/>
              <w:bottom w:val="single" w:sz="4" w:space="0" w:color="auto"/>
              <w:right w:val="single" w:sz="4" w:space="0" w:color="auto"/>
            </w:tcBorders>
            <w:shd w:val="clear" w:color="auto" w:fill="auto"/>
            <w:noWrap/>
            <w:vAlign w:val="center"/>
            <w:hideMark/>
          </w:tcPr>
          <w:p w14:paraId="21C58BE4" w14:textId="77777777" w:rsidR="00F53FF2" w:rsidRPr="00B7518F" w:rsidRDefault="00F53FF2" w:rsidP="00F53FF2">
            <w:pPr>
              <w:jc w:val="right"/>
              <w:rPr>
                <w:sz w:val="20"/>
                <w:szCs w:val="20"/>
              </w:rPr>
            </w:pPr>
            <w:r w:rsidRPr="00B7518F">
              <w:rPr>
                <w:sz w:val="20"/>
                <w:szCs w:val="20"/>
              </w:rPr>
              <w:t>12,089</w:t>
            </w:r>
          </w:p>
        </w:tc>
        <w:tc>
          <w:tcPr>
            <w:tcW w:w="1418" w:type="dxa"/>
            <w:tcBorders>
              <w:top w:val="nil"/>
              <w:left w:val="nil"/>
              <w:bottom w:val="single" w:sz="4" w:space="0" w:color="auto"/>
              <w:right w:val="single" w:sz="4" w:space="0" w:color="auto"/>
            </w:tcBorders>
            <w:shd w:val="clear" w:color="auto" w:fill="auto"/>
            <w:noWrap/>
            <w:vAlign w:val="center"/>
            <w:hideMark/>
          </w:tcPr>
          <w:p w14:paraId="3294738F" w14:textId="77777777" w:rsidR="00F53FF2" w:rsidRPr="00B7518F" w:rsidRDefault="00F53FF2" w:rsidP="00F53FF2">
            <w:pPr>
              <w:jc w:val="right"/>
              <w:rPr>
                <w:sz w:val="20"/>
                <w:szCs w:val="20"/>
              </w:rPr>
            </w:pPr>
            <w:r w:rsidRPr="00B7518F">
              <w:rPr>
                <w:sz w:val="20"/>
                <w:szCs w:val="20"/>
              </w:rPr>
              <w:t>11,763</w:t>
            </w:r>
          </w:p>
        </w:tc>
        <w:tc>
          <w:tcPr>
            <w:tcW w:w="1457" w:type="dxa"/>
            <w:tcBorders>
              <w:top w:val="nil"/>
              <w:left w:val="nil"/>
              <w:bottom w:val="single" w:sz="4" w:space="0" w:color="auto"/>
              <w:right w:val="single" w:sz="4" w:space="0" w:color="auto"/>
            </w:tcBorders>
            <w:shd w:val="clear" w:color="auto" w:fill="auto"/>
            <w:noWrap/>
            <w:vAlign w:val="center"/>
            <w:hideMark/>
          </w:tcPr>
          <w:p w14:paraId="0422049A" w14:textId="77777777" w:rsidR="00F53FF2" w:rsidRPr="00B7518F" w:rsidRDefault="00F53FF2" w:rsidP="00F53FF2">
            <w:pPr>
              <w:jc w:val="right"/>
              <w:rPr>
                <w:sz w:val="20"/>
                <w:szCs w:val="20"/>
              </w:rPr>
            </w:pPr>
            <w:r w:rsidRPr="00B7518F">
              <w:rPr>
                <w:sz w:val="20"/>
                <w:szCs w:val="20"/>
              </w:rPr>
              <w:t>11,456</w:t>
            </w:r>
          </w:p>
        </w:tc>
        <w:tc>
          <w:tcPr>
            <w:tcW w:w="1144" w:type="dxa"/>
            <w:tcBorders>
              <w:top w:val="single" w:sz="4" w:space="0" w:color="auto"/>
              <w:left w:val="nil"/>
              <w:bottom w:val="single" w:sz="4" w:space="0" w:color="auto"/>
              <w:right w:val="single" w:sz="4" w:space="0" w:color="auto"/>
            </w:tcBorders>
          </w:tcPr>
          <w:p w14:paraId="28173EA5" w14:textId="77777777" w:rsidR="00F53FF2" w:rsidRPr="00F53FF2" w:rsidRDefault="00F53FF2" w:rsidP="00F53FF2">
            <w:pPr>
              <w:jc w:val="right"/>
              <w:rPr>
                <w:sz w:val="20"/>
                <w:szCs w:val="20"/>
              </w:rPr>
            </w:pPr>
            <w:r w:rsidRPr="00F53FF2">
              <w:rPr>
                <w:sz w:val="20"/>
                <w:szCs w:val="20"/>
              </w:rPr>
              <w:t>77 598</w:t>
            </w:r>
          </w:p>
        </w:tc>
        <w:tc>
          <w:tcPr>
            <w:tcW w:w="1144" w:type="dxa"/>
            <w:tcBorders>
              <w:top w:val="single" w:sz="4" w:space="0" w:color="auto"/>
              <w:left w:val="single" w:sz="4" w:space="0" w:color="auto"/>
              <w:bottom w:val="single" w:sz="4" w:space="0" w:color="auto"/>
              <w:right w:val="single" w:sz="4" w:space="0" w:color="auto"/>
            </w:tcBorders>
          </w:tcPr>
          <w:p w14:paraId="1ECB0A59" w14:textId="77777777" w:rsidR="00F53FF2" w:rsidRPr="00F53FF2" w:rsidRDefault="00F53FF2" w:rsidP="00F53FF2">
            <w:pPr>
              <w:jc w:val="right"/>
              <w:rPr>
                <w:sz w:val="20"/>
                <w:szCs w:val="20"/>
              </w:rPr>
            </w:pPr>
            <w:r w:rsidRPr="00F53FF2">
              <w:rPr>
                <w:sz w:val="20"/>
                <w:szCs w:val="20"/>
              </w:rPr>
              <w:t>72 370</w:t>
            </w:r>
          </w:p>
        </w:tc>
        <w:tc>
          <w:tcPr>
            <w:tcW w:w="1144" w:type="dxa"/>
            <w:tcBorders>
              <w:top w:val="single" w:sz="4" w:space="0" w:color="auto"/>
              <w:left w:val="single" w:sz="4" w:space="0" w:color="auto"/>
              <w:bottom w:val="single" w:sz="4" w:space="0" w:color="auto"/>
              <w:right w:val="single" w:sz="4" w:space="0" w:color="auto"/>
            </w:tcBorders>
          </w:tcPr>
          <w:p w14:paraId="6E58B9F7" w14:textId="77777777" w:rsidR="00F53FF2" w:rsidRPr="00F53FF2" w:rsidRDefault="00F53FF2" w:rsidP="00F53FF2">
            <w:pPr>
              <w:jc w:val="right"/>
              <w:rPr>
                <w:sz w:val="20"/>
                <w:szCs w:val="20"/>
              </w:rPr>
            </w:pPr>
            <w:r w:rsidRPr="00F53FF2">
              <w:rPr>
                <w:sz w:val="20"/>
                <w:szCs w:val="20"/>
              </w:rPr>
              <w:t>69 335</w:t>
            </w:r>
          </w:p>
        </w:tc>
      </w:tr>
      <w:tr w:rsidR="00F53FF2" w:rsidRPr="00B7518F" w14:paraId="2A2ED160"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14B872D0" w14:textId="77777777" w:rsidR="00F53FF2" w:rsidRPr="00B7518F" w:rsidRDefault="00F53FF2" w:rsidP="00F53FF2">
            <w:pPr>
              <w:rPr>
                <w:sz w:val="20"/>
                <w:szCs w:val="20"/>
              </w:rPr>
            </w:pPr>
            <w:r w:rsidRPr="00B7518F">
              <w:rPr>
                <w:sz w:val="20"/>
                <w:szCs w:val="20"/>
              </w:rPr>
              <w:t>AG1/D</w:t>
            </w:r>
          </w:p>
        </w:tc>
        <w:tc>
          <w:tcPr>
            <w:tcW w:w="1275" w:type="dxa"/>
            <w:tcBorders>
              <w:top w:val="nil"/>
              <w:left w:val="nil"/>
              <w:bottom w:val="single" w:sz="4" w:space="0" w:color="auto"/>
              <w:right w:val="single" w:sz="4" w:space="0" w:color="auto"/>
            </w:tcBorders>
            <w:shd w:val="clear" w:color="auto" w:fill="auto"/>
            <w:noWrap/>
            <w:vAlign w:val="center"/>
            <w:hideMark/>
          </w:tcPr>
          <w:p w14:paraId="031964D7" w14:textId="77777777" w:rsidR="00F53FF2" w:rsidRPr="00B7518F" w:rsidRDefault="00F53FF2" w:rsidP="00F53FF2">
            <w:pPr>
              <w:jc w:val="right"/>
              <w:rPr>
                <w:sz w:val="20"/>
                <w:szCs w:val="20"/>
              </w:rPr>
            </w:pPr>
            <w:r w:rsidRPr="00B7518F">
              <w:rPr>
                <w:sz w:val="20"/>
                <w:szCs w:val="20"/>
              </w:rPr>
              <w:t>103,256</w:t>
            </w:r>
          </w:p>
        </w:tc>
        <w:tc>
          <w:tcPr>
            <w:tcW w:w="1418" w:type="dxa"/>
            <w:tcBorders>
              <w:top w:val="nil"/>
              <w:left w:val="nil"/>
              <w:bottom w:val="single" w:sz="4" w:space="0" w:color="auto"/>
              <w:right w:val="single" w:sz="4" w:space="0" w:color="auto"/>
            </w:tcBorders>
            <w:shd w:val="clear" w:color="auto" w:fill="auto"/>
            <w:noWrap/>
            <w:vAlign w:val="center"/>
            <w:hideMark/>
          </w:tcPr>
          <w:p w14:paraId="003E4654" w14:textId="77777777" w:rsidR="00F53FF2" w:rsidRPr="00B7518F" w:rsidRDefault="00F53FF2" w:rsidP="00F53FF2">
            <w:pPr>
              <w:jc w:val="right"/>
              <w:rPr>
                <w:sz w:val="20"/>
                <w:szCs w:val="20"/>
              </w:rPr>
            </w:pPr>
            <w:r w:rsidRPr="00B7518F">
              <w:rPr>
                <w:sz w:val="20"/>
                <w:szCs w:val="20"/>
              </w:rPr>
              <w:t>101,025</w:t>
            </w:r>
          </w:p>
        </w:tc>
        <w:tc>
          <w:tcPr>
            <w:tcW w:w="1457" w:type="dxa"/>
            <w:tcBorders>
              <w:top w:val="nil"/>
              <w:left w:val="nil"/>
              <w:bottom w:val="single" w:sz="4" w:space="0" w:color="auto"/>
              <w:right w:val="single" w:sz="4" w:space="0" w:color="auto"/>
            </w:tcBorders>
            <w:shd w:val="clear" w:color="auto" w:fill="auto"/>
            <w:noWrap/>
            <w:vAlign w:val="center"/>
            <w:hideMark/>
          </w:tcPr>
          <w:p w14:paraId="701CBD29" w14:textId="77777777" w:rsidR="00F53FF2" w:rsidRPr="00B7518F" w:rsidRDefault="00F53FF2" w:rsidP="00F53FF2">
            <w:pPr>
              <w:jc w:val="right"/>
              <w:rPr>
                <w:sz w:val="20"/>
                <w:szCs w:val="20"/>
              </w:rPr>
            </w:pPr>
            <w:r w:rsidRPr="00B7518F">
              <w:rPr>
                <w:sz w:val="20"/>
                <w:szCs w:val="20"/>
              </w:rPr>
              <w:t>97,754</w:t>
            </w:r>
          </w:p>
        </w:tc>
        <w:tc>
          <w:tcPr>
            <w:tcW w:w="1144" w:type="dxa"/>
            <w:tcBorders>
              <w:top w:val="single" w:sz="4" w:space="0" w:color="auto"/>
              <w:left w:val="nil"/>
              <w:bottom w:val="single" w:sz="4" w:space="0" w:color="auto"/>
              <w:right w:val="single" w:sz="4" w:space="0" w:color="auto"/>
            </w:tcBorders>
          </w:tcPr>
          <w:p w14:paraId="1991CB06" w14:textId="77777777" w:rsidR="00F53FF2" w:rsidRPr="00F53FF2" w:rsidRDefault="00F53FF2" w:rsidP="00F53FF2">
            <w:pPr>
              <w:jc w:val="right"/>
              <w:rPr>
                <w:sz w:val="20"/>
                <w:szCs w:val="20"/>
              </w:rPr>
            </w:pPr>
            <w:r w:rsidRPr="00F53FF2">
              <w:rPr>
                <w:sz w:val="20"/>
                <w:szCs w:val="20"/>
              </w:rPr>
              <w:t>667 218</w:t>
            </w:r>
          </w:p>
        </w:tc>
        <w:tc>
          <w:tcPr>
            <w:tcW w:w="1144" w:type="dxa"/>
            <w:tcBorders>
              <w:top w:val="single" w:sz="4" w:space="0" w:color="auto"/>
              <w:left w:val="single" w:sz="4" w:space="0" w:color="auto"/>
              <w:bottom w:val="single" w:sz="4" w:space="0" w:color="auto"/>
              <w:right w:val="single" w:sz="4" w:space="0" w:color="auto"/>
            </w:tcBorders>
          </w:tcPr>
          <w:p w14:paraId="09265583" w14:textId="77777777" w:rsidR="00F53FF2" w:rsidRPr="00F53FF2" w:rsidRDefault="00F53FF2" w:rsidP="00F53FF2">
            <w:pPr>
              <w:jc w:val="right"/>
              <w:rPr>
                <w:sz w:val="20"/>
                <w:szCs w:val="20"/>
              </w:rPr>
            </w:pPr>
            <w:r w:rsidRPr="00F53FF2">
              <w:rPr>
                <w:sz w:val="20"/>
                <w:szCs w:val="20"/>
              </w:rPr>
              <w:t>613 957</w:t>
            </w:r>
          </w:p>
        </w:tc>
        <w:tc>
          <w:tcPr>
            <w:tcW w:w="1144" w:type="dxa"/>
            <w:tcBorders>
              <w:top w:val="single" w:sz="4" w:space="0" w:color="auto"/>
              <w:left w:val="single" w:sz="4" w:space="0" w:color="auto"/>
              <w:bottom w:val="single" w:sz="4" w:space="0" w:color="auto"/>
              <w:right w:val="single" w:sz="4" w:space="0" w:color="auto"/>
            </w:tcBorders>
          </w:tcPr>
          <w:p w14:paraId="1EAB3C23" w14:textId="77777777" w:rsidR="00F53FF2" w:rsidRPr="00F53FF2" w:rsidRDefault="00F53FF2" w:rsidP="00F53FF2">
            <w:pPr>
              <w:jc w:val="right"/>
              <w:rPr>
                <w:sz w:val="20"/>
                <w:szCs w:val="20"/>
              </w:rPr>
            </w:pPr>
            <w:r w:rsidRPr="00F53FF2">
              <w:rPr>
                <w:sz w:val="20"/>
                <w:szCs w:val="20"/>
              </w:rPr>
              <w:t>587 137</w:t>
            </w:r>
          </w:p>
        </w:tc>
      </w:tr>
      <w:tr w:rsidR="00F53FF2" w:rsidRPr="00B7518F" w14:paraId="2D655945"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61230E5D" w14:textId="77777777" w:rsidR="00F53FF2" w:rsidRPr="00B7518F" w:rsidRDefault="00F53FF2" w:rsidP="00F53FF2">
            <w:pPr>
              <w:rPr>
                <w:sz w:val="20"/>
                <w:szCs w:val="20"/>
              </w:rPr>
            </w:pPr>
            <w:r w:rsidRPr="00B7518F">
              <w:rPr>
                <w:sz w:val="20"/>
                <w:szCs w:val="20"/>
              </w:rPr>
              <w:t>CZ9/B</w:t>
            </w:r>
          </w:p>
        </w:tc>
        <w:tc>
          <w:tcPr>
            <w:tcW w:w="1275" w:type="dxa"/>
            <w:tcBorders>
              <w:top w:val="nil"/>
              <w:left w:val="nil"/>
              <w:bottom w:val="single" w:sz="4" w:space="0" w:color="auto"/>
              <w:right w:val="single" w:sz="4" w:space="0" w:color="auto"/>
            </w:tcBorders>
            <w:shd w:val="clear" w:color="auto" w:fill="auto"/>
            <w:noWrap/>
            <w:vAlign w:val="center"/>
            <w:hideMark/>
          </w:tcPr>
          <w:p w14:paraId="18EAF25C" w14:textId="77777777" w:rsidR="00F53FF2" w:rsidRPr="00B7518F" w:rsidRDefault="00F53FF2" w:rsidP="00F53FF2">
            <w:pPr>
              <w:jc w:val="right"/>
              <w:rPr>
                <w:sz w:val="20"/>
                <w:szCs w:val="20"/>
              </w:rPr>
            </w:pPr>
            <w:r w:rsidRPr="00B7518F">
              <w:rPr>
                <w:sz w:val="20"/>
                <w:szCs w:val="20"/>
              </w:rPr>
              <w:t>0,621</w:t>
            </w:r>
          </w:p>
        </w:tc>
        <w:tc>
          <w:tcPr>
            <w:tcW w:w="1418" w:type="dxa"/>
            <w:tcBorders>
              <w:top w:val="nil"/>
              <w:left w:val="nil"/>
              <w:bottom w:val="single" w:sz="4" w:space="0" w:color="auto"/>
              <w:right w:val="single" w:sz="4" w:space="0" w:color="auto"/>
            </w:tcBorders>
            <w:shd w:val="clear" w:color="auto" w:fill="auto"/>
            <w:noWrap/>
            <w:vAlign w:val="center"/>
            <w:hideMark/>
          </w:tcPr>
          <w:p w14:paraId="08606E78" w14:textId="77777777" w:rsidR="00F53FF2" w:rsidRPr="00B7518F" w:rsidRDefault="00F53FF2" w:rsidP="00F53FF2">
            <w:pPr>
              <w:jc w:val="right"/>
              <w:rPr>
                <w:sz w:val="20"/>
                <w:szCs w:val="20"/>
              </w:rPr>
            </w:pPr>
            <w:r w:rsidRPr="00B7518F">
              <w:rPr>
                <w:sz w:val="20"/>
                <w:szCs w:val="20"/>
              </w:rPr>
              <w:t>0,621</w:t>
            </w:r>
          </w:p>
        </w:tc>
        <w:tc>
          <w:tcPr>
            <w:tcW w:w="1457" w:type="dxa"/>
            <w:tcBorders>
              <w:top w:val="nil"/>
              <w:left w:val="nil"/>
              <w:bottom w:val="single" w:sz="4" w:space="0" w:color="auto"/>
              <w:right w:val="single" w:sz="4" w:space="0" w:color="auto"/>
            </w:tcBorders>
            <w:shd w:val="clear" w:color="auto" w:fill="auto"/>
            <w:noWrap/>
            <w:vAlign w:val="center"/>
            <w:hideMark/>
          </w:tcPr>
          <w:p w14:paraId="767AAA29" w14:textId="77777777" w:rsidR="00F53FF2" w:rsidRPr="00B7518F" w:rsidRDefault="00F53FF2" w:rsidP="00F53FF2">
            <w:pPr>
              <w:jc w:val="right"/>
              <w:rPr>
                <w:sz w:val="20"/>
                <w:szCs w:val="20"/>
              </w:rPr>
            </w:pPr>
            <w:r w:rsidRPr="00B7518F">
              <w:rPr>
                <w:sz w:val="20"/>
                <w:szCs w:val="20"/>
              </w:rPr>
              <w:t>0,621</w:t>
            </w:r>
          </w:p>
        </w:tc>
        <w:tc>
          <w:tcPr>
            <w:tcW w:w="1144" w:type="dxa"/>
            <w:tcBorders>
              <w:top w:val="single" w:sz="4" w:space="0" w:color="auto"/>
              <w:left w:val="nil"/>
              <w:bottom w:val="single" w:sz="4" w:space="0" w:color="auto"/>
              <w:right w:val="single" w:sz="4" w:space="0" w:color="auto"/>
            </w:tcBorders>
          </w:tcPr>
          <w:p w14:paraId="5ADEEC6A" w14:textId="77777777" w:rsidR="00F53FF2" w:rsidRPr="00F53FF2" w:rsidRDefault="00F53FF2" w:rsidP="00F53FF2">
            <w:pPr>
              <w:jc w:val="right"/>
              <w:rPr>
                <w:sz w:val="20"/>
                <w:szCs w:val="20"/>
              </w:rPr>
            </w:pPr>
            <w:r w:rsidRPr="00F53FF2">
              <w:rPr>
                <w:sz w:val="20"/>
                <w:szCs w:val="20"/>
              </w:rPr>
              <w:t>1 511</w:t>
            </w:r>
          </w:p>
        </w:tc>
        <w:tc>
          <w:tcPr>
            <w:tcW w:w="1144" w:type="dxa"/>
            <w:tcBorders>
              <w:top w:val="single" w:sz="4" w:space="0" w:color="auto"/>
              <w:left w:val="single" w:sz="4" w:space="0" w:color="auto"/>
              <w:bottom w:val="single" w:sz="4" w:space="0" w:color="auto"/>
              <w:right w:val="single" w:sz="4" w:space="0" w:color="auto"/>
            </w:tcBorders>
          </w:tcPr>
          <w:p w14:paraId="352092B9" w14:textId="77777777" w:rsidR="00F53FF2" w:rsidRPr="00F53FF2" w:rsidRDefault="00F53FF2" w:rsidP="00F53FF2">
            <w:pPr>
              <w:jc w:val="right"/>
              <w:rPr>
                <w:sz w:val="20"/>
                <w:szCs w:val="20"/>
              </w:rPr>
            </w:pPr>
            <w:r w:rsidRPr="00F53FF2">
              <w:rPr>
                <w:sz w:val="20"/>
                <w:szCs w:val="20"/>
              </w:rPr>
              <w:t>1 420</w:t>
            </w:r>
          </w:p>
        </w:tc>
        <w:tc>
          <w:tcPr>
            <w:tcW w:w="1144" w:type="dxa"/>
            <w:tcBorders>
              <w:top w:val="single" w:sz="4" w:space="0" w:color="auto"/>
              <w:left w:val="single" w:sz="4" w:space="0" w:color="auto"/>
              <w:bottom w:val="single" w:sz="4" w:space="0" w:color="auto"/>
              <w:right w:val="single" w:sz="4" w:space="0" w:color="auto"/>
            </w:tcBorders>
          </w:tcPr>
          <w:p w14:paraId="3DA9927B" w14:textId="77777777" w:rsidR="00F53FF2" w:rsidRPr="00F53FF2" w:rsidRDefault="00F53FF2" w:rsidP="00F53FF2">
            <w:pPr>
              <w:jc w:val="right"/>
              <w:rPr>
                <w:sz w:val="20"/>
                <w:szCs w:val="20"/>
              </w:rPr>
            </w:pPr>
            <w:r w:rsidRPr="00F53FF2">
              <w:rPr>
                <w:sz w:val="20"/>
                <w:szCs w:val="20"/>
              </w:rPr>
              <w:t>1 272</w:t>
            </w:r>
          </w:p>
        </w:tc>
      </w:tr>
      <w:tr w:rsidR="00F53FF2" w:rsidRPr="00B7518F" w14:paraId="73A38480"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241E64B7" w14:textId="77777777" w:rsidR="00F53FF2" w:rsidRPr="00B7518F" w:rsidRDefault="00F53FF2" w:rsidP="00F53FF2">
            <w:pPr>
              <w:rPr>
                <w:sz w:val="20"/>
                <w:szCs w:val="20"/>
              </w:rPr>
            </w:pPr>
            <w:r w:rsidRPr="00B7518F">
              <w:rPr>
                <w:sz w:val="20"/>
                <w:szCs w:val="20"/>
              </w:rPr>
              <w:lastRenderedPageBreak/>
              <w:t>EC5DSKTT/D</w:t>
            </w:r>
          </w:p>
        </w:tc>
        <w:tc>
          <w:tcPr>
            <w:tcW w:w="1275" w:type="dxa"/>
            <w:tcBorders>
              <w:top w:val="nil"/>
              <w:left w:val="nil"/>
              <w:bottom w:val="single" w:sz="4" w:space="0" w:color="auto"/>
              <w:right w:val="single" w:sz="4" w:space="0" w:color="auto"/>
            </w:tcBorders>
            <w:shd w:val="clear" w:color="auto" w:fill="auto"/>
            <w:noWrap/>
            <w:vAlign w:val="center"/>
            <w:hideMark/>
          </w:tcPr>
          <w:p w14:paraId="3D0A803F" w14:textId="77777777" w:rsidR="00F53FF2" w:rsidRPr="00B7518F" w:rsidRDefault="00F53FF2" w:rsidP="00F53FF2">
            <w:pPr>
              <w:jc w:val="right"/>
              <w:rPr>
                <w:sz w:val="20"/>
                <w:szCs w:val="20"/>
              </w:rPr>
            </w:pPr>
            <w:r w:rsidRPr="00B7518F">
              <w:rPr>
                <w:sz w:val="20"/>
                <w:szCs w:val="20"/>
              </w:rPr>
              <w:t>2,567</w:t>
            </w:r>
          </w:p>
        </w:tc>
        <w:tc>
          <w:tcPr>
            <w:tcW w:w="1418" w:type="dxa"/>
            <w:tcBorders>
              <w:top w:val="nil"/>
              <w:left w:val="nil"/>
              <w:bottom w:val="single" w:sz="4" w:space="0" w:color="auto"/>
              <w:right w:val="single" w:sz="4" w:space="0" w:color="auto"/>
            </w:tcBorders>
            <w:shd w:val="clear" w:color="auto" w:fill="auto"/>
            <w:noWrap/>
            <w:vAlign w:val="center"/>
            <w:hideMark/>
          </w:tcPr>
          <w:p w14:paraId="56E6BA77" w14:textId="77777777" w:rsidR="00F53FF2" w:rsidRPr="00B7518F" w:rsidRDefault="00F53FF2" w:rsidP="00F53FF2">
            <w:pPr>
              <w:jc w:val="right"/>
              <w:rPr>
                <w:sz w:val="20"/>
                <w:szCs w:val="20"/>
              </w:rPr>
            </w:pPr>
            <w:r w:rsidRPr="00B7518F">
              <w:rPr>
                <w:sz w:val="20"/>
                <w:szCs w:val="20"/>
              </w:rPr>
              <w:t>2,567</w:t>
            </w:r>
          </w:p>
        </w:tc>
        <w:tc>
          <w:tcPr>
            <w:tcW w:w="1457" w:type="dxa"/>
            <w:tcBorders>
              <w:top w:val="nil"/>
              <w:left w:val="nil"/>
              <w:bottom w:val="single" w:sz="4" w:space="0" w:color="auto"/>
              <w:right w:val="single" w:sz="4" w:space="0" w:color="auto"/>
            </w:tcBorders>
            <w:shd w:val="clear" w:color="auto" w:fill="auto"/>
            <w:noWrap/>
            <w:vAlign w:val="center"/>
            <w:hideMark/>
          </w:tcPr>
          <w:p w14:paraId="6C8C4F4E" w14:textId="77777777" w:rsidR="00F53FF2" w:rsidRPr="00B7518F" w:rsidRDefault="00F53FF2" w:rsidP="00F53FF2">
            <w:pPr>
              <w:jc w:val="right"/>
              <w:rPr>
                <w:sz w:val="20"/>
                <w:szCs w:val="20"/>
              </w:rPr>
            </w:pPr>
            <w:r w:rsidRPr="00B7518F">
              <w:rPr>
                <w:sz w:val="20"/>
                <w:szCs w:val="20"/>
              </w:rPr>
              <w:t>2,567</w:t>
            </w:r>
          </w:p>
        </w:tc>
        <w:tc>
          <w:tcPr>
            <w:tcW w:w="1144" w:type="dxa"/>
            <w:tcBorders>
              <w:top w:val="single" w:sz="4" w:space="0" w:color="auto"/>
              <w:left w:val="nil"/>
              <w:bottom w:val="single" w:sz="4" w:space="0" w:color="auto"/>
              <w:right w:val="single" w:sz="4" w:space="0" w:color="auto"/>
            </w:tcBorders>
          </w:tcPr>
          <w:p w14:paraId="5DCB48A3" w14:textId="77777777" w:rsidR="00F53FF2" w:rsidRPr="00F53FF2" w:rsidRDefault="00F53FF2" w:rsidP="00F53FF2">
            <w:pPr>
              <w:jc w:val="right"/>
              <w:rPr>
                <w:sz w:val="20"/>
                <w:szCs w:val="20"/>
              </w:rPr>
            </w:pPr>
            <w:r w:rsidRPr="00F53FF2">
              <w:rPr>
                <w:sz w:val="20"/>
                <w:szCs w:val="20"/>
              </w:rPr>
              <w:t>20 306</w:t>
            </w:r>
          </w:p>
        </w:tc>
        <w:tc>
          <w:tcPr>
            <w:tcW w:w="1144" w:type="dxa"/>
            <w:tcBorders>
              <w:top w:val="single" w:sz="4" w:space="0" w:color="auto"/>
              <w:left w:val="single" w:sz="4" w:space="0" w:color="auto"/>
              <w:bottom w:val="single" w:sz="4" w:space="0" w:color="auto"/>
              <w:right w:val="single" w:sz="4" w:space="0" w:color="auto"/>
            </w:tcBorders>
          </w:tcPr>
          <w:p w14:paraId="5AAE853B" w14:textId="77777777" w:rsidR="00F53FF2" w:rsidRPr="00F53FF2" w:rsidRDefault="00F53FF2" w:rsidP="00F53FF2">
            <w:pPr>
              <w:jc w:val="right"/>
              <w:rPr>
                <w:sz w:val="20"/>
                <w:szCs w:val="20"/>
              </w:rPr>
            </w:pPr>
            <w:r w:rsidRPr="00F53FF2">
              <w:rPr>
                <w:sz w:val="20"/>
                <w:szCs w:val="20"/>
              </w:rPr>
              <w:t>16 586</w:t>
            </w:r>
          </w:p>
        </w:tc>
        <w:tc>
          <w:tcPr>
            <w:tcW w:w="1144" w:type="dxa"/>
            <w:tcBorders>
              <w:top w:val="single" w:sz="4" w:space="0" w:color="auto"/>
              <w:left w:val="single" w:sz="4" w:space="0" w:color="auto"/>
              <w:bottom w:val="single" w:sz="4" w:space="0" w:color="auto"/>
              <w:right w:val="single" w:sz="4" w:space="0" w:color="auto"/>
            </w:tcBorders>
          </w:tcPr>
          <w:p w14:paraId="743A1779" w14:textId="77777777" w:rsidR="00F53FF2" w:rsidRPr="00F53FF2" w:rsidRDefault="00F53FF2" w:rsidP="00F53FF2">
            <w:pPr>
              <w:jc w:val="right"/>
              <w:rPr>
                <w:sz w:val="20"/>
                <w:szCs w:val="20"/>
              </w:rPr>
            </w:pPr>
            <w:r w:rsidRPr="00F53FF2">
              <w:rPr>
                <w:sz w:val="20"/>
                <w:szCs w:val="20"/>
              </w:rPr>
              <w:t>15 282</w:t>
            </w:r>
          </w:p>
        </w:tc>
      </w:tr>
      <w:tr w:rsidR="00F53FF2" w:rsidRPr="00B7518F" w14:paraId="2D6C787A"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631F12F7" w14:textId="77777777" w:rsidR="00F53FF2" w:rsidRPr="00B7518F" w:rsidRDefault="00F53FF2" w:rsidP="00F53FF2">
            <w:pPr>
              <w:rPr>
                <w:sz w:val="20"/>
                <w:szCs w:val="20"/>
              </w:rPr>
            </w:pPr>
            <w:r w:rsidRPr="00B7518F">
              <w:rPr>
                <w:sz w:val="20"/>
                <w:szCs w:val="20"/>
              </w:rPr>
              <w:t>EC5DST/B</w:t>
            </w:r>
          </w:p>
        </w:tc>
        <w:tc>
          <w:tcPr>
            <w:tcW w:w="1275" w:type="dxa"/>
            <w:tcBorders>
              <w:top w:val="nil"/>
              <w:left w:val="nil"/>
              <w:bottom w:val="single" w:sz="4" w:space="0" w:color="auto"/>
              <w:right w:val="single" w:sz="4" w:space="0" w:color="auto"/>
            </w:tcBorders>
            <w:shd w:val="clear" w:color="auto" w:fill="auto"/>
            <w:noWrap/>
            <w:vAlign w:val="center"/>
            <w:hideMark/>
          </w:tcPr>
          <w:p w14:paraId="3A27804C" w14:textId="77777777" w:rsidR="00F53FF2" w:rsidRPr="00B7518F" w:rsidRDefault="00F53FF2" w:rsidP="00F53FF2">
            <w:pPr>
              <w:jc w:val="right"/>
              <w:rPr>
                <w:sz w:val="20"/>
                <w:szCs w:val="20"/>
              </w:rPr>
            </w:pPr>
            <w:r w:rsidRPr="00B7518F">
              <w:rPr>
                <w:sz w:val="20"/>
                <w:szCs w:val="20"/>
              </w:rPr>
              <w:t>2,638</w:t>
            </w:r>
          </w:p>
        </w:tc>
        <w:tc>
          <w:tcPr>
            <w:tcW w:w="1418" w:type="dxa"/>
            <w:tcBorders>
              <w:top w:val="nil"/>
              <w:left w:val="nil"/>
              <w:bottom w:val="single" w:sz="4" w:space="0" w:color="auto"/>
              <w:right w:val="single" w:sz="4" w:space="0" w:color="auto"/>
            </w:tcBorders>
            <w:shd w:val="clear" w:color="auto" w:fill="auto"/>
            <w:noWrap/>
            <w:vAlign w:val="center"/>
            <w:hideMark/>
          </w:tcPr>
          <w:p w14:paraId="1871B309" w14:textId="77777777" w:rsidR="00F53FF2" w:rsidRPr="00B7518F" w:rsidRDefault="00F53FF2" w:rsidP="00F53FF2">
            <w:pPr>
              <w:jc w:val="right"/>
              <w:rPr>
                <w:sz w:val="20"/>
                <w:szCs w:val="20"/>
              </w:rPr>
            </w:pPr>
            <w:r w:rsidRPr="00B7518F">
              <w:rPr>
                <w:sz w:val="20"/>
                <w:szCs w:val="20"/>
              </w:rPr>
              <w:t>2,638</w:t>
            </w:r>
          </w:p>
        </w:tc>
        <w:tc>
          <w:tcPr>
            <w:tcW w:w="1457" w:type="dxa"/>
            <w:tcBorders>
              <w:top w:val="nil"/>
              <w:left w:val="nil"/>
              <w:bottom w:val="single" w:sz="4" w:space="0" w:color="auto"/>
              <w:right w:val="single" w:sz="4" w:space="0" w:color="auto"/>
            </w:tcBorders>
            <w:shd w:val="clear" w:color="auto" w:fill="auto"/>
            <w:noWrap/>
            <w:vAlign w:val="center"/>
            <w:hideMark/>
          </w:tcPr>
          <w:p w14:paraId="5CEE286D" w14:textId="77777777" w:rsidR="00F53FF2" w:rsidRPr="00B7518F" w:rsidRDefault="00F53FF2" w:rsidP="00F53FF2">
            <w:pPr>
              <w:jc w:val="right"/>
              <w:rPr>
                <w:sz w:val="20"/>
                <w:szCs w:val="20"/>
              </w:rPr>
            </w:pPr>
            <w:r w:rsidRPr="00B7518F">
              <w:rPr>
                <w:sz w:val="20"/>
                <w:szCs w:val="20"/>
              </w:rPr>
              <w:t>2,976</w:t>
            </w:r>
          </w:p>
        </w:tc>
        <w:tc>
          <w:tcPr>
            <w:tcW w:w="1144" w:type="dxa"/>
            <w:tcBorders>
              <w:top w:val="single" w:sz="4" w:space="0" w:color="auto"/>
              <w:left w:val="nil"/>
              <w:bottom w:val="single" w:sz="4" w:space="0" w:color="auto"/>
              <w:right w:val="single" w:sz="4" w:space="0" w:color="auto"/>
            </w:tcBorders>
          </w:tcPr>
          <w:p w14:paraId="3791B45E" w14:textId="77777777" w:rsidR="00F53FF2" w:rsidRPr="00F53FF2" w:rsidRDefault="00F53FF2" w:rsidP="00F53FF2">
            <w:pPr>
              <w:jc w:val="right"/>
              <w:rPr>
                <w:sz w:val="20"/>
                <w:szCs w:val="20"/>
              </w:rPr>
            </w:pPr>
            <w:r w:rsidRPr="00F53FF2">
              <w:rPr>
                <w:sz w:val="20"/>
                <w:szCs w:val="20"/>
              </w:rPr>
              <w:t>15 834</w:t>
            </w:r>
          </w:p>
        </w:tc>
        <w:tc>
          <w:tcPr>
            <w:tcW w:w="1144" w:type="dxa"/>
            <w:tcBorders>
              <w:top w:val="single" w:sz="4" w:space="0" w:color="auto"/>
              <w:left w:val="single" w:sz="4" w:space="0" w:color="auto"/>
              <w:bottom w:val="single" w:sz="4" w:space="0" w:color="auto"/>
              <w:right w:val="single" w:sz="4" w:space="0" w:color="auto"/>
            </w:tcBorders>
          </w:tcPr>
          <w:p w14:paraId="6BC13AA9" w14:textId="77777777" w:rsidR="00F53FF2" w:rsidRPr="00F53FF2" w:rsidRDefault="00F53FF2" w:rsidP="00F53FF2">
            <w:pPr>
              <w:jc w:val="right"/>
              <w:rPr>
                <w:sz w:val="20"/>
                <w:szCs w:val="20"/>
              </w:rPr>
            </w:pPr>
            <w:r w:rsidRPr="00F53FF2">
              <w:rPr>
                <w:sz w:val="20"/>
                <w:szCs w:val="20"/>
              </w:rPr>
              <w:t>13 894</w:t>
            </w:r>
          </w:p>
        </w:tc>
        <w:tc>
          <w:tcPr>
            <w:tcW w:w="1144" w:type="dxa"/>
            <w:tcBorders>
              <w:top w:val="single" w:sz="4" w:space="0" w:color="auto"/>
              <w:left w:val="single" w:sz="4" w:space="0" w:color="auto"/>
              <w:bottom w:val="single" w:sz="4" w:space="0" w:color="auto"/>
              <w:right w:val="single" w:sz="4" w:space="0" w:color="auto"/>
            </w:tcBorders>
          </w:tcPr>
          <w:p w14:paraId="6EF44E4B" w14:textId="77777777" w:rsidR="00F53FF2" w:rsidRPr="00F53FF2" w:rsidRDefault="00F53FF2" w:rsidP="00F53FF2">
            <w:pPr>
              <w:jc w:val="right"/>
              <w:rPr>
                <w:sz w:val="20"/>
                <w:szCs w:val="20"/>
              </w:rPr>
            </w:pPr>
            <w:r w:rsidRPr="00F53FF2">
              <w:rPr>
                <w:sz w:val="20"/>
                <w:szCs w:val="20"/>
              </w:rPr>
              <w:t>12 966</w:t>
            </w:r>
          </w:p>
        </w:tc>
      </w:tr>
      <w:tr w:rsidR="00F53FF2" w:rsidRPr="00B7518F" w14:paraId="54240D74" w14:textId="77777777" w:rsidTr="00380FA5">
        <w:trPr>
          <w:trHeight w:val="30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3556A315" w14:textId="77777777" w:rsidR="00F53FF2" w:rsidRPr="00B7518F" w:rsidRDefault="00F53FF2" w:rsidP="00F53FF2">
            <w:pPr>
              <w:rPr>
                <w:sz w:val="20"/>
                <w:szCs w:val="20"/>
              </w:rPr>
            </w:pPr>
            <w:r w:rsidRPr="00B7518F">
              <w:rPr>
                <w:sz w:val="20"/>
                <w:szCs w:val="20"/>
              </w:rPr>
              <w:t>EC5DST/D</w:t>
            </w:r>
          </w:p>
        </w:tc>
        <w:tc>
          <w:tcPr>
            <w:tcW w:w="1275" w:type="dxa"/>
            <w:tcBorders>
              <w:top w:val="nil"/>
              <w:left w:val="nil"/>
              <w:bottom w:val="single" w:sz="4" w:space="0" w:color="auto"/>
              <w:right w:val="single" w:sz="4" w:space="0" w:color="auto"/>
            </w:tcBorders>
            <w:shd w:val="clear" w:color="auto" w:fill="auto"/>
            <w:noWrap/>
            <w:vAlign w:val="center"/>
            <w:hideMark/>
          </w:tcPr>
          <w:p w14:paraId="57BB3066" w14:textId="77777777" w:rsidR="00F53FF2" w:rsidRPr="00B7518F" w:rsidRDefault="00F53FF2" w:rsidP="00F53FF2">
            <w:pPr>
              <w:jc w:val="right"/>
              <w:rPr>
                <w:sz w:val="20"/>
                <w:szCs w:val="20"/>
              </w:rPr>
            </w:pPr>
            <w:r w:rsidRPr="00B7518F">
              <w:rPr>
                <w:sz w:val="20"/>
                <w:szCs w:val="20"/>
              </w:rPr>
              <w:t>5,548</w:t>
            </w:r>
          </w:p>
        </w:tc>
        <w:tc>
          <w:tcPr>
            <w:tcW w:w="1418" w:type="dxa"/>
            <w:tcBorders>
              <w:top w:val="nil"/>
              <w:left w:val="nil"/>
              <w:bottom w:val="single" w:sz="4" w:space="0" w:color="auto"/>
              <w:right w:val="single" w:sz="4" w:space="0" w:color="auto"/>
            </w:tcBorders>
            <w:shd w:val="clear" w:color="auto" w:fill="auto"/>
            <w:noWrap/>
            <w:vAlign w:val="center"/>
            <w:hideMark/>
          </w:tcPr>
          <w:p w14:paraId="433C95BE" w14:textId="77777777" w:rsidR="00F53FF2" w:rsidRPr="00B7518F" w:rsidRDefault="00F53FF2" w:rsidP="00F53FF2">
            <w:pPr>
              <w:jc w:val="right"/>
              <w:rPr>
                <w:sz w:val="20"/>
                <w:szCs w:val="20"/>
              </w:rPr>
            </w:pPr>
            <w:r w:rsidRPr="00B7518F">
              <w:rPr>
                <w:sz w:val="20"/>
                <w:szCs w:val="20"/>
              </w:rPr>
              <w:t>5,548</w:t>
            </w:r>
          </w:p>
        </w:tc>
        <w:tc>
          <w:tcPr>
            <w:tcW w:w="1457" w:type="dxa"/>
            <w:tcBorders>
              <w:top w:val="nil"/>
              <w:left w:val="nil"/>
              <w:bottom w:val="single" w:sz="4" w:space="0" w:color="auto"/>
              <w:right w:val="single" w:sz="4" w:space="0" w:color="auto"/>
            </w:tcBorders>
            <w:shd w:val="clear" w:color="auto" w:fill="auto"/>
            <w:noWrap/>
            <w:vAlign w:val="center"/>
            <w:hideMark/>
          </w:tcPr>
          <w:p w14:paraId="064967F4" w14:textId="77777777" w:rsidR="00F53FF2" w:rsidRPr="00B7518F" w:rsidRDefault="00F53FF2" w:rsidP="00F53FF2">
            <w:pPr>
              <w:jc w:val="right"/>
              <w:rPr>
                <w:sz w:val="20"/>
                <w:szCs w:val="20"/>
              </w:rPr>
            </w:pPr>
            <w:r w:rsidRPr="00B7518F">
              <w:rPr>
                <w:sz w:val="20"/>
                <w:szCs w:val="20"/>
              </w:rPr>
              <w:t>5,548</w:t>
            </w:r>
          </w:p>
        </w:tc>
        <w:tc>
          <w:tcPr>
            <w:tcW w:w="1144" w:type="dxa"/>
            <w:tcBorders>
              <w:top w:val="single" w:sz="4" w:space="0" w:color="auto"/>
              <w:left w:val="nil"/>
              <w:bottom w:val="single" w:sz="4" w:space="0" w:color="auto"/>
              <w:right w:val="single" w:sz="4" w:space="0" w:color="auto"/>
            </w:tcBorders>
          </w:tcPr>
          <w:p w14:paraId="4925AB85" w14:textId="77777777" w:rsidR="00F53FF2" w:rsidRPr="00F53FF2" w:rsidRDefault="00F53FF2" w:rsidP="00F53FF2">
            <w:pPr>
              <w:jc w:val="right"/>
              <w:rPr>
                <w:sz w:val="20"/>
                <w:szCs w:val="20"/>
              </w:rPr>
            </w:pPr>
            <w:r w:rsidRPr="00F53FF2">
              <w:rPr>
                <w:sz w:val="20"/>
                <w:szCs w:val="20"/>
              </w:rPr>
              <w:t>41 066</w:t>
            </w:r>
          </w:p>
        </w:tc>
        <w:tc>
          <w:tcPr>
            <w:tcW w:w="1144" w:type="dxa"/>
            <w:tcBorders>
              <w:top w:val="single" w:sz="4" w:space="0" w:color="auto"/>
              <w:left w:val="single" w:sz="4" w:space="0" w:color="auto"/>
              <w:bottom w:val="single" w:sz="4" w:space="0" w:color="auto"/>
              <w:right w:val="single" w:sz="4" w:space="0" w:color="auto"/>
            </w:tcBorders>
          </w:tcPr>
          <w:p w14:paraId="4531E9C7" w14:textId="77777777" w:rsidR="00F53FF2" w:rsidRPr="00F53FF2" w:rsidRDefault="00F53FF2" w:rsidP="00F53FF2">
            <w:pPr>
              <w:jc w:val="right"/>
              <w:rPr>
                <w:sz w:val="20"/>
                <w:szCs w:val="20"/>
              </w:rPr>
            </w:pPr>
            <w:r w:rsidRPr="00F53FF2">
              <w:rPr>
                <w:sz w:val="20"/>
                <w:szCs w:val="20"/>
              </w:rPr>
              <w:t>39 344</w:t>
            </w:r>
          </w:p>
        </w:tc>
        <w:tc>
          <w:tcPr>
            <w:tcW w:w="1144" w:type="dxa"/>
            <w:tcBorders>
              <w:top w:val="single" w:sz="4" w:space="0" w:color="auto"/>
              <w:left w:val="single" w:sz="4" w:space="0" w:color="auto"/>
              <w:bottom w:val="single" w:sz="4" w:space="0" w:color="auto"/>
              <w:right w:val="single" w:sz="4" w:space="0" w:color="auto"/>
            </w:tcBorders>
          </w:tcPr>
          <w:p w14:paraId="26E256AE" w14:textId="77777777" w:rsidR="00F53FF2" w:rsidRPr="00F53FF2" w:rsidRDefault="00F53FF2" w:rsidP="00F53FF2">
            <w:pPr>
              <w:jc w:val="right"/>
              <w:rPr>
                <w:sz w:val="20"/>
                <w:szCs w:val="20"/>
              </w:rPr>
            </w:pPr>
            <w:r w:rsidRPr="00F53FF2">
              <w:rPr>
                <w:sz w:val="20"/>
                <w:szCs w:val="20"/>
              </w:rPr>
              <w:t>38 154</w:t>
            </w:r>
          </w:p>
        </w:tc>
      </w:tr>
      <w:tr w:rsidR="00F53FF2" w:rsidRPr="00B7518F" w14:paraId="504B3D75" w14:textId="77777777" w:rsidTr="00380FA5">
        <w:trPr>
          <w:trHeight w:val="31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0624F67B" w14:textId="77777777" w:rsidR="00F53FF2" w:rsidRPr="00B7518F" w:rsidRDefault="00F53FF2" w:rsidP="00F53FF2">
            <w:pPr>
              <w:rPr>
                <w:b/>
                <w:bCs/>
                <w:sz w:val="20"/>
                <w:szCs w:val="20"/>
              </w:rPr>
            </w:pPr>
            <w:r w:rsidRPr="00B7518F">
              <w:rPr>
                <w:b/>
                <w:bCs/>
                <w:sz w:val="20"/>
                <w:szCs w:val="20"/>
              </w:rPr>
              <w:t>Razem</w:t>
            </w:r>
          </w:p>
        </w:tc>
        <w:tc>
          <w:tcPr>
            <w:tcW w:w="1275" w:type="dxa"/>
            <w:tcBorders>
              <w:top w:val="nil"/>
              <w:left w:val="nil"/>
              <w:bottom w:val="single" w:sz="4" w:space="0" w:color="auto"/>
              <w:right w:val="single" w:sz="4" w:space="0" w:color="auto"/>
            </w:tcBorders>
            <w:shd w:val="clear" w:color="auto" w:fill="auto"/>
            <w:noWrap/>
            <w:vAlign w:val="center"/>
            <w:hideMark/>
          </w:tcPr>
          <w:p w14:paraId="53109045" w14:textId="77777777" w:rsidR="00F53FF2" w:rsidRPr="00B7518F" w:rsidRDefault="00F53FF2" w:rsidP="00F53FF2">
            <w:pPr>
              <w:jc w:val="right"/>
              <w:rPr>
                <w:b/>
                <w:bCs/>
                <w:sz w:val="20"/>
                <w:szCs w:val="20"/>
              </w:rPr>
            </w:pPr>
            <w:r w:rsidRPr="00B7518F">
              <w:rPr>
                <w:b/>
                <w:bCs/>
                <w:sz w:val="20"/>
                <w:szCs w:val="20"/>
              </w:rPr>
              <w:t>327,690</w:t>
            </w:r>
          </w:p>
        </w:tc>
        <w:tc>
          <w:tcPr>
            <w:tcW w:w="1418" w:type="dxa"/>
            <w:tcBorders>
              <w:top w:val="nil"/>
              <w:left w:val="nil"/>
              <w:bottom w:val="single" w:sz="4" w:space="0" w:color="auto"/>
              <w:right w:val="single" w:sz="4" w:space="0" w:color="auto"/>
            </w:tcBorders>
            <w:shd w:val="clear" w:color="auto" w:fill="auto"/>
            <w:noWrap/>
            <w:vAlign w:val="center"/>
            <w:hideMark/>
          </w:tcPr>
          <w:p w14:paraId="3D7B7AC3" w14:textId="77777777" w:rsidR="00F53FF2" w:rsidRPr="00B7518F" w:rsidRDefault="00F53FF2" w:rsidP="00F53FF2">
            <w:pPr>
              <w:jc w:val="right"/>
              <w:rPr>
                <w:b/>
                <w:bCs/>
                <w:sz w:val="20"/>
                <w:szCs w:val="20"/>
              </w:rPr>
            </w:pPr>
            <w:r w:rsidRPr="00B7518F">
              <w:rPr>
                <w:b/>
                <w:bCs/>
                <w:sz w:val="20"/>
                <w:szCs w:val="20"/>
              </w:rPr>
              <w:t>324,143</w:t>
            </w:r>
          </w:p>
        </w:tc>
        <w:tc>
          <w:tcPr>
            <w:tcW w:w="1457" w:type="dxa"/>
            <w:tcBorders>
              <w:top w:val="nil"/>
              <w:left w:val="nil"/>
              <w:bottom w:val="single" w:sz="4" w:space="0" w:color="auto"/>
              <w:right w:val="single" w:sz="4" w:space="0" w:color="auto"/>
            </w:tcBorders>
            <w:shd w:val="clear" w:color="auto" w:fill="auto"/>
            <w:noWrap/>
            <w:vAlign w:val="center"/>
            <w:hideMark/>
          </w:tcPr>
          <w:p w14:paraId="4521608F" w14:textId="77777777" w:rsidR="00F53FF2" w:rsidRPr="00B7518F" w:rsidRDefault="00F53FF2" w:rsidP="00F53FF2">
            <w:pPr>
              <w:jc w:val="right"/>
              <w:rPr>
                <w:b/>
                <w:bCs/>
                <w:sz w:val="20"/>
                <w:szCs w:val="20"/>
              </w:rPr>
            </w:pPr>
            <w:r w:rsidRPr="00B7518F">
              <w:rPr>
                <w:b/>
                <w:bCs/>
                <w:sz w:val="20"/>
                <w:szCs w:val="20"/>
              </w:rPr>
              <w:t>320,436</w:t>
            </w:r>
          </w:p>
        </w:tc>
        <w:tc>
          <w:tcPr>
            <w:tcW w:w="1144" w:type="dxa"/>
            <w:tcBorders>
              <w:top w:val="single" w:sz="4" w:space="0" w:color="auto"/>
              <w:left w:val="nil"/>
              <w:bottom w:val="single" w:sz="4" w:space="0" w:color="auto"/>
              <w:right w:val="single" w:sz="4" w:space="0" w:color="auto"/>
            </w:tcBorders>
          </w:tcPr>
          <w:p w14:paraId="2C821FFF" w14:textId="77777777" w:rsidR="00F53FF2" w:rsidRPr="00F53FF2" w:rsidRDefault="00F53FF2" w:rsidP="00F53FF2">
            <w:pPr>
              <w:jc w:val="right"/>
              <w:rPr>
                <w:b/>
                <w:bCs/>
                <w:sz w:val="20"/>
                <w:szCs w:val="20"/>
              </w:rPr>
            </w:pPr>
            <w:r w:rsidRPr="00F53FF2">
              <w:rPr>
                <w:b/>
                <w:bCs/>
                <w:sz w:val="20"/>
                <w:szCs w:val="20"/>
              </w:rPr>
              <w:t>2 069 048</w:t>
            </w:r>
          </w:p>
        </w:tc>
        <w:tc>
          <w:tcPr>
            <w:tcW w:w="1144" w:type="dxa"/>
            <w:tcBorders>
              <w:top w:val="single" w:sz="4" w:space="0" w:color="auto"/>
              <w:left w:val="single" w:sz="4" w:space="0" w:color="auto"/>
              <w:bottom w:val="single" w:sz="4" w:space="0" w:color="auto"/>
              <w:right w:val="single" w:sz="4" w:space="0" w:color="auto"/>
            </w:tcBorders>
          </w:tcPr>
          <w:p w14:paraId="17124F82" w14:textId="77777777" w:rsidR="00F53FF2" w:rsidRPr="00F53FF2" w:rsidRDefault="00F53FF2" w:rsidP="00F53FF2">
            <w:pPr>
              <w:jc w:val="right"/>
              <w:rPr>
                <w:b/>
                <w:bCs/>
                <w:sz w:val="20"/>
                <w:szCs w:val="20"/>
              </w:rPr>
            </w:pPr>
            <w:r w:rsidRPr="00F53FF2">
              <w:rPr>
                <w:b/>
                <w:bCs/>
                <w:sz w:val="20"/>
                <w:szCs w:val="20"/>
              </w:rPr>
              <w:t>1 924 150</w:t>
            </w:r>
          </w:p>
        </w:tc>
        <w:tc>
          <w:tcPr>
            <w:tcW w:w="1144" w:type="dxa"/>
            <w:tcBorders>
              <w:top w:val="single" w:sz="4" w:space="0" w:color="auto"/>
              <w:left w:val="single" w:sz="4" w:space="0" w:color="auto"/>
              <w:bottom w:val="single" w:sz="4" w:space="0" w:color="auto"/>
              <w:right w:val="single" w:sz="4" w:space="0" w:color="auto"/>
            </w:tcBorders>
          </w:tcPr>
          <w:p w14:paraId="3480E7D9" w14:textId="77777777" w:rsidR="00F53FF2" w:rsidRPr="00F53FF2" w:rsidRDefault="00F53FF2" w:rsidP="00F53FF2">
            <w:pPr>
              <w:jc w:val="right"/>
              <w:rPr>
                <w:b/>
                <w:bCs/>
                <w:sz w:val="20"/>
                <w:szCs w:val="20"/>
              </w:rPr>
            </w:pPr>
            <w:r w:rsidRPr="00F53FF2">
              <w:rPr>
                <w:b/>
                <w:bCs/>
                <w:sz w:val="20"/>
                <w:szCs w:val="20"/>
              </w:rPr>
              <w:t>1 849 697</w:t>
            </w:r>
          </w:p>
        </w:tc>
      </w:tr>
    </w:tbl>
    <w:p w14:paraId="7181923C" w14:textId="77777777" w:rsidR="005C7D16" w:rsidRDefault="005C7D16" w:rsidP="00E072BF"/>
    <w:p w14:paraId="12D3F4BF" w14:textId="77777777" w:rsidR="005C7D16" w:rsidRDefault="005C7D16" w:rsidP="00E072BF">
      <w:r>
        <w:t>Nazwy oznaczają:</w:t>
      </w:r>
    </w:p>
    <w:p w14:paraId="6860FB0E" w14:textId="77777777" w:rsidR="005C7D16" w:rsidRDefault="005C7D16" w:rsidP="00F5586C">
      <w:pPr>
        <w:spacing w:after="0" w:line="240" w:lineRule="auto"/>
      </w:pPr>
      <w:r>
        <w:t>Pierwszy człon – źródło zasilania:</w:t>
      </w:r>
    </w:p>
    <w:p w14:paraId="6B8C46B6" w14:textId="77777777" w:rsidR="005C7D16" w:rsidRDefault="005C7D16" w:rsidP="00F5586C">
      <w:pPr>
        <w:spacing w:after="0" w:line="240" w:lineRule="auto"/>
      </w:pPr>
      <w:r>
        <w:t>AG1 – EC Katowice</w:t>
      </w:r>
    </w:p>
    <w:p w14:paraId="7F81B344" w14:textId="77777777" w:rsidR="005C7D16" w:rsidRDefault="005C7D16" w:rsidP="00F5586C">
      <w:pPr>
        <w:spacing w:after="0" w:line="240" w:lineRule="auto"/>
      </w:pPr>
      <w:r>
        <w:t>CZ9 – DALKIA Polska Energia, ciepłownia Niwka-Modrzejów</w:t>
      </w:r>
    </w:p>
    <w:p w14:paraId="2DC74159" w14:textId="77777777" w:rsidR="005C7D16" w:rsidRDefault="005C7D16" w:rsidP="00F5586C">
      <w:pPr>
        <w:spacing w:after="0" w:line="240" w:lineRule="auto"/>
      </w:pPr>
      <w:r w:rsidRPr="005C7D16">
        <w:t>EC5DSKTT</w:t>
      </w:r>
      <w:r>
        <w:t xml:space="preserve"> – ArcelorMittal Poland źródło ciepła w Sosnowcu, poprzez sieć ciepłowniczą ArcelorMittal bez udziału sieci ciepłowniczej TAURON Ciepło</w:t>
      </w:r>
    </w:p>
    <w:p w14:paraId="5022C0BB" w14:textId="77777777" w:rsidR="005C7D16" w:rsidRDefault="005C7D16" w:rsidP="00F5586C">
      <w:pPr>
        <w:spacing w:after="0" w:line="240" w:lineRule="auto"/>
      </w:pPr>
      <w:r>
        <w:t>EC5DST – ArcelorMittal Poland źródło ciepła w Sosnowcu, poprzez sieć ciepłowniczą ArcelorMittal  z udziałem sieci ciepłowniczej TAURON Ciepło</w:t>
      </w:r>
    </w:p>
    <w:p w14:paraId="6048B81F" w14:textId="77777777" w:rsidR="00DA5077" w:rsidRDefault="00F5586C" w:rsidP="00044F63">
      <w:pPr>
        <w:spacing w:after="0" w:line="240" w:lineRule="auto"/>
      </w:pPr>
      <w:r>
        <w:t>Drugi człon:</w:t>
      </w:r>
    </w:p>
    <w:p w14:paraId="60CC7692" w14:textId="77777777" w:rsidR="00F5586C" w:rsidRDefault="00F5586C" w:rsidP="00044F63">
      <w:pPr>
        <w:spacing w:after="0" w:line="240" w:lineRule="auto"/>
      </w:pPr>
      <w:r>
        <w:t>/A – odbiorcy, dla których ciepło dostarczane jest z sieci ciepłowniczej eksploatowanej przez TAURON Ciepło</w:t>
      </w:r>
    </w:p>
    <w:p w14:paraId="1EED9BCD" w14:textId="77777777" w:rsidR="00F5586C" w:rsidRDefault="00F5586C" w:rsidP="00044F63">
      <w:pPr>
        <w:spacing w:after="0" w:line="240" w:lineRule="auto"/>
      </w:pPr>
      <w:r>
        <w:t>/B - odbiorcy, dla których ciepło dostarczane jest z węzła cieplnego eksploatowanego przez TAURON Ciepło</w:t>
      </w:r>
    </w:p>
    <w:p w14:paraId="1C7EDC5E" w14:textId="77777777" w:rsidR="00F5586C" w:rsidRDefault="00F5586C" w:rsidP="00044F63">
      <w:pPr>
        <w:spacing w:after="0" w:line="240" w:lineRule="auto"/>
      </w:pPr>
      <w:r>
        <w:t xml:space="preserve">/C - </w:t>
      </w:r>
      <w:r w:rsidR="00044F63">
        <w:t>odbiorcy, dla których ciepło dostarczane jest z grupowego węzła cieplnego eksploatowanego przez TAURON Ciepło (zewnętrzne instalacje odbiorcze eksploatowane przez odbiorcę)</w:t>
      </w:r>
    </w:p>
    <w:p w14:paraId="49D8D445" w14:textId="77777777" w:rsidR="00044F63" w:rsidRDefault="00044F63" w:rsidP="00044F63">
      <w:pPr>
        <w:spacing w:after="0" w:line="240" w:lineRule="auto"/>
      </w:pPr>
      <w:r>
        <w:t>/D - odbiorcy, dla których ciepło dostarczane jest z grupowego węzła cieplnego eksploatowanego poprzez zewnętrzne instalacje odbiorcze eksploatowane przez TAURON Ciepło</w:t>
      </w:r>
    </w:p>
    <w:p w14:paraId="1E5437E8" w14:textId="2867DDD5" w:rsidR="00044F63" w:rsidRDefault="0021132D" w:rsidP="0021132D">
      <w:pPr>
        <w:pStyle w:val="Legenda"/>
      </w:pPr>
      <w:bookmarkStart w:id="276" w:name="_Toc39704608"/>
      <w:r>
        <w:t xml:space="preserve">Tabela </w:t>
      </w:r>
      <w:fldSimple w:instr=" SEQ Tabela \* ARABIC ">
        <w:r w:rsidR="00C4382C">
          <w:rPr>
            <w:noProof/>
          </w:rPr>
          <w:t>35</w:t>
        </w:r>
      </w:fldSimple>
      <w:r>
        <w:t>. Zapotrzebowanie na ciepło w sieciach DALKIA Polska Energia</w:t>
      </w:r>
      <w:bookmarkEnd w:id="276"/>
    </w:p>
    <w:tbl>
      <w:tblPr>
        <w:tblW w:w="7528" w:type="dxa"/>
        <w:tblInd w:w="55" w:type="dxa"/>
        <w:tblCellMar>
          <w:left w:w="70" w:type="dxa"/>
          <w:right w:w="70" w:type="dxa"/>
        </w:tblCellMar>
        <w:tblLook w:val="04A0" w:firstRow="1" w:lastRow="0" w:firstColumn="1" w:lastColumn="0" w:noHBand="0" w:noVBand="1"/>
      </w:tblPr>
      <w:tblGrid>
        <w:gridCol w:w="582"/>
        <w:gridCol w:w="2410"/>
        <w:gridCol w:w="851"/>
        <w:gridCol w:w="1275"/>
        <w:gridCol w:w="1276"/>
        <w:gridCol w:w="1134"/>
      </w:tblGrid>
      <w:tr w:rsidR="006D4A8A" w:rsidRPr="006D4A8A" w14:paraId="75D5C40A" w14:textId="77777777" w:rsidTr="006D4A8A">
        <w:trPr>
          <w:trHeight w:val="288"/>
        </w:trPr>
        <w:tc>
          <w:tcPr>
            <w:tcW w:w="58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FF174C8" w14:textId="77777777" w:rsidR="006D4A8A" w:rsidRPr="006D4A8A" w:rsidRDefault="006D4A8A" w:rsidP="006D4A8A">
            <w:pPr>
              <w:rPr>
                <w:sz w:val="20"/>
                <w:szCs w:val="20"/>
              </w:rPr>
            </w:pPr>
            <w:r w:rsidRPr="006D4A8A">
              <w:rPr>
                <w:sz w:val="20"/>
                <w:szCs w:val="20"/>
              </w:rPr>
              <w:t>L.p.</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D19EAA9" w14:textId="77777777" w:rsidR="006D4A8A" w:rsidRPr="006D4A8A" w:rsidRDefault="006D4A8A" w:rsidP="006D4A8A">
            <w:pPr>
              <w:rPr>
                <w:sz w:val="20"/>
                <w:szCs w:val="20"/>
              </w:rPr>
            </w:pPr>
            <w:r w:rsidRPr="006D4A8A">
              <w:rPr>
                <w:sz w:val="20"/>
                <w:szCs w:val="20"/>
              </w:rPr>
              <w:t>Wyszczególnienie</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4C0C3E" w14:textId="77777777" w:rsidR="006D4A8A" w:rsidRPr="006D4A8A" w:rsidRDefault="006D4A8A" w:rsidP="006D4A8A">
            <w:pPr>
              <w:jc w:val="center"/>
              <w:rPr>
                <w:sz w:val="20"/>
                <w:szCs w:val="20"/>
              </w:rPr>
            </w:pPr>
            <w:r w:rsidRPr="006D4A8A">
              <w:rPr>
                <w:sz w:val="20"/>
                <w:szCs w:val="20"/>
              </w:rPr>
              <w:t>JM</w:t>
            </w:r>
          </w:p>
        </w:tc>
        <w:tc>
          <w:tcPr>
            <w:tcW w:w="3685" w:type="dxa"/>
            <w:gridSpan w:val="3"/>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E7E7EDE" w14:textId="77777777" w:rsidR="006D4A8A" w:rsidRPr="006D4A8A" w:rsidRDefault="006D4A8A" w:rsidP="006D4A8A">
            <w:pPr>
              <w:jc w:val="center"/>
              <w:rPr>
                <w:sz w:val="20"/>
                <w:szCs w:val="20"/>
              </w:rPr>
            </w:pPr>
            <w:r w:rsidRPr="006D4A8A">
              <w:rPr>
                <w:sz w:val="20"/>
                <w:szCs w:val="20"/>
              </w:rPr>
              <w:t>Ilość</w:t>
            </w:r>
          </w:p>
        </w:tc>
      </w:tr>
      <w:tr w:rsidR="006D4A8A" w:rsidRPr="006D4A8A" w14:paraId="1C6145DD" w14:textId="77777777" w:rsidTr="006D4A8A">
        <w:trPr>
          <w:trHeight w:val="366"/>
        </w:trPr>
        <w:tc>
          <w:tcPr>
            <w:tcW w:w="58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EB915" w14:textId="77777777" w:rsidR="006D4A8A" w:rsidRPr="006D4A8A" w:rsidRDefault="006D4A8A" w:rsidP="006D4A8A">
            <w:pPr>
              <w:rPr>
                <w:sz w:val="20"/>
                <w:szCs w:val="20"/>
              </w:rPr>
            </w:pPr>
          </w:p>
        </w:tc>
        <w:tc>
          <w:tcPr>
            <w:tcW w:w="2410"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299F2170" w14:textId="77777777" w:rsidR="006D4A8A" w:rsidRPr="006D4A8A" w:rsidRDefault="006D4A8A" w:rsidP="006D4A8A">
            <w:pPr>
              <w:rPr>
                <w:sz w:val="20"/>
                <w:szCs w:val="20"/>
              </w:rPr>
            </w:pPr>
          </w:p>
        </w:tc>
        <w:tc>
          <w:tcPr>
            <w:tcW w:w="85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2921D" w14:textId="77777777" w:rsidR="006D4A8A" w:rsidRPr="006D4A8A" w:rsidRDefault="006D4A8A" w:rsidP="006D4A8A">
            <w:pPr>
              <w:jc w:val="center"/>
              <w:rPr>
                <w:sz w:val="20"/>
                <w:szCs w:val="20"/>
              </w:rPr>
            </w:pPr>
          </w:p>
        </w:tc>
        <w:tc>
          <w:tcPr>
            <w:tcW w:w="1275" w:type="dxa"/>
            <w:tcBorders>
              <w:top w:val="nil"/>
              <w:left w:val="nil"/>
              <w:bottom w:val="single" w:sz="4" w:space="0" w:color="auto"/>
              <w:right w:val="single" w:sz="4" w:space="0" w:color="auto"/>
            </w:tcBorders>
            <w:shd w:val="clear" w:color="auto" w:fill="F2F2F2" w:themeFill="background1" w:themeFillShade="F2"/>
            <w:noWrap/>
            <w:vAlign w:val="center"/>
            <w:hideMark/>
          </w:tcPr>
          <w:p w14:paraId="213C46DE" w14:textId="77777777" w:rsidR="006D4A8A" w:rsidRPr="006D4A8A" w:rsidRDefault="006D4A8A" w:rsidP="006D4A8A">
            <w:pPr>
              <w:jc w:val="center"/>
              <w:rPr>
                <w:sz w:val="20"/>
                <w:szCs w:val="20"/>
              </w:rPr>
            </w:pPr>
            <w:r w:rsidRPr="006D4A8A">
              <w:rPr>
                <w:sz w:val="20"/>
                <w:szCs w:val="20"/>
              </w:rPr>
              <w:t>2017</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hideMark/>
          </w:tcPr>
          <w:p w14:paraId="20776E72" w14:textId="77777777" w:rsidR="006D4A8A" w:rsidRPr="006D4A8A" w:rsidRDefault="006D4A8A" w:rsidP="006D4A8A">
            <w:pPr>
              <w:jc w:val="center"/>
              <w:rPr>
                <w:sz w:val="20"/>
                <w:szCs w:val="20"/>
              </w:rPr>
            </w:pPr>
            <w:r w:rsidRPr="006D4A8A">
              <w:rPr>
                <w:sz w:val="20"/>
                <w:szCs w:val="20"/>
              </w:rPr>
              <w:t>2018</w:t>
            </w: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hideMark/>
          </w:tcPr>
          <w:p w14:paraId="20D4BCF2" w14:textId="77777777" w:rsidR="006D4A8A" w:rsidRPr="006D4A8A" w:rsidRDefault="006D4A8A" w:rsidP="006D4A8A">
            <w:pPr>
              <w:jc w:val="center"/>
              <w:rPr>
                <w:sz w:val="20"/>
                <w:szCs w:val="20"/>
              </w:rPr>
            </w:pPr>
            <w:r w:rsidRPr="006D4A8A">
              <w:rPr>
                <w:sz w:val="20"/>
                <w:szCs w:val="20"/>
              </w:rPr>
              <w:t>2019</w:t>
            </w:r>
          </w:p>
        </w:tc>
      </w:tr>
      <w:tr w:rsidR="006D4A8A" w:rsidRPr="006D4A8A" w14:paraId="14BBDB13"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AC200BB" w14:textId="77777777" w:rsidR="006D4A8A" w:rsidRPr="006D4A8A" w:rsidRDefault="006D4A8A" w:rsidP="006D4A8A">
            <w:pPr>
              <w:rPr>
                <w:sz w:val="20"/>
                <w:szCs w:val="20"/>
              </w:rPr>
            </w:pPr>
            <w:r w:rsidRPr="006D4A8A">
              <w:rPr>
                <w:sz w:val="20"/>
                <w:szCs w:val="20"/>
              </w:rPr>
              <w:t>1.</w:t>
            </w:r>
          </w:p>
        </w:tc>
        <w:tc>
          <w:tcPr>
            <w:tcW w:w="2410" w:type="dxa"/>
            <w:tcBorders>
              <w:top w:val="nil"/>
              <w:left w:val="nil"/>
              <w:bottom w:val="single" w:sz="4" w:space="0" w:color="auto"/>
              <w:right w:val="single" w:sz="4" w:space="0" w:color="auto"/>
            </w:tcBorders>
            <w:shd w:val="clear" w:color="auto" w:fill="auto"/>
            <w:vAlign w:val="center"/>
            <w:hideMark/>
          </w:tcPr>
          <w:p w14:paraId="5FA2F0C8" w14:textId="77777777" w:rsidR="006D4A8A" w:rsidRPr="006D4A8A" w:rsidRDefault="006D4A8A" w:rsidP="006D4A8A">
            <w:pPr>
              <w:rPr>
                <w:sz w:val="20"/>
                <w:szCs w:val="20"/>
              </w:rPr>
            </w:pPr>
            <w:r w:rsidRPr="006D4A8A">
              <w:rPr>
                <w:sz w:val="20"/>
                <w:szCs w:val="20"/>
              </w:rPr>
              <w:t>Grupa odbiorców: J/l/N</w:t>
            </w:r>
          </w:p>
        </w:tc>
        <w:tc>
          <w:tcPr>
            <w:tcW w:w="851" w:type="dxa"/>
            <w:tcBorders>
              <w:top w:val="nil"/>
              <w:left w:val="nil"/>
              <w:bottom w:val="single" w:sz="4" w:space="0" w:color="auto"/>
              <w:right w:val="single" w:sz="4" w:space="0" w:color="auto"/>
            </w:tcBorders>
            <w:shd w:val="clear" w:color="auto" w:fill="auto"/>
            <w:noWrap/>
            <w:vAlign w:val="center"/>
            <w:hideMark/>
          </w:tcPr>
          <w:p w14:paraId="08FC0340"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47155284" w14:textId="77777777" w:rsidR="006D4A8A" w:rsidRPr="006D4A8A" w:rsidRDefault="006D4A8A" w:rsidP="006D4A8A">
            <w:pPr>
              <w:jc w:val="right"/>
              <w:rPr>
                <w:sz w:val="20"/>
                <w:szCs w:val="20"/>
              </w:rPr>
            </w:pPr>
            <w:r w:rsidRPr="006D4A8A">
              <w:rPr>
                <w:sz w:val="20"/>
                <w:szCs w:val="20"/>
              </w:rPr>
              <w:t>5 990,00</w:t>
            </w:r>
          </w:p>
        </w:tc>
        <w:tc>
          <w:tcPr>
            <w:tcW w:w="1276" w:type="dxa"/>
            <w:tcBorders>
              <w:top w:val="nil"/>
              <w:left w:val="nil"/>
              <w:bottom w:val="single" w:sz="4" w:space="0" w:color="auto"/>
              <w:right w:val="single" w:sz="4" w:space="0" w:color="auto"/>
            </w:tcBorders>
            <w:shd w:val="clear" w:color="auto" w:fill="auto"/>
            <w:noWrap/>
            <w:vAlign w:val="center"/>
            <w:hideMark/>
          </w:tcPr>
          <w:p w14:paraId="180B6880" w14:textId="77777777" w:rsidR="006D4A8A" w:rsidRPr="006D4A8A" w:rsidRDefault="006D4A8A" w:rsidP="006D4A8A">
            <w:pPr>
              <w:jc w:val="right"/>
              <w:rPr>
                <w:sz w:val="20"/>
                <w:szCs w:val="20"/>
              </w:rPr>
            </w:pPr>
            <w:r w:rsidRPr="006D4A8A">
              <w:rPr>
                <w:sz w:val="20"/>
                <w:szCs w:val="20"/>
              </w:rPr>
              <w:t>5 369,00</w:t>
            </w:r>
          </w:p>
        </w:tc>
        <w:tc>
          <w:tcPr>
            <w:tcW w:w="1134" w:type="dxa"/>
            <w:tcBorders>
              <w:top w:val="nil"/>
              <w:left w:val="nil"/>
              <w:bottom w:val="single" w:sz="4" w:space="0" w:color="auto"/>
              <w:right w:val="single" w:sz="4" w:space="0" w:color="auto"/>
            </w:tcBorders>
            <w:shd w:val="clear" w:color="auto" w:fill="auto"/>
            <w:noWrap/>
            <w:vAlign w:val="center"/>
            <w:hideMark/>
          </w:tcPr>
          <w:p w14:paraId="08B4A21D" w14:textId="77777777" w:rsidR="006D4A8A" w:rsidRPr="006D4A8A" w:rsidRDefault="006D4A8A" w:rsidP="006D4A8A">
            <w:pPr>
              <w:jc w:val="right"/>
              <w:rPr>
                <w:sz w:val="20"/>
                <w:szCs w:val="20"/>
              </w:rPr>
            </w:pPr>
            <w:r w:rsidRPr="006D4A8A">
              <w:rPr>
                <w:sz w:val="20"/>
                <w:szCs w:val="20"/>
              </w:rPr>
              <w:t>4 890,82</w:t>
            </w:r>
          </w:p>
        </w:tc>
      </w:tr>
      <w:tr w:rsidR="006D4A8A" w:rsidRPr="006D4A8A" w14:paraId="36E459E1" w14:textId="77777777" w:rsidTr="006D4A8A">
        <w:trPr>
          <w:trHeight w:val="288"/>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5D025A6" w14:textId="77777777" w:rsidR="006D4A8A" w:rsidRPr="006D4A8A" w:rsidRDefault="006D4A8A" w:rsidP="006D4A8A">
            <w:pPr>
              <w:rPr>
                <w:sz w:val="20"/>
                <w:szCs w:val="20"/>
              </w:rPr>
            </w:pPr>
            <w:r w:rsidRPr="006D4A8A">
              <w:rPr>
                <w:sz w:val="20"/>
                <w:szCs w:val="20"/>
              </w:rPr>
              <w:t>2.</w:t>
            </w:r>
          </w:p>
        </w:tc>
        <w:tc>
          <w:tcPr>
            <w:tcW w:w="2410" w:type="dxa"/>
            <w:tcBorders>
              <w:top w:val="nil"/>
              <w:left w:val="nil"/>
              <w:bottom w:val="single" w:sz="4" w:space="0" w:color="auto"/>
              <w:right w:val="single" w:sz="4" w:space="0" w:color="auto"/>
            </w:tcBorders>
            <w:shd w:val="clear" w:color="auto" w:fill="auto"/>
            <w:vAlign w:val="center"/>
            <w:hideMark/>
          </w:tcPr>
          <w:p w14:paraId="1D40F832" w14:textId="77777777" w:rsidR="006D4A8A" w:rsidRPr="006D4A8A" w:rsidRDefault="006D4A8A" w:rsidP="006D4A8A">
            <w:pPr>
              <w:rPr>
                <w:sz w:val="20"/>
                <w:szCs w:val="20"/>
              </w:rPr>
            </w:pPr>
            <w:r w:rsidRPr="006D4A8A">
              <w:rPr>
                <w:sz w:val="20"/>
                <w:szCs w:val="20"/>
              </w:rPr>
              <w:t>Grupa odbiorców: J/l/S</w:t>
            </w:r>
          </w:p>
        </w:tc>
        <w:tc>
          <w:tcPr>
            <w:tcW w:w="851" w:type="dxa"/>
            <w:tcBorders>
              <w:top w:val="nil"/>
              <w:left w:val="nil"/>
              <w:bottom w:val="single" w:sz="4" w:space="0" w:color="auto"/>
              <w:right w:val="single" w:sz="4" w:space="0" w:color="auto"/>
            </w:tcBorders>
            <w:shd w:val="clear" w:color="auto" w:fill="auto"/>
            <w:noWrap/>
            <w:vAlign w:val="center"/>
            <w:hideMark/>
          </w:tcPr>
          <w:p w14:paraId="607E540E"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696B7845" w14:textId="77777777" w:rsidR="006D4A8A" w:rsidRPr="006D4A8A" w:rsidRDefault="006D4A8A" w:rsidP="006D4A8A">
            <w:pPr>
              <w:jc w:val="right"/>
              <w:rPr>
                <w:sz w:val="20"/>
                <w:szCs w:val="20"/>
              </w:rPr>
            </w:pPr>
            <w:r w:rsidRPr="006D4A8A">
              <w:rPr>
                <w:sz w:val="20"/>
                <w:szCs w:val="20"/>
              </w:rPr>
              <w:t>603,00</w:t>
            </w:r>
          </w:p>
        </w:tc>
        <w:tc>
          <w:tcPr>
            <w:tcW w:w="1276" w:type="dxa"/>
            <w:tcBorders>
              <w:top w:val="nil"/>
              <w:left w:val="nil"/>
              <w:bottom w:val="single" w:sz="4" w:space="0" w:color="auto"/>
              <w:right w:val="single" w:sz="4" w:space="0" w:color="auto"/>
            </w:tcBorders>
            <w:shd w:val="clear" w:color="auto" w:fill="auto"/>
            <w:noWrap/>
            <w:vAlign w:val="center"/>
            <w:hideMark/>
          </w:tcPr>
          <w:p w14:paraId="5AF1F171" w14:textId="77777777" w:rsidR="006D4A8A" w:rsidRPr="006D4A8A" w:rsidRDefault="006D4A8A" w:rsidP="006D4A8A">
            <w:pPr>
              <w:jc w:val="right"/>
              <w:rPr>
                <w:sz w:val="20"/>
                <w:szCs w:val="20"/>
              </w:rPr>
            </w:pPr>
            <w:r w:rsidRPr="006D4A8A">
              <w:rPr>
                <w:sz w:val="20"/>
                <w:szCs w:val="20"/>
              </w:rPr>
              <w:t>1 935,00</w:t>
            </w:r>
          </w:p>
        </w:tc>
        <w:tc>
          <w:tcPr>
            <w:tcW w:w="1134" w:type="dxa"/>
            <w:tcBorders>
              <w:top w:val="nil"/>
              <w:left w:val="nil"/>
              <w:bottom w:val="single" w:sz="4" w:space="0" w:color="auto"/>
              <w:right w:val="single" w:sz="4" w:space="0" w:color="auto"/>
            </w:tcBorders>
            <w:shd w:val="clear" w:color="auto" w:fill="auto"/>
            <w:noWrap/>
            <w:vAlign w:val="center"/>
            <w:hideMark/>
          </w:tcPr>
          <w:p w14:paraId="0EC857FE" w14:textId="77777777" w:rsidR="006D4A8A" w:rsidRPr="006D4A8A" w:rsidRDefault="006D4A8A" w:rsidP="006D4A8A">
            <w:pPr>
              <w:jc w:val="right"/>
              <w:rPr>
                <w:sz w:val="20"/>
                <w:szCs w:val="20"/>
              </w:rPr>
            </w:pPr>
            <w:r w:rsidRPr="006D4A8A">
              <w:rPr>
                <w:sz w:val="20"/>
                <w:szCs w:val="20"/>
              </w:rPr>
              <w:t>1 767,40</w:t>
            </w:r>
          </w:p>
        </w:tc>
      </w:tr>
      <w:tr w:rsidR="006D4A8A" w:rsidRPr="006D4A8A" w14:paraId="683A9B5B"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158E5D3" w14:textId="77777777" w:rsidR="006D4A8A" w:rsidRPr="006D4A8A" w:rsidRDefault="006D4A8A" w:rsidP="006D4A8A">
            <w:pPr>
              <w:rPr>
                <w:sz w:val="20"/>
                <w:szCs w:val="20"/>
              </w:rPr>
            </w:pPr>
            <w:r w:rsidRPr="006D4A8A">
              <w:rPr>
                <w:sz w:val="20"/>
                <w:szCs w:val="20"/>
              </w:rPr>
              <w:t>3.</w:t>
            </w:r>
          </w:p>
        </w:tc>
        <w:tc>
          <w:tcPr>
            <w:tcW w:w="2410" w:type="dxa"/>
            <w:tcBorders>
              <w:top w:val="nil"/>
              <w:left w:val="nil"/>
              <w:bottom w:val="single" w:sz="4" w:space="0" w:color="auto"/>
              <w:right w:val="single" w:sz="4" w:space="0" w:color="auto"/>
            </w:tcBorders>
            <w:shd w:val="clear" w:color="auto" w:fill="auto"/>
            <w:vAlign w:val="center"/>
            <w:hideMark/>
          </w:tcPr>
          <w:p w14:paraId="7A75CEBA" w14:textId="77777777" w:rsidR="006D4A8A" w:rsidRPr="006D4A8A" w:rsidRDefault="006D4A8A" w:rsidP="006D4A8A">
            <w:pPr>
              <w:rPr>
                <w:sz w:val="20"/>
                <w:szCs w:val="20"/>
              </w:rPr>
            </w:pPr>
            <w:r w:rsidRPr="006D4A8A">
              <w:rPr>
                <w:sz w:val="20"/>
                <w:szCs w:val="20"/>
              </w:rPr>
              <w:t>Grupa odbiorców: K/l/IM</w:t>
            </w:r>
          </w:p>
        </w:tc>
        <w:tc>
          <w:tcPr>
            <w:tcW w:w="851" w:type="dxa"/>
            <w:tcBorders>
              <w:top w:val="nil"/>
              <w:left w:val="nil"/>
              <w:bottom w:val="single" w:sz="4" w:space="0" w:color="auto"/>
              <w:right w:val="single" w:sz="4" w:space="0" w:color="auto"/>
            </w:tcBorders>
            <w:shd w:val="clear" w:color="auto" w:fill="auto"/>
            <w:noWrap/>
            <w:vAlign w:val="center"/>
            <w:hideMark/>
          </w:tcPr>
          <w:p w14:paraId="1488B82C"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5C0E3A89" w14:textId="77777777" w:rsidR="006D4A8A" w:rsidRPr="006D4A8A" w:rsidRDefault="006D4A8A" w:rsidP="006D4A8A">
            <w:pPr>
              <w:jc w:val="right"/>
              <w:rPr>
                <w:sz w:val="20"/>
                <w:szCs w:val="20"/>
              </w:rPr>
            </w:pPr>
            <w:r w:rsidRPr="006D4A8A">
              <w:rPr>
                <w:sz w:val="20"/>
                <w:szCs w:val="20"/>
              </w:rPr>
              <w:t>13 296,00</w:t>
            </w:r>
          </w:p>
        </w:tc>
        <w:tc>
          <w:tcPr>
            <w:tcW w:w="1276" w:type="dxa"/>
            <w:tcBorders>
              <w:top w:val="nil"/>
              <w:left w:val="nil"/>
              <w:bottom w:val="single" w:sz="4" w:space="0" w:color="auto"/>
              <w:right w:val="single" w:sz="4" w:space="0" w:color="auto"/>
            </w:tcBorders>
            <w:shd w:val="clear" w:color="auto" w:fill="auto"/>
            <w:noWrap/>
            <w:vAlign w:val="center"/>
            <w:hideMark/>
          </w:tcPr>
          <w:p w14:paraId="28E88FB5" w14:textId="77777777" w:rsidR="006D4A8A" w:rsidRPr="006D4A8A" w:rsidRDefault="006D4A8A" w:rsidP="006D4A8A">
            <w:pPr>
              <w:jc w:val="right"/>
              <w:rPr>
                <w:sz w:val="20"/>
                <w:szCs w:val="20"/>
              </w:rPr>
            </w:pPr>
            <w:r w:rsidRPr="006D4A8A">
              <w:rPr>
                <w:sz w:val="20"/>
                <w:szCs w:val="20"/>
              </w:rPr>
              <w:t>10 820,00</w:t>
            </w:r>
          </w:p>
        </w:tc>
        <w:tc>
          <w:tcPr>
            <w:tcW w:w="1134" w:type="dxa"/>
            <w:tcBorders>
              <w:top w:val="nil"/>
              <w:left w:val="nil"/>
              <w:bottom w:val="single" w:sz="4" w:space="0" w:color="auto"/>
              <w:right w:val="single" w:sz="4" w:space="0" w:color="auto"/>
            </w:tcBorders>
            <w:shd w:val="clear" w:color="auto" w:fill="auto"/>
            <w:noWrap/>
            <w:vAlign w:val="center"/>
            <w:hideMark/>
          </w:tcPr>
          <w:p w14:paraId="7CDDE8D8" w14:textId="77777777" w:rsidR="006D4A8A" w:rsidRPr="006D4A8A" w:rsidRDefault="006D4A8A" w:rsidP="006D4A8A">
            <w:pPr>
              <w:jc w:val="right"/>
              <w:rPr>
                <w:sz w:val="20"/>
                <w:szCs w:val="20"/>
              </w:rPr>
            </w:pPr>
            <w:r w:rsidRPr="006D4A8A">
              <w:rPr>
                <w:sz w:val="20"/>
                <w:szCs w:val="20"/>
              </w:rPr>
              <w:t>9 674,00</w:t>
            </w:r>
          </w:p>
        </w:tc>
      </w:tr>
      <w:tr w:rsidR="006D4A8A" w:rsidRPr="006D4A8A" w14:paraId="1BEFEE21" w14:textId="77777777" w:rsidTr="006D4A8A">
        <w:trPr>
          <w:trHeight w:val="288"/>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B66D9B0" w14:textId="77777777" w:rsidR="006D4A8A" w:rsidRPr="006D4A8A" w:rsidRDefault="006D4A8A" w:rsidP="006D4A8A">
            <w:pPr>
              <w:rPr>
                <w:sz w:val="20"/>
                <w:szCs w:val="20"/>
              </w:rPr>
            </w:pPr>
            <w:r w:rsidRPr="006D4A8A">
              <w:rPr>
                <w:sz w:val="20"/>
                <w:szCs w:val="20"/>
              </w:rPr>
              <w:t>4.</w:t>
            </w:r>
          </w:p>
        </w:tc>
        <w:tc>
          <w:tcPr>
            <w:tcW w:w="2410" w:type="dxa"/>
            <w:tcBorders>
              <w:top w:val="nil"/>
              <w:left w:val="nil"/>
              <w:bottom w:val="single" w:sz="4" w:space="0" w:color="auto"/>
              <w:right w:val="single" w:sz="4" w:space="0" w:color="auto"/>
            </w:tcBorders>
            <w:shd w:val="clear" w:color="auto" w:fill="auto"/>
            <w:vAlign w:val="center"/>
            <w:hideMark/>
          </w:tcPr>
          <w:p w14:paraId="23B9F06F" w14:textId="77777777" w:rsidR="006D4A8A" w:rsidRPr="006D4A8A" w:rsidRDefault="006D4A8A" w:rsidP="006D4A8A">
            <w:pPr>
              <w:rPr>
                <w:sz w:val="20"/>
                <w:szCs w:val="20"/>
              </w:rPr>
            </w:pPr>
            <w:r w:rsidRPr="006D4A8A">
              <w:rPr>
                <w:sz w:val="20"/>
                <w:szCs w:val="20"/>
              </w:rPr>
              <w:t>Grupa odbiorców: K/l/S</w:t>
            </w:r>
          </w:p>
        </w:tc>
        <w:tc>
          <w:tcPr>
            <w:tcW w:w="851" w:type="dxa"/>
            <w:tcBorders>
              <w:top w:val="nil"/>
              <w:left w:val="nil"/>
              <w:bottom w:val="single" w:sz="4" w:space="0" w:color="auto"/>
              <w:right w:val="single" w:sz="4" w:space="0" w:color="auto"/>
            </w:tcBorders>
            <w:shd w:val="clear" w:color="auto" w:fill="auto"/>
            <w:noWrap/>
            <w:vAlign w:val="center"/>
            <w:hideMark/>
          </w:tcPr>
          <w:p w14:paraId="2F498E58"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33E68C67" w14:textId="77777777" w:rsidR="006D4A8A" w:rsidRPr="006D4A8A" w:rsidRDefault="006D4A8A" w:rsidP="006D4A8A">
            <w:pPr>
              <w:jc w:val="right"/>
              <w:rPr>
                <w:sz w:val="20"/>
                <w:szCs w:val="20"/>
              </w:rPr>
            </w:pPr>
            <w:r w:rsidRPr="006D4A8A">
              <w:rPr>
                <w:sz w:val="20"/>
                <w:szCs w:val="20"/>
              </w:rPr>
              <w:t>405,00</w:t>
            </w:r>
          </w:p>
        </w:tc>
        <w:tc>
          <w:tcPr>
            <w:tcW w:w="1276" w:type="dxa"/>
            <w:tcBorders>
              <w:top w:val="nil"/>
              <w:left w:val="nil"/>
              <w:bottom w:val="single" w:sz="4" w:space="0" w:color="auto"/>
              <w:right w:val="single" w:sz="4" w:space="0" w:color="auto"/>
            </w:tcBorders>
            <w:shd w:val="clear" w:color="auto" w:fill="auto"/>
            <w:noWrap/>
            <w:vAlign w:val="center"/>
            <w:hideMark/>
          </w:tcPr>
          <w:p w14:paraId="2EA51B5E" w14:textId="77777777" w:rsidR="006D4A8A" w:rsidRPr="006D4A8A" w:rsidRDefault="006D4A8A" w:rsidP="006D4A8A">
            <w:pPr>
              <w:jc w:val="right"/>
              <w:rPr>
                <w:sz w:val="20"/>
                <w:szCs w:val="20"/>
              </w:rPr>
            </w:pPr>
            <w:r w:rsidRPr="006D4A8A">
              <w:rPr>
                <w:sz w:val="20"/>
                <w:szCs w:val="20"/>
              </w:rPr>
              <w:t>155,00</w:t>
            </w:r>
          </w:p>
        </w:tc>
        <w:tc>
          <w:tcPr>
            <w:tcW w:w="1134" w:type="dxa"/>
            <w:tcBorders>
              <w:top w:val="nil"/>
              <w:left w:val="nil"/>
              <w:bottom w:val="single" w:sz="4" w:space="0" w:color="auto"/>
              <w:right w:val="single" w:sz="4" w:space="0" w:color="auto"/>
            </w:tcBorders>
            <w:shd w:val="clear" w:color="auto" w:fill="auto"/>
            <w:noWrap/>
            <w:vAlign w:val="center"/>
            <w:hideMark/>
          </w:tcPr>
          <w:p w14:paraId="0F17B7B9" w14:textId="77777777" w:rsidR="006D4A8A" w:rsidRPr="006D4A8A" w:rsidRDefault="006D4A8A" w:rsidP="006D4A8A">
            <w:pPr>
              <w:jc w:val="right"/>
              <w:rPr>
                <w:sz w:val="20"/>
                <w:szCs w:val="20"/>
              </w:rPr>
            </w:pPr>
            <w:r w:rsidRPr="006D4A8A">
              <w:rPr>
                <w:sz w:val="20"/>
                <w:szCs w:val="20"/>
              </w:rPr>
              <w:t>143,57</w:t>
            </w:r>
          </w:p>
        </w:tc>
      </w:tr>
      <w:tr w:rsidR="006D4A8A" w:rsidRPr="006D4A8A" w14:paraId="42E14726"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E8F2B1F" w14:textId="77777777" w:rsidR="006D4A8A" w:rsidRPr="006D4A8A" w:rsidRDefault="006D4A8A" w:rsidP="006D4A8A">
            <w:pPr>
              <w:rPr>
                <w:sz w:val="20"/>
                <w:szCs w:val="20"/>
              </w:rPr>
            </w:pPr>
            <w:r w:rsidRPr="006D4A8A">
              <w:rPr>
                <w:sz w:val="20"/>
                <w:szCs w:val="20"/>
              </w:rPr>
              <w:t>5.</w:t>
            </w:r>
          </w:p>
        </w:tc>
        <w:tc>
          <w:tcPr>
            <w:tcW w:w="2410" w:type="dxa"/>
            <w:tcBorders>
              <w:top w:val="nil"/>
              <w:left w:val="nil"/>
              <w:bottom w:val="single" w:sz="4" w:space="0" w:color="auto"/>
              <w:right w:val="single" w:sz="4" w:space="0" w:color="auto"/>
            </w:tcBorders>
            <w:shd w:val="clear" w:color="auto" w:fill="auto"/>
            <w:vAlign w:val="center"/>
            <w:hideMark/>
          </w:tcPr>
          <w:p w14:paraId="35763AE0" w14:textId="77777777" w:rsidR="006D4A8A" w:rsidRPr="006D4A8A" w:rsidRDefault="006D4A8A" w:rsidP="006D4A8A">
            <w:pPr>
              <w:rPr>
                <w:sz w:val="20"/>
                <w:szCs w:val="20"/>
              </w:rPr>
            </w:pPr>
            <w:r w:rsidRPr="006D4A8A">
              <w:rPr>
                <w:sz w:val="20"/>
                <w:szCs w:val="20"/>
              </w:rPr>
              <w:t>Grupa odbiorców: NG1/Z</w:t>
            </w:r>
          </w:p>
        </w:tc>
        <w:tc>
          <w:tcPr>
            <w:tcW w:w="851" w:type="dxa"/>
            <w:tcBorders>
              <w:top w:val="nil"/>
              <w:left w:val="nil"/>
              <w:bottom w:val="single" w:sz="4" w:space="0" w:color="auto"/>
              <w:right w:val="single" w:sz="4" w:space="0" w:color="auto"/>
            </w:tcBorders>
            <w:shd w:val="clear" w:color="auto" w:fill="auto"/>
            <w:noWrap/>
            <w:vAlign w:val="center"/>
            <w:hideMark/>
          </w:tcPr>
          <w:p w14:paraId="13BD6B76"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64D0374D" w14:textId="77777777" w:rsidR="006D4A8A" w:rsidRPr="006D4A8A" w:rsidRDefault="006D4A8A" w:rsidP="006D4A8A">
            <w:pPr>
              <w:jc w:val="right"/>
              <w:rPr>
                <w:sz w:val="20"/>
                <w:szCs w:val="20"/>
              </w:rPr>
            </w:pPr>
            <w:r w:rsidRPr="006D4A8A">
              <w:rPr>
                <w:sz w:val="20"/>
                <w:szCs w:val="20"/>
              </w:rPr>
              <w:t>406,00</w:t>
            </w:r>
          </w:p>
        </w:tc>
        <w:tc>
          <w:tcPr>
            <w:tcW w:w="1276" w:type="dxa"/>
            <w:tcBorders>
              <w:top w:val="nil"/>
              <w:left w:val="nil"/>
              <w:bottom w:val="single" w:sz="4" w:space="0" w:color="auto"/>
              <w:right w:val="single" w:sz="4" w:space="0" w:color="auto"/>
            </w:tcBorders>
            <w:shd w:val="clear" w:color="auto" w:fill="auto"/>
            <w:noWrap/>
            <w:vAlign w:val="center"/>
            <w:hideMark/>
          </w:tcPr>
          <w:p w14:paraId="22E66FF9" w14:textId="77777777" w:rsidR="006D4A8A" w:rsidRPr="006D4A8A" w:rsidRDefault="006D4A8A" w:rsidP="006D4A8A">
            <w:pPr>
              <w:jc w:val="right"/>
              <w:rPr>
                <w:sz w:val="20"/>
                <w:szCs w:val="20"/>
              </w:rPr>
            </w:pPr>
            <w:r w:rsidRPr="006D4A8A">
              <w:rPr>
                <w:sz w:val="20"/>
                <w:szCs w:val="20"/>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7D62659E" w14:textId="77777777" w:rsidR="006D4A8A" w:rsidRPr="006D4A8A" w:rsidRDefault="006D4A8A" w:rsidP="006D4A8A">
            <w:pPr>
              <w:jc w:val="right"/>
              <w:rPr>
                <w:sz w:val="20"/>
                <w:szCs w:val="20"/>
              </w:rPr>
            </w:pPr>
            <w:r w:rsidRPr="006D4A8A">
              <w:rPr>
                <w:sz w:val="20"/>
                <w:szCs w:val="20"/>
              </w:rPr>
              <w:t>0,00</w:t>
            </w:r>
          </w:p>
        </w:tc>
      </w:tr>
      <w:tr w:rsidR="006D4A8A" w:rsidRPr="006D4A8A" w14:paraId="0CE9D99F"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773543F" w14:textId="77777777" w:rsidR="006D4A8A" w:rsidRPr="006D4A8A" w:rsidRDefault="006D4A8A" w:rsidP="006D4A8A">
            <w:pPr>
              <w:rPr>
                <w:sz w:val="20"/>
                <w:szCs w:val="20"/>
              </w:rPr>
            </w:pPr>
            <w:r w:rsidRPr="006D4A8A">
              <w:rPr>
                <w:sz w:val="20"/>
                <w:szCs w:val="20"/>
              </w:rPr>
              <w:t>6.</w:t>
            </w:r>
          </w:p>
        </w:tc>
        <w:tc>
          <w:tcPr>
            <w:tcW w:w="2410" w:type="dxa"/>
            <w:tcBorders>
              <w:top w:val="nil"/>
              <w:left w:val="nil"/>
              <w:bottom w:val="single" w:sz="4" w:space="0" w:color="auto"/>
              <w:right w:val="single" w:sz="4" w:space="0" w:color="auto"/>
            </w:tcBorders>
            <w:shd w:val="clear" w:color="auto" w:fill="auto"/>
            <w:vAlign w:val="center"/>
            <w:hideMark/>
          </w:tcPr>
          <w:p w14:paraId="7E73CDC0" w14:textId="77777777" w:rsidR="006D4A8A" w:rsidRPr="006D4A8A" w:rsidRDefault="006D4A8A" w:rsidP="006D4A8A">
            <w:pPr>
              <w:rPr>
                <w:sz w:val="20"/>
                <w:szCs w:val="20"/>
              </w:rPr>
            </w:pPr>
            <w:r w:rsidRPr="006D4A8A">
              <w:rPr>
                <w:sz w:val="20"/>
                <w:szCs w:val="20"/>
              </w:rPr>
              <w:t>Grupa odbiorców: NM/l/Z.</w:t>
            </w:r>
          </w:p>
        </w:tc>
        <w:tc>
          <w:tcPr>
            <w:tcW w:w="851" w:type="dxa"/>
            <w:tcBorders>
              <w:top w:val="nil"/>
              <w:left w:val="nil"/>
              <w:bottom w:val="single" w:sz="4" w:space="0" w:color="auto"/>
              <w:right w:val="single" w:sz="4" w:space="0" w:color="auto"/>
            </w:tcBorders>
            <w:shd w:val="clear" w:color="auto" w:fill="auto"/>
            <w:noWrap/>
            <w:vAlign w:val="center"/>
            <w:hideMark/>
          </w:tcPr>
          <w:p w14:paraId="3BA928ED"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6393CE68" w14:textId="77777777" w:rsidR="006D4A8A" w:rsidRPr="006D4A8A" w:rsidRDefault="006D4A8A" w:rsidP="006D4A8A">
            <w:pPr>
              <w:jc w:val="right"/>
              <w:rPr>
                <w:sz w:val="20"/>
                <w:szCs w:val="20"/>
              </w:rPr>
            </w:pPr>
            <w:r w:rsidRPr="006D4A8A">
              <w:rPr>
                <w:sz w:val="20"/>
                <w:szCs w:val="20"/>
              </w:rPr>
              <w:t>178,00</w:t>
            </w:r>
          </w:p>
        </w:tc>
        <w:tc>
          <w:tcPr>
            <w:tcW w:w="1276" w:type="dxa"/>
            <w:tcBorders>
              <w:top w:val="nil"/>
              <w:left w:val="nil"/>
              <w:bottom w:val="single" w:sz="4" w:space="0" w:color="auto"/>
              <w:right w:val="single" w:sz="4" w:space="0" w:color="auto"/>
            </w:tcBorders>
            <w:shd w:val="clear" w:color="auto" w:fill="auto"/>
            <w:noWrap/>
            <w:vAlign w:val="center"/>
            <w:hideMark/>
          </w:tcPr>
          <w:p w14:paraId="38626278" w14:textId="77777777" w:rsidR="006D4A8A" w:rsidRPr="006D4A8A" w:rsidRDefault="006D4A8A" w:rsidP="006D4A8A">
            <w:pPr>
              <w:jc w:val="right"/>
              <w:rPr>
                <w:sz w:val="20"/>
                <w:szCs w:val="20"/>
              </w:rPr>
            </w:pPr>
            <w:r w:rsidRPr="006D4A8A">
              <w:rPr>
                <w:sz w:val="20"/>
                <w:szCs w:val="20"/>
              </w:rPr>
              <w:t>200,00</w:t>
            </w:r>
          </w:p>
        </w:tc>
        <w:tc>
          <w:tcPr>
            <w:tcW w:w="1134" w:type="dxa"/>
            <w:tcBorders>
              <w:top w:val="nil"/>
              <w:left w:val="nil"/>
              <w:bottom w:val="single" w:sz="4" w:space="0" w:color="auto"/>
              <w:right w:val="single" w:sz="4" w:space="0" w:color="auto"/>
            </w:tcBorders>
            <w:shd w:val="clear" w:color="auto" w:fill="auto"/>
            <w:noWrap/>
            <w:vAlign w:val="center"/>
            <w:hideMark/>
          </w:tcPr>
          <w:p w14:paraId="316864A5" w14:textId="77777777" w:rsidR="006D4A8A" w:rsidRPr="006D4A8A" w:rsidRDefault="006D4A8A" w:rsidP="006D4A8A">
            <w:pPr>
              <w:jc w:val="right"/>
              <w:rPr>
                <w:sz w:val="20"/>
                <w:szCs w:val="20"/>
              </w:rPr>
            </w:pPr>
            <w:r w:rsidRPr="006D4A8A">
              <w:rPr>
                <w:sz w:val="20"/>
                <w:szCs w:val="20"/>
              </w:rPr>
              <w:t>160,40</w:t>
            </w:r>
          </w:p>
        </w:tc>
      </w:tr>
      <w:tr w:rsidR="006D4A8A" w:rsidRPr="006D4A8A" w14:paraId="0D986CAC"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24E6DC6" w14:textId="77777777" w:rsidR="006D4A8A" w:rsidRPr="006D4A8A" w:rsidRDefault="006D4A8A" w:rsidP="006D4A8A">
            <w:pPr>
              <w:rPr>
                <w:sz w:val="20"/>
                <w:szCs w:val="20"/>
              </w:rPr>
            </w:pPr>
            <w:r w:rsidRPr="006D4A8A">
              <w:rPr>
                <w:sz w:val="20"/>
                <w:szCs w:val="20"/>
              </w:rPr>
              <w:t>7.</w:t>
            </w:r>
          </w:p>
        </w:tc>
        <w:tc>
          <w:tcPr>
            <w:tcW w:w="2410" w:type="dxa"/>
            <w:tcBorders>
              <w:top w:val="nil"/>
              <w:left w:val="nil"/>
              <w:bottom w:val="single" w:sz="4" w:space="0" w:color="auto"/>
              <w:right w:val="single" w:sz="4" w:space="0" w:color="auto"/>
            </w:tcBorders>
            <w:shd w:val="clear" w:color="auto" w:fill="auto"/>
            <w:vAlign w:val="center"/>
            <w:hideMark/>
          </w:tcPr>
          <w:p w14:paraId="15D60393" w14:textId="77777777" w:rsidR="006D4A8A" w:rsidRPr="006D4A8A" w:rsidRDefault="006D4A8A" w:rsidP="006D4A8A">
            <w:pPr>
              <w:rPr>
                <w:sz w:val="20"/>
                <w:szCs w:val="20"/>
              </w:rPr>
            </w:pPr>
            <w:r w:rsidRPr="006D4A8A">
              <w:rPr>
                <w:sz w:val="20"/>
                <w:szCs w:val="20"/>
              </w:rPr>
              <w:t>Grupa odbiorców: NM/l/N</w:t>
            </w:r>
          </w:p>
        </w:tc>
        <w:tc>
          <w:tcPr>
            <w:tcW w:w="851" w:type="dxa"/>
            <w:tcBorders>
              <w:top w:val="nil"/>
              <w:left w:val="nil"/>
              <w:bottom w:val="single" w:sz="4" w:space="0" w:color="auto"/>
              <w:right w:val="single" w:sz="4" w:space="0" w:color="auto"/>
            </w:tcBorders>
            <w:shd w:val="clear" w:color="auto" w:fill="auto"/>
            <w:noWrap/>
            <w:vAlign w:val="center"/>
            <w:hideMark/>
          </w:tcPr>
          <w:p w14:paraId="4E53CC2F"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7FCD173D" w14:textId="77777777" w:rsidR="006D4A8A" w:rsidRPr="006D4A8A" w:rsidRDefault="006D4A8A" w:rsidP="006D4A8A">
            <w:pPr>
              <w:jc w:val="right"/>
              <w:rPr>
                <w:sz w:val="20"/>
                <w:szCs w:val="20"/>
              </w:rPr>
            </w:pPr>
            <w:r w:rsidRPr="006D4A8A">
              <w:rPr>
                <w:sz w:val="20"/>
                <w:szCs w:val="20"/>
              </w:rPr>
              <w:t>13 415,56</w:t>
            </w:r>
          </w:p>
        </w:tc>
        <w:tc>
          <w:tcPr>
            <w:tcW w:w="1276" w:type="dxa"/>
            <w:tcBorders>
              <w:top w:val="nil"/>
              <w:left w:val="nil"/>
              <w:bottom w:val="single" w:sz="4" w:space="0" w:color="auto"/>
              <w:right w:val="single" w:sz="4" w:space="0" w:color="auto"/>
            </w:tcBorders>
            <w:shd w:val="clear" w:color="auto" w:fill="auto"/>
            <w:noWrap/>
            <w:vAlign w:val="center"/>
            <w:hideMark/>
          </w:tcPr>
          <w:p w14:paraId="7A017C23" w14:textId="77777777" w:rsidR="006D4A8A" w:rsidRPr="006D4A8A" w:rsidRDefault="006D4A8A" w:rsidP="006D4A8A">
            <w:pPr>
              <w:jc w:val="right"/>
              <w:rPr>
                <w:sz w:val="20"/>
                <w:szCs w:val="20"/>
              </w:rPr>
            </w:pPr>
            <w:r w:rsidRPr="006D4A8A">
              <w:rPr>
                <w:sz w:val="20"/>
                <w:szCs w:val="20"/>
              </w:rPr>
              <w:t>12 428,89</w:t>
            </w:r>
          </w:p>
        </w:tc>
        <w:tc>
          <w:tcPr>
            <w:tcW w:w="1134" w:type="dxa"/>
            <w:tcBorders>
              <w:top w:val="nil"/>
              <w:left w:val="nil"/>
              <w:bottom w:val="single" w:sz="4" w:space="0" w:color="auto"/>
              <w:right w:val="single" w:sz="4" w:space="0" w:color="auto"/>
            </w:tcBorders>
            <w:shd w:val="clear" w:color="auto" w:fill="auto"/>
            <w:noWrap/>
            <w:vAlign w:val="center"/>
            <w:hideMark/>
          </w:tcPr>
          <w:p w14:paraId="26044A05" w14:textId="77777777" w:rsidR="006D4A8A" w:rsidRPr="006D4A8A" w:rsidRDefault="006D4A8A" w:rsidP="006D4A8A">
            <w:pPr>
              <w:jc w:val="right"/>
              <w:rPr>
                <w:sz w:val="20"/>
                <w:szCs w:val="20"/>
              </w:rPr>
            </w:pPr>
            <w:r w:rsidRPr="006D4A8A">
              <w:rPr>
                <w:sz w:val="20"/>
                <w:szCs w:val="20"/>
              </w:rPr>
              <w:t>9 982,09</w:t>
            </w:r>
          </w:p>
        </w:tc>
      </w:tr>
      <w:tr w:rsidR="006D4A8A" w:rsidRPr="006D4A8A" w14:paraId="0BA55B55"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B8DC792" w14:textId="77777777" w:rsidR="006D4A8A" w:rsidRPr="006D4A8A" w:rsidRDefault="006D4A8A" w:rsidP="006D4A8A">
            <w:pPr>
              <w:rPr>
                <w:sz w:val="20"/>
                <w:szCs w:val="20"/>
              </w:rPr>
            </w:pPr>
            <w:r w:rsidRPr="006D4A8A">
              <w:rPr>
                <w:sz w:val="20"/>
                <w:szCs w:val="20"/>
              </w:rPr>
              <w:lastRenderedPageBreak/>
              <w:t>8.</w:t>
            </w:r>
          </w:p>
        </w:tc>
        <w:tc>
          <w:tcPr>
            <w:tcW w:w="2410" w:type="dxa"/>
            <w:tcBorders>
              <w:top w:val="nil"/>
              <w:left w:val="nil"/>
              <w:bottom w:val="single" w:sz="4" w:space="0" w:color="auto"/>
              <w:right w:val="single" w:sz="4" w:space="0" w:color="auto"/>
            </w:tcBorders>
            <w:shd w:val="clear" w:color="auto" w:fill="auto"/>
            <w:vAlign w:val="center"/>
            <w:hideMark/>
          </w:tcPr>
          <w:p w14:paraId="792DF1A5" w14:textId="77777777" w:rsidR="006D4A8A" w:rsidRPr="006D4A8A" w:rsidRDefault="006D4A8A" w:rsidP="006D4A8A">
            <w:pPr>
              <w:rPr>
                <w:sz w:val="20"/>
                <w:szCs w:val="20"/>
              </w:rPr>
            </w:pPr>
            <w:r w:rsidRPr="006D4A8A">
              <w:rPr>
                <w:sz w:val="20"/>
                <w:szCs w:val="20"/>
              </w:rPr>
              <w:t>Grupa odbiorców: NM/l/S</w:t>
            </w:r>
          </w:p>
        </w:tc>
        <w:tc>
          <w:tcPr>
            <w:tcW w:w="851" w:type="dxa"/>
            <w:tcBorders>
              <w:top w:val="nil"/>
              <w:left w:val="nil"/>
              <w:bottom w:val="single" w:sz="4" w:space="0" w:color="auto"/>
              <w:right w:val="single" w:sz="4" w:space="0" w:color="auto"/>
            </w:tcBorders>
            <w:shd w:val="clear" w:color="auto" w:fill="auto"/>
            <w:noWrap/>
            <w:vAlign w:val="center"/>
            <w:hideMark/>
          </w:tcPr>
          <w:p w14:paraId="729C3D53"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6EE9990D" w14:textId="77777777" w:rsidR="006D4A8A" w:rsidRPr="006D4A8A" w:rsidRDefault="006D4A8A" w:rsidP="006D4A8A">
            <w:pPr>
              <w:jc w:val="right"/>
              <w:rPr>
                <w:sz w:val="20"/>
                <w:szCs w:val="20"/>
              </w:rPr>
            </w:pPr>
            <w:r w:rsidRPr="006D4A8A">
              <w:rPr>
                <w:sz w:val="20"/>
                <w:szCs w:val="20"/>
              </w:rPr>
              <w:t>487,00</w:t>
            </w:r>
          </w:p>
        </w:tc>
        <w:tc>
          <w:tcPr>
            <w:tcW w:w="1276" w:type="dxa"/>
            <w:tcBorders>
              <w:top w:val="nil"/>
              <w:left w:val="nil"/>
              <w:bottom w:val="single" w:sz="4" w:space="0" w:color="auto"/>
              <w:right w:val="single" w:sz="4" w:space="0" w:color="auto"/>
            </w:tcBorders>
            <w:shd w:val="clear" w:color="auto" w:fill="auto"/>
            <w:noWrap/>
            <w:vAlign w:val="center"/>
            <w:hideMark/>
          </w:tcPr>
          <w:p w14:paraId="12A18A53" w14:textId="77777777" w:rsidR="006D4A8A" w:rsidRPr="006D4A8A" w:rsidRDefault="006D4A8A" w:rsidP="006D4A8A">
            <w:pPr>
              <w:jc w:val="right"/>
              <w:rPr>
                <w:sz w:val="20"/>
                <w:szCs w:val="20"/>
              </w:rPr>
            </w:pPr>
            <w:r w:rsidRPr="006D4A8A">
              <w:rPr>
                <w:sz w:val="20"/>
                <w:szCs w:val="20"/>
              </w:rPr>
              <w:t>529,00</w:t>
            </w:r>
          </w:p>
        </w:tc>
        <w:tc>
          <w:tcPr>
            <w:tcW w:w="1134" w:type="dxa"/>
            <w:tcBorders>
              <w:top w:val="nil"/>
              <w:left w:val="nil"/>
              <w:bottom w:val="single" w:sz="4" w:space="0" w:color="auto"/>
              <w:right w:val="single" w:sz="4" w:space="0" w:color="auto"/>
            </w:tcBorders>
            <w:shd w:val="clear" w:color="auto" w:fill="auto"/>
            <w:noWrap/>
            <w:vAlign w:val="center"/>
            <w:hideMark/>
          </w:tcPr>
          <w:p w14:paraId="5A445CB4" w14:textId="77777777" w:rsidR="006D4A8A" w:rsidRPr="006D4A8A" w:rsidRDefault="006D4A8A" w:rsidP="006D4A8A">
            <w:pPr>
              <w:jc w:val="right"/>
              <w:rPr>
                <w:sz w:val="20"/>
                <w:szCs w:val="20"/>
              </w:rPr>
            </w:pPr>
            <w:r w:rsidRPr="006D4A8A">
              <w:rPr>
                <w:sz w:val="20"/>
                <w:szCs w:val="20"/>
              </w:rPr>
              <w:t>550,02</w:t>
            </w:r>
          </w:p>
        </w:tc>
      </w:tr>
      <w:tr w:rsidR="006D4A8A" w:rsidRPr="006D4A8A" w14:paraId="5177E069"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61AD7B9B" w14:textId="77777777" w:rsidR="006D4A8A" w:rsidRPr="006D4A8A" w:rsidRDefault="006D4A8A" w:rsidP="006D4A8A">
            <w:pPr>
              <w:rPr>
                <w:sz w:val="20"/>
                <w:szCs w:val="20"/>
              </w:rPr>
            </w:pPr>
            <w:r w:rsidRPr="006D4A8A">
              <w:rPr>
                <w:sz w:val="20"/>
                <w:szCs w:val="20"/>
              </w:rPr>
              <w:t>9.</w:t>
            </w:r>
          </w:p>
        </w:tc>
        <w:tc>
          <w:tcPr>
            <w:tcW w:w="2410" w:type="dxa"/>
            <w:tcBorders>
              <w:top w:val="nil"/>
              <w:left w:val="nil"/>
              <w:bottom w:val="single" w:sz="4" w:space="0" w:color="auto"/>
              <w:right w:val="single" w:sz="4" w:space="0" w:color="auto"/>
            </w:tcBorders>
            <w:shd w:val="clear" w:color="auto" w:fill="auto"/>
            <w:vAlign w:val="center"/>
            <w:hideMark/>
          </w:tcPr>
          <w:p w14:paraId="576BDE32" w14:textId="77777777" w:rsidR="006D4A8A" w:rsidRPr="006D4A8A" w:rsidRDefault="006D4A8A" w:rsidP="006D4A8A">
            <w:pPr>
              <w:rPr>
                <w:sz w:val="20"/>
                <w:szCs w:val="20"/>
              </w:rPr>
            </w:pPr>
            <w:r w:rsidRPr="006D4A8A">
              <w:rPr>
                <w:sz w:val="20"/>
                <w:szCs w:val="20"/>
              </w:rPr>
              <w:t>Grupa odbiorców: NM/l/W</w:t>
            </w:r>
          </w:p>
        </w:tc>
        <w:tc>
          <w:tcPr>
            <w:tcW w:w="851" w:type="dxa"/>
            <w:tcBorders>
              <w:top w:val="nil"/>
              <w:left w:val="nil"/>
              <w:bottom w:val="single" w:sz="4" w:space="0" w:color="auto"/>
              <w:right w:val="single" w:sz="4" w:space="0" w:color="auto"/>
            </w:tcBorders>
            <w:shd w:val="clear" w:color="auto" w:fill="auto"/>
            <w:noWrap/>
            <w:vAlign w:val="center"/>
            <w:hideMark/>
          </w:tcPr>
          <w:p w14:paraId="60380BCA"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6129263D" w14:textId="77777777" w:rsidR="006D4A8A" w:rsidRPr="006D4A8A" w:rsidRDefault="006D4A8A" w:rsidP="006D4A8A">
            <w:pPr>
              <w:jc w:val="right"/>
              <w:rPr>
                <w:sz w:val="20"/>
                <w:szCs w:val="20"/>
              </w:rPr>
            </w:pPr>
            <w:r w:rsidRPr="006D4A8A">
              <w:rPr>
                <w:sz w:val="20"/>
                <w:szCs w:val="20"/>
              </w:rPr>
              <w:t>1 014,00</w:t>
            </w:r>
          </w:p>
        </w:tc>
        <w:tc>
          <w:tcPr>
            <w:tcW w:w="1276" w:type="dxa"/>
            <w:tcBorders>
              <w:top w:val="nil"/>
              <w:left w:val="nil"/>
              <w:bottom w:val="single" w:sz="4" w:space="0" w:color="auto"/>
              <w:right w:val="single" w:sz="4" w:space="0" w:color="auto"/>
            </w:tcBorders>
            <w:shd w:val="clear" w:color="auto" w:fill="auto"/>
            <w:noWrap/>
            <w:vAlign w:val="center"/>
            <w:hideMark/>
          </w:tcPr>
          <w:p w14:paraId="02ACD48C" w14:textId="77777777" w:rsidR="006D4A8A" w:rsidRPr="006D4A8A" w:rsidRDefault="006D4A8A" w:rsidP="006D4A8A">
            <w:pPr>
              <w:jc w:val="right"/>
              <w:rPr>
                <w:sz w:val="20"/>
                <w:szCs w:val="20"/>
              </w:rPr>
            </w:pPr>
            <w:r w:rsidRPr="006D4A8A">
              <w:rPr>
                <w:sz w:val="20"/>
                <w:szCs w:val="20"/>
              </w:rPr>
              <w:t>3 062,00</w:t>
            </w:r>
          </w:p>
        </w:tc>
        <w:tc>
          <w:tcPr>
            <w:tcW w:w="1134" w:type="dxa"/>
            <w:tcBorders>
              <w:top w:val="nil"/>
              <w:left w:val="nil"/>
              <w:bottom w:val="single" w:sz="4" w:space="0" w:color="auto"/>
              <w:right w:val="single" w:sz="4" w:space="0" w:color="auto"/>
            </w:tcBorders>
            <w:shd w:val="clear" w:color="auto" w:fill="auto"/>
            <w:noWrap/>
            <w:vAlign w:val="center"/>
            <w:hideMark/>
          </w:tcPr>
          <w:p w14:paraId="3B629EEE" w14:textId="77777777" w:rsidR="006D4A8A" w:rsidRPr="006D4A8A" w:rsidRDefault="006D4A8A" w:rsidP="006D4A8A">
            <w:pPr>
              <w:jc w:val="right"/>
              <w:rPr>
                <w:sz w:val="20"/>
                <w:szCs w:val="20"/>
              </w:rPr>
            </w:pPr>
            <w:r w:rsidRPr="006D4A8A">
              <w:rPr>
                <w:sz w:val="20"/>
                <w:szCs w:val="20"/>
              </w:rPr>
              <w:t>3 974,55</w:t>
            </w:r>
          </w:p>
        </w:tc>
      </w:tr>
      <w:tr w:rsidR="006D4A8A" w:rsidRPr="006D4A8A" w14:paraId="6B616E4A"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EE905B7" w14:textId="77777777" w:rsidR="006D4A8A" w:rsidRPr="006D4A8A" w:rsidRDefault="006D4A8A" w:rsidP="006D4A8A">
            <w:pPr>
              <w:rPr>
                <w:sz w:val="20"/>
                <w:szCs w:val="20"/>
              </w:rPr>
            </w:pPr>
            <w:r w:rsidRPr="006D4A8A">
              <w:rPr>
                <w:sz w:val="20"/>
                <w:szCs w:val="20"/>
              </w:rPr>
              <w:t>10.</w:t>
            </w:r>
          </w:p>
        </w:tc>
        <w:tc>
          <w:tcPr>
            <w:tcW w:w="2410" w:type="dxa"/>
            <w:tcBorders>
              <w:top w:val="nil"/>
              <w:left w:val="nil"/>
              <w:bottom w:val="single" w:sz="4" w:space="0" w:color="auto"/>
              <w:right w:val="single" w:sz="4" w:space="0" w:color="auto"/>
            </w:tcBorders>
            <w:shd w:val="clear" w:color="auto" w:fill="auto"/>
            <w:vAlign w:val="center"/>
            <w:hideMark/>
          </w:tcPr>
          <w:p w14:paraId="4C8D3B0F" w14:textId="77777777" w:rsidR="006D4A8A" w:rsidRPr="006D4A8A" w:rsidRDefault="006D4A8A" w:rsidP="006D4A8A">
            <w:pPr>
              <w:rPr>
                <w:sz w:val="20"/>
                <w:szCs w:val="20"/>
              </w:rPr>
            </w:pPr>
            <w:r w:rsidRPr="006D4A8A">
              <w:rPr>
                <w:sz w:val="20"/>
                <w:szCs w:val="20"/>
              </w:rPr>
              <w:t>Grupa odbiorców: NM/l/WG</w:t>
            </w:r>
          </w:p>
        </w:tc>
        <w:tc>
          <w:tcPr>
            <w:tcW w:w="851" w:type="dxa"/>
            <w:tcBorders>
              <w:top w:val="nil"/>
              <w:left w:val="nil"/>
              <w:bottom w:val="single" w:sz="4" w:space="0" w:color="auto"/>
              <w:right w:val="single" w:sz="4" w:space="0" w:color="auto"/>
            </w:tcBorders>
            <w:shd w:val="clear" w:color="auto" w:fill="auto"/>
            <w:noWrap/>
            <w:vAlign w:val="center"/>
            <w:hideMark/>
          </w:tcPr>
          <w:p w14:paraId="611F98C5"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1434B41B" w14:textId="77777777" w:rsidR="006D4A8A" w:rsidRPr="006D4A8A" w:rsidRDefault="006D4A8A" w:rsidP="006D4A8A">
            <w:pPr>
              <w:jc w:val="right"/>
              <w:rPr>
                <w:sz w:val="20"/>
                <w:szCs w:val="20"/>
              </w:rPr>
            </w:pPr>
            <w:r w:rsidRPr="006D4A8A">
              <w:rPr>
                <w:sz w:val="20"/>
                <w:szCs w:val="20"/>
              </w:rPr>
              <w:t>3 018,00</w:t>
            </w:r>
          </w:p>
        </w:tc>
        <w:tc>
          <w:tcPr>
            <w:tcW w:w="1276" w:type="dxa"/>
            <w:tcBorders>
              <w:top w:val="nil"/>
              <w:left w:val="nil"/>
              <w:bottom w:val="single" w:sz="4" w:space="0" w:color="auto"/>
              <w:right w:val="single" w:sz="4" w:space="0" w:color="auto"/>
            </w:tcBorders>
            <w:shd w:val="clear" w:color="auto" w:fill="auto"/>
            <w:noWrap/>
            <w:vAlign w:val="center"/>
            <w:hideMark/>
          </w:tcPr>
          <w:p w14:paraId="44EE30EC" w14:textId="77777777" w:rsidR="006D4A8A" w:rsidRPr="006D4A8A" w:rsidRDefault="006D4A8A" w:rsidP="006D4A8A">
            <w:pPr>
              <w:jc w:val="right"/>
              <w:rPr>
                <w:sz w:val="20"/>
                <w:szCs w:val="20"/>
              </w:rPr>
            </w:pPr>
            <w:r w:rsidRPr="006D4A8A">
              <w:rPr>
                <w:sz w:val="20"/>
                <w:szCs w:val="20"/>
              </w:rPr>
              <w:t>2 913,00</w:t>
            </w:r>
          </w:p>
        </w:tc>
        <w:tc>
          <w:tcPr>
            <w:tcW w:w="1134" w:type="dxa"/>
            <w:tcBorders>
              <w:top w:val="nil"/>
              <w:left w:val="nil"/>
              <w:bottom w:val="single" w:sz="4" w:space="0" w:color="auto"/>
              <w:right w:val="single" w:sz="4" w:space="0" w:color="auto"/>
            </w:tcBorders>
            <w:shd w:val="clear" w:color="auto" w:fill="auto"/>
            <w:noWrap/>
            <w:vAlign w:val="center"/>
            <w:hideMark/>
          </w:tcPr>
          <w:p w14:paraId="00D7A1A9" w14:textId="77777777" w:rsidR="006D4A8A" w:rsidRPr="006D4A8A" w:rsidRDefault="006D4A8A" w:rsidP="006D4A8A">
            <w:pPr>
              <w:jc w:val="right"/>
              <w:rPr>
                <w:sz w:val="20"/>
                <w:szCs w:val="20"/>
              </w:rPr>
            </w:pPr>
            <w:r w:rsidRPr="006D4A8A">
              <w:rPr>
                <w:sz w:val="20"/>
                <w:szCs w:val="20"/>
              </w:rPr>
              <w:t>2 694,32</w:t>
            </w:r>
          </w:p>
        </w:tc>
      </w:tr>
      <w:tr w:rsidR="006D4A8A" w:rsidRPr="006D4A8A" w14:paraId="03038571"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13D0F8EF" w14:textId="77777777" w:rsidR="006D4A8A" w:rsidRPr="006D4A8A" w:rsidRDefault="006D4A8A" w:rsidP="006D4A8A">
            <w:pPr>
              <w:rPr>
                <w:sz w:val="20"/>
                <w:szCs w:val="20"/>
              </w:rPr>
            </w:pPr>
            <w:r w:rsidRPr="006D4A8A">
              <w:rPr>
                <w:sz w:val="20"/>
                <w:szCs w:val="20"/>
              </w:rPr>
              <w:t>11.</w:t>
            </w:r>
          </w:p>
        </w:tc>
        <w:tc>
          <w:tcPr>
            <w:tcW w:w="2410" w:type="dxa"/>
            <w:tcBorders>
              <w:top w:val="nil"/>
              <w:left w:val="nil"/>
              <w:bottom w:val="single" w:sz="4" w:space="0" w:color="auto"/>
              <w:right w:val="single" w:sz="4" w:space="0" w:color="auto"/>
            </w:tcBorders>
            <w:shd w:val="clear" w:color="auto" w:fill="auto"/>
            <w:vAlign w:val="center"/>
            <w:hideMark/>
          </w:tcPr>
          <w:p w14:paraId="52EAA4FE" w14:textId="77777777" w:rsidR="006D4A8A" w:rsidRPr="006D4A8A" w:rsidRDefault="006D4A8A" w:rsidP="006D4A8A">
            <w:pPr>
              <w:rPr>
                <w:sz w:val="20"/>
                <w:szCs w:val="20"/>
              </w:rPr>
            </w:pPr>
            <w:r w:rsidRPr="006D4A8A">
              <w:rPr>
                <w:sz w:val="20"/>
                <w:szCs w:val="20"/>
              </w:rPr>
              <w:t>Grupa odbiorców: NM/l/Z</w:t>
            </w:r>
          </w:p>
        </w:tc>
        <w:tc>
          <w:tcPr>
            <w:tcW w:w="851" w:type="dxa"/>
            <w:tcBorders>
              <w:top w:val="nil"/>
              <w:left w:val="nil"/>
              <w:bottom w:val="single" w:sz="4" w:space="0" w:color="auto"/>
              <w:right w:val="single" w:sz="4" w:space="0" w:color="auto"/>
            </w:tcBorders>
            <w:shd w:val="clear" w:color="auto" w:fill="auto"/>
            <w:noWrap/>
            <w:vAlign w:val="center"/>
            <w:hideMark/>
          </w:tcPr>
          <w:p w14:paraId="0EC878A5"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3BC919A6" w14:textId="77777777" w:rsidR="006D4A8A" w:rsidRPr="006D4A8A" w:rsidRDefault="006D4A8A" w:rsidP="006D4A8A">
            <w:pPr>
              <w:jc w:val="right"/>
              <w:rPr>
                <w:sz w:val="20"/>
                <w:szCs w:val="20"/>
              </w:rPr>
            </w:pPr>
            <w:r w:rsidRPr="006D4A8A">
              <w:rPr>
                <w:sz w:val="20"/>
                <w:szCs w:val="20"/>
              </w:rPr>
              <w:t>271,00</w:t>
            </w:r>
          </w:p>
        </w:tc>
        <w:tc>
          <w:tcPr>
            <w:tcW w:w="1276" w:type="dxa"/>
            <w:tcBorders>
              <w:top w:val="nil"/>
              <w:left w:val="nil"/>
              <w:bottom w:val="single" w:sz="4" w:space="0" w:color="auto"/>
              <w:right w:val="single" w:sz="4" w:space="0" w:color="auto"/>
            </w:tcBorders>
            <w:shd w:val="clear" w:color="auto" w:fill="auto"/>
            <w:noWrap/>
            <w:vAlign w:val="center"/>
            <w:hideMark/>
          </w:tcPr>
          <w:p w14:paraId="2CE9C8A0" w14:textId="77777777" w:rsidR="006D4A8A" w:rsidRPr="006D4A8A" w:rsidRDefault="006D4A8A" w:rsidP="006D4A8A">
            <w:pPr>
              <w:jc w:val="right"/>
              <w:rPr>
                <w:sz w:val="20"/>
                <w:szCs w:val="20"/>
              </w:rPr>
            </w:pPr>
            <w:r w:rsidRPr="006D4A8A">
              <w:rPr>
                <w:sz w:val="20"/>
                <w:szCs w:val="20"/>
              </w:rPr>
              <w:t>245,00</w:t>
            </w:r>
          </w:p>
        </w:tc>
        <w:tc>
          <w:tcPr>
            <w:tcW w:w="1134" w:type="dxa"/>
            <w:tcBorders>
              <w:top w:val="nil"/>
              <w:left w:val="nil"/>
              <w:bottom w:val="single" w:sz="4" w:space="0" w:color="auto"/>
              <w:right w:val="single" w:sz="4" w:space="0" w:color="auto"/>
            </w:tcBorders>
            <w:shd w:val="clear" w:color="auto" w:fill="auto"/>
            <w:noWrap/>
            <w:vAlign w:val="center"/>
            <w:hideMark/>
          </w:tcPr>
          <w:p w14:paraId="1FC27B5E" w14:textId="77777777" w:rsidR="006D4A8A" w:rsidRPr="006D4A8A" w:rsidRDefault="006D4A8A" w:rsidP="006D4A8A">
            <w:pPr>
              <w:jc w:val="right"/>
              <w:rPr>
                <w:sz w:val="20"/>
                <w:szCs w:val="20"/>
              </w:rPr>
            </w:pPr>
            <w:r w:rsidRPr="006D4A8A">
              <w:rPr>
                <w:sz w:val="20"/>
                <w:szCs w:val="20"/>
              </w:rPr>
              <w:t>301,90</w:t>
            </w:r>
          </w:p>
        </w:tc>
      </w:tr>
      <w:tr w:rsidR="006D4A8A" w:rsidRPr="006D4A8A" w14:paraId="31CD3ABD"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922EDAF" w14:textId="77777777" w:rsidR="006D4A8A" w:rsidRPr="006D4A8A" w:rsidRDefault="006D4A8A" w:rsidP="006D4A8A">
            <w:pPr>
              <w:rPr>
                <w:sz w:val="20"/>
                <w:szCs w:val="20"/>
              </w:rPr>
            </w:pPr>
            <w:r w:rsidRPr="006D4A8A">
              <w:rPr>
                <w:sz w:val="20"/>
                <w:szCs w:val="20"/>
              </w:rPr>
              <w:t>12.</w:t>
            </w:r>
          </w:p>
        </w:tc>
        <w:tc>
          <w:tcPr>
            <w:tcW w:w="2410" w:type="dxa"/>
            <w:tcBorders>
              <w:top w:val="nil"/>
              <w:left w:val="nil"/>
              <w:bottom w:val="single" w:sz="4" w:space="0" w:color="auto"/>
              <w:right w:val="single" w:sz="4" w:space="0" w:color="auto"/>
            </w:tcBorders>
            <w:shd w:val="clear" w:color="auto" w:fill="auto"/>
            <w:vAlign w:val="center"/>
            <w:hideMark/>
          </w:tcPr>
          <w:p w14:paraId="0C051DCF" w14:textId="77777777" w:rsidR="006D4A8A" w:rsidRPr="006D4A8A" w:rsidRDefault="006D4A8A" w:rsidP="006D4A8A">
            <w:pPr>
              <w:rPr>
                <w:sz w:val="20"/>
                <w:szCs w:val="20"/>
              </w:rPr>
            </w:pPr>
            <w:r w:rsidRPr="006D4A8A">
              <w:rPr>
                <w:sz w:val="20"/>
                <w:szCs w:val="20"/>
              </w:rPr>
              <w:t>Grupa odbiorców: NS/l/Z</w:t>
            </w:r>
          </w:p>
        </w:tc>
        <w:tc>
          <w:tcPr>
            <w:tcW w:w="851" w:type="dxa"/>
            <w:tcBorders>
              <w:top w:val="nil"/>
              <w:left w:val="nil"/>
              <w:bottom w:val="single" w:sz="4" w:space="0" w:color="auto"/>
              <w:right w:val="single" w:sz="4" w:space="0" w:color="auto"/>
            </w:tcBorders>
            <w:shd w:val="clear" w:color="auto" w:fill="auto"/>
            <w:noWrap/>
            <w:vAlign w:val="center"/>
            <w:hideMark/>
          </w:tcPr>
          <w:p w14:paraId="3B554067"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50947DB8" w14:textId="77777777" w:rsidR="006D4A8A" w:rsidRPr="006D4A8A" w:rsidRDefault="006D4A8A" w:rsidP="006D4A8A">
            <w:pPr>
              <w:jc w:val="right"/>
              <w:rPr>
                <w:sz w:val="20"/>
                <w:szCs w:val="20"/>
              </w:rPr>
            </w:pPr>
            <w:r w:rsidRPr="006D4A8A">
              <w:rPr>
                <w:sz w:val="20"/>
                <w:szCs w:val="20"/>
              </w:rPr>
              <w:t>178,00</w:t>
            </w:r>
          </w:p>
        </w:tc>
        <w:tc>
          <w:tcPr>
            <w:tcW w:w="1276" w:type="dxa"/>
            <w:tcBorders>
              <w:top w:val="nil"/>
              <w:left w:val="nil"/>
              <w:bottom w:val="single" w:sz="4" w:space="0" w:color="auto"/>
              <w:right w:val="single" w:sz="4" w:space="0" w:color="auto"/>
            </w:tcBorders>
            <w:shd w:val="clear" w:color="auto" w:fill="auto"/>
            <w:noWrap/>
            <w:vAlign w:val="center"/>
            <w:hideMark/>
          </w:tcPr>
          <w:p w14:paraId="6BA7CE90" w14:textId="77777777" w:rsidR="006D4A8A" w:rsidRPr="006D4A8A" w:rsidRDefault="006D4A8A" w:rsidP="006D4A8A">
            <w:pPr>
              <w:jc w:val="right"/>
              <w:rPr>
                <w:sz w:val="20"/>
                <w:szCs w:val="20"/>
              </w:rPr>
            </w:pPr>
            <w:r w:rsidRPr="006D4A8A">
              <w:rPr>
                <w:sz w:val="20"/>
                <w:szCs w:val="20"/>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FAC5889" w14:textId="77777777" w:rsidR="006D4A8A" w:rsidRPr="006D4A8A" w:rsidRDefault="006D4A8A" w:rsidP="006D4A8A">
            <w:pPr>
              <w:jc w:val="right"/>
              <w:rPr>
                <w:sz w:val="20"/>
                <w:szCs w:val="20"/>
              </w:rPr>
            </w:pPr>
            <w:r w:rsidRPr="006D4A8A">
              <w:rPr>
                <w:sz w:val="20"/>
                <w:szCs w:val="20"/>
              </w:rPr>
              <w:t>0,00</w:t>
            </w:r>
          </w:p>
        </w:tc>
      </w:tr>
      <w:tr w:rsidR="006D4A8A" w:rsidRPr="006D4A8A" w14:paraId="4B355EE2" w14:textId="77777777" w:rsidTr="006D4A8A">
        <w:trPr>
          <w:trHeight w:val="576"/>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9533CA1" w14:textId="77777777" w:rsidR="006D4A8A" w:rsidRPr="006D4A8A" w:rsidRDefault="006D4A8A" w:rsidP="006D4A8A">
            <w:pPr>
              <w:rPr>
                <w:sz w:val="20"/>
                <w:szCs w:val="20"/>
              </w:rPr>
            </w:pPr>
            <w:r w:rsidRPr="006D4A8A">
              <w:rPr>
                <w:sz w:val="20"/>
                <w:szCs w:val="20"/>
              </w:rPr>
              <w:t>13.</w:t>
            </w:r>
          </w:p>
        </w:tc>
        <w:tc>
          <w:tcPr>
            <w:tcW w:w="2410" w:type="dxa"/>
            <w:tcBorders>
              <w:top w:val="nil"/>
              <w:left w:val="nil"/>
              <w:bottom w:val="single" w:sz="4" w:space="0" w:color="auto"/>
              <w:right w:val="single" w:sz="4" w:space="0" w:color="auto"/>
            </w:tcBorders>
            <w:shd w:val="clear" w:color="auto" w:fill="auto"/>
            <w:vAlign w:val="center"/>
            <w:hideMark/>
          </w:tcPr>
          <w:p w14:paraId="7949A967" w14:textId="77777777" w:rsidR="006D4A8A" w:rsidRPr="006D4A8A" w:rsidRDefault="006D4A8A" w:rsidP="006D4A8A">
            <w:pPr>
              <w:rPr>
                <w:sz w:val="20"/>
                <w:szCs w:val="20"/>
              </w:rPr>
            </w:pPr>
            <w:r w:rsidRPr="006D4A8A">
              <w:rPr>
                <w:sz w:val="20"/>
                <w:szCs w:val="20"/>
              </w:rPr>
              <w:t>Grupa odbiorców: S/DAN</w:t>
            </w:r>
          </w:p>
        </w:tc>
        <w:tc>
          <w:tcPr>
            <w:tcW w:w="851" w:type="dxa"/>
            <w:tcBorders>
              <w:top w:val="nil"/>
              <w:left w:val="nil"/>
              <w:bottom w:val="single" w:sz="4" w:space="0" w:color="auto"/>
              <w:right w:val="single" w:sz="4" w:space="0" w:color="auto"/>
            </w:tcBorders>
            <w:shd w:val="clear" w:color="auto" w:fill="auto"/>
            <w:noWrap/>
            <w:vAlign w:val="center"/>
            <w:hideMark/>
          </w:tcPr>
          <w:p w14:paraId="19F4C81C"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5EAD9F08" w14:textId="77777777" w:rsidR="006D4A8A" w:rsidRPr="006D4A8A" w:rsidRDefault="006D4A8A" w:rsidP="006D4A8A">
            <w:pPr>
              <w:jc w:val="right"/>
              <w:rPr>
                <w:sz w:val="20"/>
                <w:szCs w:val="20"/>
              </w:rPr>
            </w:pPr>
            <w:r w:rsidRPr="006D4A8A">
              <w:rPr>
                <w:sz w:val="20"/>
                <w:szCs w:val="20"/>
              </w:rPr>
              <w:t>179,00</w:t>
            </w:r>
          </w:p>
        </w:tc>
        <w:tc>
          <w:tcPr>
            <w:tcW w:w="1276" w:type="dxa"/>
            <w:tcBorders>
              <w:top w:val="nil"/>
              <w:left w:val="nil"/>
              <w:bottom w:val="single" w:sz="4" w:space="0" w:color="auto"/>
              <w:right w:val="single" w:sz="4" w:space="0" w:color="auto"/>
            </w:tcBorders>
            <w:shd w:val="clear" w:color="auto" w:fill="auto"/>
            <w:noWrap/>
            <w:vAlign w:val="center"/>
            <w:hideMark/>
          </w:tcPr>
          <w:p w14:paraId="45BACCF9" w14:textId="77777777" w:rsidR="006D4A8A" w:rsidRPr="006D4A8A" w:rsidRDefault="006D4A8A" w:rsidP="006D4A8A">
            <w:pPr>
              <w:jc w:val="right"/>
              <w:rPr>
                <w:sz w:val="20"/>
                <w:szCs w:val="20"/>
              </w:rPr>
            </w:pPr>
            <w:r w:rsidRPr="006D4A8A">
              <w:rPr>
                <w:sz w:val="20"/>
                <w:szCs w:val="20"/>
              </w:rPr>
              <w:t>204,00</w:t>
            </w:r>
          </w:p>
        </w:tc>
        <w:tc>
          <w:tcPr>
            <w:tcW w:w="1134" w:type="dxa"/>
            <w:tcBorders>
              <w:top w:val="nil"/>
              <w:left w:val="nil"/>
              <w:bottom w:val="single" w:sz="4" w:space="0" w:color="auto"/>
              <w:right w:val="single" w:sz="4" w:space="0" w:color="auto"/>
            </w:tcBorders>
            <w:shd w:val="clear" w:color="auto" w:fill="auto"/>
            <w:noWrap/>
            <w:vAlign w:val="center"/>
            <w:hideMark/>
          </w:tcPr>
          <w:p w14:paraId="2A5648D8" w14:textId="77777777" w:rsidR="006D4A8A" w:rsidRPr="006D4A8A" w:rsidRDefault="006D4A8A" w:rsidP="006D4A8A">
            <w:pPr>
              <w:jc w:val="right"/>
              <w:rPr>
                <w:sz w:val="20"/>
                <w:szCs w:val="20"/>
              </w:rPr>
            </w:pPr>
            <w:r w:rsidRPr="006D4A8A">
              <w:rPr>
                <w:sz w:val="20"/>
                <w:szCs w:val="20"/>
              </w:rPr>
              <w:t>186,80</w:t>
            </w:r>
          </w:p>
        </w:tc>
      </w:tr>
      <w:tr w:rsidR="006D4A8A" w:rsidRPr="006D4A8A" w14:paraId="2274E89F" w14:textId="77777777" w:rsidTr="006D4A8A">
        <w:trPr>
          <w:trHeight w:val="288"/>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985EAD4" w14:textId="77777777" w:rsidR="006D4A8A" w:rsidRPr="006D4A8A" w:rsidRDefault="006D4A8A" w:rsidP="006D4A8A">
            <w:pPr>
              <w:rPr>
                <w:sz w:val="20"/>
                <w:szCs w:val="20"/>
              </w:rPr>
            </w:pPr>
            <w:r w:rsidRPr="006D4A8A">
              <w:rPr>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18EA1FC" w14:textId="77777777" w:rsidR="006D4A8A" w:rsidRPr="006D4A8A" w:rsidRDefault="006D4A8A" w:rsidP="006D4A8A">
            <w:pPr>
              <w:rPr>
                <w:sz w:val="20"/>
                <w:szCs w:val="20"/>
              </w:rPr>
            </w:pPr>
            <w:r w:rsidRPr="006D4A8A">
              <w:rPr>
                <w:sz w:val="20"/>
                <w:szCs w:val="20"/>
              </w:rPr>
              <w:t>Razem:</w:t>
            </w:r>
          </w:p>
        </w:tc>
        <w:tc>
          <w:tcPr>
            <w:tcW w:w="851" w:type="dxa"/>
            <w:tcBorders>
              <w:top w:val="nil"/>
              <w:left w:val="nil"/>
              <w:bottom w:val="single" w:sz="4" w:space="0" w:color="auto"/>
              <w:right w:val="single" w:sz="4" w:space="0" w:color="auto"/>
            </w:tcBorders>
            <w:shd w:val="clear" w:color="auto" w:fill="auto"/>
            <w:noWrap/>
            <w:vAlign w:val="center"/>
            <w:hideMark/>
          </w:tcPr>
          <w:p w14:paraId="57E8E14A" w14:textId="77777777" w:rsidR="006D4A8A" w:rsidRPr="006D4A8A" w:rsidRDefault="006D4A8A" w:rsidP="006D4A8A">
            <w:pPr>
              <w:jc w:val="center"/>
              <w:rPr>
                <w:sz w:val="20"/>
                <w:szCs w:val="20"/>
              </w:rPr>
            </w:pPr>
            <w:r w:rsidRPr="006D4A8A">
              <w:rPr>
                <w:sz w:val="20"/>
                <w:szCs w:val="20"/>
              </w:rPr>
              <w:t>GJ</w:t>
            </w:r>
          </w:p>
        </w:tc>
        <w:tc>
          <w:tcPr>
            <w:tcW w:w="1275" w:type="dxa"/>
            <w:tcBorders>
              <w:top w:val="nil"/>
              <w:left w:val="nil"/>
              <w:bottom w:val="single" w:sz="4" w:space="0" w:color="auto"/>
              <w:right w:val="single" w:sz="4" w:space="0" w:color="auto"/>
            </w:tcBorders>
            <w:shd w:val="clear" w:color="auto" w:fill="auto"/>
            <w:noWrap/>
            <w:vAlign w:val="center"/>
            <w:hideMark/>
          </w:tcPr>
          <w:p w14:paraId="1C17BC30" w14:textId="77777777" w:rsidR="006D4A8A" w:rsidRPr="006D4A8A" w:rsidRDefault="006D4A8A" w:rsidP="006D4A8A">
            <w:pPr>
              <w:jc w:val="right"/>
              <w:rPr>
                <w:b/>
                <w:bCs/>
                <w:sz w:val="20"/>
                <w:szCs w:val="20"/>
              </w:rPr>
            </w:pPr>
            <w:r w:rsidRPr="006D4A8A">
              <w:rPr>
                <w:b/>
                <w:bCs/>
                <w:sz w:val="20"/>
                <w:szCs w:val="20"/>
              </w:rPr>
              <w:t>39 440,56</w:t>
            </w:r>
          </w:p>
        </w:tc>
        <w:tc>
          <w:tcPr>
            <w:tcW w:w="1276" w:type="dxa"/>
            <w:tcBorders>
              <w:top w:val="nil"/>
              <w:left w:val="nil"/>
              <w:bottom w:val="single" w:sz="4" w:space="0" w:color="auto"/>
              <w:right w:val="single" w:sz="4" w:space="0" w:color="auto"/>
            </w:tcBorders>
            <w:shd w:val="clear" w:color="auto" w:fill="auto"/>
            <w:noWrap/>
            <w:vAlign w:val="center"/>
            <w:hideMark/>
          </w:tcPr>
          <w:p w14:paraId="559B3662" w14:textId="77777777" w:rsidR="006D4A8A" w:rsidRPr="006D4A8A" w:rsidRDefault="006D4A8A" w:rsidP="006D4A8A">
            <w:pPr>
              <w:jc w:val="right"/>
              <w:rPr>
                <w:b/>
                <w:bCs/>
                <w:sz w:val="20"/>
                <w:szCs w:val="20"/>
              </w:rPr>
            </w:pPr>
            <w:r w:rsidRPr="006D4A8A">
              <w:rPr>
                <w:b/>
                <w:bCs/>
                <w:sz w:val="20"/>
                <w:szCs w:val="20"/>
              </w:rPr>
              <w:t>37 860,89</w:t>
            </w:r>
          </w:p>
        </w:tc>
        <w:tc>
          <w:tcPr>
            <w:tcW w:w="1134" w:type="dxa"/>
            <w:tcBorders>
              <w:top w:val="nil"/>
              <w:left w:val="nil"/>
              <w:bottom w:val="single" w:sz="4" w:space="0" w:color="auto"/>
              <w:right w:val="single" w:sz="4" w:space="0" w:color="auto"/>
            </w:tcBorders>
            <w:shd w:val="clear" w:color="auto" w:fill="auto"/>
            <w:noWrap/>
            <w:vAlign w:val="center"/>
            <w:hideMark/>
          </w:tcPr>
          <w:p w14:paraId="3E82293D" w14:textId="77777777" w:rsidR="006D4A8A" w:rsidRPr="006D4A8A" w:rsidRDefault="006D4A8A" w:rsidP="006D4A8A">
            <w:pPr>
              <w:jc w:val="right"/>
              <w:rPr>
                <w:b/>
                <w:bCs/>
                <w:sz w:val="20"/>
                <w:szCs w:val="20"/>
              </w:rPr>
            </w:pPr>
            <w:r w:rsidRPr="006D4A8A">
              <w:rPr>
                <w:b/>
                <w:bCs/>
                <w:sz w:val="20"/>
                <w:szCs w:val="20"/>
              </w:rPr>
              <w:t>34 325,86</w:t>
            </w:r>
          </w:p>
        </w:tc>
      </w:tr>
    </w:tbl>
    <w:p w14:paraId="7A0CDEF8" w14:textId="77777777" w:rsidR="00E9076F" w:rsidRDefault="00E9076F" w:rsidP="00E072BF"/>
    <w:p w14:paraId="5AD2CDAC" w14:textId="26E7E71A" w:rsidR="00274949" w:rsidRDefault="00274949" w:rsidP="00274949">
      <w:pPr>
        <w:pStyle w:val="Legenda"/>
      </w:pPr>
      <w:bookmarkStart w:id="277" w:name="_Toc39704609"/>
      <w:r>
        <w:t xml:space="preserve">Tabela </w:t>
      </w:r>
      <w:fldSimple w:instr=" SEQ Tabela \* ARABIC ">
        <w:r w:rsidR="00C4382C">
          <w:rPr>
            <w:noProof/>
          </w:rPr>
          <w:t>36</w:t>
        </w:r>
      </w:fldSimple>
      <w:r>
        <w:t>. Zapotrzebowanie na moc w sieciach DALKIA Polska Energia</w:t>
      </w:r>
      <w:bookmarkEnd w:id="277"/>
    </w:p>
    <w:tbl>
      <w:tblPr>
        <w:tblW w:w="7340" w:type="dxa"/>
        <w:tblInd w:w="55" w:type="dxa"/>
        <w:tblCellMar>
          <w:left w:w="70" w:type="dxa"/>
          <w:right w:w="70" w:type="dxa"/>
        </w:tblCellMar>
        <w:tblLook w:val="04A0" w:firstRow="1" w:lastRow="0" w:firstColumn="1" w:lastColumn="0" w:noHBand="0" w:noVBand="1"/>
      </w:tblPr>
      <w:tblGrid>
        <w:gridCol w:w="520"/>
        <w:gridCol w:w="2719"/>
        <w:gridCol w:w="960"/>
        <w:gridCol w:w="1047"/>
        <w:gridCol w:w="1047"/>
        <w:gridCol w:w="1047"/>
      </w:tblGrid>
      <w:tr w:rsidR="00274949" w:rsidRPr="00274949" w14:paraId="3D2B75A4" w14:textId="77777777" w:rsidTr="00274949">
        <w:trPr>
          <w:trHeight w:val="288"/>
        </w:trPr>
        <w:tc>
          <w:tcPr>
            <w:tcW w:w="52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2929CE" w14:textId="77777777" w:rsidR="00274949" w:rsidRPr="00274949" w:rsidRDefault="00274949" w:rsidP="00274949">
            <w:pPr>
              <w:rPr>
                <w:sz w:val="20"/>
                <w:szCs w:val="20"/>
              </w:rPr>
            </w:pPr>
            <w:r w:rsidRPr="00274949">
              <w:rPr>
                <w:sz w:val="20"/>
                <w:szCs w:val="20"/>
              </w:rPr>
              <w:t>L.p.</w:t>
            </w:r>
          </w:p>
        </w:tc>
        <w:tc>
          <w:tcPr>
            <w:tcW w:w="271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35BA60" w14:textId="77777777" w:rsidR="00274949" w:rsidRPr="00274949" w:rsidRDefault="00274949" w:rsidP="00274949">
            <w:pPr>
              <w:rPr>
                <w:sz w:val="20"/>
                <w:szCs w:val="20"/>
              </w:rPr>
            </w:pPr>
            <w:r w:rsidRPr="00274949">
              <w:rPr>
                <w:sz w:val="20"/>
                <w:szCs w:val="20"/>
              </w:rPr>
              <w:t>Wyszczególnienie</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A3BB5FE" w14:textId="77777777" w:rsidR="00274949" w:rsidRPr="00274949" w:rsidRDefault="00274949" w:rsidP="00274949">
            <w:pPr>
              <w:jc w:val="center"/>
              <w:rPr>
                <w:sz w:val="20"/>
                <w:szCs w:val="20"/>
              </w:rPr>
            </w:pPr>
            <w:r w:rsidRPr="00274949">
              <w:rPr>
                <w:sz w:val="20"/>
                <w:szCs w:val="20"/>
              </w:rPr>
              <w:t>JM</w:t>
            </w:r>
          </w:p>
        </w:tc>
        <w:tc>
          <w:tcPr>
            <w:tcW w:w="3141" w:type="dxa"/>
            <w:gridSpan w:val="3"/>
            <w:tcBorders>
              <w:top w:val="single" w:sz="4" w:space="0" w:color="auto"/>
              <w:left w:val="nil"/>
              <w:bottom w:val="single" w:sz="4" w:space="0" w:color="auto"/>
              <w:right w:val="single" w:sz="4" w:space="0" w:color="000000"/>
            </w:tcBorders>
            <w:shd w:val="clear" w:color="auto" w:fill="F2F2F2" w:themeFill="background1" w:themeFillShade="F2"/>
            <w:noWrap/>
            <w:vAlign w:val="center"/>
            <w:hideMark/>
          </w:tcPr>
          <w:p w14:paraId="7FC17ED4" w14:textId="77777777" w:rsidR="00274949" w:rsidRPr="00274949" w:rsidRDefault="00274949" w:rsidP="00274949">
            <w:pPr>
              <w:jc w:val="center"/>
              <w:rPr>
                <w:sz w:val="20"/>
                <w:szCs w:val="20"/>
              </w:rPr>
            </w:pPr>
            <w:r w:rsidRPr="00274949">
              <w:rPr>
                <w:sz w:val="20"/>
                <w:szCs w:val="20"/>
              </w:rPr>
              <w:t>Ilość</w:t>
            </w:r>
          </w:p>
        </w:tc>
      </w:tr>
      <w:tr w:rsidR="00274949" w:rsidRPr="00274949" w14:paraId="6BEB174C" w14:textId="77777777" w:rsidTr="00274949">
        <w:trPr>
          <w:trHeight w:val="288"/>
        </w:trPr>
        <w:tc>
          <w:tcPr>
            <w:tcW w:w="52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4CDA56" w14:textId="77777777" w:rsidR="00274949" w:rsidRPr="00274949" w:rsidRDefault="00274949" w:rsidP="00274949">
            <w:pPr>
              <w:rPr>
                <w:sz w:val="20"/>
                <w:szCs w:val="20"/>
              </w:rPr>
            </w:pPr>
          </w:p>
        </w:tc>
        <w:tc>
          <w:tcPr>
            <w:tcW w:w="271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60F333" w14:textId="77777777" w:rsidR="00274949" w:rsidRPr="00274949" w:rsidRDefault="00274949" w:rsidP="00274949">
            <w:pPr>
              <w:rPr>
                <w:sz w:val="20"/>
                <w:szCs w:val="20"/>
              </w:rPr>
            </w:pPr>
          </w:p>
        </w:tc>
        <w:tc>
          <w:tcPr>
            <w:tcW w:w="96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5EE331" w14:textId="77777777" w:rsidR="00274949" w:rsidRPr="00274949" w:rsidRDefault="00274949" w:rsidP="00274949">
            <w:pPr>
              <w:jc w:val="center"/>
              <w:rPr>
                <w:sz w:val="20"/>
                <w:szCs w:val="20"/>
              </w:rPr>
            </w:pPr>
          </w:p>
        </w:tc>
        <w:tc>
          <w:tcPr>
            <w:tcW w:w="1047" w:type="dxa"/>
            <w:tcBorders>
              <w:top w:val="nil"/>
              <w:left w:val="nil"/>
              <w:bottom w:val="single" w:sz="4" w:space="0" w:color="auto"/>
              <w:right w:val="single" w:sz="4" w:space="0" w:color="auto"/>
            </w:tcBorders>
            <w:shd w:val="clear" w:color="auto" w:fill="F2F2F2" w:themeFill="background1" w:themeFillShade="F2"/>
            <w:noWrap/>
            <w:vAlign w:val="center"/>
            <w:hideMark/>
          </w:tcPr>
          <w:p w14:paraId="673E8559" w14:textId="77777777" w:rsidR="00274949" w:rsidRPr="00274949" w:rsidRDefault="00274949" w:rsidP="00274949">
            <w:pPr>
              <w:jc w:val="center"/>
              <w:rPr>
                <w:sz w:val="20"/>
                <w:szCs w:val="20"/>
              </w:rPr>
            </w:pPr>
            <w:r w:rsidRPr="00274949">
              <w:rPr>
                <w:sz w:val="20"/>
                <w:szCs w:val="20"/>
              </w:rPr>
              <w:t>2017</w:t>
            </w:r>
          </w:p>
        </w:tc>
        <w:tc>
          <w:tcPr>
            <w:tcW w:w="1047" w:type="dxa"/>
            <w:tcBorders>
              <w:top w:val="nil"/>
              <w:left w:val="nil"/>
              <w:bottom w:val="single" w:sz="4" w:space="0" w:color="auto"/>
              <w:right w:val="single" w:sz="4" w:space="0" w:color="auto"/>
            </w:tcBorders>
            <w:shd w:val="clear" w:color="auto" w:fill="F2F2F2" w:themeFill="background1" w:themeFillShade="F2"/>
            <w:noWrap/>
            <w:vAlign w:val="center"/>
            <w:hideMark/>
          </w:tcPr>
          <w:p w14:paraId="648E8A29" w14:textId="77777777" w:rsidR="00274949" w:rsidRPr="00274949" w:rsidRDefault="00274949" w:rsidP="00274949">
            <w:pPr>
              <w:jc w:val="center"/>
              <w:rPr>
                <w:sz w:val="20"/>
                <w:szCs w:val="20"/>
              </w:rPr>
            </w:pPr>
            <w:r w:rsidRPr="00274949">
              <w:rPr>
                <w:sz w:val="20"/>
                <w:szCs w:val="20"/>
              </w:rPr>
              <w:t>2018</w:t>
            </w:r>
          </w:p>
        </w:tc>
        <w:tc>
          <w:tcPr>
            <w:tcW w:w="1047" w:type="dxa"/>
            <w:tcBorders>
              <w:top w:val="nil"/>
              <w:left w:val="nil"/>
              <w:bottom w:val="single" w:sz="4" w:space="0" w:color="auto"/>
              <w:right w:val="single" w:sz="4" w:space="0" w:color="auto"/>
            </w:tcBorders>
            <w:shd w:val="clear" w:color="auto" w:fill="F2F2F2" w:themeFill="background1" w:themeFillShade="F2"/>
            <w:noWrap/>
            <w:vAlign w:val="center"/>
            <w:hideMark/>
          </w:tcPr>
          <w:p w14:paraId="4B573723" w14:textId="77777777" w:rsidR="00274949" w:rsidRPr="00274949" w:rsidRDefault="00274949" w:rsidP="00274949">
            <w:pPr>
              <w:jc w:val="center"/>
              <w:rPr>
                <w:sz w:val="20"/>
                <w:szCs w:val="20"/>
              </w:rPr>
            </w:pPr>
            <w:r w:rsidRPr="00274949">
              <w:rPr>
                <w:sz w:val="20"/>
                <w:szCs w:val="20"/>
              </w:rPr>
              <w:t>2019</w:t>
            </w:r>
          </w:p>
        </w:tc>
      </w:tr>
      <w:tr w:rsidR="00274949" w:rsidRPr="00274949" w14:paraId="6D516035"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4E9B9CB" w14:textId="77777777" w:rsidR="00274949" w:rsidRPr="00274949" w:rsidRDefault="00274949" w:rsidP="00274949">
            <w:pPr>
              <w:rPr>
                <w:sz w:val="20"/>
                <w:szCs w:val="20"/>
              </w:rPr>
            </w:pPr>
            <w:r w:rsidRPr="00274949">
              <w:rPr>
                <w:sz w:val="20"/>
                <w:szCs w:val="20"/>
              </w:rPr>
              <w:t>1.</w:t>
            </w:r>
          </w:p>
        </w:tc>
        <w:tc>
          <w:tcPr>
            <w:tcW w:w="2719" w:type="dxa"/>
            <w:tcBorders>
              <w:top w:val="nil"/>
              <w:left w:val="nil"/>
              <w:bottom w:val="single" w:sz="4" w:space="0" w:color="auto"/>
              <w:right w:val="single" w:sz="4" w:space="0" w:color="auto"/>
            </w:tcBorders>
            <w:shd w:val="clear" w:color="auto" w:fill="auto"/>
            <w:vAlign w:val="center"/>
            <w:hideMark/>
          </w:tcPr>
          <w:p w14:paraId="05896BE7" w14:textId="77777777" w:rsidR="00274949" w:rsidRPr="00274949" w:rsidRDefault="00274949" w:rsidP="00274949">
            <w:pPr>
              <w:rPr>
                <w:sz w:val="20"/>
                <w:szCs w:val="20"/>
              </w:rPr>
            </w:pPr>
            <w:r w:rsidRPr="00274949">
              <w:rPr>
                <w:sz w:val="20"/>
                <w:szCs w:val="20"/>
              </w:rPr>
              <w:t>Grupa odbiorców: J/l/N</w:t>
            </w:r>
          </w:p>
        </w:tc>
        <w:tc>
          <w:tcPr>
            <w:tcW w:w="960" w:type="dxa"/>
            <w:tcBorders>
              <w:top w:val="nil"/>
              <w:left w:val="nil"/>
              <w:bottom w:val="single" w:sz="4" w:space="0" w:color="auto"/>
              <w:right w:val="single" w:sz="4" w:space="0" w:color="auto"/>
            </w:tcBorders>
            <w:shd w:val="clear" w:color="auto" w:fill="auto"/>
            <w:noWrap/>
            <w:vAlign w:val="center"/>
            <w:hideMark/>
          </w:tcPr>
          <w:p w14:paraId="03FD3784"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24477814" w14:textId="77777777" w:rsidR="00274949" w:rsidRPr="00274949" w:rsidRDefault="00274949" w:rsidP="00274949">
            <w:pPr>
              <w:jc w:val="right"/>
              <w:rPr>
                <w:sz w:val="20"/>
                <w:szCs w:val="20"/>
              </w:rPr>
            </w:pPr>
            <w:r w:rsidRPr="00274949">
              <w:rPr>
                <w:sz w:val="20"/>
                <w:szCs w:val="20"/>
              </w:rPr>
              <w:t>4,6621</w:t>
            </w:r>
          </w:p>
        </w:tc>
        <w:tc>
          <w:tcPr>
            <w:tcW w:w="1047" w:type="dxa"/>
            <w:tcBorders>
              <w:top w:val="nil"/>
              <w:left w:val="nil"/>
              <w:bottom w:val="single" w:sz="4" w:space="0" w:color="auto"/>
              <w:right w:val="single" w:sz="4" w:space="0" w:color="auto"/>
            </w:tcBorders>
            <w:shd w:val="clear" w:color="auto" w:fill="auto"/>
            <w:noWrap/>
            <w:vAlign w:val="center"/>
            <w:hideMark/>
          </w:tcPr>
          <w:p w14:paraId="64D668C9" w14:textId="77777777" w:rsidR="00274949" w:rsidRPr="00274949" w:rsidRDefault="00274949" w:rsidP="00274949">
            <w:pPr>
              <w:jc w:val="right"/>
              <w:rPr>
                <w:sz w:val="20"/>
                <w:szCs w:val="20"/>
              </w:rPr>
            </w:pPr>
            <w:r w:rsidRPr="00274949">
              <w:rPr>
                <w:sz w:val="20"/>
                <w:szCs w:val="20"/>
              </w:rPr>
              <w:t>4,6621</w:t>
            </w:r>
          </w:p>
        </w:tc>
        <w:tc>
          <w:tcPr>
            <w:tcW w:w="1047" w:type="dxa"/>
            <w:tcBorders>
              <w:top w:val="nil"/>
              <w:left w:val="nil"/>
              <w:bottom w:val="single" w:sz="4" w:space="0" w:color="auto"/>
              <w:right w:val="single" w:sz="4" w:space="0" w:color="auto"/>
            </w:tcBorders>
            <w:shd w:val="clear" w:color="auto" w:fill="auto"/>
            <w:noWrap/>
            <w:vAlign w:val="center"/>
            <w:hideMark/>
          </w:tcPr>
          <w:p w14:paraId="107ED8D7" w14:textId="77777777" w:rsidR="00274949" w:rsidRPr="00274949" w:rsidRDefault="00274949" w:rsidP="00274949">
            <w:pPr>
              <w:jc w:val="right"/>
              <w:rPr>
                <w:sz w:val="20"/>
                <w:szCs w:val="20"/>
              </w:rPr>
            </w:pPr>
            <w:r w:rsidRPr="00274949">
              <w:rPr>
                <w:sz w:val="20"/>
                <w:szCs w:val="20"/>
              </w:rPr>
              <w:t>4,45778</w:t>
            </w:r>
          </w:p>
        </w:tc>
      </w:tr>
      <w:tr w:rsidR="00274949" w:rsidRPr="00274949" w14:paraId="2D7D30FF"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5E4C29E" w14:textId="77777777" w:rsidR="00274949" w:rsidRPr="00274949" w:rsidRDefault="00274949" w:rsidP="00274949">
            <w:pPr>
              <w:rPr>
                <w:sz w:val="20"/>
                <w:szCs w:val="20"/>
              </w:rPr>
            </w:pPr>
            <w:r w:rsidRPr="00274949">
              <w:rPr>
                <w:sz w:val="20"/>
                <w:szCs w:val="20"/>
              </w:rPr>
              <w:t>2.</w:t>
            </w:r>
          </w:p>
        </w:tc>
        <w:tc>
          <w:tcPr>
            <w:tcW w:w="2719" w:type="dxa"/>
            <w:tcBorders>
              <w:top w:val="nil"/>
              <w:left w:val="nil"/>
              <w:bottom w:val="single" w:sz="4" w:space="0" w:color="auto"/>
              <w:right w:val="single" w:sz="4" w:space="0" w:color="auto"/>
            </w:tcBorders>
            <w:shd w:val="clear" w:color="auto" w:fill="auto"/>
            <w:vAlign w:val="center"/>
            <w:hideMark/>
          </w:tcPr>
          <w:p w14:paraId="140B20DC" w14:textId="77777777" w:rsidR="00274949" w:rsidRPr="00274949" w:rsidRDefault="00274949" w:rsidP="00274949">
            <w:pPr>
              <w:rPr>
                <w:sz w:val="20"/>
                <w:szCs w:val="20"/>
              </w:rPr>
            </w:pPr>
            <w:r w:rsidRPr="00274949">
              <w:rPr>
                <w:sz w:val="20"/>
                <w:szCs w:val="20"/>
              </w:rPr>
              <w:t>Grupa odbiorców: J/l/S</w:t>
            </w:r>
          </w:p>
        </w:tc>
        <w:tc>
          <w:tcPr>
            <w:tcW w:w="960" w:type="dxa"/>
            <w:tcBorders>
              <w:top w:val="nil"/>
              <w:left w:val="nil"/>
              <w:bottom w:val="single" w:sz="4" w:space="0" w:color="auto"/>
              <w:right w:val="single" w:sz="4" w:space="0" w:color="auto"/>
            </w:tcBorders>
            <w:shd w:val="clear" w:color="auto" w:fill="auto"/>
            <w:noWrap/>
            <w:vAlign w:val="center"/>
            <w:hideMark/>
          </w:tcPr>
          <w:p w14:paraId="09F85C43"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17F81CA2" w14:textId="77777777" w:rsidR="00274949" w:rsidRPr="00274949" w:rsidRDefault="00274949" w:rsidP="00274949">
            <w:pPr>
              <w:jc w:val="right"/>
              <w:rPr>
                <w:sz w:val="20"/>
                <w:szCs w:val="20"/>
              </w:rPr>
            </w:pPr>
            <w:r w:rsidRPr="00274949">
              <w:rPr>
                <w:sz w:val="20"/>
                <w:szCs w:val="20"/>
              </w:rPr>
              <w:t>0,872</w:t>
            </w:r>
          </w:p>
        </w:tc>
        <w:tc>
          <w:tcPr>
            <w:tcW w:w="1047" w:type="dxa"/>
            <w:tcBorders>
              <w:top w:val="nil"/>
              <w:left w:val="nil"/>
              <w:bottom w:val="single" w:sz="4" w:space="0" w:color="auto"/>
              <w:right w:val="single" w:sz="4" w:space="0" w:color="auto"/>
            </w:tcBorders>
            <w:shd w:val="clear" w:color="auto" w:fill="auto"/>
            <w:noWrap/>
            <w:vAlign w:val="center"/>
            <w:hideMark/>
          </w:tcPr>
          <w:p w14:paraId="246F1F5C" w14:textId="77777777" w:rsidR="00274949" w:rsidRPr="00274949" w:rsidRDefault="00274949" w:rsidP="00274949">
            <w:pPr>
              <w:jc w:val="right"/>
              <w:rPr>
                <w:sz w:val="20"/>
                <w:szCs w:val="20"/>
              </w:rPr>
            </w:pPr>
            <w:r w:rsidRPr="00274949">
              <w:rPr>
                <w:sz w:val="20"/>
                <w:szCs w:val="20"/>
              </w:rPr>
              <w:t>2,9887</w:t>
            </w:r>
          </w:p>
        </w:tc>
        <w:tc>
          <w:tcPr>
            <w:tcW w:w="1047" w:type="dxa"/>
            <w:tcBorders>
              <w:top w:val="nil"/>
              <w:left w:val="nil"/>
              <w:bottom w:val="single" w:sz="4" w:space="0" w:color="auto"/>
              <w:right w:val="single" w:sz="4" w:space="0" w:color="auto"/>
            </w:tcBorders>
            <w:shd w:val="clear" w:color="auto" w:fill="auto"/>
            <w:noWrap/>
            <w:vAlign w:val="center"/>
            <w:hideMark/>
          </w:tcPr>
          <w:p w14:paraId="5612E237" w14:textId="77777777" w:rsidR="00274949" w:rsidRPr="00274949" w:rsidRDefault="00274949" w:rsidP="00274949">
            <w:pPr>
              <w:jc w:val="right"/>
              <w:rPr>
                <w:sz w:val="20"/>
                <w:szCs w:val="20"/>
              </w:rPr>
            </w:pPr>
            <w:r w:rsidRPr="00274949">
              <w:rPr>
                <w:sz w:val="20"/>
                <w:szCs w:val="20"/>
              </w:rPr>
              <w:t>2,9887</w:t>
            </w:r>
          </w:p>
        </w:tc>
      </w:tr>
      <w:tr w:rsidR="00274949" w:rsidRPr="00274949" w14:paraId="08E8A3A2"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6CD7862" w14:textId="77777777" w:rsidR="00274949" w:rsidRPr="00274949" w:rsidRDefault="00274949" w:rsidP="00274949">
            <w:pPr>
              <w:rPr>
                <w:sz w:val="20"/>
                <w:szCs w:val="20"/>
              </w:rPr>
            </w:pPr>
            <w:r w:rsidRPr="00274949">
              <w:rPr>
                <w:sz w:val="20"/>
                <w:szCs w:val="20"/>
              </w:rPr>
              <w:t>3.</w:t>
            </w:r>
          </w:p>
        </w:tc>
        <w:tc>
          <w:tcPr>
            <w:tcW w:w="2719" w:type="dxa"/>
            <w:tcBorders>
              <w:top w:val="nil"/>
              <w:left w:val="nil"/>
              <w:bottom w:val="single" w:sz="4" w:space="0" w:color="auto"/>
              <w:right w:val="single" w:sz="4" w:space="0" w:color="auto"/>
            </w:tcBorders>
            <w:shd w:val="clear" w:color="auto" w:fill="auto"/>
            <w:vAlign w:val="center"/>
            <w:hideMark/>
          </w:tcPr>
          <w:p w14:paraId="039027F7" w14:textId="77777777" w:rsidR="00274949" w:rsidRPr="00274949" w:rsidRDefault="00274949" w:rsidP="00274949">
            <w:pPr>
              <w:rPr>
                <w:sz w:val="20"/>
                <w:szCs w:val="20"/>
              </w:rPr>
            </w:pPr>
            <w:r w:rsidRPr="00274949">
              <w:rPr>
                <w:sz w:val="20"/>
                <w:szCs w:val="20"/>
              </w:rPr>
              <w:t>Grupa odbiorców: K/l/N</w:t>
            </w:r>
          </w:p>
        </w:tc>
        <w:tc>
          <w:tcPr>
            <w:tcW w:w="960" w:type="dxa"/>
            <w:tcBorders>
              <w:top w:val="nil"/>
              <w:left w:val="nil"/>
              <w:bottom w:val="single" w:sz="4" w:space="0" w:color="auto"/>
              <w:right w:val="single" w:sz="4" w:space="0" w:color="auto"/>
            </w:tcBorders>
            <w:shd w:val="clear" w:color="auto" w:fill="auto"/>
            <w:noWrap/>
            <w:vAlign w:val="center"/>
            <w:hideMark/>
          </w:tcPr>
          <w:p w14:paraId="4C59D279"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2CEC3816" w14:textId="77777777" w:rsidR="00274949" w:rsidRPr="00274949" w:rsidRDefault="00274949" w:rsidP="00274949">
            <w:pPr>
              <w:jc w:val="right"/>
              <w:rPr>
                <w:sz w:val="20"/>
                <w:szCs w:val="20"/>
              </w:rPr>
            </w:pPr>
            <w:r w:rsidRPr="00274949">
              <w:rPr>
                <w:sz w:val="20"/>
                <w:szCs w:val="20"/>
              </w:rPr>
              <w:t>10,20094</w:t>
            </w:r>
          </w:p>
        </w:tc>
        <w:tc>
          <w:tcPr>
            <w:tcW w:w="1047" w:type="dxa"/>
            <w:tcBorders>
              <w:top w:val="nil"/>
              <w:left w:val="nil"/>
              <w:bottom w:val="single" w:sz="4" w:space="0" w:color="auto"/>
              <w:right w:val="single" w:sz="4" w:space="0" w:color="auto"/>
            </w:tcBorders>
            <w:shd w:val="clear" w:color="auto" w:fill="auto"/>
            <w:noWrap/>
            <w:vAlign w:val="center"/>
            <w:hideMark/>
          </w:tcPr>
          <w:p w14:paraId="7D306C72" w14:textId="77777777" w:rsidR="00274949" w:rsidRPr="00274949" w:rsidRDefault="00274949" w:rsidP="00274949">
            <w:pPr>
              <w:jc w:val="right"/>
              <w:rPr>
                <w:sz w:val="20"/>
                <w:szCs w:val="20"/>
              </w:rPr>
            </w:pPr>
            <w:r w:rsidRPr="00274949">
              <w:rPr>
                <w:sz w:val="20"/>
                <w:szCs w:val="20"/>
              </w:rPr>
              <w:t>9,50214</w:t>
            </w:r>
          </w:p>
        </w:tc>
        <w:tc>
          <w:tcPr>
            <w:tcW w:w="1047" w:type="dxa"/>
            <w:tcBorders>
              <w:top w:val="nil"/>
              <w:left w:val="nil"/>
              <w:bottom w:val="single" w:sz="4" w:space="0" w:color="auto"/>
              <w:right w:val="single" w:sz="4" w:space="0" w:color="auto"/>
            </w:tcBorders>
            <w:shd w:val="clear" w:color="auto" w:fill="auto"/>
            <w:noWrap/>
            <w:vAlign w:val="center"/>
            <w:hideMark/>
          </w:tcPr>
          <w:p w14:paraId="45BD440E" w14:textId="77777777" w:rsidR="00274949" w:rsidRPr="00274949" w:rsidRDefault="00274949" w:rsidP="00274949">
            <w:pPr>
              <w:jc w:val="right"/>
              <w:rPr>
                <w:sz w:val="20"/>
                <w:szCs w:val="20"/>
              </w:rPr>
            </w:pPr>
            <w:r w:rsidRPr="00274949">
              <w:rPr>
                <w:sz w:val="20"/>
                <w:szCs w:val="20"/>
              </w:rPr>
              <w:t>8,75854</w:t>
            </w:r>
          </w:p>
        </w:tc>
      </w:tr>
      <w:tr w:rsidR="00274949" w:rsidRPr="00274949" w14:paraId="6557493B"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FDA2975" w14:textId="77777777" w:rsidR="00274949" w:rsidRPr="00274949" w:rsidRDefault="00274949" w:rsidP="00274949">
            <w:pPr>
              <w:rPr>
                <w:sz w:val="20"/>
                <w:szCs w:val="20"/>
              </w:rPr>
            </w:pPr>
            <w:r w:rsidRPr="00274949">
              <w:rPr>
                <w:sz w:val="20"/>
                <w:szCs w:val="20"/>
              </w:rPr>
              <w:t>4.</w:t>
            </w:r>
          </w:p>
        </w:tc>
        <w:tc>
          <w:tcPr>
            <w:tcW w:w="2719" w:type="dxa"/>
            <w:tcBorders>
              <w:top w:val="nil"/>
              <w:left w:val="nil"/>
              <w:bottom w:val="single" w:sz="4" w:space="0" w:color="auto"/>
              <w:right w:val="single" w:sz="4" w:space="0" w:color="auto"/>
            </w:tcBorders>
            <w:shd w:val="clear" w:color="auto" w:fill="auto"/>
            <w:vAlign w:val="center"/>
            <w:hideMark/>
          </w:tcPr>
          <w:p w14:paraId="4F7562C4" w14:textId="77777777" w:rsidR="00274949" w:rsidRPr="00274949" w:rsidRDefault="00274949" w:rsidP="00274949">
            <w:pPr>
              <w:rPr>
                <w:sz w:val="20"/>
                <w:szCs w:val="20"/>
              </w:rPr>
            </w:pPr>
            <w:r w:rsidRPr="00274949">
              <w:rPr>
                <w:sz w:val="20"/>
                <w:szCs w:val="20"/>
              </w:rPr>
              <w:t>Grupa odbiorców: K/l/S</w:t>
            </w:r>
          </w:p>
        </w:tc>
        <w:tc>
          <w:tcPr>
            <w:tcW w:w="960" w:type="dxa"/>
            <w:tcBorders>
              <w:top w:val="nil"/>
              <w:left w:val="nil"/>
              <w:bottom w:val="single" w:sz="4" w:space="0" w:color="auto"/>
              <w:right w:val="single" w:sz="4" w:space="0" w:color="auto"/>
            </w:tcBorders>
            <w:shd w:val="clear" w:color="auto" w:fill="auto"/>
            <w:noWrap/>
            <w:vAlign w:val="center"/>
            <w:hideMark/>
          </w:tcPr>
          <w:p w14:paraId="655ADD4E"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69E8ECF3" w14:textId="77777777" w:rsidR="00274949" w:rsidRPr="00274949" w:rsidRDefault="00274949" w:rsidP="00274949">
            <w:pPr>
              <w:jc w:val="right"/>
              <w:rPr>
                <w:sz w:val="20"/>
                <w:szCs w:val="20"/>
              </w:rPr>
            </w:pPr>
            <w:r w:rsidRPr="00274949">
              <w:rPr>
                <w:sz w:val="20"/>
                <w:szCs w:val="20"/>
              </w:rPr>
              <w:t>0,226</w:t>
            </w:r>
          </w:p>
        </w:tc>
        <w:tc>
          <w:tcPr>
            <w:tcW w:w="1047" w:type="dxa"/>
            <w:tcBorders>
              <w:top w:val="nil"/>
              <w:left w:val="nil"/>
              <w:bottom w:val="single" w:sz="4" w:space="0" w:color="auto"/>
              <w:right w:val="single" w:sz="4" w:space="0" w:color="auto"/>
            </w:tcBorders>
            <w:shd w:val="clear" w:color="auto" w:fill="auto"/>
            <w:noWrap/>
            <w:vAlign w:val="center"/>
            <w:hideMark/>
          </w:tcPr>
          <w:p w14:paraId="27D70A88" w14:textId="77777777" w:rsidR="00274949" w:rsidRPr="00274949" w:rsidRDefault="00274949" w:rsidP="00274949">
            <w:pPr>
              <w:jc w:val="right"/>
              <w:rPr>
                <w:sz w:val="20"/>
                <w:szCs w:val="20"/>
              </w:rPr>
            </w:pPr>
            <w:r w:rsidRPr="00274949">
              <w:rPr>
                <w:sz w:val="20"/>
                <w:szCs w:val="20"/>
              </w:rPr>
              <w:t>0,226</w:t>
            </w:r>
          </w:p>
        </w:tc>
        <w:tc>
          <w:tcPr>
            <w:tcW w:w="1047" w:type="dxa"/>
            <w:tcBorders>
              <w:top w:val="nil"/>
              <w:left w:val="nil"/>
              <w:bottom w:val="single" w:sz="4" w:space="0" w:color="auto"/>
              <w:right w:val="single" w:sz="4" w:space="0" w:color="auto"/>
            </w:tcBorders>
            <w:shd w:val="clear" w:color="auto" w:fill="auto"/>
            <w:noWrap/>
            <w:vAlign w:val="center"/>
            <w:hideMark/>
          </w:tcPr>
          <w:p w14:paraId="7FBBDE97" w14:textId="77777777" w:rsidR="00274949" w:rsidRPr="00274949" w:rsidRDefault="00274949" w:rsidP="00274949">
            <w:pPr>
              <w:jc w:val="right"/>
              <w:rPr>
                <w:sz w:val="20"/>
                <w:szCs w:val="20"/>
              </w:rPr>
            </w:pPr>
            <w:r w:rsidRPr="00274949">
              <w:rPr>
                <w:sz w:val="20"/>
                <w:szCs w:val="20"/>
              </w:rPr>
              <w:t>0,226</w:t>
            </w:r>
          </w:p>
        </w:tc>
      </w:tr>
      <w:tr w:rsidR="00274949" w:rsidRPr="00274949" w14:paraId="084D3969"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0A1385E" w14:textId="77777777" w:rsidR="00274949" w:rsidRPr="00274949" w:rsidRDefault="00274949" w:rsidP="00274949">
            <w:pPr>
              <w:rPr>
                <w:sz w:val="20"/>
                <w:szCs w:val="20"/>
              </w:rPr>
            </w:pPr>
            <w:r w:rsidRPr="00274949">
              <w:rPr>
                <w:sz w:val="20"/>
                <w:szCs w:val="20"/>
              </w:rPr>
              <w:t>5.</w:t>
            </w:r>
          </w:p>
        </w:tc>
        <w:tc>
          <w:tcPr>
            <w:tcW w:w="2719" w:type="dxa"/>
            <w:tcBorders>
              <w:top w:val="nil"/>
              <w:left w:val="nil"/>
              <w:bottom w:val="single" w:sz="4" w:space="0" w:color="auto"/>
              <w:right w:val="single" w:sz="4" w:space="0" w:color="auto"/>
            </w:tcBorders>
            <w:shd w:val="clear" w:color="auto" w:fill="auto"/>
            <w:vAlign w:val="center"/>
            <w:hideMark/>
          </w:tcPr>
          <w:p w14:paraId="23FC697C" w14:textId="77777777" w:rsidR="00274949" w:rsidRPr="00274949" w:rsidRDefault="00274949" w:rsidP="00274949">
            <w:pPr>
              <w:rPr>
                <w:sz w:val="20"/>
                <w:szCs w:val="20"/>
              </w:rPr>
            </w:pPr>
            <w:r w:rsidRPr="00274949">
              <w:rPr>
                <w:sz w:val="20"/>
                <w:szCs w:val="20"/>
              </w:rPr>
              <w:t>Grupa odbiorców: NG1/Z</w:t>
            </w:r>
          </w:p>
        </w:tc>
        <w:tc>
          <w:tcPr>
            <w:tcW w:w="960" w:type="dxa"/>
            <w:tcBorders>
              <w:top w:val="nil"/>
              <w:left w:val="nil"/>
              <w:bottom w:val="single" w:sz="4" w:space="0" w:color="auto"/>
              <w:right w:val="single" w:sz="4" w:space="0" w:color="auto"/>
            </w:tcBorders>
            <w:shd w:val="clear" w:color="auto" w:fill="auto"/>
            <w:noWrap/>
            <w:vAlign w:val="center"/>
            <w:hideMark/>
          </w:tcPr>
          <w:p w14:paraId="25676CC6"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0BC4C0A6" w14:textId="77777777" w:rsidR="00274949" w:rsidRPr="00274949" w:rsidRDefault="00274949" w:rsidP="00274949">
            <w:pPr>
              <w:jc w:val="right"/>
              <w:rPr>
                <w:sz w:val="20"/>
                <w:szCs w:val="20"/>
              </w:rPr>
            </w:pPr>
            <w:r w:rsidRPr="00274949">
              <w:rPr>
                <w:sz w:val="20"/>
                <w:szCs w:val="20"/>
              </w:rPr>
              <w:t>0,38</w:t>
            </w:r>
          </w:p>
        </w:tc>
        <w:tc>
          <w:tcPr>
            <w:tcW w:w="1047" w:type="dxa"/>
            <w:tcBorders>
              <w:top w:val="nil"/>
              <w:left w:val="nil"/>
              <w:bottom w:val="single" w:sz="4" w:space="0" w:color="auto"/>
              <w:right w:val="single" w:sz="4" w:space="0" w:color="auto"/>
            </w:tcBorders>
            <w:shd w:val="clear" w:color="auto" w:fill="auto"/>
            <w:noWrap/>
            <w:vAlign w:val="center"/>
            <w:hideMark/>
          </w:tcPr>
          <w:p w14:paraId="161F562E" w14:textId="77777777" w:rsidR="00274949" w:rsidRPr="00274949" w:rsidRDefault="00274949" w:rsidP="00274949">
            <w:pPr>
              <w:jc w:val="right"/>
              <w:rPr>
                <w:sz w:val="20"/>
                <w:szCs w:val="20"/>
              </w:rPr>
            </w:pPr>
            <w:r w:rsidRPr="00274949">
              <w:rPr>
                <w:sz w:val="20"/>
                <w:szCs w:val="20"/>
              </w:rPr>
              <w:t>0,00</w:t>
            </w:r>
          </w:p>
        </w:tc>
        <w:tc>
          <w:tcPr>
            <w:tcW w:w="1047" w:type="dxa"/>
            <w:tcBorders>
              <w:top w:val="nil"/>
              <w:left w:val="nil"/>
              <w:bottom w:val="single" w:sz="4" w:space="0" w:color="auto"/>
              <w:right w:val="single" w:sz="4" w:space="0" w:color="auto"/>
            </w:tcBorders>
            <w:shd w:val="clear" w:color="auto" w:fill="auto"/>
            <w:noWrap/>
            <w:vAlign w:val="center"/>
            <w:hideMark/>
          </w:tcPr>
          <w:p w14:paraId="4B39ED30" w14:textId="77777777" w:rsidR="00274949" w:rsidRPr="00274949" w:rsidRDefault="00274949" w:rsidP="00274949">
            <w:pPr>
              <w:jc w:val="right"/>
              <w:rPr>
                <w:sz w:val="20"/>
                <w:szCs w:val="20"/>
              </w:rPr>
            </w:pPr>
            <w:r w:rsidRPr="00274949">
              <w:rPr>
                <w:sz w:val="20"/>
                <w:szCs w:val="20"/>
              </w:rPr>
              <w:t>0,00</w:t>
            </w:r>
          </w:p>
        </w:tc>
      </w:tr>
      <w:tr w:rsidR="00274949" w:rsidRPr="00274949" w14:paraId="083A8C8D"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5A024FF" w14:textId="77777777" w:rsidR="00274949" w:rsidRPr="00274949" w:rsidRDefault="00274949" w:rsidP="00274949">
            <w:pPr>
              <w:rPr>
                <w:sz w:val="20"/>
                <w:szCs w:val="20"/>
              </w:rPr>
            </w:pPr>
            <w:r w:rsidRPr="00274949">
              <w:rPr>
                <w:sz w:val="20"/>
                <w:szCs w:val="20"/>
              </w:rPr>
              <w:t>6.</w:t>
            </w:r>
          </w:p>
        </w:tc>
        <w:tc>
          <w:tcPr>
            <w:tcW w:w="2719" w:type="dxa"/>
            <w:tcBorders>
              <w:top w:val="nil"/>
              <w:left w:val="nil"/>
              <w:bottom w:val="single" w:sz="4" w:space="0" w:color="auto"/>
              <w:right w:val="single" w:sz="4" w:space="0" w:color="auto"/>
            </w:tcBorders>
            <w:shd w:val="clear" w:color="auto" w:fill="auto"/>
            <w:vAlign w:val="center"/>
            <w:hideMark/>
          </w:tcPr>
          <w:p w14:paraId="3BB818CA" w14:textId="77777777" w:rsidR="00274949" w:rsidRPr="00274949" w:rsidRDefault="00274949" w:rsidP="00274949">
            <w:pPr>
              <w:rPr>
                <w:sz w:val="20"/>
                <w:szCs w:val="20"/>
              </w:rPr>
            </w:pPr>
            <w:r w:rsidRPr="00274949">
              <w:rPr>
                <w:sz w:val="20"/>
                <w:szCs w:val="20"/>
              </w:rPr>
              <w:t>Grupa odbiorców: NM/l/Z.</w:t>
            </w:r>
          </w:p>
        </w:tc>
        <w:tc>
          <w:tcPr>
            <w:tcW w:w="960" w:type="dxa"/>
            <w:tcBorders>
              <w:top w:val="nil"/>
              <w:left w:val="nil"/>
              <w:bottom w:val="single" w:sz="4" w:space="0" w:color="auto"/>
              <w:right w:val="single" w:sz="4" w:space="0" w:color="auto"/>
            </w:tcBorders>
            <w:shd w:val="clear" w:color="auto" w:fill="auto"/>
            <w:noWrap/>
            <w:vAlign w:val="center"/>
            <w:hideMark/>
          </w:tcPr>
          <w:p w14:paraId="209BC22B"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1274BBB9" w14:textId="77777777" w:rsidR="00274949" w:rsidRPr="00274949" w:rsidRDefault="00274949" w:rsidP="00274949">
            <w:pPr>
              <w:jc w:val="right"/>
              <w:rPr>
                <w:sz w:val="20"/>
                <w:szCs w:val="20"/>
              </w:rPr>
            </w:pPr>
            <w:r w:rsidRPr="00274949">
              <w:rPr>
                <w:sz w:val="20"/>
                <w:szCs w:val="20"/>
              </w:rPr>
              <w:t>0,20</w:t>
            </w:r>
          </w:p>
        </w:tc>
        <w:tc>
          <w:tcPr>
            <w:tcW w:w="1047" w:type="dxa"/>
            <w:tcBorders>
              <w:top w:val="nil"/>
              <w:left w:val="nil"/>
              <w:bottom w:val="single" w:sz="4" w:space="0" w:color="auto"/>
              <w:right w:val="single" w:sz="4" w:space="0" w:color="auto"/>
            </w:tcBorders>
            <w:shd w:val="clear" w:color="auto" w:fill="auto"/>
            <w:noWrap/>
            <w:vAlign w:val="center"/>
            <w:hideMark/>
          </w:tcPr>
          <w:p w14:paraId="2352625A" w14:textId="77777777" w:rsidR="00274949" w:rsidRPr="00274949" w:rsidRDefault="00274949" w:rsidP="00274949">
            <w:pPr>
              <w:jc w:val="right"/>
              <w:rPr>
                <w:sz w:val="20"/>
                <w:szCs w:val="20"/>
              </w:rPr>
            </w:pPr>
            <w:r w:rsidRPr="00274949">
              <w:rPr>
                <w:sz w:val="20"/>
                <w:szCs w:val="20"/>
              </w:rPr>
              <w:t>0,20</w:t>
            </w:r>
          </w:p>
        </w:tc>
        <w:tc>
          <w:tcPr>
            <w:tcW w:w="1047" w:type="dxa"/>
            <w:tcBorders>
              <w:top w:val="nil"/>
              <w:left w:val="nil"/>
              <w:bottom w:val="single" w:sz="4" w:space="0" w:color="auto"/>
              <w:right w:val="single" w:sz="4" w:space="0" w:color="auto"/>
            </w:tcBorders>
            <w:shd w:val="clear" w:color="auto" w:fill="auto"/>
            <w:noWrap/>
            <w:vAlign w:val="center"/>
            <w:hideMark/>
          </w:tcPr>
          <w:p w14:paraId="2A93EEBD" w14:textId="77777777" w:rsidR="00274949" w:rsidRPr="00274949" w:rsidRDefault="00274949" w:rsidP="00274949">
            <w:pPr>
              <w:jc w:val="right"/>
              <w:rPr>
                <w:sz w:val="20"/>
                <w:szCs w:val="20"/>
              </w:rPr>
            </w:pPr>
            <w:r w:rsidRPr="00274949">
              <w:rPr>
                <w:sz w:val="20"/>
                <w:szCs w:val="20"/>
              </w:rPr>
              <w:t>0,20</w:t>
            </w:r>
          </w:p>
        </w:tc>
      </w:tr>
      <w:tr w:rsidR="00274949" w:rsidRPr="00274949" w14:paraId="5280EB38"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92EA010" w14:textId="77777777" w:rsidR="00274949" w:rsidRPr="00274949" w:rsidRDefault="00274949" w:rsidP="00274949">
            <w:pPr>
              <w:rPr>
                <w:sz w:val="20"/>
                <w:szCs w:val="20"/>
              </w:rPr>
            </w:pPr>
            <w:r w:rsidRPr="00274949">
              <w:rPr>
                <w:sz w:val="20"/>
                <w:szCs w:val="20"/>
              </w:rPr>
              <w:t>7.</w:t>
            </w:r>
          </w:p>
        </w:tc>
        <w:tc>
          <w:tcPr>
            <w:tcW w:w="2719" w:type="dxa"/>
            <w:tcBorders>
              <w:top w:val="nil"/>
              <w:left w:val="nil"/>
              <w:bottom w:val="single" w:sz="4" w:space="0" w:color="auto"/>
              <w:right w:val="single" w:sz="4" w:space="0" w:color="auto"/>
            </w:tcBorders>
            <w:shd w:val="clear" w:color="auto" w:fill="auto"/>
            <w:vAlign w:val="center"/>
            <w:hideMark/>
          </w:tcPr>
          <w:p w14:paraId="1CBF7169" w14:textId="77777777" w:rsidR="00274949" w:rsidRPr="00274949" w:rsidRDefault="00274949" w:rsidP="00274949">
            <w:pPr>
              <w:rPr>
                <w:sz w:val="20"/>
                <w:szCs w:val="20"/>
              </w:rPr>
            </w:pPr>
            <w:r w:rsidRPr="00274949">
              <w:rPr>
                <w:sz w:val="20"/>
                <w:szCs w:val="20"/>
              </w:rPr>
              <w:t>Grupa odbiorców: NM/l/N</w:t>
            </w:r>
          </w:p>
        </w:tc>
        <w:tc>
          <w:tcPr>
            <w:tcW w:w="960" w:type="dxa"/>
            <w:tcBorders>
              <w:top w:val="nil"/>
              <w:left w:val="nil"/>
              <w:bottom w:val="single" w:sz="4" w:space="0" w:color="auto"/>
              <w:right w:val="single" w:sz="4" w:space="0" w:color="auto"/>
            </w:tcBorders>
            <w:shd w:val="clear" w:color="auto" w:fill="auto"/>
            <w:noWrap/>
            <w:vAlign w:val="center"/>
            <w:hideMark/>
          </w:tcPr>
          <w:p w14:paraId="776E9CB0"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697DFA14" w14:textId="77777777" w:rsidR="00274949" w:rsidRPr="00274949" w:rsidRDefault="00274949" w:rsidP="00274949">
            <w:pPr>
              <w:jc w:val="right"/>
              <w:rPr>
                <w:sz w:val="20"/>
                <w:szCs w:val="20"/>
              </w:rPr>
            </w:pPr>
            <w:r w:rsidRPr="00274949">
              <w:rPr>
                <w:sz w:val="20"/>
                <w:szCs w:val="20"/>
              </w:rPr>
              <w:t>12,99636</w:t>
            </w:r>
          </w:p>
        </w:tc>
        <w:tc>
          <w:tcPr>
            <w:tcW w:w="1047" w:type="dxa"/>
            <w:tcBorders>
              <w:top w:val="nil"/>
              <w:left w:val="nil"/>
              <w:bottom w:val="single" w:sz="4" w:space="0" w:color="auto"/>
              <w:right w:val="single" w:sz="4" w:space="0" w:color="auto"/>
            </w:tcBorders>
            <w:shd w:val="clear" w:color="auto" w:fill="auto"/>
            <w:noWrap/>
            <w:vAlign w:val="center"/>
            <w:hideMark/>
          </w:tcPr>
          <w:p w14:paraId="20EFD212" w14:textId="77777777" w:rsidR="00274949" w:rsidRPr="00274949" w:rsidRDefault="00274949" w:rsidP="00274949">
            <w:pPr>
              <w:jc w:val="right"/>
              <w:rPr>
                <w:sz w:val="20"/>
                <w:szCs w:val="20"/>
              </w:rPr>
            </w:pPr>
            <w:r w:rsidRPr="00274949">
              <w:rPr>
                <w:sz w:val="20"/>
                <w:szCs w:val="20"/>
              </w:rPr>
              <w:t>11,64426</w:t>
            </w:r>
          </w:p>
        </w:tc>
        <w:tc>
          <w:tcPr>
            <w:tcW w:w="1047" w:type="dxa"/>
            <w:tcBorders>
              <w:top w:val="nil"/>
              <w:left w:val="nil"/>
              <w:bottom w:val="single" w:sz="4" w:space="0" w:color="auto"/>
              <w:right w:val="single" w:sz="4" w:space="0" w:color="auto"/>
            </w:tcBorders>
            <w:shd w:val="clear" w:color="auto" w:fill="auto"/>
            <w:noWrap/>
            <w:vAlign w:val="center"/>
            <w:hideMark/>
          </w:tcPr>
          <w:p w14:paraId="2B5AB93C" w14:textId="77777777" w:rsidR="00274949" w:rsidRPr="00274949" w:rsidRDefault="00274949" w:rsidP="00274949">
            <w:pPr>
              <w:jc w:val="right"/>
              <w:rPr>
                <w:sz w:val="20"/>
                <w:szCs w:val="20"/>
              </w:rPr>
            </w:pPr>
            <w:r w:rsidRPr="00274949">
              <w:rPr>
                <w:sz w:val="20"/>
                <w:szCs w:val="20"/>
              </w:rPr>
              <w:t>9,78886</w:t>
            </w:r>
          </w:p>
        </w:tc>
      </w:tr>
      <w:tr w:rsidR="00274949" w:rsidRPr="00274949" w14:paraId="189D4013"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6CC9491" w14:textId="77777777" w:rsidR="00274949" w:rsidRPr="00274949" w:rsidRDefault="00274949" w:rsidP="00274949">
            <w:pPr>
              <w:rPr>
                <w:sz w:val="20"/>
                <w:szCs w:val="20"/>
              </w:rPr>
            </w:pPr>
            <w:r w:rsidRPr="00274949">
              <w:rPr>
                <w:sz w:val="20"/>
                <w:szCs w:val="20"/>
              </w:rPr>
              <w:t>8.</w:t>
            </w:r>
          </w:p>
        </w:tc>
        <w:tc>
          <w:tcPr>
            <w:tcW w:w="2719" w:type="dxa"/>
            <w:tcBorders>
              <w:top w:val="nil"/>
              <w:left w:val="nil"/>
              <w:bottom w:val="single" w:sz="4" w:space="0" w:color="auto"/>
              <w:right w:val="single" w:sz="4" w:space="0" w:color="auto"/>
            </w:tcBorders>
            <w:shd w:val="clear" w:color="auto" w:fill="auto"/>
            <w:vAlign w:val="center"/>
            <w:hideMark/>
          </w:tcPr>
          <w:p w14:paraId="616C549E" w14:textId="77777777" w:rsidR="00274949" w:rsidRPr="00274949" w:rsidRDefault="00274949" w:rsidP="00274949">
            <w:pPr>
              <w:rPr>
                <w:sz w:val="20"/>
                <w:szCs w:val="20"/>
              </w:rPr>
            </w:pPr>
            <w:r w:rsidRPr="00274949">
              <w:rPr>
                <w:sz w:val="20"/>
                <w:szCs w:val="20"/>
              </w:rPr>
              <w:t>Grupa odbiorców: NM/l/S</w:t>
            </w:r>
          </w:p>
        </w:tc>
        <w:tc>
          <w:tcPr>
            <w:tcW w:w="960" w:type="dxa"/>
            <w:tcBorders>
              <w:top w:val="nil"/>
              <w:left w:val="nil"/>
              <w:bottom w:val="single" w:sz="4" w:space="0" w:color="auto"/>
              <w:right w:val="single" w:sz="4" w:space="0" w:color="auto"/>
            </w:tcBorders>
            <w:shd w:val="clear" w:color="auto" w:fill="auto"/>
            <w:noWrap/>
            <w:vAlign w:val="center"/>
            <w:hideMark/>
          </w:tcPr>
          <w:p w14:paraId="13F7185A"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096DFE34" w14:textId="77777777" w:rsidR="00274949" w:rsidRPr="00274949" w:rsidRDefault="00274949" w:rsidP="00274949">
            <w:pPr>
              <w:jc w:val="right"/>
              <w:rPr>
                <w:sz w:val="20"/>
                <w:szCs w:val="20"/>
              </w:rPr>
            </w:pPr>
            <w:r w:rsidRPr="00274949">
              <w:rPr>
                <w:sz w:val="20"/>
                <w:szCs w:val="20"/>
              </w:rPr>
              <w:t>0,72</w:t>
            </w:r>
          </w:p>
        </w:tc>
        <w:tc>
          <w:tcPr>
            <w:tcW w:w="1047" w:type="dxa"/>
            <w:tcBorders>
              <w:top w:val="nil"/>
              <w:left w:val="nil"/>
              <w:bottom w:val="single" w:sz="4" w:space="0" w:color="auto"/>
              <w:right w:val="single" w:sz="4" w:space="0" w:color="auto"/>
            </w:tcBorders>
            <w:shd w:val="clear" w:color="auto" w:fill="auto"/>
            <w:noWrap/>
            <w:vAlign w:val="center"/>
            <w:hideMark/>
          </w:tcPr>
          <w:p w14:paraId="5BBDCBA2" w14:textId="77777777" w:rsidR="00274949" w:rsidRPr="00274949" w:rsidRDefault="00274949" w:rsidP="00274949">
            <w:pPr>
              <w:jc w:val="right"/>
              <w:rPr>
                <w:sz w:val="20"/>
                <w:szCs w:val="20"/>
              </w:rPr>
            </w:pPr>
            <w:r w:rsidRPr="00274949">
              <w:rPr>
                <w:sz w:val="20"/>
                <w:szCs w:val="20"/>
              </w:rPr>
              <w:t>0,72</w:t>
            </w:r>
          </w:p>
        </w:tc>
        <w:tc>
          <w:tcPr>
            <w:tcW w:w="1047" w:type="dxa"/>
            <w:tcBorders>
              <w:top w:val="nil"/>
              <w:left w:val="nil"/>
              <w:bottom w:val="single" w:sz="4" w:space="0" w:color="auto"/>
              <w:right w:val="single" w:sz="4" w:space="0" w:color="auto"/>
            </w:tcBorders>
            <w:shd w:val="clear" w:color="auto" w:fill="auto"/>
            <w:noWrap/>
            <w:vAlign w:val="center"/>
            <w:hideMark/>
          </w:tcPr>
          <w:p w14:paraId="1B39EF47" w14:textId="77777777" w:rsidR="00274949" w:rsidRPr="00274949" w:rsidRDefault="00274949" w:rsidP="00274949">
            <w:pPr>
              <w:jc w:val="right"/>
              <w:rPr>
                <w:sz w:val="20"/>
                <w:szCs w:val="20"/>
              </w:rPr>
            </w:pPr>
            <w:r w:rsidRPr="00274949">
              <w:rPr>
                <w:sz w:val="20"/>
                <w:szCs w:val="20"/>
              </w:rPr>
              <w:t>0,674</w:t>
            </w:r>
          </w:p>
        </w:tc>
      </w:tr>
      <w:tr w:rsidR="00274949" w:rsidRPr="00274949" w14:paraId="52C43AC8"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3AFE51A" w14:textId="77777777" w:rsidR="00274949" w:rsidRPr="00274949" w:rsidRDefault="00274949" w:rsidP="00274949">
            <w:pPr>
              <w:rPr>
                <w:sz w:val="20"/>
                <w:szCs w:val="20"/>
              </w:rPr>
            </w:pPr>
            <w:r w:rsidRPr="00274949">
              <w:rPr>
                <w:sz w:val="20"/>
                <w:szCs w:val="20"/>
              </w:rPr>
              <w:t>9.</w:t>
            </w:r>
          </w:p>
        </w:tc>
        <w:tc>
          <w:tcPr>
            <w:tcW w:w="2719" w:type="dxa"/>
            <w:tcBorders>
              <w:top w:val="nil"/>
              <w:left w:val="nil"/>
              <w:bottom w:val="single" w:sz="4" w:space="0" w:color="auto"/>
              <w:right w:val="single" w:sz="4" w:space="0" w:color="auto"/>
            </w:tcBorders>
            <w:shd w:val="clear" w:color="auto" w:fill="auto"/>
            <w:vAlign w:val="center"/>
            <w:hideMark/>
          </w:tcPr>
          <w:p w14:paraId="6DF50C3B" w14:textId="77777777" w:rsidR="00274949" w:rsidRPr="00274949" w:rsidRDefault="00274949" w:rsidP="00274949">
            <w:pPr>
              <w:rPr>
                <w:sz w:val="20"/>
                <w:szCs w:val="20"/>
              </w:rPr>
            </w:pPr>
            <w:r w:rsidRPr="00274949">
              <w:rPr>
                <w:sz w:val="20"/>
                <w:szCs w:val="20"/>
              </w:rPr>
              <w:t>Grupa odbiorców: NM/l/W</w:t>
            </w:r>
          </w:p>
        </w:tc>
        <w:tc>
          <w:tcPr>
            <w:tcW w:w="960" w:type="dxa"/>
            <w:tcBorders>
              <w:top w:val="nil"/>
              <w:left w:val="nil"/>
              <w:bottom w:val="single" w:sz="4" w:space="0" w:color="auto"/>
              <w:right w:val="single" w:sz="4" w:space="0" w:color="auto"/>
            </w:tcBorders>
            <w:shd w:val="clear" w:color="auto" w:fill="auto"/>
            <w:noWrap/>
            <w:vAlign w:val="center"/>
            <w:hideMark/>
          </w:tcPr>
          <w:p w14:paraId="6CE321F3"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609A647B" w14:textId="77777777" w:rsidR="00274949" w:rsidRPr="00274949" w:rsidRDefault="00274949" w:rsidP="00274949">
            <w:pPr>
              <w:jc w:val="right"/>
              <w:rPr>
                <w:sz w:val="20"/>
                <w:szCs w:val="20"/>
              </w:rPr>
            </w:pPr>
            <w:r w:rsidRPr="00274949">
              <w:rPr>
                <w:sz w:val="20"/>
                <w:szCs w:val="20"/>
              </w:rPr>
              <w:t>1,11953</w:t>
            </w:r>
          </w:p>
        </w:tc>
        <w:tc>
          <w:tcPr>
            <w:tcW w:w="1047" w:type="dxa"/>
            <w:tcBorders>
              <w:top w:val="nil"/>
              <w:left w:val="nil"/>
              <w:bottom w:val="single" w:sz="4" w:space="0" w:color="auto"/>
              <w:right w:val="single" w:sz="4" w:space="0" w:color="auto"/>
            </w:tcBorders>
            <w:shd w:val="clear" w:color="auto" w:fill="auto"/>
            <w:noWrap/>
            <w:vAlign w:val="center"/>
            <w:hideMark/>
          </w:tcPr>
          <w:p w14:paraId="1E0DB09B" w14:textId="77777777" w:rsidR="00274949" w:rsidRPr="00274949" w:rsidRDefault="00274949" w:rsidP="00274949">
            <w:pPr>
              <w:jc w:val="right"/>
              <w:rPr>
                <w:sz w:val="20"/>
                <w:szCs w:val="20"/>
              </w:rPr>
            </w:pPr>
            <w:r w:rsidRPr="00274949">
              <w:rPr>
                <w:sz w:val="20"/>
                <w:szCs w:val="20"/>
              </w:rPr>
              <w:t>3,12953</w:t>
            </w:r>
          </w:p>
        </w:tc>
        <w:tc>
          <w:tcPr>
            <w:tcW w:w="1047" w:type="dxa"/>
            <w:tcBorders>
              <w:top w:val="nil"/>
              <w:left w:val="nil"/>
              <w:bottom w:val="single" w:sz="4" w:space="0" w:color="auto"/>
              <w:right w:val="single" w:sz="4" w:space="0" w:color="auto"/>
            </w:tcBorders>
            <w:shd w:val="clear" w:color="auto" w:fill="auto"/>
            <w:noWrap/>
            <w:vAlign w:val="center"/>
            <w:hideMark/>
          </w:tcPr>
          <w:p w14:paraId="0E3CEFB2" w14:textId="77777777" w:rsidR="00274949" w:rsidRPr="00274949" w:rsidRDefault="00274949" w:rsidP="00274949">
            <w:pPr>
              <w:jc w:val="right"/>
              <w:rPr>
                <w:sz w:val="20"/>
                <w:szCs w:val="20"/>
              </w:rPr>
            </w:pPr>
            <w:r w:rsidRPr="00274949">
              <w:rPr>
                <w:sz w:val="20"/>
                <w:szCs w:val="20"/>
              </w:rPr>
              <w:t>4,30453</w:t>
            </w:r>
          </w:p>
        </w:tc>
      </w:tr>
      <w:tr w:rsidR="00274949" w:rsidRPr="00274949" w14:paraId="74A801EB"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D0FF08F" w14:textId="77777777" w:rsidR="00274949" w:rsidRPr="00274949" w:rsidRDefault="00274949" w:rsidP="00274949">
            <w:pPr>
              <w:rPr>
                <w:sz w:val="20"/>
                <w:szCs w:val="20"/>
              </w:rPr>
            </w:pPr>
            <w:r w:rsidRPr="00274949">
              <w:rPr>
                <w:sz w:val="20"/>
                <w:szCs w:val="20"/>
              </w:rPr>
              <w:t>10.</w:t>
            </w:r>
          </w:p>
        </w:tc>
        <w:tc>
          <w:tcPr>
            <w:tcW w:w="2719" w:type="dxa"/>
            <w:tcBorders>
              <w:top w:val="nil"/>
              <w:left w:val="nil"/>
              <w:bottom w:val="single" w:sz="4" w:space="0" w:color="auto"/>
              <w:right w:val="single" w:sz="4" w:space="0" w:color="auto"/>
            </w:tcBorders>
            <w:shd w:val="clear" w:color="auto" w:fill="auto"/>
            <w:vAlign w:val="center"/>
            <w:hideMark/>
          </w:tcPr>
          <w:p w14:paraId="778C78FC" w14:textId="77777777" w:rsidR="00274949" w:rsidRPr="00274949" w:rsidRDefault="00274949" w:rsidP="00274949">
            <w:pPr>
              <w:rPr>
                <w:sz w:val="20"/>
                <w:szCs w:val="20"/>
              </w:rPr>
            </w:pPr>
            <w:r w:rsidRPr="00274949">
              <w:rPr>
                <w:sz w:val="20"/>
                <w:szCs w:val="20"/>
              </w:rPr>
              <w:t>Grupa odbiorców: NM/l/WG</w:t>
            </w:r>
          </w:p>
        </w:tc>
        <w:tc>
          <w:tcPr>
            <w:tcW w:w="960" w:type="dxa"/>
            <w:tcBorders>
              <w:top w:val="nil"/>
              <w:left w:val="nil"/>
              <w:bottom w:val="single" w:sz="4" w:space="0" w:color="auto"/>
              <w:right w:val="single" w:sz="4" w:space="0" w:color="auto"/>
            </w:tcBorders>
            <w:shd w:val="clear" w:color="auto" w:fill="auto"/>
            <w:noWrap/>
            <w:vAlign w:val="center"/>
            <w:hideMark/>
          </w:tcPr>
          <w:p w14:paraId="630A4FFC"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1DAB5AE1" w14:textId="77777777" w:rsidR="00274949" w:rsidRPr="00274949" w:rsidRDefault="00274949" w:rsidP="00274949">
            <w:pPr>
              <w:jc w:val="right"/>
              <w:rPr>
                <w:sz w:val="20"/>
                <w:szCs w:val="20"/>
              </w:rPr>
            </w:pPr>
            <w:r w:rsidRPr="00274949">
              <w:rPr>
                <w:sz w:val="20"/>
                <w:szCs w:val="20"/>
              </w:rPr>
              <w:t>2,41</w:t>
            </w:r>
          </w:p>
        </w:tc>
        <w:tc>
          <w:tcPr>
            <w:tcW w:w="1047" w:type="dxa"/>
            <w:tcBorders>
              <w:top w:val="nil"/>
              <w:left w:val="nil"/>
              <w:bottom w:val="single" w:sz="4" w:space="0" w:color="auto"/>
              <w:right w:val="single" w:sz="4" w:space="0" w:color="auto"/>
            </w:tcBorders>
            <w:shd w:val="clear" w:color="auto" w:fill="auto"/>
            <w:noWrap/>
            <w:vAlign w:val="center"/>
            <w:hideMark/>
          </w:tcPr>
          <w:p w14:paraId="51CA2588" w14:textId="77777777" w:rsidR="00274949" w:rsidRPr="00274949" w:rsidRDefault="00274949" w:rsidP="00274949">
            <w:pPr>
              <w:jc w:val="right"/>
              <w:rPr>
                <w:sz w:val="20"/>
                <w:szCs w:val="20"/>
              </w:rPr>
            </w:pPr>
            <w:r w:rsidRPr="00274949">
              <w:rPr>
                <w:sz w:val="20"/>
                <w:szCs w:val="20"/>
              </w:rPr>
              <w:t>2,19</w:t>
            </w:r>
          </w:p>
        </w:tc>
        <w:tc>
          <w:tcPr>
            <w:tcW w:w="1047" w:type="dxa"/>
            <w:tcBorders>
              <w:top w:val="nil"/>
              <w:left w:val="nil"/>
              <w:bottom w:val="single" w:sz="4" w:space="0" w:color="auto"/>
              <w:right w:val="single" w:sz="4" w:space="0" w:color="auto"/>
            </w:tcBorders>
            <w:shd w:val="clear" w:color="auto" w:fill="auto"/>
            <w:noWrap/>
            <w:vAlign w:val="center"/>
            <w:hideMark/>
          </w:tcPr>
          <w:p w14:paraId="530EAA4C" w14:textId="77777777" w:rsidR="00274949" w:rsidRPr="00274949" w:rsidRDefault="00274949" w:rsidP="00274949">
            <w:pPr>
              <w:jc w:val="right"/>
              <w:rPr>
                <w:sz w:val="20"/>
                <w:szCs w:val="20"/>
              </w:rPr>
            </w:pPr>
            <w:r w:rsidRPr="00274949">
              <w:rPr>
                <w:sz w:val="20"/>
                <w:szCs w:val="20"/>
              </w:rPr>
              <w:t>2,19</w:t>
            </w:r>
          </w:p>
        </w:tc>
      </w:tr>
      <w:tr w:rsidR="00274949" w:rsidRPr="00274949" w14:paraId="228A0003"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C5E8C2E" w14:textId="77777777" w:rsidR="00274949" w:rsidRPr="00274949" w:rsidRDefault="00274949" w:rsidP="00274949">
            <w:pPr>
              <w:rPr>
                <w:sz w:val="20"/>
                <w:szCs w:val="20"/>
              </w:rPr>
            </w:pPr>
            <w:r w:rsidRPr="00274949">
              <w:rPr>
                <w:sz w:val="20"/>
                <w:szCs w:val="20"/>
              </w:rPr>
              <w:t>11.</w:t>
            </w:r>
          </w:p>
        </w:tc>
        <w:tc>
          <w:tcPr>
            <w:tcW w:w="2719" w:type="dxa"/>
            <w:tcBorders>
              <w:top w:val="nil"/>
              <w:left w:val="nil"/>
              <w:bottom w:val="single" w:sz="4" w:space="0" w:color="auto"/>
              <w:right w:val="single" w:sz="4" w:space="0" w:color="auto"/>
            </w:tcBorders>
            <w:shd w:val="clear" w:color="auto" w:fill="auto"/>
            <w:vAlign w:val="center"/>
            <w:hideMark/>
          </w:tcPr>
          <w:p w14:paraId="0234ABA3" w14:textId="77777777" w:rsidR="00274949" w:rsidRPr="00274949" w:rsidRDefault="00274949" w:rsidP="00274949">
            <w:pPr>
              <w:rPr>
                <w:sz w:val="20"/>
                <w:szCs w:val="20"/>
              </w:rPr>
            </w:pPr>
            <w:r w:rsidRPr="00274949">
              <w:rPr>
                <w:sz w:val="20"/>
                <w:szCs w:val="20"/>
              </w:rPr>
              <w:t>Grupa odbiorców: NM/l/Z</w:t>
            </w:r>
          </w:p>
        </w:tc>
        <w:tc>
          <w:tcPr>
            <w:tcW w:w="960" w:type="dxa"/>
            <w:tcBorders>
              <w:top w:val="nil"/>
              <w:left w:val="nil"/>
              <w:bottom w:val="single" w:sz="4" w:space="0" w:color="auto"/>
              <w:right w:val="single" w:sz="4" w:space="0" w:color="auto"/>
            </w:tcBorders>
            <w:shd w:val="clear" w:color="auto" w:fill="auto"/>
            <w:noWrap/>
            <w:vAlign w:val="center"/>
            <w:hideMark/>
          </w:tcPr>
          <w:p w14:paraId="39A9477C"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2E282D87" w14:textId="77777777" w:rsidR="00274949" w:rsidRPr="00274949" w:rsidRDefault="00274949" w:rsidP="00274949">
            <w:pPr>
              <w:jc w:val="right"/>
              <w:rPr>
                <w:sz w:val="20"/>
                <w:szCs w:val="20"/>
              </w:rPr>
            </w:pPr>
            <w:r w:rsidRPr="00274949">
              <w:rPr>
                <w:sz w:val="20"/>
                <w:szCs w:val="20"/>
              </w:rPr>
              <w:t>0,47</w:t>
            </w:r>
          </w:p>
        </w:tc>
        <w:tc>
          <w:tcPr>
            <w:tcW w:w="1047" w:type="dxa"/>
            <w:tcBorders>
              <w:top w:val="nil"/>
              <w:left w:val="nil"/>
              <w:bottom w:val="single" w:sz="4" w:space="0" w:color="auto"/>
              <w:right w:val="single" w:sz="4" w:space="0" w:color="auto"/>
            </w:tcBorders>
            <w:shd w:val="clear" w:color="auto" w:fill="auto"/>
            <w:noWrap/>
            <w:vAlign w:val="center"/>
            <w:hideMark/>
          </w:tcPr>
          <w:p w14:paraId="5667577A" w14:textId="77777777" w:rsidR="00274949" w:rsidRPr="00274949" w:rsidRDefault="00274949" w:rsidP="00274949">
            <w:pPr>
              <w:jc w:val="right"/>
              <w:rPr>
                <w:sz w:val="20"/>
                <w:szCs w:val="20"/>
              </w:rPr>
            </w:pPr>
            <w:r w:rsidRPr="00274949">
              <w:rPr>
                <w:sz w:val="20"/>
                <w:szCs w:val="20"/>
              </w:rPr>
              <w:t>0,40</w:t>
            </w:r>
          </w:p>
        </w:tc>
        <w:tc>
          <w:tcPr>
            <w:tcW w:w="1047" w:type="dxa"/>
            <w:tcBorders>
              <w:top w:val="nil"/>
              <w:left w:val="nil"/>
              <w:bottom w:val="single" w:sz="4" w:space="0" w:color="auto"/>
              <w:right w:val="single" w:sz="4" w:space="0" w:color="auto"/>
            </w:tcBorders>
            <w:shd w:val="clear" w:color="auto" w:fill="auto"/>
            <w:noWrap/>
            <w:vAlign w:val="center"/>
            <w:hideMark/>
          </w:tcPr>
          <w:p w14:paraId="5593CF71" w14:textId="77777777" w:rsidR="00274949" w:rsidRPr="00274949" w:rsidRDefault="00274949" w:rsidP="00274949">
            <w:pPr>
              <w:jc w:val="right"/>
              <w:rPr>
                <w:sz w:val="20"/>
                <w:szCs w:val="20"/>
              </w:rPr>
            </w:pPr>
            <w:r w:rsidRPr="00274949">
              <w:rPr>
                <w:sz w:val="20"/>
                <w:szCs w:val="20"/>
              </w:rPr>
              <w:t>0,40</w:t>
            </w:r>
          </w:p>
        </w:tc>
      </w:tr>
      <w:tr w:rsidR="00274949" w:rsidRPr="00274949" w14:paraId="5A5B59E1"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32F4464" w14:textId="77777777" w:rsidR="00274949" w:rsidRPr="00274949" w:rsidRDefault="00274949" w:rsidP="00274949">
            <w:pPr>
              <w:rPr>
                <w:sz w:val="20"/>
                <w:szCs w:val="20"/>
              </w:rPr>
            </w:pPr>
            <w:r w:rsidRPr="00274949">
              <w:rPr>
                <w:sz w:val="20"/>
                <w:szCs w:val="20"/>
              </w:rPr>
              <w:t>12.</w:t>
            </w:r>
          </w:p>
        </w:tc>
        <w:tc>
          <w:tcPr>
            <w:tcW w:w="2719" w:type="dxa"/>
            <w:tcBorders>
              <w:top w:val="nil"/>
              <w:left w:val="nil"/>
              <w:bottom w:val="single" w:sz="4" w:space="0" w:color="auto"/>
              <w:right w:val="single" w:sz="4" w:space="0" w:color="auto"/>
            </w:tcBorders>
            <w:shd w:val="clear" w:color="auto" w:fill="auto"/>
            <w:vAlign w:val="center"/>
            <w:hideMark/>
          </w:tcPr>
          <w:p w14:paraId="675F66E0" w14:textId="77777777" w:rsidR="00274949" w:rsidRPr="00274949" w:rsidRDefault="00274949" w:rsidP="00274949">
            <w:pPr>
              <w:rPr>
                <w:sz w:val="20"/>
                <w:szCs w:val="20"/>
              </w:rPr>
            </w:pPr>
            <w:r w:rsidRPr="00274949">
              <w:rPr>
                <w:sz w:val="20"/>
                <w:szCs w:val="20"/>
              </w:rPr>
              <w:t>Grupa odbiorców: NS/l/Z</w:t>
            </w:r>
          </w:p>
        </w:tc>
        <w:tc>
          <w:tcPr>
            <w:tcW w:w="960" w:type="dxa"/>
            <w:tcBorders>
              <w:top w:val="nil"/>
              <w:left w:val="nil"/>
              <w:bottom w:val="single" w:sz="4" w:space="0" w:color="auto"/>
              <w:right w:val="single" w:sz="4" w:space="0" w:color="auto"/>
            </w:tcBorders>
            <w:shd w:val="clear" w:color="auto" w:fill="auto"/>
            <w:noWrap/>
            <w:vAlign w:val="center"/>
            <w:hideMark/>
          </w:tcPr>
          <w:p w14:paraId="51FA8234"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1261F523" w14:textId="77777777" w:rsidR="00274949" w:rsidRPr="00274949" w:rsidRDefault="00274949" w:rsidP="00274949">
            <w:pPr>
              <w:jc w:val="right"/>
              <w:rPr>
                <w:sz w:val="20"/>
                <w:szCs w:val="20"/>
              </w:rPr>
            </w:pPr>
            <w:r w:rsidRPr="00274949">
              <w:rPr>
                <w:sz w:val="20"/>
                <w:szCs w:val="20"/>
              </w:rPr>
              <w:t>0,41</w:t>
            </w:r>
          </w:p>
        </w:tc>
        <w:tc>
          <w:tcPr>
            <w:tcW w:w="1047" w:type="dxa"/>
            <w:tcBorders>
              <w:top w:val="nil"/>
              <w:left w:val="nil"/>
              <w:bottom w:val="single" w:sz="4" w:space="0" w:color="auto"/>
              <w:right w:val="single" w:sz="4" w:space="0" w:color="auto"/>
            </w:tcBorders>
            <w:shd w:val="clear" w:color="auto" w:fill="auto"/>
            <w:noWrap/>
            <w:vAlign w:val="center"/>
            <w:hideMark/>
          </w:tcPr>
          <w:p w14:paraId="5305F6F0" w14:textId="77777777" w:rsidR="00274949" w:rsidRPr="00274949" w:rsidRDefault="00274949" w:rsidP="00274949">
            <w:pPr>
              <w:jc w:val="right"/>
              <w:rPr>
                <w:sz w:val="20"/>
                <w:szCs w:val="20"/>
              </w:rPr>
            </w:pPr>
            <w:r w:rsidRPr="00274949">
              <w:rPr>
                <w:sz w:val="20"/>
                <w:szCs w:val="20"/>
              </w:rPr>
              <w:t>0,00</w:t>
            </w:r>
          </w:p>
        </w:tc>
        <w:tc>
          <w:tcPr>
            <w:tcW w:w="1047" w:type="dxa"/>
            <w:tcBorders>
              <w:top w:val="nil"/>
              <w:left w:val="nil"/>
              <w:bottom w:val="single" w:sz="4" w:space="0" w:color="auto"/>
              <w:right w:val="single" w:sz="4" w:space="0" w:color="auto"/>
            </w:tcBorders>
            <w:shd w:val="clear" w:color="auto" w:fill="auto"/>
            <w:noWrap/>
            <w:vAlign w:val="center"/>
            <w:hideMark/>
          </w:tcPr>
          <w:p w14:paraId="26DF2A02" w14:textId="77777777" w:rsidR="00274949" w:rsidRPr="00274949" w:rsidRDefault="00274949" w:rsidP="00274949">
            <w:pPr>
              <w:jc w:val="right"/>
              <w:rPr>
                <w:sz w:val="20"/>
                <w:szCs w:val="20"/>
              </w:rPr>
            </w:pPr>
            <w:r w:rsidRPr="00274949">
              <w:rPr>
                <w:sz w:val="20"/>
                <w:szCs w:val="20"/>
              </w:rPr>
              <w:t>0,00</w:t>
            </w:r>
          </w:p>
        </w:tc>
      </w:tr>
      <w:tr w:rsidR="00274949" w:rsidRPr="00274949" w14:paraId="08D4F2BF" w14:textId="77777777" w:rsidTr="00380FA5">
        <w:trPr>
          <w:trHeight w:val="288"/>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D93EDB1" w14:textId="77777777" w:rsidR="00274949" w:rsidRPr="00274949" w:rsidRDefault="00274949" w:rsidP="00274949">
            <w:pPr>
              <w:rPr>
                <w:sz w:val="20"/>
                <w:szCs w:val="20"/>
              </w:rPr>
            </w:pPr>
            <w:r w:rsidRPr="00274949">
              <w:rPr>
                <w:sz w:val="20"/>
                <w:szCs w:val="20"/>
              </w:rPr>
              <w:t> </w:t>
            </w:r>
          </w:p>
        </w:tc>
        <w:tc>
          <w:tcPr>
            <w:tcW w:w="2719" w:type="dxa"/>
            <w:tcBorders>
              <w:top w:val="nil"/>
              <w:left w:val="nil"/>
              <w:bottom w:val="single" w:sz="4" w:space="0" w:color="auto"/>
              <w:right w:val="single" w:sz="4" w:space="0" w:color="auto"/>
            </w:tcBorders>
            <w:shd w:val="clear" w:color="auto" w:fill="auto"/>
            <w:vAlign w:val="center"/>
            <w:hideMark/>
          </w:tcPr>
          <w:p w14:paraId="2F12A127" w14:textId="77777777" w:rsidR="00274949" w:rsidRPr="00274949" w:rsidRDefault="00274949" w:rsidP="00274949">
            <w:pPr>
              <w:rPr>
                <w:sz w:val="20"/>
                <w:szCs w:val="20"/>
              </w:rPr>
            </w:pPr>
            <w:r w:rsidRPr="00274949">
              <w:rPr>
                <w:sz w:val="20"/>
                <w:szCs w:val="20"/>
              </w:rPr>
              <w:t>Razem:</w:t>
            </w:r>
          </w:p>
        </w:tc>
        <w:tc>
          <w:tcPr>
            <w:tcW w:w="960" w:type="dxa"/>
            <w:tcBorders>
              <w:top w:val="nil"/>
              <w:left w:val="nil"/>
              <w:bottom w:val="single" w:sz="4" w:space="0" w:color="auto"/>
              <w:right w:val="single" w:sz="4" w:space="0" w:color="auto"/>
            </w:tcBorders>
            <w:shd w:val="clear" w:color="auto" w:fill="auto"/>
            <w:noWrap/>
            <w:vAlign w:val="center"/>
            <w:hideMark/>
          </w:tcPr>
          <w:p w14:paraId="78BD26C3" w14:textId="77777777" w:rsidR="00274949" w:rsidRPr="00274949" w:rsidRDefault="00274949" w:rsidP="00274949">
            <w:pPr>
              <w:jc w:val="center"/>
              <w:rPr>
                <w:sz w:val="20"/>
                <w:szCs w:val="20"/>
              </w:rPr>
            </w:pPr>
            <w:r w:rsidRPr="00274949">
              <w:rPr>
                <w:sz w:val="20"/>
                <w:szCs w:val="20"/>
              </w:rPr>
              <w:t>MW</w:t>
            </w:r>
          </w:p>
        </w:tc>
        <w:tc>
          <w:tcPr>
            <w:tcW w:w="1047" w:type="dxa"/>
            <w:tcBorders>
              <w:top w:val="nil"/>
              <w:left w:val="nil"/>
              <w:bottom w:val="single" w:sz="4" w:space="0" w:color="auto"/>
              <w:right w:val="single" w:sz="4" w:space="0" w:color="auto"/>
            </w:tcBorders>
            <w:shd w:val="clear" w:color="auto" w:fill="auto"/>
            <w:noWrap/>
            <w:vAlign w:val="center"/>
            <w:hideMark/>
          </w:tcPr>
          <w:p w14:paraId="0B84FFA1" w14:textId="77777777" w:rsidR="00274949" w:rsidRPr="00274949" w:rsidRDefault="00274949" w:rsidP="00274949">
            <w:pPr>
              <w:jc w:val="right"/>
              <w:rPr>
                <w:b/>
                <w:bCs/>
                <w:sz w:val="20"/>
                <w:szCs w:val="20"/>
              </w:rPr>
            </w:pPr>
            <w:r w:rsidRPr="00274949">
              <w:rPr>
                <w:b/>
                <w:bCs/>
                <w:sz w:val="20"/>
                <w:szCs w:val="20"/>
              </w:rPr>
              <w:t>34,66693</w:t>
            </w:r>
          </w:p>
        </w:tc>
        <w:tc>
          <w:tcPr>
            <w:tcW w:w="1047" w:type="dxa"/>
            <w:tcBorders>
              <w:top w:val="nil"/>
              <w:left w:val="nil"/>
              <w:bottom w:val="single" w:sz="4" w:space="0" w:color="auto"/>
              <w:right w:val="single" w:sz="4" w:space="0" w:color="auto"/>
            </w:tcBorders>
            <w:shd w:val="clear" w:color="auto" w:fill="auto"/>
            <w:noWrap/>
            <w:vAlign w:val="center"/>
            <w:hideMark/>
          </w:tcPr>
          <w:p w14:paraId="084F6F7A" w14:textId="77777777" w:rsidR="00274949" w:rsidRPr="00274949" w:rsidRDefault="00274949" w:rsidP="00274949">
            <w:pPr>
              <w:jc w:val="right"/>
              <w:rPr>
                <w:b/>
                <w:bCs/>
                <w:sz w:val="20"/>
                <w:szCs w:val="20"/>
              </w:rPr>
            </w:pPr>
            <w:r w:rsidRPr="00274949">
              <w:rPr>
                <w:b/>
                <w:bCs/>
                <w:sz w:val="20"/>
                <w:szCs w:val="20"/>
              </w:rPr>
              <w:t>35,66273</w:t>
            </w:r>
          </w:p>
        </w:tc>
        <w:tc>
          <w:tcPr>
            <w:tcW w:w="1047" w:type="dxa"/>
            <w:tcBorders>
              <w:top w:val="nil"/>
              <w:left w:val="nil"/>
              <w:bottom w:val="single" w:sz="4" w:space="0" w:color="auto"/>
              <w:right w:val="single" w:sz="4" w:space="0" w:color="auto"/>
            </w:tcBorders>
            <w:shd w:val="clear" w:color="auto" w:fill="auto"/>
            <w:noWrap/>
            <w:vAlign w:val="center"/>
            <w:hideMark/>
          </w:tcPr>
          <w:p w14:paraId="6A744055" w14:textId="77777777" w:rsidR="00274949" w:rsidRPr="00274949" w:rsidRDefault="00274949" w:rsidP="00274949">
            <w:pPr>
              <w:jc w:val="right"/>
              <w:rPr>
                <w:b/>
                <w:bCs/>
                <w:sz w:val="20"/>
                <w:szCs w:val="20"/>
              </w:rPr>
            </w:pPr>
            <w:r w:rsidRPr="00274949">
              <w:rPr>
                <w:b/>
                <w:bCs/>
                <w:sz w:val="20"/>
                <w:szCs w:val="20"/>
              </w:rPr>
              <w:t>33,98841</w:t>
            </w:r>
          </w:p>
        </w:tc>
      </w:tr>
    </w:tbl>
    <w:p w14:paraId="6C713225" w14:textId="77777777" w:rsidR="00F5586C" w:rsidRDefault="00F5586C" w:rsidP="00E072BF"/>
    <w:p w14:paraId="4D9DAE73" w14:textId="5364B5BC" w:rsidR="00395611" w:rsidRDefault="00395611" w:rsidP="00395611">
      <w:pPr>
        <w:pStyle w:val="Legenda"/>
      </w:pPr>
      <w:bookmarkStart w:id="278" w:name="_Toc39704610"/>
      <w:r>
        <w:t xml:space="preserve">Tabela </w:t>
      </w:r>
      <w:fldSimple w:instr=" SEQ Tabela \* ARABIC ">
        <w:r w:rsidR="00C4382C">
          <w:rPr>
            <w:noProof/>
          </w:rPr>
          <w:t>37</w:t>
        </w:r>
      </w:fldSimple>
      <w:r>
        <w:t>. Grupy taryfowe DALKIA Polska Energia</w:t>
      </w:r>
      <w:bookmarkEnd w:id="278"/>
    </w:p>
    <w:tbl>
      <w:tblPr>
        <w:tblW w:w="9224" w:type="dxa"/>
        <w:tblLayout w:type="fixed"/>
        <w:tblCellMar>
          <w:left w:w="10" w:type="dxa"/>
          <w:right w:w="10" w:type="dxa"/>
        </w:tblCellMar>
        <w:tblLook w:val="0000" w:firstRow="0" w:lastRow="0" w:firstColumn="0" w:lastColumn="0" w:noHBand="0" w:noVBand="0"/>
      </w:tblPr>
      <w:tblGrid>
        <w:gridCol w:w="1843"/>
        <w:gridCol w:w="7381"/>
      </w:tblGrid>
      <w:tr w:rsidR="00395611" w:rsidRPr="00395611" w14:paraId="34D20640" w14:textId="77777777" w:rsidTr="00395611">
        <w:trPr>
          <w:trHeight w:hRule="exact" w:val="571"/>
        </w:trPr>
        <w:tc>
          <w:tcPr>
            <w:tcW w:w="1843" w:type="dxa"/>
            <w:tcBorders>
              <w:top w:val="single" w:sz="4" w:space="0" w:color="auto"/>
              <w:left w:val="single" w:sz="4" w:space="0" w:color="auto"/>
            </w:tcBorders>
            <w:shd w:val="clear" w:color="auto" w:fill="FFFFFF"/>
            <w:vAlign w:val="bottom"/>
          </w:tcPr>
          <w:p w14:paraId="353A591B" w14:textId="77777777" w:rsidR="00395611" w:rsidRPr="00395611" w:rsidRDefault="00395611" w:rsidP="00380FA5">
            <w:pPr>
              <w:jc w:val="center"/>
              <w:rPr>
                <w:sz w:val="20"/>
                <w:szCs w:val="20"/>
              </w:rPr>
            </w:pPr>
            <w:r w:rsidRPr="00395611">
              <w:rPr>
                <w:sz w:val="20"/>
                <w:szCs w:val="20"/>
              </w:rPr>
              <w:lastRenderedPageBreak/>
              <w:t>Symbol grupy odbiorców</w:t>
            </w:r>
          </w:p>
        </w:tc>
        <w:tc>
          <w:tcPr>
            <w:tcW w:w="7381" w:type="dxa"/>
            <w:tcBorders>
              <w:top w:val="single" w:sz="4" w:space="0" w:color="auto"/>
              <w:left w:val="single" w:sz="4" w:space="0" w:color="auto"/>
              <w:right w:val="single" w:sz="4" w:space="0" w:color="auto"/>
            </w:tcBorders>
            <w:shd w:val="clear" w:color="auto" w:fill="FFFFFF"/>
          </w:tcPr>
          <w:p w14:paraId="1A7926CB" w14:textId="77777777" w:rsidR="00395611" w:rsidRPr="00395611" w:rsidRDefault="00395611" w:rsidP="00380FA5">
            <w:pPr>
              <w:jc w:val="center"/>
              <w:rPr>
                <w:sz w:val="20"/>
                <w:szCs w:val="20"/>
              </w:rPr>
            </w:pPr>
            <w:r w:rsidRPr="00395611">
              <w:rPr>
                <w:sz w:val="20"/>
                <w:szCs w:val="20"/>
              </w:rPr>
              <w:t>Opis (charakterystyka) grupy odbiorców</w:t>
            </w:r>
          </w:p>
        </w:tc>
      </w:tr>
      <w:tr w:rsidR="00395611" w:rsidRPr="00395611" w14:paraId="5F270983" w14:textId="77777777" w:rsidTr="00395611">
        <w:trPr>
          <w:trHeight w:hRule="exact" w:val="1065"/>
        </w:trPr>
        <w:tc>
          <w:tcPr>
            <w:tcW w:w="1843" w:type="dxa"/>
            <w:tcBorders>
              <w:top w:val="single" w:sz="4" w:space="0" w:color="auto"/>
              <w:left w:val="single" w:sz="4" w:space="0" w:color="auto"/>
            </w:tcBorders>
            <w:shd w:val="clear" w:color="auto" w:fill="FFFFFF"/>
            <w:vAlign w:val="center"/>
          </w:tcPr>
          <w:p w14:paraId="78468A2E" w14:textId="77777777" w:rsidR="00395611" w:rsidRPr="00395611" w:rsidRDefault="00395611" w:rsidP="00380FA5">
            <w:pPr>
              <w:jc w:val="center"/>
              <w:rPr>
                <w:sz w:val="20"/>
                <w:szCs w:val="20"/>
              </w:rPr>
            </w:pPr>
            <w:r w:rsidRPr="00395611">
              <w:rPr>
                <w:sz w:val="20"/>
                <w:szCs w:val="20"/>
              </w:rPr>
              <w:t>K/1/S</w:t>
            </w:r>
          </w:p>
        </w:tc>
        <w:tc>
          <w:tcPr>
            <w:tcW w:w="7381" w:type="dxa"/>
            <w:tcBorders>
              <w:top w:val="single" w:sz="4" w:space="0" w:color="auto"/>
              <w:left w:val="single" w:sz="4" w:space="0" w:color="auto"/>
              <w:right w:val="single" w:sz="4" w:space="0" w:color="auto"/>
            </w:tcBorders>
            <w:shd w:val="clear" w:color="auto" w:fill="FFFFFF"/>
            <w:vAlign w:val="bottom"/>
          </w:tcPr>
          <w:p w14:paraId="45300B1C" w14:textId="77777777" w:rsidR="00395611" w:rsidRPr="00395611" w:rsidRDefault="00395611" w:rsidP="00395611">
            <w:pPr>
              <w:rPr>
                <w:sz w:val="20"/>
                <w:szCs w:val="20"/>
              </w:rPr>
            </w:pPr>
            <w:r w:rsidRPr="00395611">
              <w:rPr>
                <w:sz w:val="20"/>
                <w:szCs w:val="20"/>
              </w:rPr>
              <w:t>Odbiorcy pobierający ciepło w postaci gorącej wody wytworzone w źródle ciepła Kazimierz poprzez sieć ciepłowniczą eksploatowaną przez przedsiębiorstwo energetyczne.</w:t>
            </w:r>
          </w:p>
        </w:tc>
      </w:tr>
      <w:tr w:rsidR="00395611" w:rsidRPr="00395611" w14:paraId="280D86AE" w14:textId="77777777" w:rsidTr="00395611">
        <w:trPr>
          <w:trHeight w:hRule="exact" w:val="1264"/>
        </w:trPr>
        <w:tc>
          <w:tcPr>
            <w:tcW w:w="1843" w:type="dxa"/>
            <w:tcBorders>
              <w:top w:val="single" w:sz="4" w:space="0" w:color="auto"/>
              <w:left w:val="single" w:sz="4" w:space="0" w:color="auto"/>
            </w:tcBorders>
            <w:shd w:val="clear" w:color="auto" w:fill="FFFFFF"/>
            <w:vAlign w:val="center"/>
          </w:tcPr>
          <w:p w14:paraId="77A4C658" w14:textId="77777777" w:rsidR="00395611" w:rsidRPr="00395611" w:rsidRDefault="00395611" w:rsidP="00380FA5">
            <w:pPr>
              <w:jc w:val="center"/>
              <w:rPr>
                <w:sz w:val="20"/>
                <w:szCs w:val="20"/>
              </w:rPr>
            </w:pPr>
            <w:r w:rsidRPr="00395611">
              <w:rPr>
                <w:sz w:val="20"/>
                <w:szCs w:val="20"/>
              </w:rPr>
              <w:t>K/1/N</w:t>
            </w:r>
          </w:p>
        </w:tc>
        <w:tc>
          <w:tcPr>
            <w:tcW w:w="7381" w:type="dxa"/>
            <w:tcBorders>
              <w:top w:val="single" w:sz="4" w:space="0" w:color="auto"/>
              <w:left w:val="single" w:sz="4" w:space="0" w:color="auto"/>
              <w:right w:val="single" w:sz="4" w:space="0" w:color="auto"/>
            </w:tcBorders>
            <w:shd w:val="clear" w:color="auto" w:fill="FFFFFF"/>
            <w:vAlign w:val="bottom"/>
          </w:tcPr>
          <w:p w14:paraId="075A236B" w14:textId="77777777" w:rsidR="00395611" w:rsidRPr="00395611" w:rsidRDefault="00395611" w:rsidP="00395611">
            <w:pPr>
              <w:rPr>
                <w:sz w:val="20"/>
                <w:szCs w:val="20"/>
              </w:rPr>
            </w:pPr>
            <w:r w:rsidRPr="00395611">
              <w:rPr>
                <w:sz w:val="20"/>
                <w:szCs w:val="20"/>
              </w:rPr>
              <w:t>Odbiorcy pobierający ciepło w postaci gorącej wody wytworzone w źródle ciepła Kazimierz poprzez sieć ciepłowniczą, grupowy węzeł cieplny oraz zewnętrzne instalacje odbiorcze eksploatowane przez przedsiębiorstwo energetyczne.</w:t>
            </w:r>
          </w:p>
        </w:tc>
      </w:tr>
      <w:tr w:rsidR="00395611" w:rsidRPr="00395611" w14:paraId="31D1D8A7" w14:textId="77777777" w:rsidTr="00395611">
        <w:trPr>
          <w:trHeight w:hRule="exact" w:val="999"/>
        </w:trPr>
        <w:tc>
          <w:tcPr>
            <w:tcW w:w="1843" w:type="dxa"/>
            <w:tcBorders>
              <w:top w:val="single" w:sz="4" w:space="0" w:color="auto"/>
              <w:left w:val="single" w:sz="4" w:space="0" w:color="auto"/>
            </w:tcBorders>
            <w:shd w:val="clear" w:color="auto" w:fill="FFFFFF"/>
            <w:vAlign w:val="center"/>
          </w:tcPr>
          <w:p w14:paraId="29F48DA4" w14:textId="77777777" w:rsidR="00395611" w:rsidRPr="00395611" w:rsidRDefault="00395611" w:rsidP="00380FA5">
            <w:pPr>
              <w:jc w:val="center"/>
              <w:rPr>
                <w:sz w:val="20"/>
                <w:szCs w:val="20"/>
              </w:rPr>
            </w:pPr>
            <w:r w:rsidRPr="00395611">
              <w:rPr>
                <w:sz w:val="20"/>
                <w:szCs w:val="20"/>
              </w:rPr>
              <w:t>J/1/S</w:t>
            </w:r>
          </w:p>
        </w:tc>
        <w:tc>
          <w:tcPr>
            <w:tcW w:w="7381" w:type="dxa"/>
            <w:tcBorders>
              <w:top w:val="single" w:sz="4" w:space="0" w:color="auto"/>
              <w:left w:val="single" w:sz="4" w:space="0" w:color="auto"/>
              <w:right w:val="single" w:sz="4" w:space="0" w:color="auto"/>
            </w:tcBorders>
            <w:shd w:val="clear" w:color="auto" w:fill="FFFFFF"/>
            <w:vAlign w:val="bottom"/>
          </w:tcPr>
          <w:p w14:paraId="25EA8A8C" w14:textId="77777777" w:rsidR="00395611" w:rsidRPr="00395611" w:rsidRDefault="00395611" w:rsidP="00395611">
            <w:pPr>
              <w:rPr>
                <w:sz w:val="20"/>
                <w:szCs w:val="20"/>
              </w:rPr>
            </w:pPr>
            <w:r w:rsidRPr="00395611">
              <w:rPr>
                <w:sz w:val="20"/>
                <w:szCs w:val="20"/>
              </w:rPr>
              <w:t>Odbiorcy pobierający ciepło w postaci gorącej wody wytworzone w źródle ciepła Juliusz poprzez sieć ciepłowniczą eksploatowaną przez przedsiębiorstwo energetyczne.</w:t>
            </w:r>
          </w:p>
        </w:tc>
      </w:tr>
      <w:tr w:rsidR="00395611" w:rsidRPr="00395611" w14:paraId="670243C9" w14:textId="77777777" w:rsidTr="00395611">
        <w:trPr>
          <w:trHeight w:hRule="exact" w:val="1282"/>
        </w:trPr>
        <w:tc>
          <w:tcPr>
            <w:tcW w:w="1843" w:type="dxa"/>
            <w:tcBorders>
              <w:top w:val="single" w:sz="4" w:space="0" w:color="auto"/>
              <w:left w:val="single" w:sz="4" w:space="0" w:color="auto"/>
            </w:tcBorders>
            <w:shd w:val="clear" w:color="auto" w:fill="FFFFFF"/>
            <w:vAlign w:val="center"/>
          </w:tcPr>
          <w:p w14:paraId="5A71568F" w14:textId="77777777" w:rsidR="00395611" w:rsidRPr="00395611" w:rsidRDefault="00395611" w:rsidP="00380FA5">
            <w:pPr>
              <w:jc w:val="center"/>
              <w:rPr>
                <w:sz w:val="20"/>
                <w:szCs w:val="20"/>
              </w:rPr>
            </w:pPr>
            <w:r w:rsidRPr="00395611">
              <w:rPr>
                <w:sz w:val="20"/>
                <w:szCs w:val="20"/>
              </w:rPr>
              <w:t>J/1/N</w:t>
            </w:r>
          </w:p>
        </w:tc>
        <w:tc>
          <w:tcPr>
            <w:tcW w:w="7381" w:type="dxa"/>
            <w:tcBorders>
              <w:top w:val="single" w:sz="4" w:space="0" w:color="auto"/>
              <w:left w:val="single" w:sz="4" w:space="0" w:color="auto"/>
              <w:right w:val="single" w:sz="4" w:space="0" w:color="auto"/>
            </w:tcBorders>
            <w:shd w:val="clear" w:color="auto" w:fill="FFFFFF"/>
            <w:vAlign w:val="bottom"/>
          </w:tcPr>
          <w:p w14:paraId="49128843" w14:textId="77777777" w:rsidR="00395611" w:rsidRPr="00395611" w:rsidRDefault="00395611" w:rsidP="00395611">
            <w:pPr>
              <w:rPr>
                <w:sz w:val="20"/>
                <w:szCs w:val="20"/>
              </w:rPr>
            </w:pPr>
            <w:r w:rsidRPr="00395611">
              <w:rPr>
                <w:sz w:val="20"/>
                <w:szCs w:val="20"/>
              </w:rPr>
              <w:t>Odbiorcy pobierający ciepło w postaci gorącej wody wytworzone w źródle ciepła Juliusz poprzez, sieć ciepłowniczą, grupowy węzeł cieplny oraz zewnętrzne instalacje odbiorcze eksploatowane przez przedsiębiorstwo energetyczne.</w:t>
            </w:r>
          </w:p>
        </w:tc>
      </w:tr>
      <w:tr w:rsidR="00395611" w:rsidRPr="00395611" w14:paraId="254391CA" w14:textId="77777777" w:rsidTr="00395611">
        <w:trPr>
          <w:trHeight w:hRule="exact" w:val="557"/>
        </w:trPr>
        <w:tc>
          <w:tcPr>
            <w:tcW w:w="1843" w:type="dxa"/>
            <w:tcBorders>
              <w:top w:val="single" w:sz="4" w:space="0" w:color="auto"/>
              <w:left w:val="single" w:sz="4" w:space="0" w:color="auto"/>
            </w:tcBorders>
            <w:shd w:val="clear" w:color="auto" w:fill="FFFFFF"/>
            <w:vAlign w:val="center"/>
          </w:tcPr>
          <w:p w14:paraId="5CEF60DE" w14:textId="77777777" w:rsidR="00395611" w:rsidRPr="00395611" w:rsidRDefault="00395611" w:rsidP="00380FA5">
            <w:pPr>
              <w:jc w:val="center"/>
              <w:rPr>
                <w:sz w:val="20"/>
                <w:szCs w:val="20"/>
              </w:rPr>
            </w:pPr>
            <w:r w:rsidRPr="00395611">
              <w:rPr>
                <w:sz w:val="20"/>
                <w:szCs w:val="20"/>
              </w:rPr>
              <w:t>NM/1/Z</w:t>
            </w:r>
          </w:p>
        </w:tc>
        <w:tc>
          <w:tcPr>
            <w:tcW w:w="7381" w:type="dxa"/>
            <w:tcBorders>
              <w:top w:val="single" w:sz="4" w:space="0" w:color="auto"/>
              <w:left w:val="single" w:sz="4" w:space="0" w:color="auto"/>
              <w:right w:val="single" w:sz="4" w:space="0" w:color="auto"/>
            </w:tcBorders>
            <w:shd w:val="clear" w:color="auto" w:fill="FFFFFF"/>
            <w:vAlign w:val="bottom"/>
          </w:tcPr>
          <w:p w14:paraId="6663FF3C" w14:textId="77777777" w:rsidR="00395611" w:rsidRPr="00395611" w:rsidRDefault="00395611" w:rsidP="00395611">
            <w:pPr>
              <w:rPr>
                <w:sz w:val="20"/>
                <w:szCs w:val="20"/>
              </w:rPr>
            </w:pPr>
            <w:r w:rsidRPr="00395611">
              <w:rPr>
                <w:sz w:val="20"/>
                <w:szCs w:val="20"/>
              </w:rPr>
              <w:t>Odbiorcy pobierający ciepło w postaci gorącej wody bezpośrednio ze źródła ciepła Niwka-Modrzejów.</w:t>
            </w:r>
          </w:p>
        </w:tc>
      </w:tr>
      <w:tr w:rsidR="00395611" w:rsidRPr="00395611" w14:paraId="7BC3C76F" w14:textId="77777777" w:rsidTr="00395611">
        <w:trPr>
          <w:trHeight w:hRule="exact" w:val="997"/>
        </w:trPr>
        <w:tc>
          <w:tcPr>
            <w:tcW w:w="1843" w:type="dxa"/>
            <w:tcBorders>
              <w:top w:val="single" w:sz="4" w:space="0" w:color="auto"/>
              <w:left w:val="single" w:sz="4" w:space="0" w:color="auto"/>
            </w:tcBorders>
            <w:shd w:val="clear" w:color="auto" w:fill="FFFFFF"/>
            <w:vAlign w:val="center"/>
          </w:tcPr>
          <w:p w14:paraId="2C3CC8ED" w14:textId="77777777" w:rsidR="00395611" w:rsidRPr="00395611" w:rsidRDefault="00395611" w:rsidP="00380FA5">
            <w:pPr>
              <w:jc w:val="center"/>
              <w:rPr>
                <w:sz w:val="20"/>
                <w:szCs w:val="20"/>
              </w:rPr>
            </w:pPr>
            <w:r w:rsidRPr="00395611">
              <w:rPr>
                <w:sz w:val="20"/>
                <w:szCs w:val="20"/>
              </w:rPr>
              <w:t>NM/1/S</w:t>
            </w:r>
          </w:p>
        </w:tc>
        <w:tc>
          <w:tcPr>
            <w:tcW w:w="7381" w:type="dxa"/>
            <w:tcBorders>
              <w:top w:val="single" w:sz="4" w:space="0" w:color="auto"/>
              <w:left w:val="single" w:sz="4" w:space="0" w:color="auto"/>
              <w:right w:val="single" w:sz="4" w:space="0" w:color="auto"/>
            </w:tcBorders>
            <w:shd w:val="clear" w:color="auto" w:fill="FFFFFF"/>
            <w:vAlign w:val="bottom"/>
          </w:tcPr>
          <w:p w14:paraId="32F4FE12" w14:textId="77777777" w:rsidR="00395611" w:rsidRPr="00395611" w:rsidRDefault="00395611" w:rsidP="00395611">
            <w:pPr>
              <w:rPr>
                <w:sz w:val="20"/>
                <w:szCs w:val="20"/>
              </w:rPr>
            </w:pPr>
            <w:r w:rsidRPr="00395611">
              <w:rPr>
                <w:sz w:val="20"/>
                <w:szCs w:val="20"/>
              </w:rPr>
              <w:t>Odbiorcy pobierający ciepło w postaci gorącej wody wytworzone w źródle ciepła Niwka-Modrzejów poprzez sieć ciepłowniczą eksploatowaną przez przedsiębiorstwa energetyczne.</w:t>
            </w:r>
          </w:p>
        </w:tc>
      </w:tr>
      <w:tr w:rsidR="00395611" w:rsidRPr="00395611" w14:paraId="4DC961E4" w14:textId="77777777" w:rsidTr="00395611">
        <w:trPr>
          <w:trHeight w:hRule="exact" w:val="1124"/>
        </w:trPr>
        <w:tc>
          <w:tcPr>
            <w:tcW w:w="1843" w:type="dxa"/>
            <w:tcBorders>
              <w:top w:val="single" w:sz="4" w:space="0" w:color="auto"/>
              <w:left w:val="single" w:sz="4" w:space="0" w:color="auto"/>
            </w:tcBorders>
            <w:shd w:val="clear" w:color="auto" w:fill="FFFFFF"/>
            <w:vAlign w:val="center"/>
          </w:tcPr>
          <w:p w14:paraId="20C6F7CB" w14:textId="77777777" w:rsidR="00395611" w:rsidRPr="00395611" w:rsidRDefault="00395611" w:rsidP="00380FA5">
            <w:pPr>
              <w:jc w:val="center"/>
              <w:rPr>
                <w:sz w:val="20"/>
                <w:szCs w:val="20"/>
              </w:rPr>
            </w:pPr>
            <w:r w:rsidRPr="00395611">
              <w:rPr>
                <w:sz w:val="20"/>
                <w:szCs w:val="20"/>
              </w:rPr>
              <w:t>NM/1/W</w:t>
            </w:r>
          </w:p>
        </w:tc>
        <w:tc>
          <w:tcPr>
            <w:tcW w:w="7381" w:type="dxa"/>
            <w:tcBorders>
              <w:top w:val="single" w:sz="4" w:space="0" w:color="auto"/>
              <w:left w:val="single" w:sz="4" w:space="0" w:color="auto"/>
              <w:right w:val="single" w:sz="4" w:space="0" w:color="auto"/>
            </w:tcBorders>
            <w:shd w:val="clear" w:color="auto" w:fill="FFFFFF"/>
            <w:vAlign w:val="bottom"/>
          </w:tcPr>
          <w:p w14:paraId="0C1CF400" w14:textId="77777777" w:rsidR="00395611" w:rsidRPr="00395611" w:rsidRDefault="00395611" w:rsidP="00395611">
            <w:pPr>
              <w:rPr>
                <w:sz w:val="20"/>
                <w:szCs w:val="20"/>
              </w:rPr>
            </w:pPr>
            <w:r w:rsidRPr="00395611">
              <w:rPr>
                <w:sz w:val="20"/>
                <w:szCs w:val="20"/>
              </w:rPr>
              <w:t>Odbiorcy pobierający ciepło w postaci gorącej wody wytworzone w źródle ciepła Niwka-Modrzejów poprzez sieć ciepłowniczą oraz węzeł cieplny eksploatowany przez przedsiębiorstwo energetyczne.</w:t>
            </w:r>
          </w:p>
        </w:tc>
      </w:tr>
      <w:tr w:rsidR="00395611" w:rsidRPr="00395611" w14:paraId="4370CD2B" w14:textId="77777777" w:rsidTr="00395611">
        <w:trPr>
          <w:trHeight w:hRule="exact" w:val="1090"/>
        </w:trPr>
        <w:tc>
          <w:tcPr>
            <w:tcW w:w="1843" w:type="dxa"/>
            <w:tcBorders>
              <w:top w:val="single" w:sz="4" w:space="0" w:color="auto"/>
              <w:left w:val="single" w:sz="4" w:space="0" w:color="auto"/>
            </w:tcBorders>
            <w:shd w:val="clear" w:color="auto" w:fill="FFFFFF"/>
            <w:vAlign w:val="center"/>
          </w:tcPr>
          <w:p w14:paraId="41BD4304" w14:textId="77777777" w:rsidR="00395611" w:rsidRPr="00395611" w:rsidRDefault="00395611" w:rsidP="00380FA5">
            <w:pPr>
              <w:jc w:val="center"/>
              <w:rPr>
                <w:sz w:val="20"/>
                <w:szCs w:val="20"/>
              </w:rPr>
            </w:pPr>
            <w:r w:rsidRPr="00395611">
              <w:rPr>
                <w:sz w:val="20"/>
                <w:szCs w:val="20"/>
              </w:rPr>
              <w:t>NM/1/WG</w:t>
            </w:r>
          </w:p>
        </w:tc>
        <w:tc>
          <w:tcPr>
            <w:tcW w:w="7381" w:type="dxa"/>
            <w:tcBorders>
              <w:top w:val="single" w:sz="4" w:space="0" w:color="auto"/>
              <w:left w:val="single" w:sz="4" w:space="0" w:color="auto"/>
              <w:right w:val="single" w:sz="4" w:space="0" w:color="auto"/>
            </w:tcBorders>
            <w:shd w:val="clear" w:color="auto" w:fill="FFFFFF"/>
            <w:vAlign w:val="bottom"/>
          </w:tcPr>
          <w:p w14:paraId="14C0CC78" w14:textId="77777777" w:rsidR="00395611" w:rsidRPr="00395611" w:rsidRDefault="00395611" w:rsidP="00395611">
            <w:pPr>
              <w:rPr>
                <w:sz w:val="20"/>
                <w:szCs w:val="20"/>
              </w:rPr>
            </w:pPr>
            <w:r w:rsidRPr="00395611">
              <w:rPr>
                <w:sz w:val="20"/>
                <w:szCs w:val="20"/>
              </w:rPr>
              <w:t>Odbiorcy pobierający ciepło w postaci gorącej wody wytworzone w źródle ciepła Niwka-Modrzejów poprzez sieć ciepłowniczą oraz grupowy węzeł cieplny eksploatowany przez przedsiębiorstwo energetyczne.</w:t>
            </w:r>
          </w:p>
        </w:tc>
      </w:tr>
      <w:tr w:rsidR="00395611" w:rsidRPr="00395611" w14:paraId="5A3608A1" w14:textId="77777777" w:rsidTr="00395611">
        <w:trPr>
          <w:trHeight w:hRule="exact" w:val="1326"/>
        </w:trPr>
        <w:tc>
          <w:tcPr>
            <w:tcW w:w="1843" w:type="dxa"/>
            <w:tcBorders>
              <w:top w:val="single" w:sz="4" w:space="0" w:color="auto"/>
              <w:left w:val="single" w:sz="4" w:space="0" w:color="auto"/>
              <w:bottom w:val="single" w:sz="4" w:space="0" w:color="auto"/>
            </w:tcBorders>
            <w:shd w:val="clear" w:color="auto" w:fill="FFFFFF"/>
            <w:vAlign w:val="center"/>
          </w:tcPr>
          <w:p w14:paraId="597BBF97" w14:textId="77777777" w:rsidR="00395611" w:rsidRPr="00395611" w:rsidRDefault="00395611" w:rsidP="00380FA5">
            <w:pPr>
              <w:jc w:val="center"/>
              <w:rPr>
                <w:sz w:val="20"/>
                <w:szCs w:val="20"/>
              </w:rPr>
            </w:pPr>
            <w:r w:rsidRPr="00395611">
              <w:rPr>
                <w:sz w:val="20"/>
                <w:szCs w:val="20"/>
              </w:rPr>
              <w:t>NM/1/N</w:t>
            </w:r>
          </w:p>
        </w:tc>
        <w:tc>
          <w:tcPr>
            <w:tcW w:w="7381" w:type="dxa"/>
            <w:tcBorders>
              <w:top w:val="single" w:sz="4" w:space="0" w:color="auto"/>
              <w:left w:val="single" w:sz="4" w:space="0" w:color="auto"/>
              <w:bottom w:val="single" w:sz="4" w:space="0" w:color="auto"/>
              <w:right w:val="single" w:sz="4" w:space="0" w:color="auto"/>
            </w:tcBorders>
            <w:shd w:val="clear" w:color="auto" w:fill="FFFFFF"/>
            <w:vAlign w:val="bottom"/>
          </w:tcPr>
          <w:p w14:paraId="7B71DCF1" w14:textId="77777777" w:rsidR="00395611" w:rsidRPr="00395611" w:rsidRDefault="00395611" w:rsidP="00395611">
            <w:pPr>
              <w:rPr>
                <w:sz w:val="20"/>
                <w:szCs w:val="20"/>
              </w:rPr>
            </w:pPr>
            <w:r w:rsidRPr="00395611">
              <w:rPr>
                <w:sz w:val="20"/>
                <w:szCs w:val="20"/>
              </w:rPr>
              <w:t>Odbiorcy pobierający ciepło w postaci gorącej wody wytworzone w źródle ciepła Niwka-Modrzejów poprzez sieć ciepłowniczą, grupowy węzeł cieplny oraz zewnętrzne instalacje odbiorcze eksploatowane przez przedsiębiorstwo energetyczne.</w:t>
            </w:r>
          </w:p>
        </w:tc>
      </w:tr>
    </w:tbl>
    <w:p w14:paraId="65F5E4B9" w14:textId="0200D011" w:rsidR="00395611" w:rsidRDefault="00395611" w:rsidP="00E072BF"/>
    <w:p w14:paraId="743ACE60" w14:textId="1AE02B3B" w:rsidR="00AF444E" w:rsidRDefault="00AF444E" w:rsidP="00AF444E">
      <w:pPr>
        <w:pStyle w:val="Legenda"/>
      </w:pPr>
      <w:bookmarkStart w:id="279" w:name="_Toc39704611"/>
      <w:r>
        <w:t xml:space="preserve">Tabela </w:t>
      </w:r>
      <w:fldSimple w:instr=" SEQ Tabela \* ARABIC ">
        <w:r w:rsidR="00C4382C">
          <w:rPr>
            <w:noProof/>
          </w:rPr>
          <w:t>38</w:t>
        </w:r>
      </w:fldSimple>
      <w:r>
        <w:t>. Moc zamówiona w sieci VEOLIA Południe</w:t>
      </w:r>
      <w:bookmarkEnd w:id="279"/>
    </w:p>
    <w:tbl>
      <w:tblPr>
        <w:tblW w:w="8942" w:type="dxa"/>
        <w:tblCellMar>
          <w:left w:w="70" w:type="dxa"/>
          <w:right w:w="70" w:type="dxa"/>
        </w:tblCellMar>
        <w:tblLook w:val="04A0" w:firstRow="1" w:lastRow="0" w:firstColumn="1" w:lastColumn="0" w:noHBand="0" w:noVBand="1"/>
      </w:tblPr>
      <w:tblGrid>
        <w:gridCol w:w="1580"/>
        <w:gridCol w:w="1181"/>
        <w:gridCol w:w="1009"/>
        <w:gridCol w:w="1181"/>
        <w:gridCol w:w="1749"/>
        <w:gridCol w:w="1233"/>
        <w:gridCol w:w="1009"/>
      </w:tblGrid>
      <w:tr w:rsidR="00AF444E" w:rsidRPr="00AF444E" w14:paraId="4AF5F78B" w14:textId="77777777" w:rsidTr="00AF444E">
        <w:trPr>
          <w:trHeight w:val="300"/>
        </w:trPr>
        <w:tc>
          <w:tcPr>
            <w:tcW w:w="1580" w:type="dxa"/>
            <w:vMerge w:val="restart"/>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14A8C0DB" w14:textId="77777777" w:rsidR="00AF444E" w:rsidRPr="00AF444E" w:rsidRDefault="00AF444E" w:rsidP="00AF444E">
            <w:pPr>
              <w:rPr>
                <w:sz w:val="20"/>
                <w:szCs w:val="20"/>
              </w:rPr>
            </w:pPr>
            <w:r w:rsidRPr="00AF444E">
              <w:rPr>
                <w:sz w:val="20"/>
                <w:szCs w:val="20"/>
              </w:rPr>
              <w:t>Grupa taryfowa</w:t>
            </w:r>
          </w:p>
        </w:tc>
        <w:tc>
          <w:tcPr>
            <w:tcW w:w="7362" w:type="dxa"/>
            <w:gridSpan w:val="6"/>
            <w:tcBorders>
              <w:top w:val="single" w:sz="8" w:space="0" w:color="auto"/>
              <w:left w:val="nil"/>
              <w:bottom w:val="single" w:sz="4" w:space="0" w:color="auto"/>
              <w:right w:val="single" w:sz="8" w:space="0" w:color="000000"/>
            </w:tcBorders>
            <w:shd w:val="clear" w:color="auto" w:fill="F2F2F2" w:themeFill="background1" w:themeFillShade="F2"/>
            <w:noWrap/>
            <w:vAlign w:val="bottom"/>
            <w:hideMark/>
          </w:tcPr>
          <w:p w14:paraId="28FB4795" w14:textId="77777777" w:rsidR="00AF444E" w:rsidRPr="00AF444E" w:rsidRDefault="00AF444E" w:rsidP="00AF444E">
            <w:pPr>
              <w:rPr>
                <w:sz w:val="20"/>
                <w:szCs w:val="20"/>
              </w:rPr>
            </w:pPr>
            <w:r w:rsidRPr="00AF444E">
              <w:rPr>
                <w:sz w:val="20"/>
                <w:szCs w:val="20"/>
              </w:rPr>
              <w:t>Moc zamówiona [kW]</w:t>
            </w:r>
          </w:p>
        </w:tc>
      </w:tr>
      <w:tr w:rsidR="00AF444E" w:rsidRPr="00AF444E" w14:paraId="36E29B60" w14:textId="77777777" w:rsidTr="00AF444E">
        <w:trPr>
          <w:trHeight w:val="300"/>
        </w:trPr>
        <w:tc>
          <w:tcPr>
            <w:tcW w:w="1580" w:type="dxa"/>
            <w:vMerge/>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59267639" w14:textId="77777777" w:rsidR="00AF444E" w:rsidRPr="00AF444E" w:rsidRDefault="00AF444E" w:rsidP="00AF444E">
            <w:pPr>
              <w:rPr>
                <w:sz w:val="20"/>
                <w:szCs w:val="20"/>
              </w:rPr>
            </w:pPr>
          </w:p>
        </w:tc>
        <w:tc>
          <w:tcPr>
            <w:tcW w:w="2190" w:type="dxa"/>
            <w:gridSpan w:val="2"/>
            <w:tcBorders>
              <w:top w:val="single" w:sz="4" w:space="0" w:color="auto"/>
              <w:left w:val="nil"/>
              <w:bottom w:val="single" w:sz="4" w:space="0" w:color="auto"/>
              <w:right w:val="single" w:sz="4" w:space="0" w:color="000000"/>
            </w:tcBorders>
            <w:shd w:val="clear" w:color="auto" w:fill="F2F2F2" w:themeFill="background1" w:themeFillShade="F2"/>
            <w:noWrap/>
            <w:vAlign w:val="center"/>
            <w:hideMark/>
          </w:tcPr>
          <w:p w14:paraId="339243AC" w14:textId="77777777" w:rsidR="00AF444E" w:rsidRPr="00AF444E" w:rsidRDefault="00AF444E" w:rsidP="00AF444E">
            <w:pPr>
              <w:rPr>
                <w:sz w:val="20"/>
                <w:szCs w:val="20"/>
              </w:rPr>
            </w:pPr>
            <w:r w:rsidRPr="00AF444E">
              <w:rPr>
                <w:sz w:val="20"/>
                <w:szCs w:val="20"/>
              </w:rPr>
              <w:t>2017</w:t>
            </w:r>
          </w:p>
        </w:tc>
        <w:tc>
          <w:tcPr>
            <w:tcW w:w="2930" w:type="dxa"/>
            <w:gridSpan w:val="2"/>
            <w:tcBorders>
              <w:top w:val="single" w:sz="4" w:space="0" w:color="auto"/>
              <w:left w:val="nil"/>
              <w:bottom w:val="single" w:sz="4" w:space="0" w:color="auto"/>
              <w:right w:val="single" w:sz="4" w:space="0" w:color="000000"/>
            </w:tcBorders>
            <w:shd w:val="clear" w:color="auto" w:fill="F2F2F2" w:themeFill="background1" w:themeFillShade="F2"/>
            <w:noWrap/>
            <w:vAlign w:val="center"/>
            <w:hideMark/>
          </w:tcPr>
          <w:p w14:paraId="0D3AE498" w14:textId="77777777" w:rsidR="00AF444E" w:rsidRPr="00AF444E" w:rsidRDefault="00AF444E" w:rsidP="00AF444E">
            <w:pPr>
              <w:rPr>
                <w:sz w:val="20"/>
                <w:szCs w:val="20"/>
              </w:rPr>
            </w:pPr>
            <w:r w:rsidRPr="00AF444E">
              <w:rPr>
                <w:sz w:val="20"/>
                <w:szCs w:val="20"/>
              </w:rPr>
              <w:t>2018</w:t>
            </w:r>
          </w:p>
        </w:tc>
        <w:tc>
          <w:tcPr>
            <w:tcW w:w="2242" w:type="dxa"/>
            <w:gridSpan w:val="2"/>
            <w:tcBorders>
              <w:top w:val="single" w:sz="4" w:space="0" w:color="auto"/>
              <w:left w:val="nil"/>
              <w:bottom w:val="single" w:sz="4" w:space="0" w:color="auto"/>
              <w:right w:val="single" w:sz="8" w:space="0" w:color="000000"/>
            </w:tcBorders>
            <w:shd w:val="clear" w:color="auto" w:fill="F2F2F2" w:themeFill="background1" w:themeFillShade="F2"/>
            <w:noWrap/>
            <w:vAlign w:val="center"/>
            <w:hideMark/>
          </w:tcPr>
          <w:p w14:paraId="27605D28" w14:textId="77777777" w:rsidR="00AF444E" w:rsidRPr="00AF444E" w:rsidRDefault="00AF444E" w:rsidP="00AF444E">
            <w:pPr>
              <w:rPr>
                <w:sz w:val="20"/>
                <w:szCs w:val="20"/>
              </w:rPr>
            </w:pPr>
            <w:r w:rsidRPr="00AF444E">
              <w:rPr>
                <w:sz w:val="20"/>
                <w:szCs w:val="20"/>
              </w:rPr>
              <w:t>2019</w:t>
            </w:r>
          </w:p>
        </w:tc>
      </w:tr>
      <w:tr w:rsidR="00AF444E" w:rsidRPr="00AF444E" w14:paraId="28B99959" w14:textId="77777777" w:rsidTr="00AF444E">
        <w:trPr>
          <w:trHeight w:val="300"/>
        </w:trPr>
        <w:tc>
          <w:tcPr>
            <w:tcW w:w="158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2E6F9588" w14:textId="77777777" w:rsidR="00AF444E" w:rsidRPr="00AF444E" w:rsidRDefault="00AF444E" w:rsidP="00AF444E">
            <w:pPr>
              <w:rPr>
                <w:sz w:val="20"/>
                <w:szCs w:val="20"/>
              </w:rPr>
            </w:pPr>
            <w:r w:rsidRPr="00AF444E">
              <w:rPr>
                <w:sz w:val="20"/>
                <w:szCs w:val="20"/>
              </w:rPr>
              <w:t> </w:t>
            </w:r>
          </w:p>
        </w:tc>
        <w:tc>
          <w:tcPr>
            <w:tcW w:w="1181" w:type="dxa"/>
            <w:tcBorders>
              <w:top w:val="nil"/>
              <w:left w:val="nil"/>
              <w:bottom w:val="single" w:sz="4" w:space="0" w:color="auto"/>
              <w:right w:val="single" w:sz="4" w:space="0" w:color="auto"/>
            </w:tcBorders>
            <w:shd w:val="clear" w:color="auto" w:fill="F2F2F2" w:themeFill="background1" w:themeFillShade="F2"/>
            <w:noWrap/>
            <w:vAlign w:val="center"/>
            <w:hideMark/>
          </w:tcPr>
          <w:p w14:paraId="09C84C37" w14:textId="77777777" w:rsidR="00AF444E" w:rsidRPr="00AF444E" w:rsidRDefault="00AF444E" w:rsidP="00AF444E">
            <w:pPr>
              <w:rPr>
                <w:i/>
                <w:iCs/>
                <w:sz w:val="20"/>
                <w:szCs w:val="20"/>
              </w:rPr>
            </w:pPr>
            <w:r w:rsidRPr="00AF444E">
              <w:rPr>
                <w:i/>
                <w:iCs/>
                <w:sz w:val="20"/>
                <w:szCs w:val="20"/>
              </w:rPr>
              <w:t>co</w:t>
            </w:r>
          </w:p>
        </w:tc>
        <w:tc>
          <w:tcPr>
            <w:tcW w:w="10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4208A3B" w14:textId="77777777" w:rsidR="00AF444E" w:rsidRPr="00AF444E" w:rsidRDefault="00AF444E" w:rsidP="00AF444E">
            <w:pPr>
              <w:rPr>
                <w:i/>
                <w:iCs/>
                <w:sz w:val="20"/>
                <w:szCs w:val="20"/>
              </w:rPr>
            </w:pPr>
            <w:r w:rsidRPr="00AF444E">
              <w:rPr>
                <w:i/>
                <w:iCs/>
                <w:sz w:val="20"/>
                <w:szCs w:val="20"/>
              </w:rPr>
              <w:t>cwu</w:t>
            </w:r>
          </w:p>
        </w:tc>
        <w:tc>
          <w:tcPr>
            <w:tcW w:w="1181" w:type="dxa"/>
            <w:tcBorders>
              <w:top w:val="nil"/>
              <w:left w:val="nil"/>
              <w:bottom w:val="single" w:sz="4" w:space="0" w:color="auto"/>
              <w:right w:val="single" w:sz="4" w:space="0" w:color="auto"/>
            </w:tcBorders>
            <w:shd w:val="clear" w:color="auto" w:fill="F2F2F2" w:themeFill="background1" w:themeFillShade="F2"/>
            <w:noWrap/>
            <w:vAlign w:val="center"/>
            <w:hideMark/>
          </w:tcPr>
          <w:p w14:paraId="4F63F8BC" w14:textId="77777777" w:rsidR="00AF444E" w:rsidRPr="00AF444E" w:rsidRDefault="00AF444E" w:rsidP="00AF444E">
            <w:pPr>
              <w:rPr>
                <w:i/>
                <w:iCs/>
                <w:sz w:val="20"/>
                <w:szCs w:val="20"/>
              </w:rPr>
            </w:pPr>
            <w:r w:rsidRPr="00AF444E">
              <w:rPr>
                <w:i/>
                <w:iCs/>
                <w:sz w:val="20"/>
                <w:szCs w:val="20"/>
              </w:rPr>
              <w:t>co</w:t>
            </w:r>
          </w:p>
        </w:tc>
        <w:tc>
          <w:tcPr>
            <w:tcW w:w="1749" w:type="dxa"/>
            <w:tcBorders>
              <w:top w:val="nil"/>
              <w:left w:val="nil"/>
              <w:bottom w:val="single" w:sz="4" w:space="0" w:color="auto"/>
              <w:right w:val="single" w:sz="4" w:space="0" w:color="auto"/>
            </w:tcBorders>
            <w:shd w:val="clear" w:color="auto" w:fill="F2F2F2" w:themeFill="background1" w:themeFillShade="F2"/>
            <w:noWrap/>
            <w:vAlign w:val="center"/>
            <w:hideMark/>
          </w:tcPr>
          <w:p w14:paraId="494A3570" w14:textId="77777777" w:rsidR="00AF444E" w:rsidRPr="00AF444E" w:rsidRDefault="00AF444E" w:rsidP="00AF444E">
            <w:pPr>
              <w:rPr>
                <w:i/>
                <w:iCs/>
                <w:sz w:val="20"/>
                <w:szCs w:val="20"/>
              </w:rPr>
            </w:pPr>
            <w:r w:rsidRPr="00AF444E">
              <w:rPr>
                <w:i/>
                <w:iCs/>
                <w:sz w:val="20"/>
                <w:szCs w:val="20"/>
              </w:rPr>
              <w:t>cwu</w:t>
            </w:r>
          </w:p>
        </w:tc>
        <w:tc>
          <w:tcPr>
            <w:tcW w:w="1233" w:type="dxa"/>
            <w:tcBorders>
              <w:top w:val="nil"/>
              <w:left w:val="nil"/>
              <w:bottom w:val="single" w:sz="4" w:space="0" w:color="auto"/>
              <w:right w:val="single" w:sz="4" w:space="0" w:color="auto"/>
            </w:tcBorders>
            <w:shd w:val="clear" w:color="auto" w:fill="F2F2F2" w:themeFill="background1" w:themeFillShade="F2"/>
            <w:noWrap/>
            <w:vAlign w:val="center"/>
            <w:hideMark/>
          </w:tcPr>
          <w:p w14:paraId="3EF0EE2B" w14:textId="77777777" w:rsidR="00AF444E" w:rsidRPr="00AF444E" w:rsidRDefault="00AF444E" w:rsidP="00AF444E">
            <w:pPr>
              <w:rPr>
                <w:i/>
                <w:iCs/>
                <w:sz w:val="20"/>
                <w:szCs w:val="20"/>
              </w:rPr>
            </w:pPr>
            <w:r w:rsidRPr="00AF444E">
              <w:rPr>
                <w:i/>
                <w:iCs/>
                <w:sz w:val="20"/>
                <w:szCs w:val="20"/>
              </w:rPr>
              <w:t>co</w:t>
            </w:r>
          </w:p>
        </w:tc>
        <w:tc>
          <w:tcPr>
            <w:tcW w:w="1009" w:type="dxa"/>
            <w:tcBorders>
              <w:top w:val="nil"/>
              <w:left w:val="nil"/>
              <w:bottom w:val="single" w:sz="4" w:space="0" w:color="auto"/>
              <w:right w:val="single" w:sz="8" w:space="0" w:color="auto"/>
            </w:tcBorders>
            <w:shd w:val="clear" w:color="auto" w:fill="F2F2F2" w:themeFill="background1" w:themeFillShade="F2"/>
            <w:noWrap/>
            <w:vAlign w:val="center"/>
            <w:hideMark/>
          </w:tcPr>
          <w:p w14:paraId="3BEDB15A" w14:textId="77777777" w:rsidR="00AF444E" w:rsidRPr="00AF444E" w:rsidRDefault="00AF444E" w:rsidP="00AF444E">
            <w:pPr>
              <w:rPr>
                <w:i/>
                <w:iCs/>
                <w:sz w:val="20"/>
                <w:szCs w:val="20"/>
              </w:rPr>
            </w:pPr>
            <w:r w:rsidRPr="00AF444E">
              <w:rPr>
                <w:i/>
                <w:iCs/>
                <w:sz w:val="20"/>
                <w:szCs w:val="20"/>
              </w:rPr>
              <w:t>cwu</w:t>
            </w:r>
          </w:p>
        </w:tc>
      </w:tr>
      <w:tr w:rsidR="00AF444E" w:rsidRPr="00AF444E" w14:paraId="7C143B5A" w14:textId="77777777" w:rsidTr="00AF444E">
        <w:trPr>
          <w:trHeight w:val="300"/>
        </w:trPr>
        <w:tc>
          <w:tcPr>
            <w:tcW w:w="1580" w:type="dxa"/>
            <w:tcBorders>
              <w:top w:val="nil"/>
              <w:left w:val="single" w:sz="8" w:space="0" w:color="auto"/>
              <w:bottom w:val="single" w:sz="4" w:space="0" w:color="auto"/>
              <w:right w:val="single" w:sz="4" w:space="0" w:color="auto"/>
            </w:tcBorders>
            <w:shd w:val="clear" w:color="auto" w:fill="auto"/>
            <w:vAlign w:val="center"/>
            <w:hideMark/>
          </w:tcPr>
          <w:p w14:paraId="733CA207" w14:textId="77777777" w:rsidR="00AF444E" w:rsidRPr="00AF444E" w:rsidRDefault="00AF444E" w:rsidP="00AF444E">
            <w:pPr>
              <w:rPr>
                <w:sz w:val="20"/>
                <w:szCs w:val="20"/>
              </w:rPr>
            </w:pPr>
            <w:r w:rsidRPr="00AF444E">
              <w:rPr>
                <w:sz w:val="20"/>
                <w:szCs w:val="20"/>
              </w:rPr>
              <w:t>S-1</w:t>
            </w:r>
          </w:p>
        </w:tc>
        <w:tc>
          <w:tcPr>
            <w:tcW w:w="1181" w:type="dxa"/>
            <w:tcBorders>
              <w:top w:val="nil"/>
              <w:left w:val="nil"/>
              <w:bottom w:val="single" w:sz="4" w:space="0" w:color="auto"/>
              <w:right w:val="single" w:sz="4" w:space="0" w:color="auto"/>
            </w:tcBorders>
            <w:shd w:val="clear" w:color="auto" w:fill="auto"/>
            <w:noWrap/>
            <w:vAlign w:val="bottom"/>
            <w:hideMark/>
          </w:tcPr>
          <w:p w14:paraId="7820D74F" w14:textId="77777777" w:rsidR="00AF444E" w:rsidRPr="00AF444E" w:rsidRDefault="00AF444E" w:rsidP="00AF444E">
            <w:pPr>
              <w:rPr>
                <w:sz w:val="20"/>
                <w:szCs w:val="20"/>
              </w:rPr>
            </w:pPr>
            <w:r w:rsidRPr="00AF444E">
              <w:rPr>
                <w:sz w:val="20"/>
                <w:szCs w:val="20"/>
              </w:rPr>
              <w:t xml:space="preserve">      4 745,80    </w:t>
            </w:r>
          </w:p>
        </w:tc>
        <w:tc>
          <w:tcPr>
            <w:tcW w:w="1009" w:type="dxa"/>
            <w:tcBorders>
              <w:top w:val="nil"/>
              <w:left w:val="nil"/>
              <w:bottom w:val="single" w:sz="4" w:space="0" w:color="auto"/>
              <w:right w:val="single" w:sz="4" w:space="0" w:color="auto"/>
            </w:tcBorders>
            <w:shd w:val="clear" w:color="auto" w:fill="auto"/>
            <w:noWrap/>
            <w:vAlign w:val="bottom"/>
            <w:hideMark/>
          </w:tcPr>
          <w:p w14:paraId="1EF0D9C7" w14:textId="77777777" w:rsidR="00AF444E" w:rsidRPr="00AF444E" w:rsidRDefault="00AF444E" w:rsidP="00AF444E">
            <w:pPr>
              <w:rPr>
                <w:sz w:val="20"/>
                <w:szCs w:val="20"/>
              </w:rPr>
            </w:pPr>
            <w:r w:rsidRPr="00AF444E">
              <w:rPr>
                <w:sz w:val="20"/>
                <w:szCs w:val="20"/>
              </w:rPr>
              <w:t xml:space="preserve">      674,50    </w:t>
            </w:r>
          </w:p>
        </w:tc>
        <w:tc>
          <w:tcPr>
            <w:tcW w:w="1181" w:type="dxa"/>
            <w:tcBorders>
              <w:top w:val="nil"/>
              <w:left w:val="nil"/>
              <w:bottom w:val="single" w:sz="4" w:space="0" w:color="auto"/>
              <w:right w:val="single" w:sz="4" w:space="0" w:color="auto"/>
            </w:tcBorders>
            <w:shd w:val="clear" w:color="auto" w:fill="auto"/>
            <w:noWrap/>
            <w:vAlign w:val="bottom"/>
            <w:hideMark/>
          </w:tcPr>
          <w:p w14:paraId="18DF664F" w14:textId="77777777" w:rsidR="00AF444E" w:rsidRPr="00AF444E" w:rsidRDefault="00AF444E" w:rsidP="00AF444E">
            <w:pPr>
              <w:rPr>
                <w:sz w:val="20"/>
                <w:szCs w:val="20"/>
              </w:rPr>
            </w:pPr>
            <w:r w:rsidRPr="00AF444E">
              <w:rPr>
                <w:sz w:val="20"/>
                <w:szCs w:val="20"/>
              </w:rPr>
              <w:t xml:space="preserve">      4 745,80    </w:t>
            </w:r>
          </w:p>
        </w:tc>
        <w:tc>
          <w:tcPr>
            <w:tcW w:w="1749" w:type="dxa"/>
            <w:tcBorders>
              <w:top w:val="nil"/>
              <w:left w:val="nil"/>
              <w:bottom w:val="single" w:sz="4" w:space="0" w:color="auto"/>
              <w:right w:val="single" w:sz="4" w:space="0" w:color="auto"/>
            </w:tcBorders>
            <w:shd w:val="clear" w:color="auto" w:fill="auto"/>
            <w:noWrap/>
            <w:vAlign w:val="bottom"/>
            <w:hideMark/>
          </w:tcPr>
          <w:p w14:paraId="4D64B552" w14:textId="77777777" w:rsidR="00AF444E" w:rsidRPr="00AF444E" w:rsidRDefault="00AF444E" w:rsidP="00AF444E">
            <w:pPr>
              <w:rPr>
                <w:sz w:val="20"/>
                <w:szCs w:val="20"/>
              </w:rPr>
            </w:pPr>
            <w:r w:rsidRPr="00AF444E">
              <w:rPr>
                <w:sz w:val="20"/>
                <w:szCs w:val="20"/>
              </w:rPr>
              <w:t xml:space="preserve">                    674,50    </w:t>
            </w:r>
          </w:p>
        </w:tc>
        <w:tc>
          <w:tcPr>
            <w:tcW w:w="1233" w:type="dxa"/>
            <w:tcBorders>
              <w:top w:val="nil"/>
              <w:left w:val="nil"/>
              <w:bottom w:val="single" w:sz="4" w:space="0" w:color="auto"/>
              <w:right w:val="single" w:sz="4" w:space="0" w:color="auto"/>
            </w:tcBorders>
            <w:shd w:val="clear" w:color="auto" w:fill="auto"/>
            <w:noWrap/>
            <w:vAlign w:val="bottom"/>
            <w:hideMark/>
          </w:tcPr>
          <w:p w14:paraId="2B8CF5B7" w14:textId="77777777" w:rsidR="00AF444E" w:rsidRPr="00AF444E" w:rsidRDefault="00AF444E" w:rsidP="00AF444E">
            <w:pPr>
              <w:rPr>
                <w:sz w:val="20"/>
                <w:szCs w:val="20"/>
              </w:rPr>
            </w:pPr>
            <w:r w:rsidRPr="00AF444E">
              <w:rPr>
                <w:sz w:val="20"/>
                <w:szCs w:val="20"/>
              </w:rPr>
              <w:t xml:space="preserve">       4 696,80    </w:t>
            </w:r>
          </w:p>
        </w:tc>
        <w:tc>
          <w:tcPr>
            <w:tcW w:w="1009" w:type="dxa"/>
            <w:tcBorders>
              <w:top w:val="nil"/>
              <w:left w:val="nil"/>
              <w:bottom w:val="single" w:sz="4" w:space="0" w:color="auto"/>
              <w:right w:val="single" w:sz="8" w:space="0" w:color="auto"/>
            </w:tcBorders>
            <w:shd w:val="clear" w:color="auto" w:fill="auto"/>
            <w:noWrap/>
            <w:vAlign w:val="bottom"/>
            <w:hideMark/>
          </w:tcPr>
          <w:p w14:paraId="59BB28AC" w14:textId="77777777" w:rsidR="00AF444E" w:rsidRPr="00AF444E" w:rsidRDefault="00AF444E" w:rsidP="00AF444E">
            <w:pPr>
              <w:rPr>
                <w:sz w:val="20"/>
                <w:szCs w:val="20"/>
              </w:rPr>
            </w:pPr>
            <w:r w:rsidRPr="00AF444E">
              <w:rPr>
                <w:sz w:val="20"/>
                <w:szCs w:val="20"/>
              </w:rPr>
              <w:t xml:space="preserve">      674,50    </w:t>
            </w:r>
          </w:p>
        </w:tc>
      </w:tr>
      <w:tr w:rsidR="00AF444E" w:rsidRPr="00AF444E" w14:paraId="36C52946" w14:textId="77777777" w:rsidTr="00AF444E">
        <w:trPr>
          <w:trHeight w:val="300"/>
        </w:trPr>
        <w:tc>
          <w:tcPr>
            <w:tcW w:w="1580" w:type="dxa"/>
            <w:tcBorders>
              <w:top w:val="nil"/>
              <w:left w:val="single" w:sz="8" w:space="0" w:color="auto"/>
              <w:bottom w:val="single" w:sz="4" w:space="0" w:color="auto"/>
              <w:right w:val="single" w:sz="4" w:space="0" w:color="auto"/>
            </w:tcBorders>
            <w:shd w:val="clear" w:color="auto" w:fill="auto"/>
            <w:vAlign w:val="center"/>
            <w:hideMark/>
          </w:tcPr>
          <w:p w14:paraId="2F35E8FA" w14:textId="77777777" w:rsidR="00AF444E" w:rsidRPr="00AF444E" w:rsidRDefault="00AF444E" w:rsidP="00AF444E">
            <w:pPr>
              <w:rPr>
                <w:sz w:val="20"/>
                <w:szCs w:val="20"/>
              </w:rPr>
            </w:pPr>
            <w:r w:rsidRPr="00AF444E">
              <w:rPr>
                <w:sz w:val="20"/>
                <w:szCs w:val="20"/>
              </w:rPr>
              <w:t>S-2</w:t>
            </w:r>
          </w:p>
        </w:tc>
        <w:tc>
          <w:tcPr>
            <w:tcW w:w="1181" w:type="dxa"/>
            <w:tcBorders>
              <w:top w:val="nil"/>
              <w:left w:val="nil"/>
              <w:bottom w:val="single" w:sz="4" w:space="0" w:color="auto"/>
              <w:right w:val="single" w:sz="4" w:space="0" w:color="auto"/>
            </w:tcBorders>
            <w:shd w:val="clear" w:color="auto" w:fill="auto"/>
            <w:noWrap/>
            <w:vAlign w:val="bottom"/>
            <w:hideMark/>
          </w:tcPr>
          <w:p w14:paraId="42378D45" w14:textId="77777777" w:rsidR="00AF444E" w:rsidRPr="00AF444E" w:rsidRDefault="00AF444E" w:rsidP="00AF444E">
            <w:pPr>
              <w:rPr>
                <w:sz w:val="20"/>
                <w:szCs w:val="20"/>
              </w:rPr>
            </w:pPr>
            <w:r w:rsidRPr="00AF444E">
              <w:rPr>
                <w:sz w:val="20"/>
                <w:szCs w:val="20"/>
              </w:rPr>
              <w:t xml:space="preserve">                 -      </w:t>
            </w:r>
          </w:p>
        </w:tc>
        <w:tc>
          <w:tcPr>
            <w:tcW w:w="1009" w:type="dxa"/>
            <w:tcBorders>
              <w:top w:val="nil"/>
              <w:left w:val="nil"/>
              <w:bottom w:val="single" w:sz="4" w:space="0" w:color="auto"/>
              <w:right w:val="single" w:sz="4" w:space="0" w:color="auto"/>
            </w:tcBorders>
            <w:shd w:val="clear" w:color="auto" w:fill="auto"/>
            <w:noWrap/>
            <w:vAlign w:val="bottom"/>
            <w:hideMark/>
          </w:tcPr>
          <w:p w14:paraId="683370B9" w14:textId="77777777" w:rsidR="00AF444E" w:rsidRPr="00AF444E" w:rsidRDefault="00AF444E" w:rsidP="00AF444E">
            <w:pPr>
              <w:rPr>
                <w:sz w:val="20"/>
                <w:szCs w:val="20"/>
              </w:rPr>
            </w:pPr>
            <w:r w:rsidRPr="00AF444E">
              <w:rPr>
                <w:sz w:val="20"/>
                <w:szCs w:val="20"/>
              </w:rPr>
              <w:t xml:space="preserve">              -      </w:t>
            </w:r>
          </w:p>
        </w:tc>
        <w:tc>
          <w:tcPr>
            <w:tcW w:w="1181" w:type="dxa"/>
            <w:tcBorders>
              <w:top w:val="nil"/>
              <w:left w:val="nil"/>
              <w:bottom w:val="single" w:sz="4" w:space="0" w:color="auto"/>
              <w:right w:val="single" w:sz="4" w:space="0" w:color="auto"/>
            </w:tcBorders>
            <w:shd w:val="clear" w:color="auto" w:fill="auto"/>
            <w:noWrap/>
            <w:vAlign w:val="bottom"/>
            <w:hideMark/>
          </w:tcPr>
          <w:p w14:paraId="18784F30" w14:textId="77777777" w:rsidR="00AF444E" w:rsidRPr="00AF444E" w:rsidRDefault="00AF444E" w:rsidP="00AF444E">
            <w:pPr>
              <w:rPr>
                <w:sz w:val="20"/>
                <w:szCs w:val="20"/>
              </w:rPr>
            </w:pPr>
            <w:r w:rsidRPr="00AF444E">
              <w:rPr>
                <w:sz w:val="20"/>
                <w:szCs w:val="20"/>
              </w:rPr>
              <w:t xml:space="preserve">                 -      </w:t>
            </w:r>
          </w:p>
        </w:tc>
        <w:tc>
          <w:tcPr>
            <w:tcW w:w="1749" w:type="dxa"/>
            <w:tcBorders>
              <w:top w:val="nil"/>
              <w:left w:val="nil"/>
              <w:bottom w:val="single" w:sz="4" w:space="0" w:color="auto"/>
              <w:right w:val="single" w:sz="4" w:space="0" w:color="auto"/>
            </w:tcBorders>
            <w:shd w:val="clear" w:color="auto" w:fill="auto"/>
            <w:noWrap/>
            <w:vAlign w:val="bottom"/>
            <w:hideMark/>
          </w:tcPr>
          <w:p w14:paraId="5A82A014" w14:textId="77777777" w:rsidR="00AF444E" w:rsidRPr="00AF444E" w:rsidRDefault="00AF444E" w:rsidP="00AF444E">
            <w:pPr>
              <w:rPr>
                <w:sz w:val="20"/>
                <w:szCs w:val="20"/>
              </w:rPr>
            </w:pPr>
            <w:r w:rsidRPr="00AF444E">
              <w:rPr>
                <w:sz w:val="20"/>
                <w:szCs w:val="20"/>
              </w:rPr>
              <w:t xml:space="preserve">                            -      </w:t>
            </w:r>
          </w:p>
        </w:tc>
        <w:tc>
          <w:tcPr>
            <w:tcW w:w="1233" w:type="dxa"/>
            <w:tcBorders>
              <w:top w:val="nil"/>
              <w:left w:val="nil"/>
              <w:bottom w:val="single" w:sz="4" w:space="0" w:color="auto"/>
              <w:right w:val="single" w:sz="4" w:space="0" w:color="auto"/>
            </w:tcBorders>
            <w:shd w:val="clear" w:color="auto" w:fill="auto"/>
            <w:noWrap/>
            <w:vAlign w:val="bottom"/>
            <w:hideMark/>
          </w:tcPr>
          <w:p w14:paraId="60440F95" w14:textId="77777777" w:rsidR="00AF444E" w:rsidRPr="00AF444E" w:rsidRDefault="00AF444E" w:rsidP="00AF444E">
            <w:pPr>
              <w:rPr>
                <w:sz w:val="20"/>
                <w:szCs w:val="20"/>
              </w:rPr>
            </w:pPr>
            <w:r w:rsidRPr="00AF444E">
              <w:rPr>
                <w:sz w:val="20"/>
                <w:szCs w:val="20"/>
              </w:rPr>
              <w:t xml:space="preserve">                 -      </w:t>
            </w:r>
          </w:p>
        </w:tc>
        <w:tc>
          <w:tcPr>
            <w:tcW w:w="1009" w:type="dxa"/>
            <w:tcBorders>
              <w:top w:val="nil"/>
              <w:left w:val="nil"/>
              <w:bottom w:val="single" w:sz="4" w:space="0" w:color="auto"/>
              <w:right w:val="single" w:sz="8" w:space="0" w:color="auto"/>
            </w:tcBorders>
            <w:shd w:val="clear" w:color="auto" w:fill="auto"/>
            <w:noWrap/>
            <w:vAlign w:val="bottom"/>
            <w:hideMark/>
          </w:tcPr>
          <w:p w14:paraId="2E16ABAF" w14:textId="77777777" w:rsidR="00AF444E" w:rsidRPr="00AF444E" w:rsidRDefault="00AF444E" w:rsidP="00AF444E">
            <w:pPr>
              <w:rPr>
                <w:sz w:val="20"/>
                <w:szCs w:val="20"/>
              </w:rPr>
            </w:pPr>
            <w:r w:rsidRPr="00AF444E">
              <w:rPr>
                <w:sz w:val="20"/>
                <w:szCs w:val="20"/>
              </w:rPr>
              <w:t xml:space="preserve">              -      </w:t>
            </w:r>
          </w:p>
        </w:tc>
      </w:tr>
      <w:tr w:rsidR="00AF444E" w:rsidRPr="00AF444E" w14:paraId="032D65C2" w14:textId="77777777" w:rsidTr="00AF444E">
        <w:trPr>
          <w:trHeight w:val="300"/>
        </w:trPr>
        <w:tc>
          <w:tcPr>
            <w:tcW w:w="1580" w:type="dxa"/>
            <w:tcBorders>
              <w:top w:val="nil"/>
              <w:left w:val="single" w:sz="8" w:space="0" w:color="auto"/>
              <w:bottom w:val="single" w:sz="4" w:space="0" w:color="auto"/>
              <w:right w:val="single" w:sz="4" w:space="0" w:color="auto"/>
            </w:tcBorders>
            <w:shd w:val="clear" w:color="auto" w:fill="auto"/>
            <w:vAlign w:val="center"/>
            <w:hideMark/>
          </w:tcPr>
          <w:p w14:paraId="44CD2DF5" w14:textId="77777777" w:rsidR="00AF444E" w:rsidRPr="00AF444E" w:rsidRDefault="00AF444E" w:rsidP="00AF444E">
            <w:pPr>
              <w:rPr>
                <w:sz w:val="20"/>
                <w:szCs w:val="20"/>
              </w:rPr>
            </w:pPr>
            <w:r w:rsidRPr="00AF444E">
              <w:rPr>
                <w:sz w:val="20"/>
                <w:szCs w:val="20"/>
              </w:rPr>
              <w:lastRenderedPageBreak/>
              <w:t>S-4</w:t>
            </w:r>
          </w:p>
        </w:tc>
        <w:tc>
          <w:tcPr>
            <w:tcW w:w="1181" w:type="dxa"/>
            <w:tcBorders>
              <w:top w:val="nil"/>
              <w:left w:val="nil"/>
              <w:bottom w:val="single" w:sz="4" w:space="0" w:color="auto"/>
              <w:right w:val="single" w:sz="4" w:space="0" w:color="auto"/>
            </w:tcBorders>
            <w:shd w:val="clear" w:color="auto" w:fill="auto"/>
            <w:noWrap/>
            <w:vAlign w:val="bottom"/>
            <w:hideMark/>
          </w:tcPr>
          <w:p w14:paraId="0E68ED71" w14:textId="77777777" w:rsidR="00AF444E" w:rsidRPr="00AF444E" w:rsidRDefault="00AF444E" w:rsidP="00AF444E">
            <w:pPr>
              <w:rPr>
                <w:sz w:val="20"/>
                <w:szCs w:val="20"/>
              </w:rPr>
            </w:pPr>
            <w:r w:rsidRPr="00AF444E">
              <w:rPr>
                <w:sz w:val="20"/>
                <w:szCs w:val="20"/>
              </w:rPr>
              <w:t xml:space="preserve">      3 166,37    </w:t>
            </w:r>
          </w:p>
        </w:tc>
        <w:tc>
          <w:tcPr>
            <w:tcW w:w="1009" w:type="dxa"/>
            <w:tcBorders>
              <w:top w:val="nil"/>
              <w:left w:val="nil"/>
              <w:bottom w:val="single" w:sz="4" w:space="0" w:color="auto"/>
              <w:right w:val="single" w:sz="4" w:space="0" w:color="auto"/>
            </w:tcBorders>
            <w:shd w:val="clear" w:color="auto" w:fill="auto"/>
            <w:noWrap/>
            <w:vAlign w:val="bottom"/>
            <w:hideMark/>
          </w:tcPr>
          <w:p w14:paraId="6A69CEEE" w14:textId="77777777" w:rsidR="00AF444E" w:rsidRPr="00AF444E" w:rsidRDefault="00AF444E" w:rsidP="00AF444E">
            <w:pPr>
              <w:rPr>
                <w:sz w:val="20"/>
                <w:szCs w:val="20"/>
              </w:rPr>
            </w:pPr>
            <w:r w:rsidRPr="00AF444E">
              <w:rPr>
                <w:sz w:val="20"/>
                <w:szCs w:val="20"/>
              </w:rPr>
              <w:t xml:space="preserve">      856,50    </w:t>
            </w:r>
          </w:p>
        </w:tc>
        <w:tc>
          <w:tcPr>
            <w:tcW w:w="1181" w:type="dxa"/>
            <w:tcBorders>
              <w:top w:val="nil"/>
              <w:left w:val="nil"/>
              <w:bottom w:val="single" w:sz="4" w:space="0" w:color="auto"/>
              <w:right w:val="single" w:sz="4" w:space="0" w:color="auto"/>
            </w:tcBorders>
            <w:shd w:val="clear" w:color="auto" w:fill="auto"/>
            <w:noWrap/>
            <w:vAlign w:val="bottom"/>
            <w:hideMark/>
          </w:tcPr>
          <w:p w14:paraId="78347A37" w14:textId="77777777" w:rsidR="00AF444E" w:rsidRPr="00AF444E" w:rsidRDefault="00AF444E" w:rsidP="00AF444E">
            <w:pPr>
              <w:rPr>
                <w:sz w:val="20"/>
                <w:szCs w:val="20"/>
              </w:rPr>
            </w:pPr>
            <w:r w:rsidRPr="00AF444E">
              <w:rPr>
                <w:sz w:val="20"/>
                <w:szCs w:val="20"/>
              </w:rPr>
              <w:t xml:space="preserve">      3 136,37    </w:t>
            </w:r>
          </w:p>
        </w:tc>
        <w:tc>
          <w:tcPr>
            <w:tcW w:w="1749" w:type="dxa"/>
            <w:tcBorders>
              <w:top w:val="nil"/>
              <w:left w:val="nil"/>
              <w:bottom w:val="single" w:sz="4" w:space="0" w:color="auto"/>
              <w:right w:val="single" w:sz="4" w:space="0" w:color="auto"/>
            </w:tcBorders>
            <w:shd w:val="clear" w:color="auto" w:fill="auto"/>
            <w:noWrap/>
            <w:vAlign w:val="bottom"/>
            <w:hideMark/>
          </w:tcPr>
          <w:p w14:paraId="1041968E" w14:textId="77777777" w:rsidR="00AF444E" w:rsidRPr="00AF444E" w:rsidRDefault="00AF444E" w:rsidP="00AF444E">
            <w:pPr>
              <w:rPr>
                <w:sz w:val="20"/>
                <w:szCs w:val="20"/>
              </w:rPr>
            </w:pPr>
            <w:r w:rsidRPr="00AF444E">
              <w:rPr>
                <w:sz w:val="20"/>
                <w:szCs w:val="20"/>
              </w:rPr>
              <w:t xml:space="preserve">                    836,50    </w:t>
            </w:r>
          </w:p>
        </w:tc>
        <w:tc>
          <w:tcPr>
            <w:tcW w:w="1233" w:type="dxa"/>
            <w:tcBorders>
              <w:top w:val="nil"/>
              <w:left w:val="nil"/>
              <w:bottom w:val="single" w:sz="4" w:space="0" w:color="auto"/>
              <w:right w:val="single" w:sz="4" w:space="0" w:color="auto"/>
            </w:tcBorders>
            <w:shd w:val="clear" w:color="auto" w:fill="auto"/>
            <w:noWrap/>
            <w:vAlign w:val="bottom"/>
            <w:hideMark/>
          </w:tcPr>
          <w:p w14:paraId="3F3981C1" w14:textId="77777777" w:rsidR="00AF444E" w:rsidRPr="00AF444E" w:rsidRDefault="00AF444E" w:rsidP="00AF444E">
            <w:pPr>
              <w:rPr>
                <w:sz w:val="20"/>
                <w:szCs w:val="20"/>
              </w:rPr>
            </w:pPr>
            <w:r w:rsidRPr="00AF444E">
              <w:rPr>
                <w:sz w:val="20"/>
                <w:szCs w:val="20"/>
              </w:rPr>
              <w:t xml:space="preserve">       2 856,37    </w:t>
            </w:r>
          </w:p>
        </w:tc>
        <w:tc>
          <w:tcPr>
            <w:tcW w:w="1009" w:type="dxa"/>
            <w:tcBorders>
              <w:top w:val="nil"/>
              <w:left w:val="nil"/>
              <w:bottom w:val="single" w:sz="4" w:space="0" w:color="auto"/>
              <w:right w:val="single" w:sz="8" w:space="0" w:color="auto"/>
            </w:tcBorders>
            <w:shd w:val="clear" w:color="auto" w:fill="auto"/>
            <w:noWrap/>
            <w:vAlign w:val="bottom"/>
            <w:hideMark/>
          </w:tcPr>
          <w:p w14:paraId="1C339D7C" w14:textId="77777777" w:rsidR="00AF444E" w:rsidRPr="00AF444E" w:rsidRDefault="00AF444E" w:rsidP="00AF444E">
            <w:pPr>
              <w:rPr>
                <w:sz w:val="20"/>
                <w:szCs w:val="20"/>
              </w:rPr>
            </w:pPr>
            <w:r w:rsidRPr="00AF444E">
              <w:rPr>
                <w:sz w:val="20"/>
                <w:szCs w:val="20"/>
              </w:rPr>
              <w:t xml:space="preserve">      705,30    </w:t>
            </w:r>
          </w:p>
        </w:tc>
      </w:tr>
    </w:tbl>
    <w:p w14:paraId="1DD15228" w14:textId="77777777" w:rsidR="00092FA8" w:rsidRDefault="00092FA8" w:rsidP="00380FA5">
      <w:pPr>
        <w:pStyle w:val="Legenda"/>
      </w:pPr>
    </w:p>
    <w:p w14:paraId="455A6B84" w14:textId="04615A1D" w:rsidR="00AF444E" w:rsidRDefault="00380FA5" w:rsidP="00380FA5">
      <w:pPr>
        <w:pStyle w:val="Legenda"/>
      </w:pPr>
      <w:bookmarkStart w:id="280" w:name="_Toc39704612"/>
      <w:r>
        <w:t xml:space="preserve">Tabela </w:t>
      </w:r>
      <w:fldSimple w:instr=" SEQ Tabela \* ARABIC ">
        <w:r w:rsidR="00C4382C">
          <w:rPr>
            <w:noProof/>
          </w:rPr>
          <w:t>39</w:t>
        </w:r>
      </w:fldSimple>
      <w:r>
        <w:t>. Ilość dostarczanego ciepła w sieci VEOLIA Południe</w:t>
      </w:r>
      <w:bookmarkEnd w:id="280"/>
    </w:p>
    <w:tbl>
      <w:tblPr>
        <w:tblW w:w="8900" w:type="dxa"/>
        <w:tblCellMar>
          <w:left w:w="70" w:type="dxa"/>
          <w:right w:w="70" w:type="dxa"/>
        </w:tblCellMar>
        <w:tblLook w:val="04A0" w:firstRow="1" w:lastRow="0" w:firstColumn="1" w:lastColumn="0" w:noHBand="0" w:noVBand="1"/>
      </w:tblPr>
      <w:tblGrid>
        <w:gridCol w:w="1460"/>
        <w:gridCol w:w="1326"/>
        <w:gridCol w:w="1154"/>
        <w:gridCol w:w="1326"/>
        <w:gridCol w:w="1154"/>
        <w:gridCol w:w="1326"/>
        <w:gridCol w:w="1154"/>
      </w:tblGrid>
      <w:tr w:rsidR="00380FA5" w:rsidRPr="00380FA5" w14:paraId="296A5A90" w14:textId="77777777" w:rsidTr="00380FA5">
        <w:trPr>
          <w:trHeight w:val="300"/>
        </w:trPr>
        <w:tc>
          <w:tcPr>
            <w:tcW w:w="1460" w:type="dxa"/>
            <w:vMerge w:val="restart"/>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23BE9476" w14:textId="77777777" w:rsidR="00380FA5" w:rsidRPr="00380FA5" w:rsidRDefault="00380FA5" w:rsidP="00380FA5">
            <w:pPr>
              <w:rPr>
                <w:sz w:val="20"/>
                <w:szCs w:val="20"/>
              </w:rPr>
            </w:pPr>
            <w:r w:rsidRPr="00380FA5">
              <w:rPr>
                <w:sz w:val="20"/>
                <w:szCs w:val="20"/>
              </w:rPr>
              <w:t>Grupa taryfowa</w:t>
            </w:r>
          </w:p>
        </w:tc>
        <w:tc>
          <w:tcPr>
            <w:tcW w:w="7440" w:type="dxa"/>
            <w:gridSpan w:val="6"/>
            <w:tcBorders>
              <w:top w:val="single" w:sz="8" w:space="0" w:color="auto"/>
              <w:left w:val="nil"/>
              <w:bottom w:val="single" w:sz="4" w:space="0" w:color="auto"/>
              <w:right w:val="single" w:sz="8" w:space="0" w:color="000000"/>
            </w:tcBorders>
            <w:shd w:val="clear" w:color="auto" w:fill="F2F2F2" w:themeFill="background1" w:themeFillShade="F2"/>
            <w:noWrap/>
            <w:vAlign w:val="bottom"/>
            <w:hideMark/>
          </w:tcPr>
          <w:p w14:paraId="6152328E" w14:textId="77777777" w:rsidR="00380FA5" w:rsidRPr="00380FA5" w:rsidRDefault="00380FA5" w:rsidP="00380FA5">
            <w:pPr>
              <w:rPr>
                <w:sz w:val="20"/>
                <w:szCs w:val="20"/>
              </w:rPr>
            </w:pPr>
            <w:r w:rsidRPr="00380FA5">
              <w:rPr>
                <w:sz w:val="20"/>
                <w:szCs w:val="20"/>
              </w:rPr>
              <w:t>Ilość dostarczonego ciepła [GJ]</w:t>
            </w:r>
          </w:p>
        </w:tc>
      </w:tr>
      <w:tr w:rsidR="00380FA5" w:rsidRPr="00380FA5" w14:paraId="443509E8" w14:textId="77777777" w:rsidTr="00380FA5">
        <w:trPr>
          <w:trHeight w:val="300"/>
        </w:trPr>
        <w:tc>
          <w:tcPr>
            <w:tcW w:w="1460" w:type="dxa"/>
            <w:vMerge/>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70210C25" w14:textId="77777777" w:rsidR="00380FA5" w:rsidRPr="00380FA5" w:rsidRDefault="00380FA5" w:rsidP="00380FA5">
            <w:pPr>
              <w:rPr>
                <w:sz w:val="20"/>
                <w:szCs w:val="20"/>
              </w:rPr>
            </w:pPr>
          </w:p>
        </w:tc>
        <w:tc>
          <w:tcPr>
            <w:tcW w:w="248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EDBCC5F" w14:textId="77777777" w:rsidR="00380FA5" w:rsidRPr="00380FA5" w:rsidRDefault="00380FA5" w:rsidP="00380FA5">
            <w:pPr>
              <w:rPr>
                <w:sz w:val="20"/>
                <w:szCs w:val="20"/>
              </w:rPr>
            </w:pPr>
            <w:r w:rsidRPr="00380FA5">
              <w:rPr>
                <w:sz w:val="20"/>
                <w:szCs w:val="20"/>
              </w:rPr>
              <w:t>2017</w:t>
            </w:r>
          </w:p>
        </w:tc>
        <w:tc>
          <w:tcPr>
            <w:tcW w:w="248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3C25C4" w14:textId="77777777" w:rsidR="00380FA5" w:rsidRPr="00380FA5" w:rsidRDefault="00380FA5" w:rsidP="00380FA5">
            <w:pPr>
              <w:rPr>
                <w:sz w:val="20"/>
                <w:szCs w:val="20"/>
              </w:rPr>
            </w:pPr>
            <w:r w:rsidRPr="00380FA5">
              <w:rPr>
                <w:sz w:val="20"/>
                <w:szCs w:val="20"/>
              </w:rPr>
              <w:t>2018</w:t>
            </w:r>
          </w:p>
        </w:tc>
        <w:tc>
          <w:tcPr>
            <w:tcW w:w="2480" w:type="dxa"/>
            <w:gridSpan w:val="2"/>
            <w:tcBorders>
              <w:top w:val="single" w:sz="4" w:space="0" w:color="auto"/>
              <w:left w:val="nil"/>
              <w:bottom w:val="single" w:sz="4" w:space="0" w:color="auto"/>
              <w:right w:val="single" w:sz="8" w:space="0" w:color="000000"/>
            </w:tcBorders>
            <w:shd w:val="clear" w:color="auto" w:fill="F2F2F2" w:themeFill="background1" w:themeFillShade="F2"/>
            <w:noWrap/>
            <w:vAlign w:val="center"/>
            <w:hideMark/>
          </w:tcPr>
          <w:p w14:paraId="4B818E18" w14:textId="77777777" w:rsidR="00380FA5" w:rsidRPr="00380FA5" w:rsidRDefault="00380FA5" w:rsidP="00380FA5">
            <w:pPr>
              <w:rPr>
                <w:sz w:val="20"/>
                <w:szCs w:val="20"/>
              </w:rPr>
            </w:pPr>
            <w:r w:rsidRPr="00380FA5">
              <w:rPr>
                <w:sz w:val="20"/>
                <w:szCs w:val="20"/>
              </w:rPr>
              <w:t>2019</w:t>
            </w:r>
          </w:p>
        </w:tc>
      </w:tr>
      <w:tr w:rsidR="00380FA5" w:rsidRPr="00380FA5" w14:paraId="211EA576" w14:textId="77777777" w:rsidTr="00380FA5">
        <w:trPr>
          <w:trHeight w:val="300"/>
        </w:trPr>
        <w:tc>
          <w:tcPr>
            <w:tcW w:w="1460" w:type="dxa"/>
            <w:tcBorders>
              <w:top w:val="nil"/>
              <w:left w:val="single" w:sz="8" w:space="0" w:color="auto"/>
              <w:bottom w:val="nil"/>
              <w:right w:val="nil"/>
            </w:tcBorders>
            <w:shd w:val="clear" w:color="auto" w:fill="F2F2F2" w:themeFill="background1" w:themeFillShade="F2"/>
            <w:noWrap/>
            <w:vAlign w:val="bottom"/>
            <w:hideMark/>
          </w:tcPr>
          <w:p w14:paraId="41C9E54B" w14:textId="77777777" w:rsidR="00380FA5" w:rsidRPr="00380FA5" w:rsidRDefault="00380FA5" w:rsidP="00380FA5">
            <w:pPr>
              <w:rPr>
                <w:sz w:val="20"/>
                <w:szCs w:val="20"/>
              </w:rPr>
            </w:pPr>
            <w:r w:rsidRPr="00380FA5">
              <w:rPr>
                <w:sz w:val="20"/>
                <w:szCs w:val="20"/>
              </w:rPr>
              <w:t> </w:t>
            </w:r>
          </w:p>
        </w:tc>
        <w:tc>
          <w:tcPr>
            <w:tcW w:w="132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96E4A2E" w14:textId="77777777" w:rsidR="00380FA5" w:rsidRPr="00380FA5" w:rsidRDefault="00380FA5" w:rsidP="00380FA5">
            <w:pPr>
              <w:rPr>
                <w:i/>
                <w:iCs/>
                <w:sz w:val="20"/>
                <w:szCs w:val="20"/>
              </w:rPr>
            </w:pPr>
            <w:r w:rsidRPr="00380FA5">
              <w:rPr>
                <w:i/>
                <w:iCs/>
                <w:sz w:val="20"/>
                <w:szCs w:val="20"/>
              </w:rPr>
              <w:t>co</w:t>
            </w:r>
          </w:p>
        </w:tc>
        <w:tc>
          <w:tcPr>
            <w:tcW w:w="1154" w:type="dxa"/>
            <w:tcBorders>
              <w:top w:val="nil"/>
              <w:left w:val="nil"/>
              <w:bottom w:val="single" w:sz="4" w:space="0" w:color="auto"/>
              <w:right w:val="single" w:sz="4" w:space="0" w:color="auto"/>
            </w:tcBorders>
            <w:shd w:val="clear" w:color="auto" w:fill="F2F2F2" w:themeFill="background1" w:themeFillShade="F2"/>
            <w:noWrap/>
            <w:vAlign w:val="center"/>
            <w:hideMark/>
          </w:tcPr>
          <w:p w14:paraId="1720C20C" w14:textId="77777777" w:rsidR="00380FA5" w:rsidRPr="00380FA5" w:rsidRDefault="00380FA5" w:rsidP="00380FA5">
            <w:pPr>
              <w:rPr>
                <w:i/>
                <w:iCs/>
                <w:sz w:val="20"/>
                <w:szCs w:val="20"/>
              </w:rPr>
            </w:pPr>
            <w:r w:rsidRPr="00380FA5">
              <w:rPr>
                <w:i/>
                <w:iCs/>
                <w:sz w:val="20"/>
                <w:szCs w:val="20"/>
              </w:rPr>
              <w:t>cwu</w:t>
            </w:r>
          </w:p>
        </w:tc>
        <w:tc>
          <w:tcPr>
            <w:tcW w:w="1326" w:type="dxa"/>
            <w:tcBorders>
              <w:top w:val="nil"/>
              <w:left w:val="nil"/>
              <w:bottom w:val="single" w:sz="4" w:space="0" w:color="auto"/>
              <w:right w:val="single" w:sz="4" w:space="0" w:color="auto"/>
            </w:tcBorders>
            <w:shd w:val="clear" w:color="auto" w:fill="F2F2F2" w:themeFill="background1" w:themeFillShade="F2"/>
            <w:noWrap/>
            <w:vAlign w:val="center"/>
            <w:hideMark/>
          </w:tcPr>
          <w:p w14:paraId="5EC0F93C" w14:textId="77777777" w:rsidR="00380FA5" w:rsidRPr="00380FA5" w:rsidRDefault="00380FA5" w:rsidP="00380FA5">
            <w:pPr>
              <w:rPr>
                <w:i/>
                <w:iCs/>
                <w:sz w:val="20"/>
                <w:szCs w:val="20"/>
              </w:rPr>
            </w:pPr>
            <w:r w:rsidRPr="00380FA5">
              <w:rPr>
                <w:i/>
                <w:iCs/>
                <w:sz w:val="20"/>
                <w:szCs w:val="20"/>
              </w:rPr>
              <w:t>co</w:t>
            </w:r>
          </w:p>
        </w:tc>
        <w:tc>
          <w:tcPr>
            <w:tcW w:w="1154" w:type="dxa"/>
            <w:tcBorders>
              <w:top w:val="nil"/>
              <w:left w:val="nil"/>
              <w:bottom w:val="single" w:sz="4" w:space="0" w:color="auto"/>
              <w:right w:val="single" w:sz="4" w:space="0" w:color="auto"/>
            </w:tcBorders>
            <w:shd w:val="clear" w:color="auto" w:fill="F2F2F2" w:themeFill="background1" w:themeFillShade="F2"/>
            <w:noWrap/>
            <w:vAlign w:val="center"/>
            <w:hideMark/>
          </w:tcPr>
          <w:p w14:paraId="2C265973" w14:textId="77777777" w:rsidR="00380FA5" w:rsidRPr="00380FA5" w:rsidRDefault="00380FA5" w:rsidP="00380FA5">
            <w:pPr>
              <w:rPr>
                <w:i/>
                <w:iCs/>
                <w:sz w:val="20"/>
                <w:szCs w:val="20"/>
              </w:rPr>
            </w:pPr>
            <w:r w:rsidRPr="00380FA5">
              <w:rPr>
                <w:i/>
                <w:iCs/>
                <w:sz w:val="20"/>
                <w:szCs w:val="20"/>
              </w:rPr>
              <w:t>cwu</w:t>
            </w:r>
          </w:p>
        </w:tc>
        <w:tc>
          <w:tcPr>
            <w:tcW w:w="1326" w:type="dxa"/>
            <w:tcBorders>
              <w:top w:val="nil"/>
              <w:left w:val="nil"/>
              <w:bottom w:val="single" w:sz="4" w:space="0" w:color="auto"/>
              <w:right w:val="single" w:sz="4" w:space="0" w:color="auto"/>
            </w:tcBorders>
            <w:shd w:val="clear" w:color="auto" w:fill="F2F2F2" w:themeFill="background1" w:themeFillShade="F2"/>
            <w:noWrap/>
            <w:vAlign w:val="center"/>
            <w:hideMark/>
          </w:tcPr>
          <w:p w14:paraId="564264C5" w14:textId="77777777" w:rsidR="00380FA5" w:rsidRPr="00380FA5" w:rsidRDefault="00380FA5" w:rsidP="00380FA5">
            <w:pPr>
              <w:rPr>
                <w:i/>
                <w:iCs/>
                <w:sz w:val="20"/>
                <w:szCs w:val="20"/>
              </w:rPr>
            </w:pPr>
            <w:r w:rsidRPr="00380FA5">
              <w:rPr>
                <w:i/>
                <w:iCs/>
                <w:sz w:val="20"/>
                <w:szCs w:val="20"/>
              </w:rPr>
              <w:t>co</w:t>
            </w:r>
          </w:p>
        </w:tc>
        <w:tc>
          <w:tcPr>
            <w:tcW w:w="1154" w:type="dxa"/>
            <w:tcBorders>
              <w:top w:val="nil"/>
              <w:left w:val="nil"/>
              <w:bottom w:val="single" w:sz="4" w:space="0" w:color="auto"/>
              <w:right w:val="single" w:sz="8" w:space="0" w:color="auto"/>
            </w:tcBorders>
            <w:shd w:val="clear" w:color="auto" w:fill="F2F2F2" w:themeFill="background1" w:themeFillShade="F2"/>
            <w:noWrap/>
            <w:vAlign w:val="center"/>
            <w:hideMark/>
          </w:tcPr>
          <w:p w14:paraId="4C20CB28" w14:textId="77777777" w:rsidR="00380FA5" w:rsidRPr="00380FA5" w:rsidRDefault="00380FA5" w:rsidP="00380FA5">
            <w:pPr>
              <w:rPr>
                <w:i/>
                <w:iCs/>
                <w:sz w:val="20"/>
                <w:szCs w:val="20"/>
              </w:rPr>
            </w:pPr>
            <w:r w:rsidRPr="00380FA5">
              <w:rPr>
                <w:i/>
                <w:iCs/>
                <w:sz w:val="20"/>
                <w:szCs w:val="20"/>
              </w:rPr>
              <w:t>cwu</w:t>
            </w:r>
          </w:p>
        </w:tc>
      </w:tr>
      <w:tr w:rsidR="00380FA5" w:rsidRPr="00380FA5" w14:paraId="173FE12A" w14:textId="77777777" w:rsidTr="00380FA5">
        <w:trPr>
          <w:trHeight w:val="300"/>
        </w:trPr>
        <w:tc>
          <w:tcPr>
            <w:tcW w:w="14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FBE50DF" w14:textId="77777777" w:rsidR="00380FA5" w:rsidRPr="00380FA5" w:rsidRDefault="00380FA5" w:rsidP="00380FA5">
            <w:pPr>
              <w:rPr>
                <w:sz w:val="20"/>
                <w:szCs w:val="20"/>
              </w:rPr>
            </w:pPr>
            <w:r w:rsidRPr="00380FA5">
              <w:rPr>
                <w:sz w:val="20"/>
                <w:szCs w:val="20"/>
              </w:rPr>
              <w:t>S-1</w:t>
            </w:r>
          </w:p>
        </w:tc>
        <w:tc>
          <w:tcPr>
            <w:tcW w:w="1326" w:type="dxa"/>
            <w:tcBorders>
              <w:top w:val="nil"/>
              <w:left w:val="nil"/>
              <w:bottom w:val="single" w:sz="4" w:space="0" w:color="auto"/>
              <w:right w:val="single" w:sz="4" w:space="0" w:color="auto"/>
            </w:tcBorders>
            <w:shd w:val="clear" w:color="auto" w:fill="auto"/>
            <w:noWrap/>
            <w:vAlign w:val="bottom"/>
            <w:hideMark/>
          </w:tcPr>
          <w:p w14:paraId="33314CE9" w14:textId="77777777" w:rsidR="00380FA5" w:rsidRPr="00380FA5" w:rsidRDefault="00380FA5" w:rsidP="00380FA5">
            <w:pPr>
              <w:rPr>
                <w:sz w:val="20"/>
                <w:szCs w:val="20"/>
              </w:rPr>
            </w:pPr>
            <w:r w:rsidRPr="00380FA5">
              <w:rPr>
                <w:sz w:val="20"/>
                <w:szCs w:val="20"/>
              </w:rPr>
              <w:t xml:space="preserve">            25 805    </w:t>
            </w:r>
          </w:p>
        </w:tc>
        <w:tc>
          <w:tcPr>
            <w:tcW w:w="1154" w:type="dxa"/>
            <w:tcBorders>
              <w:top w:val="nil"/>
              <w:left w:val="nil"/>
              <w:bottom w:val="single" w:sz="4" w:space="0" w:color="auto"/>
              <w:right w:val="single" w:sz="4" w:space="0" w:color="auto"/>
            </w:tcBorders>
            <w:shd w:val="clear" w:color="auto" w:fill="auto"/>
            <w:noWrap/>
            <w:vAlign w:val="bottom"/>
            <w:hideMark/>
          </w:tcPr>
          <w:p w14:paraId="05604E94" w14:textId="77777777" w:rsidR="00380FA5" w:rsidRPr="00380FA5" w:rsidRDefault="00380FA5" w:rsidP="00380FA5">
            <w:pPr>
              <w:rPr>
                <w:sz w:val="20"/>
                <w:szCs w:val="20"/>
              </w:rPr>
            </w:pPr>
            <w:r w:rsidRPr="00380FA5">
              <w:rPr>
                <w:sz w:val="20"/>
                <w:szCs w:val="20"/>
              </w:rPr>
              <w:t xml:space="preserve">           5 237    </w:t>
            </w:r>
          </w:p>
        </w:tc>
        <w:tc>
          <w:tcPr>
            <w:tcW w:w="1326" w:type="dxa"/>
            <w:tcBorders>
              <w:top w:val="nil"/>
              <w:left w:val="nil"/>
              <w:bottom w:val="single" w:sz="4" w:space="0" w:color="auto"/>
              <w:right w:val="single" w:sz="4" w:space="0" w:color="auto"/>
            </w:tcBorders>
            <w:shd w:val="clear" w:color="auto" w:fill="auto"/>
            <w:noWrap/>
            <w:vAlign w:val="bottom"/>
            <w:hideMark/>
          </w:tcPr>
          <w:p w14:paraId="5AB345A0" w14:textId="77777777" w:rsidR="00380FA5" w:rsidRPr="00380FA5" w:rsidRDefault="00380FA5" w:rsidP="00380FA5">
            <w:pPr>
              <w:rPr>
                <w:sz w:val="20"/>
                <w:szCs w:val="20"/>
              </w:rPr>
            </w:pPr>
            <w:r w:rsidRPr="00380FA5">
              <w:rPr>
                <w:sz w:val="20"/>
                <w:szCs w:val="20"/>
              </w:rPr>
              <w:t xml:space="preserve">            26 856    </w:t>
            </w:r>
          </w:p>
        </w:tc>
        <w:tc>
          <w:tcPr>
            <w:tcW w:w="1154" w:type="dxa"/>
            <w:tcBorders>
              <w:top w:val="nil"/>
              <w:left w:val="nil"/>
              <w:bottom w:val="single" w:sz="4" w:space="0" w:color="auto"/>
              <w:right w:val="single" w:sz="4" w:space="0" w:color="auto"/>
            </w:tcBorders>
            <w:shd w:val="clear" w:color="auto" w:fill="auto"/>
            <w:noWrap/>
            <w:vAlign w:val="bottom"/>
            <w:hideMark/>
          </w:tcPr>
          <w:p w14:paraId="2A82FE5E" w14:textId="77777777" w:rsidR="00380FA5" w:rsidRPr="00380FA5" w:rsidRDefault="00380FA5" w:rsidP="00380FA5">
            <w:pPr>
              <w:rPr>
                <w:sz w:val="20"/>
                <w:szCs w:val="20"/>
              </w:rPr>
            </w:pPr>
            <w:r w:rsidRPr="00380FA5">
              <w:rPr>
                <w:sz w:val="20"/>
                <w:szCs w:val="20"/>
              </w:rPr>
              <w:t xml:space="preserve">           8 404    </w:t>
            </w:r>
          </w:p>
        </w:tc>
        <w:tc>
          <w:tcPr>
            <w:tcW w:w="1326" w:type="dxa"/>
            <w:tcBorders>
              <w:top w:val="nil"/>
              <w:left w:val="nil"/>
              <w:bottom w:val="single" w:sz="4" w:space="0" w:color="auto"/>
              <w:right w:val="single" w:sz="4" w:space="0" w:color="auto"/>
            </w:tcBorders>
            <w:shd w:val="clear" w:color="auto" w:fill="auto"/>
            <w:noWrap/>
            <w:vAlign w:val="bottom"/>
            <w:hideMark/>
          </w:tcPr>
          <w:p w14:paraId="7E651D8F" w14:textId="77777777" w:rsidR="00380FA5" w:rsidRPr="00380FA5" w:rsidRDefault="00380FA5" w:rsidP="00380FA5">
            <w:pPr>
              <w:rPr>
                <w:sz w:val="20"/>
                <w:szCs w:val="20"/>
              </w:rPr>
            </w:pPr>
            <w:r w:rsidRPr="00380FA5">
              <w:rPr>
                <w:sz w:val="20"/>
                <w:szCs w:val="20"/>
              </w:rPr>
              <w:t xml:space="preserve">            26 856    </w:t>
            </w:r>
          </w:p>
        </w:tc>
        <w:tc>
          <w:tcPr>
            <w:tcW w:w="1154" w:type="dxa"/>
            <w:tcBorders>
              <w:top w:val="nil"/>
              <w:left w:val="nil"/>
              <w:bottom w:val="single" w:sz="4" w:space="0" w:color="auto"/>
              <w:right w:val="single" w:sz="8" w:space="0" w:color="auto"/>
            </w:tcBorders>
            <w:shd w:val="clear" w:color="auto" w:fill="auto"/>
            <w:noWrap/>
            <w:vAlign w:val="bottom"/>
            <w:hideMark/>
          </w:tcPr>
          <w:p w14:paraId="082BE6BF" w14:textId="77777777" w:rsidR="00380FA5" w:rsidRPr="00380FA5" w:rsidRDefault="00380FA5" w:rsidP="00380FA5">
            <w:pPr>
              <w:rPr>
                <w:sz w:val="20"/>
                <w:szCs w:val="20"/>
              </w:rPr>
            </w:pPr>
            <w:r w:rsidRPr="00380FA5">
              <w:rPr>
                <w:sz w:val="20"/>
                <w:szCs w:val="20"/>
              </w:rPr>
              <w:t xml:space="preserve">           8 404    </w:t>
            </w:r>
          </w:p>
        </w:tc>
      </w:tr>
      <w:tr w:rsidR="00380FA5" w:rsidRPr="00380FA5" w14:paraId="47868ECE" w14:textId="77777777" w:rsidTr="00380FA5">
        <w:trPr>
          <w:trHeight w:val="300"/>
        </w:trPr>
        <w:tc>
          <w:tcPr>
            <w:tcW w:w="1460" w:type="dxa"/>
            <w:tcBorders>
              <w:top w:val="nil"/>
              <w:left w:val="single" w:sz="8" w:space="0" w:color="auto"/>
              <w:bottom w:val="single" w:sz="4" w:space="0" w:color="auto"/>
              <w:right w:val="single" w:sz="4" w:space="0" w:color="auto"/>
            </w:tcBorders>
            <w:shd w:val="clear" w:color="auto" w:fill="auto"/>
            <w:noWrap/>
            <w:vAlign w:val="bottom"/>
            <w:hideMark/>
          </w:tcPr>
          <w:p w14:paraId="08ADCF72" w14:textId="77777777" w:rsidR="00380FA5" w:rsidRPr="00380FA5" w:rsidRDefault="00380FA5" w:rsidP="00380FA5">
            <w:pPr>
              <w:rPr>
                <w:sz w:val="20"/>
                <w:szCs w:val="20"/>
              </w:rPr>
            </w:pPr>
            <w:r w:rsidRPr="00380FA5">
              <w:rPr>
                <w:sz w:val="20"/>
                <w:szCs w:val="20"/>
              </w:rPr>
              <w:t>S-2</w:t>
            </w:r>
          </w:p>
        </w:tc>
        <w:tc>
          <w:tcPr>
            <w:tcW w:w="1326" w:type="dxa"/>
            <w:tcBorders>
              <w:top w:val="nil"/>
              <w:left w:val="nil"/>
              <w:bottom w:val="single" w:sz="4" w:space="0" w:color="auto"/>
              <w:right w:val="single" w:sz="4" w:space="0" w:color="auto"/>
            </w:tcBorders>
            <w:shd w:val="clear" w:color="auto" w:fill="auto"/>
            <w:noWrap/>
            <w:vAlign w:val="bottom"/>
            <w:hideMark/>
          </w:tcPr>
          <w:p w14:paraId="0EFBEAF6" w14:textId="77777777" w:rsidR="00380FA5" w:rsidRPr="00380FA5" w:rsidRDefault="00380FA5" w:rsidP="00380FA5">
            <w:pPr>
              <w:rPr>
                <w:sz w:val="20"/>
                <w:szCs w:val="20"/>
              </w:rPr>
            </w:pPr>
            <w:r w:rsidRPr="00380FA5">
              <w:rPr>
                <w:sz w:val="20"/>
                <w:szCs w:val="20"/>
              </w:rPr>
              <w:t xml:space="preserve">              3 265    </w:t>
            </w:r>
          </w:p>
        </w:tc>
        <w:tc>
          <w:tcPr>
            <w:tcW w:w="1154" w:type="dxa"/>
            <w:tcBorders>
              <w:top w:val="nil"/>
              <w:left w:val="nil"/>
              <w:bottom w:val="single" w:sz="4" w:space="0" w:color="auto"/>
              <w:right w:val="single" w:sz="4" w:space="0" w:color="auto"/>
            </w:tcBorders>
            <w:shd w:val="clear" w:color="auto" w:fill="auto"/>
            <w:noWrap/>
            <w:vAlign w:val="bottom"/>
            <w:hideMark/>
          </w:tcPr>
          <w:p w14:paraId="717188BA" w14:textId="77777777" w:rsidR="00380FA5" w:rsidRPr="00380FA5" w:rsidRDefault="00380FA5" w:rsidP="00380FA5">
            <w:pPr>
              <w:rPr>
                <w:sz w:val="20"/>
                <w:szCs w:val="20"/>
              </w:rPr>
            </w:pPr>
            <w:r w:rsidRPr="00380FA5">
              <w:rPr>
                <w:sz w:val="20"/>
                <w:szCs w:val="20"/>
              </w:rPr>
              <w:t xml:space="preserve">           2 665    </w:t>
            </w:r>
          </w:p>
        </w:tc>
        <w:tc>
          <w:tcPr>
            <w:tcW w:w="1326" w:type="dxa"/>
            <w:tcBorders>
              <w:top w:val="nil"/>
              <w:left w:val="nil"/>
              <w:bottom w:val="single" w:sz="4" w:space="0" w:color="auto"/>
              <w:right w:val="single" w:sz="4" w:space="0" w:color="auto"/>
            </w:tcBorders>
            <w:shd w:val="clear" w:color="auto" w:fill="auto"/>
            <w:noWrap/>
            <w:vAlign w:val="bottom"/>
            <w:hideMark/>
          </w:tcPr>
          <w:p w14:paraId="2B972B9A" w14:textId="77777777" w:rsidR="00380FA5" w:rsidRPr="00380FA5" w:rsidRDefault="00380FA5" w:rsidP="00380FA5">
            <w:pPr>
              <w:rPr>
                <w:sz w:val="20"/>
                <w:szCs w:val="20"/>
              </w:rPr>
            </w:pPr>
            <w:r w:rsidRPr="00380FA5">
              <w:rPr>
                <w:sz w:val="20"/>
                <w:szCs w:val="20"/>
              </w:rPr>
              <w:t xml:space="preserve">                   -      </w:t>
            </w:r>
          </w:p>
        </w:tc>
        <w:tc>
          <w:tcPr>
            <w:tcW w:w="1154" w:type="dxa"/>
            <w:tcBorders>
              <w:top w:val="nil"/>
              <w:left w:val="nil"/>
              <w:bottom w:val="single" w:sz="4" w:space="0" w:color="auto"/>
              <w:right w:val="single" w:sz="4" w:space="0" w:color="auto"/>
            </w:tcBorders>
            <w:shd w:val="clear" w:color="auto" w:fill="auto"/>
            <w:noWrap/>
            <w:vAlign w:val="bottom"/>
            <w:hideMark/>
          </w:tcPr>
          <w:p w14:paraId="6170794D" w14:textId="77777777" w:rsidR="00380FA5" w:rsidRPr="00380FA5" w:rsidRDefault="00380FA5" w:rsidP="00380FA5">
            <w:pPr>
              <w:rPr>
                <w:sz w:val="20"/>
                <w:szCs w:val="20"/>
              </w:rPr>
            </w:pPr>
            <w:r w:rsidRPr="00380FA5">
              <w:rPr>
                <w:sz w:val="20"/>
                <w:szCs w:val="20"/>
              </w:rPr>
              <w:t xml:space="preserve">                 -      </w:t>
            </w:r>
          </w:p>
        </w:tc>
        <w:tc>
          <w:tcPr>
            <w:tcW w:w="1326" w:type="dxa"/>
            <w:tcBorders>
              <w:top w:val="nil"/>
              <w:left w:val="nil"/>
              <w:bottom w:val="single" w:sz="4" w:space="0" w:color="auto"/>
              <w:right w:val="single" w:sz="4" w:space="0" w:color="auto"/>
            </w:tcBorders>
            <w:shd w:val="clear" w:color="auto" w:fill="auto"/>
            <w:noWrap/>
            <w:vAlign w:val="bottom"/>
            <w:hideMark/>
          </w:tcPr>
          <w:p w14:paraId="32EA6E51" w14:textId="77777777" w:rsidR="00380FA5" w:rsidRPr="00380FA5" w:rsidRDefault="00380FA5" w:rsidP="00380FA5">
            <w:pPr>
              <w:rPr>
                <w:sz w:val="20"/>
                <w:szCs w:val="20"/>
              </w:rPr>
            </w:pPr>
            <w:r w:rsidRPr="00380FA5">
              <w:rPr>
                <w:sz w:val="20"/>
                <w:szCs w:val="20"/>
              </w:rPr>
              <w:t xml:space="preserve">                   -      </w:t>
            </w:r>
          </w:p>
        </w:tc>
        <w:tc>
          <w:tcPr>
            <w:tcW w:w="1154" w:type="dxa"/>
            <w:tcBorders>
              <w:top w:val="nil"/>
              <w:left w:val="nil"/>
              <w:bottom w:val="single" w:sz="4" w:space="0" w:color="auto"/>
              <w:right w:val="single" w:sz="8" w:space="0" w:color="auto"/>
            </w:tcBorders>
            <w:shd w:val="clear" w:color="auto" w:fill="auto"/>
            <w:noWrap/>
            <w:vAlign w:val="bottom"/>
            <w:hideMark/>
          </w:tcPr>
          <w:p w14:paraId="6696F01E" w14:textId="77777777" w:rsidR="00380FA5" w:rsidRPr="00380FA5" w:rsidRDefault="00380FA5" w:rsidP="00380FA5">
            <w:pPr>
              <w:rPr>
                <w:sz w:val="20"/>
                <w:szCs w:val="20"/>
              </w:rPr>
            </w:pPr>
            <w:r w:rsidRPr="00380FA5">
              <w:rPr>
                <w:sz w:val="20"/>
                <w:szCs w:val="20"/>
              </w:rPr>
              <w:t xml:space="preserve">                 -      </w:t>
            </w:r>
          </w:p>
        </w:tc>
      </w:tr>
      <w:tr w:rsidR="00380FA5" w:rsidRPr="00380FA5" w14:paraId="07538261" w14:textId="77777777" w:rsidTr="00380FA5">
        <w:trPr>
          <w:trHeight w:val="315"/>
        </w:trPr>
        <w:tc>
          <w:tcPr>
            <w:tcW w:w="1460" w:type="dxa"/>
            <w:tcBorders>
              <w:top w:val="nil"/>
              <w:left w:val="single" w:sz="8" w:space="0" w:color="auto"/>
              <w:bottom w:val="single" w:sz="8" w:space="0" w:color="auto"/>
              <w:right w:val="single" w:sz="4" w:space="0" w:color="auto"/>
            </w:tcBorders>
            <w:shd w:val="clear" w:color="auto" w:fill="auto"/>
            <w:noWrap/>
            <w:vAlign w:val="bottom"/>
            <w:hideMark/>
          </w:tcPr>
          <w:p w14:paraId="102161DC" w14:textId="77777777" w:rsidR="00380FA5" w:rsidRPr="00380FA5" w:rsidRDefault="00380FA5" w:rsidP="00380FA5">
            <w:pPr>
              <w:rPr>
                <w:sz w:val="20"/>
                <w:szCs w:val="20"/>
              </w:rPr>
            </w:pPr>
            <w:r w:rsidRPr="00380FA5">
              <w:rPr>
                <w:sz w:val="20"/>
                <w:szCs w:val="20"/>
              </w:rPr>
              <w:t>S-4</w:t>
            </w:r>
          </w:p>
        </w:tc>
        <w:tc>
          <w:tcPr>
            <w:tcW w:w="1326" w:type="dxa"/>
            <w:tcBorders>
              <w:top w:val="nil"/>
              <w:left w:val="nil"/>
              <w:bottom w:val="single" w:sz="8" w:space="0" w:color="auto"/>
              <w:right w:val="single" w:sz="4" w:space="0" w:color="auto"/>
            </w:tcBorders>
            <w:shd w:val="clear" w:color="auto" w:fill="auto"/>
            <w:noWrap/>
            <w:vAlign w:val="bottom"/>
            <w:hideMark/>
          </w:tcPr>
          <w:p w14:paraId="6BB3F369" w14:textId="77777777" w:rsidR="00380FA5" w:rsidRPr="00380FA5" w:rsidRDefault="00380FA5" w:rsidP="00380FA5">
            <w:pPr>
              <w:rPr>
                <w:sz w:val="20"/>
                <w:szCs w:val="20"/>
              </w:rPr>
            </w:pPr>
            <w:r w:rsidRPr="00380FA5">
              <w:rPr>
                <w:sz w:val="20"/>
                <w:szCs w:val="20"/>
              </w:rPr>
              <w:t xml:space="preserve">            13 836    </w:t>
            </w:r>
          </w:p>
        </w:tc>
        <w:tc>
          <w:tcPr>
            <w:tcW w:w="1154" w:type="dxa"/>
            <w:tcBorders>
              <w:top w:val="nil"/>
              <w:left w:val="nil"/>
              <w:bottom w:val="single" w:sz="8" w:space="0" w:color="auto"/>
              <w:right w:val="single" w:sz="4" w:space="0" w:color="auto"/>
            </w:tcBorders>
            <w:shd w:val="clear" w:color="auto" w:fill="auto"/>
            <w:noWrap/>
            <w:vAlign w:val="bottom"/>
            <w:hideMark/>
          </w:tcPr>
          <w:p w14:paraId="718DEFB7" w14:textId="77777777" w:rsidR="00380FA5" w:rsidRPr="00380FA5" w:rsidRDefault="00380FA5" w:rsidP="00380FA5">
            <w:pPr>
              <w:rPr>
                <w:sz w:val="20"/>
                <w:szCs w:val="20"/>
              </w:rPr>
            </w:pPr>
            <w:r w:rsidRPr="00380FA5">
              <w:rPr>
                <w:sz w:val="20"/>
                <w:szCs w:val="20"/>
              </w:rPr>
              <w:t xml:space="preserve">           1 328    </w:t>
            </w:r>
          </w:p>
        </w:tc>
        <w:tc>
          <w:tcPr>
            <w:tcW w:w="1326" w:type="dxa"/>
            <w:tcBorders>
              <w:top w:val="nil"/>
              <w:left w:val="nil"/>
              <w:bottom w:val="single" w:sz="8" w:space="0" w:color="auto"/>
              <w:right w:val="single" w:sz="4" w:space="0" w:color="auto"/>
            </w:tcBorders>
            <w:shd w:val="clear" w:color="auto" w:fill="auto"/>
            <w:noWrap/>
            <w:vAlign w:val="bottom"/>
            <w:hideMark/>
          </w:tcPr>
          <w:p w14:paraId="6D3220F6" w14:textId="77777777" w:rsidR="00380FA5" w:rsidRPr="00380FA5" w:rsidRDefault="00380FA5" w:rsidP="00380FA5">
            <w:pPr>
              <w:rPr>
                <w:sz w:val="20"/>
                <w:szCs w:val="20"/>
              </w:rPr>
            </w:pPr>
            <w:r w:rsidRPr="00380FA5">
              <w:rPr>
                <w:sz w:val="20"/>
                <w:szCs w:val="20"/>
              </w:rPr>
              <w:t xml:space="preserve">            11 266    </w:t>
            </w:r>
          </w:p>
        </w:tc>
        <w:tc>
          <w:tcPr>
            <w:tcW w:w="1154" w:type="dxa"/>
            <w:tcBorders>
              <w:top w:val="nil"/>
              <w:left w:val="nil"/>
              <w:bottom w:val="single" w:sz="8" w:space="0" w:color="auto"/>
              <w:right w:val="single" w:sz="4" w:space="0" w:color="auto"/>
            </w:tcBorders>
            <w:shd w:val="clear" w:color="auto" w:fill="auto"/>
            <w:noWrap/>
            <w:vAlign w:val="bottom"/>
            <w:hideMark/>
          </w:tcPr>
          <w:p w14:paraId="37276358" w14:textId="77777777" w:rsidR="00380FA5" w:rsidRPr="00380FA5" w:rsidRDefault="00380FA5" w:rsidP="00380FA5">
            <w:pPr>
              <w:rPr>
                <w:sz w:val="20"/>
                <w:szCs w:val="20"/>
              </w:rPr>
            </w:pPr>
            <w:r w:rsidRPr="00380FA5">
              <w:rPr>
                <w:sz w:val="20"/>
                <w:szCs w:val="20"/>
              </w:rPr>
              <w:t xml:space="preserve">           1 618    </w:t>
            </w:r>
          </w:p>
        </w:tc>
        <w:tc>
          <w:tcPr>
            <w:tcW w:w="1326" w:type="dxa"/>
            <w:tcBorders>
              <w:top w:val="nil"/>
              <w:left w:val="nil"/>
              <w:bottom w:val="single" w:sz="8" w:space="0" w:color="auto"/>
              <w:right w:val="single" w:sz="4" w:space="0" w:color="auto"/>
            </w:tcBorders>
            <w:shd w:val="clear" w:color="auto" w:fill="auto"/>
            <w:noWrap/>
            <w:vAlign w:val="bottom"/>
            <w:hideMark/>
          </w:tcPr>
          <w:p w14:paraId="7D1B090C" w14:textId="77777777" w:rsidR="00380FA5" w:rsidRPr="00380FA5" w:rsidRDefault="00380FA5" w:rsidP="00380FA5">
            <w:pPr>
              <w:rPr>
                <w:sz w:val="20"/>
                <w:szCs w:val="20"/>
              </w:rPr>
            </w:pPr>
            <w:r w:rsidRPr="00380FA5">
              <w:rPr>
                <w:sz w:val="20"/>
                <w:szCs w:val="20"/>
              </w:rPr>
              <w:t xml:space="preserve">            11 266    </w:t>
            </w:r>
          </w:p>
        </w:tc>
        <w:tc>
          <w:tcPr>
            <w:tcW w:w="1154" w:type="dxa"/>
            <w:tcBorders>
              <w:top w:val="nil"/>
              <w:left w:val="nil"/>
              <w:bottom w:val="single" w:sz="8" w:space="0" w:color="auto"/>
              <w:right w:val="single" w:sz="8" w:space="0" w:color="auto"/>
            </w:tcBorders>
            <w:shd w:val="clear" w:color="auto" w:fill="auto"/>
            <w:noWrap/>
            <w:vAlign w:val="bottom"/>
            <w:hideMark/>
          </w:tcPr>
          <w:p w14:paraId="113708A6" w14:textId="77777777" w:rsidR="00380FA5" w:rsidRPr="00380FA5" w:rsidRDefault="00380FA5" w:rsidP="00380FA5">
            <w:pPr>
              <w:rPr>
                <w:sz w:val="20"/>
                <w:szCs w:val="20"/>
              </w:rPr>
            </w:pPr>
            <w:r w:rsidRPr="00380FA5">
              <w:rPr>
                <w:sz w:val="20"/>
                <w:szCs w:val="20"/>
              </w:rPr>
              <w:t xml:space="preserve">           1 618    </w:t>
            </w:r>
          </w:p>
        </w:tc>
      </w:tr>
    </w:tbl>
    <w:p w14:paraId="7533A54B" w14:textId="40D19A53" w:rsidR="00AF444E" w:rsidRDefault="00AF444E" w:rsidP="00E072BF"/>
    <w:p w14:paraId="441A43C9" w14:textId="5E3A6421" w:rsidR="00662258" w:rsidRDefault="00662258" w:rsidP="00DD7178">
      <w:pPr>
        <w:spacing w:after="0" w:line="240" w:lineRule="auto"/>
      </w:pPr>
      <w:r>
        <w:t>Poszczególne oznaczenia grup taryfowych oznaczają odbiorców, do których dostarczane jest ciepło wytwarzane w ciepłowni zlokalizowanej przy ul. Kosynierów 32A, eksploatowanych przez przedsiębiorstwo energetyczne:</w:t>
      </w:r>
    </w:p>
    <w:p w14:paraId="01203376" w14:textId="08F45BA1" w:rsidR="00662258" w:rsidRDefault="00662258" w:rsidP="00DD7178">
      <w:pPr>
        <w:spacing w:after="0" w:line="240" w:lineRule="auto"/>
      </w:pPr>
      <w:r>
        <w:t>S-1 – przez sieć ciepłowniczą oraz węzły cieplne eksploatowane przez VEOLIA Południe</w:t>
      </w:r>
    </w:p>
    <w:p w14:paraId="216BF327" w14:textId="44F3C91B" w:rsidR="00662258" w:rsidRDefault="00662258" w:rsidP="00DD7178">
      <w:pPr>
        <w:spacing w:after="0" w:line="240" w:lineRule="auto"/>
      </w:pPr>
      <w:r>
        <w:t>S-2 – przez sieć ciepłowniczą, grupowe węzły cieplne oraz zewnętrzne instalacje odbiorcze, eksploatowane przez VEOLIA Południe</w:t>
      </w:r>
    </w:p>
    <w:p w14:paraId="5776F30A" w14:textId="1C9F04F4" w:rsidR="00662258" w:rsidRDefault="00662258" w:rsidP="00DD7178">
      <w:pPr>
        <w:spacing w:after="0" w:line="240" w:lineRule="auto"/>
      </w:pPr>
      <w:r>
        <w:t>S-4 – przez sieć ciepłowniczą eksploatowaną prz</w:t>
      </w:r>
      <w:r w:rsidR="00DD7178">
        <w:t>ez VEOLIA Południe.</w:t>
      </w:r>
    </w:p>
    <w:p w14:paraId="1B8DBD10" w14:textId="1BBDC20E" w:rsidR="002E0040" w:rsidRDefault="002E0040" w:rsidP="00DD7178">
      <w:pPr>
        <w:spacing w:after="0" w:line="240" w:lineRule="auto"/>
      </w:pPr>
    </w:p>
    <w:p w14:paraId="59CA55FF" w14:textId="56FD8B4C" w:rsidR="002E0040" w:rsidRDefault="002E0040" w:rsidP="002E0040">
      <w:pPr>
        <w:pStyle w:val="Legenda"/>
      </w:pPr>
      <w:bookmarkStart w:id="281" w:name="_Toc39704613"/>
      <w:r>
        <w:t xml:space="preserve">Tabela </w:t>
      </w:r>
      <w:fldSimple w:instr=" SEQ Tabela \* ARABIC ">
        <w:r w:rsidR="00C4382C">
          <w:rPr>
            <w:noProof/>
          </w:rPr>
          <w:t>40</w:t>
        </w:r>
      </w:fldSimple>
      <w:r>
        <w:t>. Moc zamówiona w sieci SCE Jaworzno III</w:t>
      </w:r>
      <w:bookmarkEnd w:id="281"/>
    </w:p>
    <w:tbl>
      <w:tblPr>
        <w:tblStyle w:val="Tabela-Siatka"/>
        <w:tblW w:w="0" w:type="auto"/>
        <w:tblLook w:val="04A0" w:firstRow="1" w:lastRow="0" w:firstColumn="1" w:lastColumn="0" w:noHBand="0" w:noVBand="1"/>
      </w:tblPr>
      <w:tblGrid>
        <w:gridCol w:w="3681"/>
        <w:gridCol w:w="3260"/>
      </w:tblGrid>
      <w:tr w:rsidR="002E0040" w14:paraId="38832852" w14:textId="77777777" w:rsidTr="002E0040">
        <w:tc>
          <w:tcPr>
            <w:tcW w:w="3681" w:type="dxa"/>
            <w:shd w:val="clear" w:color="auto" w:fill="F2F2F2" w:themeFill="background1" w:themeFillShade="F2"/>
          </w:tcPr>
          <w:p w14:paraId="1AF718DA" w14:textId="155CAA26" w:rsidR="002E0040" w:rsidRDefault="002E0040" w:rsidP="00DD7178">
            <w:pPr>
              <w:spacing w:after="0" w:line="240" w:lineRule="auto"/>
            </w:pPr>
            <w:r>
              <w:t>Grupa odbiorców</w:t>
            </w:r>
          </w:p>
        </w:tc>
        <w:tc>
          <w:tcPr>
            <w:tcW w:w="3260" w:type="dxa"/>
            <w:shd w:val="clear" w:color="auto" w:fill="F2F2F2" w:themeFill="background1" w:themeFillShade="F2"/>
          </w:tcPr>
          <w:p w14:paraId="14811EB1" w14:textId="238FED6F" w:rsidR="002E0040" w:rsidRDefault="002E0040" w:rsidP="00DD7178">
            <w:pPr>
              <w:spacing w:after="0" w:line="240" w:lineRule="auto"/>
            </w:pPr>
            <w:r>
              <w:t>Moc zamówiona [MWh]</w:t>
            </w:r>
          </w:p>
        </w:tc>
      </w:tr>
      <w:tr w:rsidR="002E0040" w14:paraId="5E91099A" w14:textId="77777777" w:rsidTr="002E0040">
        <w:tc>
          <w:tcPr>
            <w:tcW w:w="3681" w:type="dxa"/>
          </w:tcPr>
          <w:p w14:paraId="1AAE9839" w14:textId="7B9526D3" w:rsidR="002E0040" w:rsidRDefault="002E0040" w:rsidP="00DD7178">
            <w:pPr>
              <w:spacing w:after="0" w:line="240" w:lineRule="auto"/>
            </w:pPr>
            <w:r>
              <w:t>Sektor mieszkaniowy</w:t>
            </w:r>
          </w:p>
        </w:tc>
        <w:tc>
          <w:tcPr>
            <w:tcW w:w="3260" w:type="dxa"/>
          </w:tcPr>
          <w:p w14:paraId="371292A8" w14:textId="2F3CE6CE" w:rsidR="002E0040" w:rsidRDefault="002E0040" w:rsidP="002E0040">
            <w:pPr>
              <w:spacing w:after="0" w:line="240" w:lineRule="auto"/>
              <w:jc w:val="center"/>
            </w:pPr>
            <w:r w:rsidRPr="002E0040">
              <w:t>5,34961</w:t>
            </w:r>
          </w:p>
        </w:tc>
      </w:tr>
      <w:tr w:rsidR="002E0040" w14:paraId="2013644A" w14:textId="77777777" w:rsidTr="002E0040">
        <w:tc>
          <w:tcPr>
            <w:tcW w:w="3681" w:type="dxa"/>
          </w:tcPr>
          <w:p w14:paraId="7D2A393A" w14:textId="2F6B3590" w:rsidR="002E0040" w:rsidRDefault="002E0040" w:rsidP="00DD7178">
            <w:pPr>
              <w:spacing w:after="0" w:line="240" w:lineRule="auto"/>
            </w:pPr>
            <w:r>
              <w:t>Edukacja</w:t>
            </w:r>
          </w:p>
        </w:tc>
        <w:tc>
          <w:tcPr>
            <w:tcW w:w="3260" w:type="dxa"/>
          </w:tcPr>
          <w:p w14:paraId="57E24F91" w14:textId="516A1979" w:rsidR="002E0040" w:rsidRDefault="002E0040" w:rsidP="002E0040">
            <w:pPr>
              <w:spacing w:after="0" w:line="240" w:lineRule="auto"/>
              <w:jc w:val="center"/>
            </w:pPr>
            <w:r>
              <w:t>0,356</w:t>
            </w:r>
          </w:p>
        </w:tc>
      </w:tr>
      <w:tr w:rsidR="002E0040" w14:paraId="1AB10F0B" w14:textId="77777777" w:rsidTr="002E0040">
        <w:tc>
          <w:tcPr>
            <w:tcW w:w="3681" w:type="dxa"/>
          </w:tcPr>
          <w:p w14:paraId="22FB32F7" w14:textId="5BB108D6" w:rsidR="002E0040" w:rsidRDefault="002E0040" w:rsidP="00DD7178">
            <w:pPr>
              <w:spacing w:after="0" w:line="240" w:lineRule="auto"/>
            </w:pPr>
            <w:r>
              <w:t>Opieka zdrowotna</w:t>
            </w:r>
          </w:p>
        </w:tc>
        <w:tc>
          <w:tcPr>
            <w:tcW w:w="3260" w:type="dxa"/>
          </w:tcPr>
          <w:p w14:paraId="19DEFD88" w14:textId="7792D2B5" w:rsidR="002E0040" w:rsidRDefault="002E0040" w:rsidP="002E0040">
            <w:pPr>
              <w:spacing w:after="0" w:line="240" w:lineRule="auto"/>
              <w:jc w:val="center"/>
            </w:pPr>
            <w:r>
              <w:t>0,300</w:t>
            </w:r>
          </w:p>
        </w:tc>
      </w:tr>
      <w:tr w:rsidR="002E0040" w14:paraId="6E847F72" w14:textId="77777777" w:rsidTr="002E0040">
        <w:tc>
          <w:tcPr>
            <w:tcW w:w="3681" w:type="dxa"/>
          </w:tcPr>
          <w:p w14:paraId="159ADB29" w14:textId="3FD64FBC" w:rsidR="002E0040" w:rsidRDefault="002E0040" w:rsidP="00DD7178">
            <w:pPr>
              <w:spacing w:after="0" w:line="240" w:lineRule="auto"/>
            </w:pPr>
            <w:r>
              <w:t>Usługi</w:t>
            </w:r>
          </w:p>
        </w:tc>
        <w:tc>
          <w:tcPr>
            <w:tcW w:w="3260" w:type="dxa"/>
          </w:tcPr>
          <w:p w14:paraId="70D67647" w14:textId="216AFE26" w:rsidR="002E0040" w:rsidRDefault="002E0040" w:rsidP="002E0040">
            <w:pPr>
              <w:spacing w:after="0" w:line="240" w:lineRule="auto"/>
              <w:jc w:val="center"/>
            </w:pPr>
            <w:r>
              <w:t>0,350</w:t>
            </w:r>
          </w:p>
        </w:tc>
      </w:tr>
    </w:tbl>
    <w:p w14:paraId="7B918F35" w14:textId="2298BFBC" w:rsidR="002E0040" w:rsidRDefault="002E0040" w:rsidP="00DD7178">
      <w:pPr>
        <w:spacing w:after="0" w:line="240" w:lineRule="auto"/>
      </w:pPr>
    </w:p>
    <w:p w14:paraId="59005FEB" w14:textId="0654C52B" w:rsidR="005A7318" w:rsidRDefault="005A7318" w:rsidP="005A7318">
      <w:pPr>
        <w:pStyle w:val="Legenda"/>
      </w:pPr>
      <w:bookmarkStart w:id="282" w:name="_Toc39704614"/>
      <w:r>
        <w:t xml:space="preserve">Tabela </w:t>
      </w:r>
      <w:fldSimple w:instr=" SEQ Tabela \* ARABIC ">
        <w:r w:rsidR="00C4382C">
          <w:rPr>
            <w:noProof/>
          </w:rPr>
          <w:t>41</w:t>
        </w:r>
      </w:fldSimple>
      <w:r>
        <w:t>. Moc zamówiona i zużycie energii w sieci ArcelorMittal</w:t>
      </w:r>
      <w:bookmarkEnd w:id="282"/>
    </w:p>
    <w:tbl>
      <w:tblPr>
        <w:tblW w:w="6898"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6" w:type="dxa"/>
          <w:left w:w="70" w:type="dxa"/>
          <w:right w:w="93" w:type="dxa"/>
        </w:tblCellMar>
        <w:tblLook w:val="04A0" w:firstRow="1" w:lastRow="0" w:firstColumn="1" w:lastColumn="0" w:noHBand="0" w:noVBand="1"/>
      </w:tblPr>
      <w:tblGrid>
        <w:gridCol w:w="3077"/>
        <w:gridCol w:w="1978"/>
        <w:gridCol w:w="1843"/>
      </w:tblGrid>
      <w:tr w:rsidR="005A7318" w:rsidRPr="005A7318" w14:paraId="22DF3077" w14:textId="77777777" w:rsidTr="005A7318">
        <w:trPr>
          <w:trHeight w:val="490"/>
        </w:trPr>
        <w:tc>
          <w:tcPr>
            <w:tcW w:w="3077" w:type="dxa"/>
            <w:shd w:val="clear" w:color="auto" w:fill="F2F2F2" w:themeFill="background1" w:themeFillShade="F2"/>
            <w:vAlign w:val="center"/>
          </w:tcPr>
          <w:p w14:paraId="20748E51"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sz w:val="20"/>
                <w:szCs w:val="20"/>
              </w:rPr>
              <w:t xml:space="preserve">Grupa odbiorców </w:t>
            </w:r>
          </w:p>
        </w:tc>
        <w:tc>
          <w:tcPr>
            <w:tcW w:w="1978" w:type="dxa"/>
            <w:shd w:val="clear" w:color="auto" w:fill="F2F2F2" w:themeFill="background1" w:themeFillShade="F2"/>
          </w:tcPr>
          <w:p w14:paraId="32846B8E"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sz w:val="20"/>
                <w:szCs w:val="20"/>
              </w:rPr>
              <w:t xml:space="preserve">Zapotrzebowanie mocy cieplnej  </w:t>
            </w:r>
          </w:p>
          <w:p w14:paraId="1D1EEDEC"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sz w:val="20"/>
                <w:szCs w:val="20"/>
              </w:rPr>
              <w:t xml:space="preserve">[MW] </w:t>
            </w:r>
          </w:p>
        </w:tc>
        <w:tc>
          <w:tcPr>
            <w:tcW w:w="1843" w:type="dxa"/>
            <w:shd w:val="clear" w:color="auto" w:fill="F2F2F2" w:themeFill="background1" w:themeFillShade="F2"/>
          </w:tcPr>
          <w:p w14:paraId="469A2737"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sz w:val="20"/>
                <w:szCs w:val="20"/>
              </w:rPr>
              <w:t xml:space="preserve">Roczne zużycie ciepła [GJ] </w:t>
            </w:r>
          </w:p>
        </w:tc>
      </w:tr>
      <w:tr w:rsidR="005A7318" w:rsidRPr="005A7318" w14:paraId="07CE3CD1" w14:textId="77777777" w:rsidTr="005A7318">
        <w:trPr>
          <w:trHeight w:val="322"/>
        </w:trPr>
        <w:tc>
          <w:tcPr>
            <w:tcW w:w="3077" w:type="dxa"/>
          </w:tcPr>
          <w:p w14:paraId="675303A5"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Spółdzielnie mieszkaniowe </w:t>
            </w:r>
          </w:p>
        </w:tc>
        <w:tc>
          <w:tcPr>
            <w:tcW w:w="1978" w:type="dxa"/>
          </w:tcPr>
          <w:p w14:paraId="76BFB68B"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10,08 </w:t>
            </w:r>
          </w:p>
        </w:tc>
        <w:tc>
          <w:tcPr>
            <w:tcW w:w="1843" w:type="dxa"/>
            <w:vMerge w:val="restart"/>
            <w:vAlign w:val="center"/>
          </w:tcPr>
          <w:p w14:paraId="33CAD806"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142 595 </w:t>
            </w:r>
          </w:p>
        </w:tc>
      </w:tr>
      <w:tr w:rsidR="005A7318" w:rsidRPr="005A7318" w14:paraId="1B8FE566" w14:textId="77777777" w:rsidTr="005A7318">
        <w:trPr>
          <w:trHeight w:val="322"/>
        </w:trPr>
        <w:tc>
          <w:tcPr>
            <w:tcW w:w="3077" w:type="dxa"/>
          </w:tcPr>
          <w:p w14:paraId="0DFFE137"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Budynki komunalne </w:t>
            </w:r>
          </w:p>
        </w:tc>
        <w:tc>
          <w:tcPr>
            <w:tcW w:w="1978" w:type="dxa"/>
          </w:tcPr>
          <w:p w14:paraId="2C6FB2CE"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0,83 </w:t>
            </w:r>
          </w:p>
        </w:tc>
        <w:tc>
          <w:tcPr>
            <w:tcW w:w="1843" w:type="dxa"/>
            <w:vMerge/>
          </w:tcPr>
          <w:p w14:paraId="542B48AD" w14:textId="77777777" w:rsidR="005A7318" w:rsidRPr="005A7318" w:rsidRDefault="005A7318" w:rsidP="005A7318">
            <w:pPr>
              <w:spacing w:after="0" w:line="240" w:lineRule="auto"/>
              <w:rPr>
                <w:rFonts w:asciiTheme="minorHAnsi" w:hAnsiTheme="minorHAnsi" w:cstheme="minorHAnsi"/>
                <w:sz w:val="20"/>
                <w:szCs w:val="20"/>
              </w:rPr>
            </w:pPr>
          </w:p>
        </w:tc>
      </w:tr>
      <w:tr w:rsidR="005A7318" w:rsidRPr="005A7318" w14:paraId="01F98A81" w14:textId="77777777" w:rsidTr="005A7318">
        <w:trPr>
          <w:trHeight w:val="322"/>
        </w:trPr>
        <w:tc>
          <w:tcPr>
            <w:tcW w:w="3077" w:type="dxa"/>
          </w:tcPr>
          <w:p w14:paraId="7A6037A4"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Zakłady produkcyjne </w:t>
            </w:r>
          </w:p>
        </w:tc>
        <w:tc>
          <w:tcPr>
            <w:tcW w:w="1978" w:type="dxa"/>
          </w:tcPr>
          <w:p w14:paraId="58439A9E"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6,57 </w:t>
            </w:r>
          </w:p>
        </w:tc>
        <w:tc>
          <w:tcPr>
            <w:tcW w:w="1843" w:type="dxa"/>
            <w:vMerge/>
          </w:tcPr>
          <w:p w14:paraId="348F8BF8" w14:textId="77777777" w:rsidR="005A7318" w:rsidRPr="005A7318" w:rsidRDefault="005A7318" w:rsidP="005A7318">
            <w:pPr>
              <w:spacing w:after="0" w:line="240" w:lineRule="auto"/>
              <w:rPr>
                <w:rFonts w:asciiTheme="minorHAnsi" w:hAnsiTheme="minorHAnsi" w:cstheme="minorHAnsi"/>
                <w:sz w:val="20"/>
                <w:szCs w:val="20"/>
              </w:rPr>
            </w:pPr>
          </w:p>
        </w:tc>
      </w:tr>
      <w:tr w:rsidR="005A7318" w:rsidRPr="005A7318" w14:paraId="7EFDCD62" w14:textId="77777777" w:rsidTr="005A7318">
        <w:trPr>
          <w:trHeight w:val="319"/>
        </w:trPr>
        <w:tc>
          <w:tcPr>
            <w:tcW w:w="3077" w:type="dxa"/>
          </w:tcPr>
          <w:p w14:paraId="5D432F6F"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Budynki użyteczności publicznej </w:t>
            </w:r>
          </w:p>
        </w:tc>
        <w:tc>
          <w:tcPr>
            <w:tcW w:w="1978" w:type="dxa"/>
          </w:tcPr>
          <w:p w14:paraId="757F947C"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sz w:val="20"/>
                <w:szCs w:val="20"/>
              </w:rPr>
              <w:t xml:space="preserve">0,48 </w:t>
            </w:r>
          </w:p>
        </w:tc>
        <w:tc>
          <w:tcPr>
            <w:tcW w:w="1843" w:type="dxa"/>
            <w:vMerge/>
          </w:tcPr>
          <w:p w14:paraId="3A703DC0" w14:textId="77777777" w:rsidR="005A7318" w:rsidRPr="005A7318" w:rsidRDefault="005A7318" w:rsidP="005A7318">
            <w:pPr>
              <w:spacing w:after="0" w:line="240" w:lineRule="auto"/>
              <w:rPr>
                <w:rFonts w:asciiTheme="minorHAnsi" w:hAnsiTheme="minorHAnsi" w:cstheme="minorHAnsi"/>
                <w:sz w:val="20"/>
                <w:szCs w:val="20"/>
              </w:rPr>
            </w:pPr>
          </w:p>
        </w:tc>
      </w:tr>
      <w:tr w:rsidR="005A7318" w:rsidRPr="005A7318" w14:paraId="745C7E5F" w14:textId="77777777" w:rsidTr="005A7318">
        <w:trPr>
          <w:trHeight w:val="338"/>
        </w:trPr>
        <w:tc>
          <w:tcPr>
            <w:tcW w:w="3077" w:type="dxa"/>
          </w:tcPr>
          <w:p w14:paraId="69BD1240"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i/>
                <w:sz w:val="20"/>
                <w:szCs w:val="20"/>
              </w:rPr>
              <w:t xml:space="preserve">Suma </w:t>
            </w:r>
          </w:p>
        </w:tc>
        <w:tc>
          <w:tcPr>
            <w:tcW w:w="1978" w:type="dxa"/>
          </w:tcPr>
          <w:p w14:paraId="1571FF96" w14:textId="77777777" w:rsidR="005A7318" w:rsidRPr="005A7318" w:rsidRDefault="005A7318" w:rsidP="005A7318">
            <w:pPr>
              <w:spacing w:after="0" w:line="240" w:lineRule="auto"/>
              <w:rPr>
                <w:rFonts w:asciiTheme="minorHAnsi" w:hAnsiTheme="minorHAnsi" w:cstheme="minorHAnsi"/>
                <w:sz w:val="20"/>
                <w:szCs w:val="20"/>
              </w:rPr>
            </w:pPr>
            <w:r w:rsidRPr="005A7318">
              <w:rPr>
                <w:rFonts w:asciiTheme="minorHAnsi" w:hAnsiTheme="minorHAnsi" w:cstheme="minorHAnsi"/>
                <w:b/>
                <w:i/>
                <w:sz w:val="20"/>
                <w:szCs w:val="20"/>
              </w:rPr>
              <w:t xml:space="preserve">18,96 </w:t>
            </w:r>
          </w:p>
        </w:tc>
        <w:tc>
          <w:tcPr>
            <w:tcW w:w="1843" w:type="dxa"/>
            <w:vMerge/>
          </w:tcPr>
          <w:p w14:paraId="5166EB44" w14:textId="77777777" w:rsidR="005A7318" w:rsidRPr="005A7318" w:rsidRDefault="005A7318" w:rsidP="005A7318">
            <w:pPr>
              <w:spacing w:after="0" w:line="240" w:lineRule="auto"/>
              <w:rPr>
                <w:rFonts w:asciiTheme="minorHAnsi" w:hAnsiTheme="minorHAnsi" w:cstheme="minorHAnsi"/>
                <w:sz w:val="20"/>
                <w:szCs w:val="20"/>
              </w:rPr>
            </w:pPr>
          </w:p>
        </w:tc>
      </w:tr>
    </w:tbl>
    <w:p w14:paraId="21DE7AB3" w14:textId="56DB4354" w:rsidR="00284817" w:rsidRDefault="00284817" w:rsidP="00DD7178">
      <w:pPr>
        <w:spacing w:after="0" w:line="240" w:lineRule="auto"/>
      </w:pPr>
    </w:p>
    <w:p w14:paraId="34B2D43E" w14:textId="390C39FE" w:rsidR="005A7318" w:rsidRDefault="005A7318" w:rsidP="00DD7178">
      <w:pPr>
        <w:spacing w:after="0" w:line="240" w:lineRule="auto"/>
      </w:pPr>
      <w:r>
        <w:t xml:space="preserve">Łącznie wszystkie systemy ciepłownicze zabezpieczają 38% potrzeb cieplnych miasta. Pozostałe potrzeby zabezpieczane są </w:t>
      </w:r>
      <w:r w:rsidR="001B380F">
        <w:t xml:space="preserve">przez lokalne oraz indywidualne źródła ciepła, </w:t>
      </w:r>
      <w:r w:rsidR="001B380F">
        <w:lastRenderedPageBreak/>
        <w:t>wykorzystujące  jako paliwa węgiel, gaz ziemny, olej opalowy, czy energię elektryczną. Strukturę paliw przedstawia wykres poniżej.</w:t>
      </w:r>
    </w:p>
    <w:p w14:paraId="2519A21D" w14:textId="3FC2A1FF" w:rsidR="001B380F" w:rsidRDefault="001B380F" w:rsidP="00DD7178">
      <w:pPr>
        <w:spacing w:after="0" w:line="240" w:lineRule="auto"/>
      </w:pPr>
    </w:p>
    <w:p w14:paraId="28CD9259" w14:textId="23FA3095" w:rsidR="001B380F" w:rsidRDefault="001B380F" w:rsidP="001B380F">
      <w:pPr>
        <w:pStyle w:val="Legenda"/>
      </w:pPr>
      <w:bookmarkStart w:id="283" w:name="_Toc39704727"/>
      <w:r>
        <w:t xml:space="preserve">Wykres </w:t>
      </w:r>
      <w:fldSimple w:instr=" SEQ Wykres \* ARABIC ">
        <w:r w:rsidR="00812DA5">
          <w:rPr>
            <w:noProof/>
          </w:rPr>
          <w:t>5</w:t>
        </w:r>
      </w:fldSimple>
      <w:r>
        <w:t>. Struktura źródeł ciepła w mieście</w:t>
      </w:r>
      <w:bookmarkEnd w:id="283"/>
    </w:p>
    <w:p w14:paraId="640E6F45" w14:textId="2DA738C1" w:rsidR="001B380F" w:rsidRDefault="001B380F" w:rsidP="00DD7178">
      <w:pPr>
        <w:spacing w:after="0" w:line="240" w:lineRule="auto"/>
      </w:pPr>
      <w:r>
        <w:rPr>
          <w:noProof/>
        </w:rPr>
        <w:drawing>
          <wp:inline distT="0" distB="0" distL="0" distR="0" wp14:anchorId="6CA1640B" wp14:editId="0687EEAA">
            <wp:extent cx="5114925" cy="2984500"/>
            <wp:effectExtent l="0" t="0" r="9525" b="6350"/>
            <wp:docPr id="17" name="Wykres 17">
              <a:extLst xmlns:a="http://schemas.openxmlformats.org/drawingml/2006/main">
                <a:ext uri="{FF2B5EF4-FFF2-40B4-BE49-F238E27FC236}">
                  <a16:creationId xmlns:a16="http://schemas.microsoft.com/office/drawing/2014/main" id="{AD16C1D6-245D-4FC1-97BE-6F2C52B38C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3391A6F" w14:textId="216DDCDB" w:rsidR="001B380F" w:rsidRDefault="001B380F" w:rsidP="00DD7178">
      <w:pPr>
        <w:spacing w:after="0" w:line="240" w:lineRule="auto"/>
      </w:pPr>
    </w:p>
    <w:p w14:paraId="0EBE93BB" w14:textId="2A48816B" w:rsidR="001B380F" w:rsidRDefault="00E51AD8" w:rsidP="00DD7178">
      <w:pPr>
        <w:spacing w:after="0" w:line="240" w:lineRule="auto"/>
      </w:pPr>
      <w:r>
        <w:t xml:space="preserve">Sektorem zużywającym najwięcej ciepła jest mieszkalnictwo indywidualne i wielorodzinne. W drugiej kolejności odbiorcą energii jest </w:t>
      </w:r>
      <w:r w:rsidR="00A4619D">
        <w:t>przemysł. Strukturę zużycia energii wg sektorów przedstawiono poniżej.</w:t>
      </w:r>
    </w:p>
    <w:p w14:paraId="3A99BD9D" w14:textId="44D8B5E3" w:rsidR="00A4619D" w:rsidRDefault="00A4619D" w:rsidP="00DD7178">
      <w:pPr>
        <w:spacing w:after="0" w:line="240" w:lineRule="auto"/>
      </w:pPr>
    </w:p>
    <w:p w14:paraId="48C69FC1" w14:textId="3F22F83F" w:rsidR="00AF1373" w:rsidRDefault="00AF1373" w:rsidP="00AF1373">
      <w:pPr>
        <w:pStyle w:val="Legenda"/>
      </w:pPr>
      <w:bookmarkStart w:id="284" w:name="_Toc39704728"/>
      <w:r>
        <w:t xml:space="preserve">Wykres </w:t>
      </w:r>
      <w:fldSimple w:instr=" SEQ Wykres \* ARABIC ">
        <w:r w:rsidR="00812DA5">
          <w:rPr>
            <w:noProof/>
          </w:rPr>
          <w:t>6</w:t>
        </w:r>
      </w:fldSimple>
      <w:r>
        <w:t>. Struktura zużycia energii wg sektorów</w:t>
      </w:r>
      <w:bookmarkEnd w:id="284"/>
    </w:p>
    <w:p w14:paraId="622BDBD5" w14:textId="04A7EBFF" w:rsidR="00A4619D" w:rsidRDefault="00A4619D" w:rsidP="00DD7178">
      <w:pPr>
        <w:spacing w:after="0" w:line="240" w:lineRule="auto"/>
      </w:pPr>
      <w:r>
        <w:rPr>
          <w:noProof/>
        </w:rPr>
        <w:drawing>
          <wp:inline distT="0" distB="0" distL="0" distR="0" wp14:anchorId="3915363B" wp14:editId="7DCE4FCB">
            <wp:extent cx="5149850" cy="3289300"/>
            <wp:effectExtent l="0" t="0" r="12700" b="6350"/>
            <wp:docPr id="18" name="Wykres 18">
              <a:extLst xmlns:a="http://schemas.openxmlformats.org/drawingml/2006/main">
                <a:ext uri="{FF2B5EF4-FFF2-40B4-BE49-F238E27FC236}">
                  <a16:creationId xmlns:a16="http://schemas.microsoft.com/office/drawing/2014/main" id="{8AE2EBCC-D75C-47DF-8019-CC28F6A18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91B6040" w14:textId="77777777" w:rsidR="00A4619D" w:rsidRDefault="00A4619D" w:rsidP="00DD7178">
      <w:pPr>
        <w:spacing w:after="0" w:line="240" w:lineRule="auto"/>
      </w:pPr>
    </w:p>
    <w:p w14:paraId="76DF7550" w14:textId="709B5A3D" w:rsidR="001B380F" w:rsidRDefault="001B380F" w:rsidP="00DD7178">
      <w:pPr>
        <w:spacing w:after="0" w:line="240" w:lineRule="auto"/>
      </w:pPr>
    </w:p>
    <w:p w14:paraId="12E1C475" w14:textId="007A220E" w:rsidR="00AF1373" w:rsidRDefault="00F375F8" w:rsidP="00F375F8">
      <w:pPr>
        <w:pStyle w:val="Legenda"/>
      </w:pPr>
      <w:bookmarkStart w:id="285" w:name="_Toc39704615"/>
      <w:r>
        <w:lastRenderedPageBreak/>
        <w:t xml:space="preserve">Tabela </w:t>
      </w:r>
      <w:fldSimple w:instr=" SEQ Tabela \* ARABIC ">
        <w:r w:rsidR="00C4382C">
          <w:rPr>
            <w:noProof/>
          </w:rPr>
          <w:t>42</w:t>
        </w:r>
      </w:fldSimple>
      <w:r>
        <w:t>. Zapotrzebowanie na ciepło w Sosnowcu w 2018 roku</w:t>
      </w:r>
      <w:bookmarkEnd w:id="285"/>
    </w:p>
    <w:tbl>
      <w:tblPr>
        <w:tblW w:w="10206" w:type="dxa"/>
        <w:tblInd w:w="-572" w:type="dxa"/>
        <w:tblCellMar>
          <w:left w:w="70" w:type="dxa"/>
          <w:right w:w="70" w:type="dxa"/>
        </w:tblCellMar>
        <w:tblLook w:val="04A0" w:firstRow="1" w:lastRow="0" w:firstColumn="1" w:lastColumn="0" w:noHBand="0" w:noVBand="1"/>
      </w:tblPr>
      <w:tblGrid>
        <w:gridCol w:w="1843"/>
        <w:gridCol w:w="1276"/>
        <w:gridCol w:w="1184"/>
        <w:gridCol w:w="1084"/>
        <w:gridCol w:w="1134"/>
        <w:gridCol w:w="992"/>
        <w:gridCol w:w="1207"/>
        <w:gridCol w:w="1486"/>
      </w:tblGrid>
      <w:tr w:rsidR="00AF1373" w:rsidRPr="00AF1373" w14:paraId="14C4A24F" w14:textId="77777777" w:rsidTr="00AF1373">
        <w:trPr>
          <w:trHeight w:val="262"/>
        </w:trPr>
        <w:tc>
          <w:tcPr>
            <w:tcW w:w="184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09A786B6" w14:textId="77777777" w:rsidR="00AF1373" w:rsidRPr="00AF1373" w:rsidRDefault="00AF1373" w:rsidP="00AF1373">
            <w:pPr>
              <w:spacing w:after="0" w:line="240" w:lineRule="auto"/>
              <w:jc w:val="center"/>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 </w:t>
            </w:r>
          </w:p>
        </w:tc>
        <w:tc>
          <w:tcPr>
            <w:tcW w:w="5670" w:type="dxa"/>
            <w:gridSpan w:val="5"/>
            <w:tcBorders>
              <w:top w:val="single" w:sz="4" w:space="0" w:color="auto"/>
              <w:left w:val="nil"/>
              <w:bottom w:val="single" w:sz="4" w:space="0" w:color="auto"/>
              <w:right w:val="single" w:sz="4" w:space="0" w:color="auto"/>
            </w:tcBorders>
            <w:shd w:val="clear" w:color="000000" w:fill="D9D9D9"/>
            <w:noWrap/>
            <w:vAlign w:val="center"/>
            <w:hideMark/>
          </w:tcPr>
          <w:p w14:paraId="7AE7B9A6" w14:textId="77777777" w:rsidR="00AF1373" w:rsidRPr="00AF1373" w:rsidRDefault="00AF1373" w:rsidP="00AF1373">
            <w:pPr>
              <w:spacing w:after="0" w:line="240" w:lineRule="auto"/>
              <w:jc w:val="center"/>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Ogrzewanie indywidualne i lokalne [MWh]</w:t>
            </w:r>
          </w:p>
        </w:tc>
        <w:tc>
          <w:tcPr>
            <w:tcW w:w="120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6CA04BA" w14:textId="77777777" w:rsidR="00AF1373" w:rsidRPr="00AF1373" w:rsidRDefault="00AF1373" w:rsidP="00AF1373">
            <w:pPr>
              <w:spacing w:after="0" w:line="240" w:lineRule="auto"/>
              <w:jc w:val="center"/>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Sieć cieplna [MWh]</w:t>
            </w:r>
          </w:p>
        </w:tc>
        <w:tc>
          <w:tcPr>
            <w:tcW w:w="148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240AF2" w14:textId="77777777" w:rsidR="00AF1373" w:rsidRPr="00AF1373" w:rsidRDefault="00AF1373" w:rsidP="00AF1373">
            <w:pPr>
              <w:spacing w:after="0" w:line="240" w:lineRule="auto"/>
              <w:jc w:val="center"/>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Razem [MWh]</w:t>
            </w:r>
          </w:p>
        </w:tc>
      </w:tr>
      <w:tr w:rsidR="00AF1373" w:rsidRPr="00AF1373" w14:paraId="2C20BDCA" w14:textId="77777777" w:rsidTr="00AF1373">
        <w:trPr>
          <w:trHeight w:val="262"/>
        </w:trPr>
        <w:tc>
          <w:tcPr>
            <w:tcW w:w="1843" w:type="dxa"/>
            <w:vMerge/>
            <w:tcBorders>
              <w:top w:val="single" w:sz="4" w:space="0" w:color="auto"/>
              <w:left w:val="single" w:sz="4" w:space="0" w:color="auto"/>
              <w:bottom w:val="single" w:sz="4" w:space="0" w:color="000000"/>
              <w:right w:val="single" w:sz="4" w:space="0" w:color="auto"/>
            </w:tcBorders>
            <w:vAlign w:val="center"/>
            <w:hideMark/>
          </w:tcPr>
          <w:p w14:paraId="5693739C"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p>
        </w:tc>
        <w:tc>
          <w:tcPr>
            <w:tcW w:w="1276" w:type="dxa"/>
            <w:tcBorders>
              <w:top w:val="nil"/>
              <w:left w:val="nil"/>
              <w:bottom w:val="single" w:sz="4" w:space="0" w:color="auto"/>
              <w:right w:val="single" w:sz="4" w:space="0" w:color="auto"/>
            </w:tcBorders>
            <w:shd w:val="clear" w:color="000000" w:fill="D9D9D9"/>
            <w:noWrap/>
            <w:vAlign w:val="bottom"/>
            <w:hideMark/>
          </w:tcPr>
          <w:p w14:paraId="71C70960"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Węgiel</w:t>
            </w:r>
          </w:p>
        </w:tc>
        <w:tc>
          <w:tcPr>
            <w:tcW w:w="1184" w:type="dxa"/>
            <w:tcBorders>
              <w:top w:val="nil"/>
              <w:left w:val="nil"/>
              <w:bottom w:val="single" w:sz="4" w:space="0" w:color="auto"/>
              <w:right w:val="single" w:sz="4" w:space="0" w:color="auto"/>
            </w:tcBorders>
            <w:shd w:val="clear" w:color="000000" w:fill="D9D9D9"/>
            <w:noWrap/>
            <w:vAlign w:val="bottom"/>
            <w:hideMark/>
          </w:tcPr>
          <w:p w14:paraId="7BBFA2AE"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Gaz</w:t>
            </w:r>
          </w:p>
        </w:tc>
        <w:tc>
          <w:tcPr>
            <w:tcW w:w="1084" w:type="dxa"/>
            <w:tcBorders>
              <w:top w:val="nil"/>
              <w:left w:val="nil"/>
              <w:bottom w:val="single" w:sz="4" w:space="0" w:color="auto"/>
              <w:right w:val="single" w:sz="4" w:space="0" w:color="auto"/>
            </w:tcBorders>
            <w:shd w:val="clear" w:color="000000" w:fill="D9D9D9"/>
            <w:noWrap/>
            <w:vAlign w:val="bottom"/>
            <w:hideMark/>
          </w:tcPr>
          <w:p w14:paraId="01D0E254"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Olej</w:t>
            </w:r>
          </w:p>
        </w:tc>
        <w:tc>
          <w:tcPr>
            <w:tcW w:w="1134" w:type="dxa"/>
            <w:tcBorders>
              <w:top w:val="nil"/>
              <w:left w:val="nil"/>
              <w:bottom w:val="single" w:sz="4" w:space="0" w:color="auto"/>
              <w:right w:val="single" w:sz="4" w:space="0" w:color="auto"/>
            </w:tcBorders>
            <w:shd w:val="clear" w:color="000000" w:fill="D9D9D9"/>
            <w:noWrap/>
            <w:vAlign w:val="bottom"/>
            <w:hideMark/>
          </w:tcPr>
          <w:p w14:paraId="45876065"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Drewno</w:t>
            </w:r>
          </w:p>
        </w:tc>
        <w:tc>
          <w:tcPr>
            <w:tcW w:w="992" w:type="dxa"/>
            <w:tcBorders>
              <w:top w:val="nil"/>
              <w:left w:val="nil"/>
              <w:bottom w:val="single" w:sz="4" w:space="0" w:color="auto"/>
              <w:right w:val="single" w:sz="4" w:space="0" w:color="auto"/>
            </w:tcBorders>
            <w:shd w:val="clear" w:color="000000" w:fill="D9D9D9"/>
            <w:noWrap/>
            <w:vAlign w:val="bottom"/>
            <w:hideMark/>
          </w:tcPr>
          <w:p w14:paraId="7589DF27"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Inne</w:t>
            </w:r>
          </w:p>
        </w:tc>
        <w:tc>
          <w:tcPr>
            <w:tcW w:w="1207" w:type="dxa"/>
            <w:vMerge/>
            <w:tcBorders>
              <w:top w:val="single" w:sz="4" w:space="0" w:color="auto"/>
              <w:left w:val="single" w:sz="4" w:space="0" w:color="auto"/>
              <w:bottom w:val="single" w:sz="4" w:space="0" w:color="auto"/>
              <w:right w:val="single" w:sz="4" w:space="0" w:color="auto"/>
            </w:tcBorders>
            <w:vAlign w:val="center"/>
            <w:hideMark/>
          </w:tcPr>
          <w:p w14:paraId="4542D18E"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p>
        </w:tc>
        <w:tc>
          <w:tcPr>
            <w:tcW w:w="1486" w:type="dxa"/>
            <w:vMerge/>
            <w:tcBorders>
              <w:top w:val="single" w:sz="4" w:space="0" w:color="auto"/>
              <w:left w:val="single" w:sz="4" w:space="0" w:color="auto"/>
              <w:bottom w:val="single" w:sz="4" w:space="0" w:color="auto"/>
              <w:right w:val="single" w:sz="4" w:space="0" w:color="auto"/>
            </w:tcBorders>
            <w:vAlign w:val="center"/>
            <w:hideMark/>
          </w:tcPr>
          <w:p w14:paraId="2F6E0E20"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p>
        </w:tc>
      </w:tr>
      <w:tr w:rsidR="00AF1373" w:rsidRPr="00AF1373" w14:paraId="2AAF98CC" w14:textId="77777777" w:rsidTr="00AF1373">
        <w:trPr>
          <w:trHeight w:val="786"/>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7F1DB1E4"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Obiekty użyteczności publicznej</w:t>
            </w:r>
          </w:p>
        </w:tc>
        <w:tc>
          <w:tcPr>
            <w:tcW w:w="1276" w:type="dxa"/>
            <w:tcBorders>
              <w:top w:val="nil"/>
              <w:left w:val="nil"/>
              <w:bottom w:val="single" w:sz="4" w:space="0" w:color="auto"/>
              <w:right w:val="single" w:sz="4" w:space="0" w:color="auto"/>
            </w:tcBorders>
            <w:shd w:val="clear" w:color="auto" w:fill="auto"/>
            <w:noWrap/>
            <w:vAlign w:val="bottom"/>
            <w:hideMark/>
          </w:tcPr>
          <w:p w14:paraId="313E6AEB"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5 891,282</w:t>
            </w:r>
          </w:p>
        </w:tc>
        <w:tc>
          <w:tcPr>
            <w:tcW w:w="1184" w:type="dxa"/>
            <w:tcBorders>
              <w:top w:val="nil"/>
              <w:left w:val="nil"/>
              <w:bottom w:val="single" w:sz="4" w:space="0" w:color="auto"/>
              <w:right w:val="single" w:sz="4" w:space="0" w:color="auto"/>
            </w:tcBorders>
            <w:shd w:val="clear" w:color="auto" w:fill="auto"/>
            <w:noWrap/>
            <w:vAlign w:val="bottom"/>
            <w:hideMark/>
          </w:tcPr>
          <w:p w14:paraId="42989336"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5 722,355</w:t>
            </w:r>
          </w:p>
        </w:tc>
        <w:tc>
          <w:tcPr>
            <w:tcW w:w="1084" w:type="dxa"/>
            <w:tcBorders>
              <w:top w:val="nil"/>
              <w:left w:val="nil"/>
              <w:bottom w:val="single" w:sz="4" w:space="0" w:color="auto"/>
              <w:right w:val="single" w:sz="4" w:space="0" w:color="auto"/>
            </w:tcBorders>
            <w:shd w:val="clear" w:color="auto" w:fill="auto"/>
            <w:noWrap/>
            <w:vAlign w:val="bottom"/>
            <w:hideMark/>
          </w:tcPr>
          <w:p w14:paraId="72545049"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31 557,771</w:t>
            </w:r>
          </w:p>
        </w:tc>
        <w:tc>
          <w:tcPr>
            <w:tcW w:w="1134" w:type="dxa"/>
            <w:tcBorders>
              <w:top w:val="nil"/>
              <w:left w:val="nil"/>
              <w:bottom w:val="single" w:sz="4" w:space="0" w:color="auto"/>
              <w:right w:val="single" w:sz="4" w:space="0" w:color="auto"/>
            </w:tcBorders>
            <w:shd w:val="clear" w:color="auto" w:fill="auto"/>
            <w:noWrap/>
            <w:vAlign w:val="bottom"/>
            <w:hideMark/>
          </w:tcPr>
          <w:p w14:paraId="27990046"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5 097,641</w:t>
            </w:r>
          </w:p>
        </w:tc>
        <w:tc>
          <w:tcPr>
            <w:tcW w:w="992" w:type="dxa"/>
            <w:tcBorders>
              <w:top w:val="nil"/>
              <w:left w:val="nil"/>
              <w:bottom w:val="single" w:sz="4" w:space="0" w:color="auto"/>
              <w:right w:val="single" w:sz="4" w:space="0" w:color="auto"/>
            </w:tcBorders>
            <w:shd w:val="clear" w:color="auto" w:fill="auto"/>
            <w:noWrap/>
            <w:vAlign w:val="bottom"/>
            <w:hideMark/>
          </w:tcPr>
          <w:p w14:paraId="33AC4BBB"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10,375</w:t>
            </w:r>
          </w:p>
        </w:tc>
        <w:tc>
          <w:tcPr>
            <w:tcW w:w="1207" w:type="dxa"/>
            <w:tcBorders>
              <w:top w:val="nil"/>
              <w:left w:val="nil"/>
              <w:bottom w:val="single" w:sz="4" w:space="0" w:color="auto"/>
              <w:right w:val="single" w:sz="4" w:space="0" w:color="auto"/>
            </w:tcBorders>
            <w:shd w:val="clear" w:color="auto" w:fill="auto"/>
            <w:noWrap/>
            <w:vAlign w:val="bottom"/>
            <w:hideMark/>
          </w:tcPr>
          <w:p w14:paraId="73E217A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83 971,525</w:t>
            </w:r>
          </w:p>
        </w:tc>
        <w:tc>
          <w:tcPr>
            <w:tcW w:w="1486" w:type="dxa"/>
            <w:tcBorders>
              <w:top w:val="nil"/>
              <w:left w:val="nil"/>
              <w:bottom w:val="single" w:sz="4" w:space="0" w:color="auto"/>
              <w:right w:val="single" w:sz="4" w:space="0" w:color="auto"/>
            </w:tcBorders>
            <w:shd w:val="clear" w:color="auto" w:fill="auto"/>
            <w:noWrap/>
            <w:vAlign w:val="bottom"/>
            <w:hideMark/>
          </w:tcPr>
          <w:p w14:paraId="43B24FE3"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132 250,949</w:t>
            </w:r>
          </w:p>
        </w:tc>
      </w:tr>
      <w:tr w:rsidR="00AF1373" w:rsidRPr="00AF1373" w14:paraId="5CD47760" w14:textId="77777777" w:rsidTr="00AF1373">
        <w:trPr>
          <w:trHeight w:val="262"/>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2D85A214"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Przedsiębiorstwa</w:t>
            </w:r>
          </w:p>
        </w:tc>
        <w:tc>
          <w:tcPr>
            <w:tcW w:w="1276" w:type="dxa"/>
            <w:tcBorders>
              <w:top w:val="nil"/>
              <w:left w:val="nil"/>
              <w:bottom w:val="single" w:sz="4" w:space="0" w:color="auto"/>
              <w:right w:val="single" w:sz="4" w:space="0" w:color="auto"/>
            </w:tcBorders>
            <w:shd w:val="clear" w:color="auto" w:fill="auto"/>
            <w:noWrap/>
            <w:vAlign w:val="bottom"/>
            <w:hideMark/>
          </w:tcPr>
          <w:p w14:paraId="7AA7962E"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7 939,144</w:t>
            </w:r>
          </w:p>
        </w:tc>
        <w:tc>
          <w:tcPr>
            <w:tcW w:w="1184" w:type="dxa"/>
            <w:tcBorders>
              <w:top w:val="nil"/>
              <w:left w:val="nil"/>
              <w:bottom w:val="single" w:sz="4" w:space="0" w:color="auto"/>
              <w:right w:val="single" w:sz="4" w:space="0" w:color="auto"/>
            </w:tcBorders>
            <w:shd w:val="clear" w:color="auto" w:fill="auto"/>
            <w:noWrap/>
            <w:vAlign w:val="bottom"/>
            <w:hideMark/>
          </w:tcPr>
          <w:p w14:paraId="0A39566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257 038,822</w:t>
            </w:r>
          </w:p>
        </w:tc>
        <w:tc>
          <w:tcPr>
            <w:tcW w:w="1084" w:type="dxa"/>
            <w:tcBorders>
              <w:top w:val="nil"/>
              <w:left w:val="nil"/>
              <w:bottom w:val="single" w:sz="4" w:space="0" w:color="auto"/>
              <w:right w:val="single" w:sz="4" w:space="0" w:color="auto"/>
            </w:tcBorders>
            <w:shd w:val="clear" w:color="auto" w:fill="auto"/>
            <w:noWrap/>
            <w:vAlign w:val="bottom"/>
            <w:hideMark/>
          </w:tcPr>
          <w:p w14:paraId="54B4724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6 848,205</w:t>
            </w:r>
          </w:p>
        </w:tc>
        <w:tc>
          <w:tcPr>
            <w:tcW w:w="1134" w:type="dxa"/>
            <w:tcBorders>
              <w:top w:val="nil"/>
              <w:left w:val="nil"/>
              <w:bottom w:val="single" w:sz="4" w:space="0" w:color="auto"/>
              <w:right w:val="single" w:sz="4" w:space="0" w:color="auto"/>
            </w:tcBorders>
            <w:shd w:val="clear" w:color="auto" w:fill="auto"/>
            <w:noWrap/>
            <w:vAlign w:val="bottom"/>
            <w:hideMark/>
          </w:tcPr>
          <w:p w14:paraId="2990E4DD"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61 170,891</w:t>
            </w:r>
          </w:p>
        </w:tc>
        <w:tc>
          <w:tcPr>
            <w:tcW w:w="992" w:type="dxa"/>
            <w:tcBorders>
              <w:top w:val="nil"/>
              <w:left w:val="nil"/>
              <w:bottom w:val="single" w:sz="4" w:space="0" w:color="auto"/>
              <w:right w:val="single" w:sz="4" w:space="0" w:color="auto"/>
            </w:tcBorders>
            <w:shd w:val="clear" w:color="auto" w:fill="auto"/>
            <w:noWrap/>
            <w:vAlign w:val="bottom"/>
            <w:hideMark/>
          </w:tcPr>
          <w:p w14:paraId="36A8A84F"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0,000</w:t>
            </w:r>
          </w:p>
        </w:tc>
        <w:tc>
          <w:tcPr>
            <w:tcW w:w="1207" w:type="dxa"/>
            <w:tcBorders>
              <w:top w:val="nil"/>
              <w:left w:val="nil"/>
              <w:bottom w:val="single" w:sz="4" w:space="0" w:color="auto"/>
              <w:right w:val="single" w:sz="4" w:space="0" w:color="auto"/>
            </w:tcBorders>
            <w:shd w:val="clear" w:color="auto" w:fill="auto"/>
            <w:noWrap/>
            <w:vAlign w:val="bottom"/>
            <w:hideMark/>
          </w:tcPr>
          <w:p w14:paraId="7F4DB71C"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22 343,229</w:t>
            </w:r>
          </w:p>
        </w:tc>
        <w:tc>
          <w:tcPr>
            <w:tcW w:w="1486" w:type="dxa"/>
            <w:tcBorders>
              <w:top w:val="nil"/>
              <w:left w:val="nil"/>
              <w:bottom w:val="single" w:sz="4" w:space="0" w:color="auto"/>
              <w:right w:val="single" w:sz="4" w:space="0" w:color="auto"/>
            </w:tcBorders>
            <w:shd w:val="clear" w:color="auto" w:fill="auto"/>
            <w:noWrap/>
            <w:vAlign w:val="bottom"/>
            <w:hideMark/>
          </w:tcPr>
          <w:p w14:paraId="6376BA43"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355 340,291</w:t>
            </w:r>
          </w:p>
        </w:tc>
      </w:tr>
      <w:tr w:rsidR="00AF1373" w:rsidRPr="00AF1373" w14:paraId="60D6C126" w14:textId="77777777" w:rsidTr="00AF1373">
        <w:trPr>
          <w:trHeight w:val="524"/>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5DF49250"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Budownictwo wielorodzinne</w:t>
            </w:r>
          </w:p>
        </w:tc>
        <w:tc>
          <w:tcPr>
            <w:tcW w:w="1276" w:type="dxa"/>
            <w:tcBorders>
              <w:top w:val="nil"/>
              <w:left w:val="nil"/>
              <w:bottom w:val="single" w:sz="4" w:space="0" w:color="auto"/>
              <w:right w:val="single" w:sz="4" w:space="0" w:color="auto"/>
            </w:tcBorders>
            <w:shd w:val="clear" w:color="auto" w:fill="auto"/>
            <w:noWrap/>
            <w:vAlign w:val="bottom"/>
            <w:hideMark/>
          </w:tcPr>
          <w:p w14:paraId="0A9DEB3F"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266 616,372</w:t>
            </w:r>
          </w:p>
        </w:tc>
        <w:tc>
          <w:tcPr>
            <w:tcW w:w="1184" w:type="dxa"/>
            <w:tcBorders>
              <w:top w:val="nil"/>
              <w:left w:val="nil"/>
              <w:bottom w:val="single" w:sz="4" w:space="0" w:color="auto"/>
              <w:right w:val="single" w:sz="4" w:space="0" w:color="auto"/>
            </w:tcBorders>
            <w:shd w:val="clear" w:color="auto" w:fill="auto"/>
            <w:noWrap/>
            <w:vAlign w:val="bottom"/>
            <w:hideMark/>
          </w:tcPr>
          <w:p w14:paraId="67567DBE"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52 271,450</w:t>
            </w:r>
          </w:p>
        </w:tc>
        <w:tc>
          <w:tcPr>
            <w:tcW w:w="1084" w:type="dxa"/>
            <w:tcBorders>
              <w:top w:val="nil"/>
              <w:left w:val="nil"/>
              <w:bottom w:val="single" w:sz="4" w:space="0" w:color="auto"/>
              <w:right w:val="single" w:sz="4" w:space="0" w:color="auto"/>
            </w:tcBorders>
            <w:shd w:val="clear" w:color="auto" w:fill="auto"/>
            <w:noWrap/>
            <w:vAlign w:val="bottom"/>
            <w:hideMark/>
          </w:tcPr>
          <w:p w14:paraId="7C22C22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0,000</w:t>
            </w:r>
          </w:p>
        </w:tc>
        <w:tc>
          <w:tcPr>
            <w:tcW w:w="1134" w:type="dxa"/>
            <w:tcBorders>
              <w:top w:val="nil"/>
              <w:left w:val="nil"/>
              <w:bottom w:val="single" w:sz="4" w:space="0" w:color="auto"/>
              <w:right w:val="single" w:sz="4" w:space="0" w:color="auto"/>
            </w:tcBorders>
            <w:shd w:val="clear" w:color="auto" w:fill="auto"/>
            <w:noWrap/>
            <w:vAlign w:val="bottom"/>
            <w:hideMark/>
          </w:tcPr>
          <w:p w14:paraId="5C7F5418"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0,000</w:t>
            </w:r>
          </w:p>
        </w:tc>
        <w:tc>
          <w:tcPr>
            <w:tcW w:w="992" w:type="dxa"/>
            <w:tcBorders>
              <w:top w:val="nil"/>
              <w:left w:val="nil"/>
              <w:bottom w:val="single" w:sz="4" w:space="0" w:color="auto"/>
              <w:right w:val="single" w:sz="4" w:space="0" w:color="auto"/>
            </w:tcBorders>
            <w:shd w:val="clear" w:color="auto" w:fill="auto"/>
            <w:noWrap/>
            <w:vAlign w:val="bottom"/>
            <w:hideMark/>
          </w:tcPr>
          <w:p w14:paraId="1BC9F55D"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286,196</w:t>
            </w:r>
          </w:p>
        </w:tc>
        <w:tc>
          <w:tcPr>
            <w:tcW w:w="1207" w:type="dxa"/>
            <w:tcBorders>
              <w:top w:val="nil"/>
              <w:left w:val="nil"/>
              <w:bottom w:val="single" w:sz="4" w:space="0" w:color="auto"/>
              <w:right w:val="single" w:sz="4" w:space="0" w:color="auto"/>
            </w:tcBorders>
            <w:shd w:val="clear" w:color="auto" w:fill="auto"/>
            <w:noWrap/>
            <w:vAlign w:val="bottom"/>
            <w:hideMark/>
          </w:tcPr>
          <w:p w14:paraId="2DD69FB1"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473 640,713</w:t>
            </w:r>
          </w:p>
        </w:tc>
        <w:tc>
          <w:tcPr>
            <w:tcW w:w="1486" w:type="dxa"/>
            <w:tcBorders>
              <w:top w:val="nil"/>
              <w:left w:val="nil"/>
              <w:bottom w:val="single" w:sz="4" w:space="0" w:color="auto"/>
              <w:right w:val="single" w:sz="4" w:space="0" w:color="auto"/>
            </w:tcBorders>
            <w:shd w:val="clear" w:color="auto" w:fill="auto"/>
            <w:noWrap/>
            <w:vAlign w:val="bottom"/>
            <w:hideMark/>
          </w:tcPr>
          <w:p w14:paraId="1DB917E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792 814,731</w:t>
            </w:r>
          </w:p>
        </w:tc>
      </w:tr>
      <w:tr w:rsidR="00AF1373" w:rsidRPr="00AF1373" w14:paraId="6E8409E2" w14:textId="77777777" w:rsidTr="00AF1373">
        <w:trPr>
          <w:trHeight w:val="524"/>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29BCAC8B"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Budownictwo indywidualne</w:t>
            </w:r>
          </w:p>
        </w:tc>
        <w:tc>
          <w:tcPr>
            <w:tcW w:w="1276" w:type="dxa"/>
            <w:tcBorders>
              <w:top w:val="nil"/>
              <w:left w:val="nil"/>
              <w:bottom w:val="single" w:sz="4" w:space="0" w:color="auto"/>
              <w:right w:val="single" w:sz="4" w:space="0" w:color="auto"/>
            </w:tcBorders>
            <w:shd w:val="clear" w:color="auto" w:fill="auto"/>
            <w:noWrap/>
            <w:vAlign w:val="bottom"/>
            <w:hideMark/>
          </w:tcPr>
          <w:p w14:paraId="46340CE3"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159 855,441</w:t>
            </w:r>
          </w:p>
        </w:tc>
        <w:tc>
          <w:tcPr>
            <w:tcW w:w="1184" w:type="dxa"/>
            <w:tcBorders>
              <w:top w:val="nil"/>
              <w:left w:val="nil"/>
              <w:bottom w:val="single" w:sz="4" w:space="0" w:color="auto"/>
              <w:right w:val="single" w:sz="4" w:space="0" w:color="auto"/>
            </w:tcBorders>
            <w:shd w:val="clear" w:color="auto" w:fill="auto"/>
            <w:noWrap/>
            <w:vAlign w:val="bottom"/>
            <w:hideMark/>
          </w:tcPr>
          <w:p w14:paraId="55DF49BD"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49 271,450</w:t>
            </w:r>
          </w:p>
        </w:tc>
        <w:tc>
          <w:tcPr>
            <w:tcW w:w="1084" w:type="dxa"/>
            <w:tcBorders>
              <w:top w:val="nil"/>
              <w:left w:val="nil"/>
              <w:bottom w:val="single" w:sz="4" w:space="0" w:color="auto"/>
              <w:right w:val="single" w:sz="4" w:space="0" w:color="auto"/>
            </w:tcBorders>
            <w:shd w:val="clear" w:color="auto" w:fill="auto"/>
            <w:noWrap/>
            <w:vAlign w:val="bottom"/>
            <w:hideMark/>
          </w:tcPr>
          <w:p w14:paraId="721CB95D"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314,105</w:t>
            </w:r>
          </w:p>
        </w:tc>
        <w:tc>
          <w:tcPr>
            <w:tcW w:w="1134" w:type="dxa"/>
            <w:tcBorders>
              <w:top w:val="nil"/>
              <w:left w:val="nil"/>
              <w:bottom w:val="single" w:sz="4" w:space="0" w:color="auto"/>
              <w:right w:val="single" w:sz="4" w:space="0" w:color="auto"/>
            </w:tcBorders>
            <w:shd w:val="clear" w:color="auto" w:fill="auto"/>
            <w:noWrap/>
            <w:vAlign w:val="bottom"/>
            <w:hideMark/>
          </w:tcPr>
          <w:p w14:paraId="53001F97"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4 920,276</w:t>
            </w:r>
          </w:p>
        </w:tc>
        <w:tc>
          <w:tcPr>
            <w:tcW w:w="992" w:type="dxa"/>
            <w:tcBorders>
              <w:top w:val="nil"/>
              <w:left w:val="nil"/>
              <w:bottom w:val="single" w:sz="4" w:space="0" w:color="auto"/>
              <w:right w:val="single" w:sz="4" w:space="0" w:color="auto"/>
            </w:tcBorders>
            <w:shd w:val="clear" w:color="auto" w:fill="auto"/>
            <w:noWrap/>
            <w:vAlign w:val="bottom"/>
            <w:hideMark/>
          </w:tcPr>
          <w:p w14:paraId="46C8D8F8"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2 807,759</w:t>
            </w:r>
          </w:p>
        </w:tc>
        <w:tc>
          <w:tcPr>
            <w:tcW w:w="1207" w:type="dxa"/>
            <w:tcBorders>
              <w:top w:val="nil"/>
              <w:left w:val="nil"/>
              <w:bottom w:val="single" w:sz="4" w:space="0" w:color="auto"/>
              <w:right w:val="single" w:sz="4" w:space="0" w:color="auto"/>
            </w:tcBorders>
            <w:shd w:val="clear" w:color="auto" w:fill="auto"/>
            <w:noWrap/>
            <w:vAlign w:val="bottom"/>
            <w:hideMark/>
          </w:tcPr>
          <w:p w14:paraId="22387843"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2 197,439</w:t>
            </w:r>
          </w:p>
        </w:tc>
        <w:tc>
          <w:tcPr>
            <w:tcW w:w="1486" w:type="dxa"/>
            <w:tcBorders>
              <w:top w:val="nil"/>
              <w:left w:val="nil"/>
              <w:bottom w:val="single" w:sz="4" w:space="0" w:color="auto"/>
              <w:right w:val="single" w:sz="4" w:space="0" w:color="auto"/>
            </w:tcBorders>
            <w:shd w:val="clear" w:color="auto" w:fill="auto"/>
            <w:noWrap/>
            <w:vAlign w:val="bottom"/>
            <w:hideMark/>
          </w:tcPr>
          <w:p w14:paraId="6B6A77D5"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219 366,470</w:t>
            </w:r>
          </w:p>
        </w:tc>
      </w:tr>
      <w:tr w:rsidR="00AF1373" w:rsidRPr="00AF1373" w14:paraId="7433DDCC" w14:textId="77777777" w:rsidTr="00AF1373">
        <w:trPr>
          <w:trHeight w:val="262"/>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5A7C0555"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Handel i usługi</w:t>
            </w:r>
          </w:p>
        </w:tc>
        <w:tc>
          <w:tcPr>
            <w:tcW w:w="1276" w:type="dxa"/>
            <w:tcBorders>
              <w:top w:val="nil"/>
              <w:left w:val="nil"/>
              <w:bottom w:val="single" w:sz="4" w:space="0" w:color="auto"/>
              <w:right w:val="single" w:sz="4" w:space="0" w:color="auto"/>
            </w:tcBorders>
            <w:shd w:val="clear" w:color="auto" w:fill="auto"/>
            <w:noWrap/>
            <w:vAlign w:val="bottom"/>
            <w:hideMark/>
          </w:tcPr>
          <w:p w14:paraId="62E56CD0"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25 561,923</w:t>
            </w:r>
          </w:p>
        </w:tc>
        <w:tc>
          <w:tcPr>
            <w:tcW w:w="1184" w:type="dxa"/>
            <w:tcBorders>
              <w:top w:val="nil"/>
              <w:left w:val="nil"/>
              <w:bottom w:val="single" w:sz="4" w:space="0" w:color="auto"/>
              <w:right w:val="single" w:sz="4" w:space="0" w:color="auto"/>
            </w:tcBorders>
            <w:shd w:val="clear" w:color="auto" w:fill="auto"/>
            <w:noWrap/>
            <w:vAlign w:val="bottom"/>
            <w:hideMark/>
          </w:tcPr>
          <w:p w14:paraId="168C46B9"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2 424,739</w:t>
            </w:r>
          </w:p>
        </w:tc>
        <w:tc>
          <w:tcPr>
            <w:tcW w:w="1084" w:type="dxa"/>
            <w:tcBorders>
              <w:top w:val="nil"/>
              <w:left w:val="nil"/>
              <w:bottom w:val="single" w:sz="4" w:space="0" w:color="auto"/>
              <w:right w:val="single" w:sz="4" w:space="0" w:color="auto"/>
            </w:tcBorders>
            <w:shd w:val="clear" w:color="auto" w:fill="auto"/>
            <w:noWrap/>
            <w:vAlign w:val="bottom"/>
            <w:hideMark/>
          </w:tcPr>
          <w:p w14:paraId="1E81F4E9"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36,603</w:t>
            </w:r>
          </w:p>
        </w:tc>
        <w:tc>
          <w:tcPr>
            <w:tcW w:w="1134" w:type="dxa"/>
            <w:tcBorders>
              <w:top w:val="nil"/>
              <w:left w:val="nil"/>
              <w:bottom w:val="single" w:sz="4" w:space="0" w:color="auto"/>
              <w:right w:val="single" w:sz="4" w:space="0" w:color="auto"/>
            </w:tcBorders>
            <w:shd w:val="clear" w:color="auto" w:fill="auto"/>
            <w:noWrap/>
            <w:vAlign w:val="bottom"/>
            <w:hideMark/>
          </w:tcPr>
          <w:p w14:paraId="7A9D4FFB"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321,894</w:t>
            </w:r>
          </w:p>
        </w:tc>
        <w:tc>
          <w:tcPr>
            <w:tcW w:w="992" w:type="dxa"/>
            <w:tcBorders>
              <w:top w:val="nil"/>
              <w:left w:val="nil"/>
              <w:bottom w:val="single" w:sz="4" w:space="0" w:color="auto"/>
              <w:right w:val="single" w:sz="4" w:space="0" w:color="auto"/>
            </w:tcBorders>
            <w:shd w:val="clear" w:color="auto" w:fill="auto"/>
            <w:noWrap/>
            <w:vAlign w:val="bottom"/>
            <w:hideMark/>
          </w:tcPr>
          <w:p w14:paraId="00123903"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2 498,078</w:t>
            </w:r>
          </w:p>
        </w:tc>
        <w:tc>
          <w:tcPr>
            <w:tcW w:w="1207" w:type="dxa"/>
            <w:tcBorders>
              <w:top w:val="nil"/>
              <w:left w:val="nil"/>
              <w:bottom w:val="single" w:sz="4" w:space="0" w:color="auto"/>
              <w:right w:val="single" w:sz="4" w:space="0" w:color="auto"/>
            </w:tcBorders>
            <w:shd w:val="clear" w:color="auto" w:fill="auto"/>
            <w:noWrap/>
            <w:vAlign w:val="bottom"/>
            <w:hideMark/>
          </w:tcPr>
          <w:p w14:paraId="5621E00F"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178,834</w:t>
            </w:r>
          </w:p>
        </w:tc>
        <w:tc>
          <w:tcPr>
            <w:tcW w:w="1486" w:type="dxa"/>
            <w:tcBorders>
              <w:top w:val="nil"/>
              <w:left w:val="nil"/>
              <w:bottom w:val="single" w:sz="4" w:space="0" w:color="auto"/>
              <w:right w:val="single" w:sz="4" w:space="0" w:color="auto"/>
            </w:tcBorders>
            <w:shd w:val="clear" w:color="auto" w:fill="auto"/>
            <w:noWrap/>
            <w:vAlign w:val="bottom"/>
            <w:hideMark/>
          </w:tcPr>
          <w:p w14:paraId="6C9D9396" w14:textId="77777777" w:rsidR="00AF1373" w:rsidRPr="00AF1373" w:rsidRDefault="00AF1373" w:rsidP="00AF1373">
            <w:pPr>
              <w:spacing w:after="0" w:line="240" w:lineRule="auto"/>
              <w:jc w:val="righ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31 022,072</w:t>
            </w:r>
          </w:p>
        </w:tc>
      </w:tr>
      <w:tr w:rsidR="00AF1373" w:rsidRPr="00AF1373" w14:paraId="5CA8AC7B" w14:textId="77777777" w:rsidTr="00AF1373">
        <w:trPr>
          <w:trHeight w:val="262"/>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04D0C224" w14:textId="77777777" w:rsidR="00AF1373" w:rsidRPr="00AF1373" w:rsidRDefault="00AF1373" w:rsidP="00AF1373">
            <w:pPr>
              <w:spacing w:after="0" w:line="240" w:lineRule="auto"/>
              <w:jc w:val="left"/>
              <w:rPr>
                <w:rFonts w:asciiTheme="minorHAnsi" w:eastAsia="Times New Roman" w:hAnsiTheme="minorHAnsi" w:cstheme="minorHAnsi"/>
                <w:color w:val="000000"/>
                <w:sz w:val="20"/>
                <w:szCs w:val="20"/>
              </w:rPr>
            </w:pPr>
            <w:r w:rsidRPr="00AF1373">
              <w:rPr>
                <w:rFonts w:asciiTheme="minorHAnsi" w:eastAsia="Times New Roman" w:hAnsiTheme="minorHAnsi" w:cstheme="minorHAnsi"/>
                <w:color w:val="000000"/>
                <w:sz w:val="20"/>
                <w:szCs w:val="20"/>
              </w:rPr>
              <w:t>RAZEM</w:t>
            </w:r>
          </w:p>
        </w:tc>
        <w:tc>
          <w:tcPr>
            <w:tcW w:w="1276" w:type="dxa"/>
            <w:tcBorders>
              <w:top w:val="nil"/>
              <w:left w:val="nil"/>
              <w:bottom w:val="single" w:sz="4" w:space="0" w:color="auto"/>
              <w:right w:val="single" w:sz="4" w:space="0" w:color="auto"/>
            </w:tcBorders>
            <w:shd w:val="clear" w:color="auto" w:fill="auto"/>
            <w:noWrap/>
            <w:vAlign w:val="bottom"/>
            <w:hideMark/>
          </w:tcPr>
          <w:p w14:paraId="57B48943"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465 864,163</w:t>
            </w:r>
          </w:p>
        </w:tc>
        <w:tc>
          <w:tcPr>
            <w:tcW w:w="1184" w:type="dxa"/>
            <w:tcBorders>
              <w:top w:val="nil"/>
              <w:left w:val="nil"/>
              <w:bottom w:val="single" w:sz="4" w:space="0" w:color="auto"/>
              <w:right w:val="single" w:sz="4" w:space="0" w:color="auto"/>
            </w:tcBorders>
            <w:shd w:val="clear" w:color="auto" w:fill="auto"/>
            <w:noWrap/>
            <w:vAlign w:val="bottom"/>
            <w:hideMark/>
          </w:tcPr>
          <w:p w14:paraId="4402B34B"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366 728,816</w:t>
            </w:r>
          </w:p>
        </w:tc>
        <w:tc>
          <w:tcPr>
            <w:tcW w:w="1084" w:type="dxa"/>
            <w:tcBorders>
              <w:top w:val="nil"/>
              <w:left w:val="nil"/>
              <w:bottom w:val="single" w:sz="4" w:space="0" w:color="auto"/>
              <w:right w:val="single" w:sz="4" w:space="0" w:color="auto"/>
            </w:tcBorders>
            <w:shd w:val="clear" w:color="auto" w:fill="auto"/>
            <w:noWrap/>
            <w:vAlign w:val="bottom"/>
            <w:hideMark/>
          </w:tcPr>
          <w:p w14:paraId="36A529ED"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38 756,683</w:t>
            </w:r>
          </w:p>
        </w:tc>
        <w:tc>
          <w:tcPr>
            <w:tcW w:w="1134" w:type="dxa"/>
            <w:tcBorders>
              <w:top w:val="nil"/>
              <w:left w:val="nil"/>
              <w:bottom w:val="single" w:sz="4" w:space="0" w:color="auto"/>
              <w:right w:val="single" w:sz="4" w:space="0" w:color="auto"/>
            </w:tcBorders>
            <w:shd w:val="clear" w:color="auto" w:fill="auto"/>
            <w:noWrap/>
            <w:vAlign w:val="bottom"/>
            <w:hideMark/>
          </w:tcPr>
          <w:p w14:paraId="79462F3A"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71 510,702</w:t>
            </w:r>
          </w:p>
        </w:tc>
        <w:tc>
          <w:tcPr>
            <w:tcW w:w="992" w:type="dxa"/>
            <w:tcBorders>
              <w:top w:val="nil"/>
              <w:left w:val="nil"/>
              <w:bottom w:val="single" w:sz="4" w:space="0" w:color="auto"/>
              <w:right w:val="single" w:sz="4" w:space="0" w:color="auto"/>
            </w:tcBorders>
            <w:shd w:val="clear" w:color="auto" w:fill="auto"/>
            <w:noWrap/>
            <w:vAlign w:val="bottom"/>
            <w:hideMark/>
          </w:tcPr>
          <w:p w14:paraId="148EC4E0"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5 602,409</w:t>
            </w:r>
          </w:p>
        </w:tc>
        <w:tc>
          <w:tcPr>
            <w:tcW w:w="1207" w:type="dxa"/>
            <w:tcBorders>
              <w:top w:val="nil"/>
              <w:left w:val="nil"/>
              <w:bottom w:val="single" w:sz="4" w:space="0" w:color="auto"/>
              <w:right w:val="single" w:sz="4" w:space="0" w:color="auto"/>
            </w:tcBorders>
            <w:shd w:val="clear" w:color="auto" w:fill="auto"/>
            <w:noWrap/>
            <w:vAlign w:val="bottom"/>
            <w:hideMark/>
          </w:tcPr>
          <w:p w14:paraId="44238224"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582 331,740</w:t>
            </w:r>
          </w:p>
        </w:tc>
        <w:tc>
          <w:tcPr>
            <w:tcW w:w="1486" w:type="dxa"/>
            <w:tcBorders>
              <w:top w:val="nil"/>
              <w:left w:val="nil"/>
              <w:bottom w:val="single" w:sz="4" w:space="0" w:color="auto"/>
              <w:right w:val="single" w:sz="4" w:space="0" w:color="auto"/>
            </w:tcBorders>
            <w:shd w:val="clear" w:color="000000" w:fill="FFFF00"/>
            <w:noWrap/>
            <w:vAlign w:val="bottom"/>
            <w:hideMark/>
          </w:tcPr>
          <w:p w14:paraId="214484D5" w14:textId="77777777" w:rsidR="00AF1373" w:rsidRPr="00AF1373" w:rsidRDefault="00AF1373" w:rsidP="00AF1373">
            <w:pPr>
              <w:spacing w:after="0" w:line="240" w:lineRule="auto"/>
              <w:jc w:val="right"/>
              <w:rPr>
                <w:rFonts w:asciiTheme="minorHAnsi" w:eastAsia="Times New Roman" w:hAnsiTheme="minorHAnsi" w:cstheme="minorHAnsi"/>
                <w:b/>
                <w:bCs/>
                <w:color w:val="000000"/>
                <w:sz w:val="20"/>
                <w:szCs w:val="20"/>
              </w:rPr>
            </w:pPr>
            <w:r w:rsidRPr="00AF1373">
              <w:rPr>
                <w:rFonts w:asciiTheme="minorHAnsi" w:eastAsia="Times New Roman" w:hAnsiTheme="minorHAnsi" w:cstheme="minorHAnsi"/>
                <w:b/>
                <w:bCs/>
                <w:color w:val="000000"/>
                <w:sz w:val="20"/>
                <w:szCs w:val="20"/>
              </w:rPr>
              <w:t>1 530 794,513</w:t>
            </w:r>
          </w:p>
        </w:tc>
      </w:tr>
    </w:tbl>
    <w:p w14:paraId="013BC54F" w14:textId="4BD72A8A" w:rsidR="00AF1373" w:rsidRDefault="00AF1373" w:rsidP="00DD7178">
      <w:pPr>
        <w:spacing w:after="0" w:line="240" w:lineRule="auto"/>
      </w:pPr>
    </w:p>
    <w:p w14:paraId="1887DC8F" w14:textId="43A66032" w:rsidR="00EE2528" w:rsidRDefault="00EE2528" w:rsidP="00DD7178">
      <w:pPr>
        <w:spacing w:after="0" w:line="240" w:lineRule="auto"/>
      </w:pPr>
      <w:r>
        <w:t>Kategoria „inne” obejmuje m.in. energię elektryczną (sieć, pompy ciepła, fotowoltaika) jak i gaz płynny.</w:t>
      </w:r>
    </w:p>
    <w:p w14:paraId="60C54783" w14:textId="77777777" w:rsidR="00EE2528" w:rsidRDefault="00EE2528" w:rsidP="00DD7178">
      <w:pPr>
        <w:spacing w:after="0" w:line="240" w:lineRule="auto"/>
      </w:pPr>
    </w:p>
    <w:p w14:paraId="25547E0D" w14:textId="77777777" w:rsidR="00546879" w:rsidRDefault="00546879" w:rsidP="00546879">
      <w:pPr>
        <w:pStyle w:val="Nagwek2"/>
        <w:numPr>
          <w:ilvl w:val="1"/>
          <w:numId w:val="15"/>
        </w:numPr>
      </w:pPr>
      <w:bookmarkStart w:id="286" w:name="_Toc39704840"/>
      <w:r>
        <w:t>Plany rozwojowe przedsiębiorstw ciepłowniczych</w:t>
      </w:r>
      <w:bookmarkEnd w:id="286"/>
    </w:p>
    <w:p w14:paraId="35748154" w14:textId="47692AC5" w:rsidR="00546879" w:rsidRDefault="00546879" w:rsidP="00546879"/>
    <w:p w14:paraId="289A9E09" w14:textId="1EE9C62E" w:rsidR="00F375F8" w:rsidRDefault="00EE2528" w:rsidP="00546879">
      <w:r>
        <w:t>Poniżej przedstawiono informacje na temat dostarczonych przez przedsiębiorstwa energetyki cieplnej planów rozwojowych.</w:t>
      </w:r>
    </w:p>
    <w:p w14:paraId="51924DBB" w14:textId="77777777" w:rsidR="00546879" w:rsidRPr="00EE2528" w:rsidRDefault="00546879" w:rsidP="00546879">
      <w:pPr>
        <w:rPr>
          <w:b/>
          <w:bCs/>
        </w:rPr>
      </w:pPr>
      <w:r w:rsidRPr="00EE2528">
        <w:rPr>
          <w:b/>
          <w:bCs/>
        </w:rPr>
        <w:t>TAURON Ciepło</w:t>
      </w:r>
    </w:p>
    <w:tbl>
      <w:tblPr>
        <w:tblW w:w="8924"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13"/>
        <w:gridCol w:w="992"/>
        <w:gridCol w:w="992"/>
        <w:gridCol w:w="1134"/>
        <w:gridCol w:w="993"/>
      </w:tblGrid>
      <w:tr w:rsidR="00546879" w:rsidRPr="00546879" w14:paraId="243DE750" w14:textId="77777777" w:rsidTr="00395611">
        <w:trPr>
          <w:trHeight w:val="720"/>
        </w:trPr>
        <w:tc>
          <w:tcPr>
            <w:tcW w:w="4813" w:type="dxa"/>
            <w:shd w:val="clear" w:color="auto" w:fill="F2F2F2" w:themeFill="background1" w:themeFillShade="F2"/>
            <w:tcMar>
              <w:top w:w="0" w:type="dxa"/>
              <w:left w:w="70" w:type="dxa"/>
              <w:bottom w:w="0" w:type="dxa"/>
              <w:right w:w="70" w:type="dxa"/>
            </w:tcMar>
            <w:vAlign w:val="center"/>
            <w:hideMark/>
          </w:tcPr>
          <w:p w14:paraId="74BCCD15" w14:textId="77777777" w:rsidR="00546879" w:rsidRPr="00546879" w:rsidRDefault="00546879" w:rsidP="00546879">
            <w:pPr>
              <w:rPr>
                <w:sz w:val="20"/>
                <w:szCs w:val="20"/>
              </w:rPr>
            </w:pPr>
            <w:r w:rsidRPr="00546879">
              <w:rPr>
                <w:sz w:val="20"/>
                <w:szCs w:val="20"/>
              </w:rPr>
              <w:t>Nazwa zadania inwestycyjnego</w:t>
            </w:r>
          </w:p>
        </w:tc>
        <w:tc>
          <w:tcPr>
            <w:tcW w:w="992" w:type="dxa"/>
            <w:shd w:val="clear" w:color="auto" w:fill="F2F2F2" w:themeFill="background1" w:themeFillShade="F2"/>
            <w:tcMar>
              <w:top w:w="0" w:type="dxa"/>
              <w:left w:w="70" w:type="dxa"/>
              <w:bottom w:w="0" w:type="dxa"/>
              <w:right w:w="70" w:type="dxa"/>
            </w:tcMar>
            <w:vAlign w:val="center"/>
            <w:hideMark/>
          </w:tcPr>
          <w:p w14:paraId="0A1489C8" w14:textId="77777777" w:rsidR="00546879" w:rsidRPr="00546879" w:rsidRDefault="00546879" w:rsidP="00546879">
            <w:pPr>
              <w:rPr>
                <w:sz w:val="20"/>
                <w:szCs w:val="20"/>
              </w:rPr>
            </w:pPr>
            <w:r w:rsidRPr="00546879">
              <w:rPr>
                <w:sz w:val="20"/>
                <w:szCs w:val="20"/>
              </w:rPr>
              <w:t>Nakłady [zł]</w:t>
            </w:r>
            <w:r w:rsidRPr="00546879">
              <w:rPr>
                <w:sz w:val="20"/>
                <w:szCs w:val="20"/>
              </w:rPr>
              <w:br/>
              <w:t>Rok 2020</w:t>
            </w:r>
          </w:p>
        </w:tc>
        <w:tc>
          <w:tcPr>
            <w:tcW w:w="992" w:type="dxa"/>
            <w:shd w:val="clear" w:color="auto" w:fill="F2F2F2" w:themeFill="background1" w:themeFillShade="F2"/>
            <w:tcMar>
              <w:top w:w="0" w:type="dxa"/>
              <w:left w:w="70" w:type="dxa"/>
              <w:bottom w:w="0" w:type="dxa"/>
              <w:right w:w="70" w:type="dxa"/>
            </w:tcMar>
            <w:vAlign w:val="center"/>
            <w:hideMark/>
          </w:tcPr>
          <w:p w14:paraId="50F6678A" w14:textId="77777777" w:rsidR="00546879" w:rsidRPr="00546879" w:rsidRDefault="00546879" w:rsidP="00546879">
            <w:pPr>
              <w:rPr>
                <w:sz w:val="20"/>
                <w:szCs w:val="20"/>
              </w:rPr>
            </w:pPr>
            <w:r w:rsidRPr="00546879">
              <w:rPr>
                <w:sz w:val="20"/>
                <w:szCs w:val="20"/>
              </w:rPr>
              <w:t>Nakłady [zł]</w:t>
            </w:r>
            <w:r w:rsidRPr="00546879">
              <w:rPr>
                <w:sz w:val="20"/>
                <w:szCs w:val="20"/>
              </w:rPr>
              <w:br/>
              <w:t>Rok 2021</w:t>
            </w:r>
          </w:p>
        </w:tc>
        <w:tc>
          <w:tcPr>
            <w:tcW w:w="1134" w:type="dxa"/>
            <w:shd w:val="clear" w:color="auto" w:fill="F2F2F2" w:themeFill="background1" w:themeFillShade="F2"/>
            <w:tcMar>
              <w:top w:w="0" w:type="dxa"/>
              <w:left w:w="70" w:type="dxa"/>
              <w:bottom w:w="0" w:type="dxa"/>
              <w:right w:w="70" w:type="dxa"/>
            </w:tcMar>
            <w:vAlign w:val="center"/>
            <w:hideMark/>
          </w:tcPr>
          <w:p w14:paraId="17EF0794" w14:textId="77777777" w:rsidR="00546879" w:rsidRPr="00546879" w:rsidRDefault="00546879" w:rsidP="00546879">
            <w:pPr>
              <w:rPr>
                <w:sz w:val="20"/>
                <w:szCs w:val="20"/>
              </w:rPr>
            </w:pPr>
            <w:r w:rsidRPr="00546879">
              <w:rPr>
                <w:sz w:val="20"/>
                <w:szCs w:val="20"/>
              </w:rPr>
              <w:t>Nakłady [zł]</w:t>
            </w:r>
            <w:r w:rsidRPr="00546879">
              <w:rPr>
                <w:sz w:val="20"/>
                <w:szCs w:val="20"/>
              </w:rPr>
              <w:br/>
              <w:t>Rok 2022</w:t>
            </w:r>
          </w:p>
        </w:tc>
        <w:tc>
          <w:tcPr>
            <w:tcW w:w="993" w:type="dxa"/>
            <w:shd w:val="clear" w:color="auto" w:fill="F2F2F2" w:themeFill="background1" w:themeFillShade="F2"/>
            <w:tcMar>
              <w:top w:w="0" w:type="dxa"/>
              <w:left w:w="70" w:type="dxa"/>
              <w:bottom w:w="0" w:type="dxa"/>
              <w:right w:w="70" w:type="dxa"/>
            </w:tcMar>
            <w:vAlign w:val="center"/>
            <w:hideMark/>
          </w:tcPr>
          <w:p w14:paraId="48028890" w14:textId="77777777" w:rsidR="00546879" w:rsidRPr="00546879" w:rsidRDefault="00546879" w:rsidP="00546879">
            <w:pPr>
              <w:rPr>
                <w:sz w:val="20"/>
                <w:szCs w:val="20"/>
              </w:rPr>
            </w:pPr>
            <w:r w:rsidRPr="00546879">
              <w:rPr>
                <w:sz w:val="20"/>
                <w:szCs w:val="20"/>
              </w:rPr>
              <w:t>Nakłady [zł]</w:t>
            </w:r>
            <w:r w:rsidRPr="00546879">
              <w:rPr>
                <w:sz w:val="20"/>
                <w:szCs w:val="20"/>
              </w:rPr>
              <w:br/>
              <w:t>Rok 2023</w:t>
            </w:r>
          </w:p>
        </w:tc>
      </w:tr>
      <w:tr w:rsidR="00546879" w:rsidRPr="00546879" w14:paraId="6A4825D4" w14:textId="77777777" w:rsidTr="00395611">
        <w:trPr>
          <w:trHeight w:val="480"/>
        </w:trPr>
        <w:tc>
          <w:tcPr>
            <w:tcW w:w="4813" w:type="dxa"/>
            <w:tcMar>
              <w:top w:w="0" w:type="dxa"/>
              <w:left w:w="70" w:type="dxa"/>
              <w:bottom w:w="0" w:type="dxa"/>
              <w:right w:w="70" w:type="dxa"/>
            </w:tcMar>
            <w:vAlign w:val="center"/>
            <w:hideMark/>
          </w:tcPr>
          <w:p w14:paraId="75DFAA39" w14:textId="77777777" w:rsidR="00546879" w:rsidRPr="00546879" w:rsidRDefault="00546879" w:rsidP="00546879">
            <w:pPr>
              <w:rPr>
                <w:sz w:val="20"/>
                <w:szCs w:val="20"/>
              </w:rPr>
            </w:pPr>
            <w:r w:rsidRPr="00546879">
              <w:rPr>
                <w:sz w:val="20"/>
                <w:szCs w:val="20"/>
              </w:rPr>
              <w:t xml:space="preserve">Przebudowa sieci ciepłowniczej Nr 5 od komory 9B5 (1329C4) do komory 10B5 (1344C1) przy ul. Zuzanny  w Sosnowcu </w:t>
            </w:r>
          </w:p>
        </w:tc>
        <w:tc>
          <w:tcPr>
            <w:tcW w:w="992" w:type="dxa"/>
            <w:shd w:val="clear" w:color="auto" w:fill="FFFFFF"/>
            <w:noWrap/>
            <w:tcMar>
              <w:top w:w="0" w:type="dxa"/>
              <w:left w:w="70" w:type="dxa"/>
              <w:bottom w:w="0" w:type="dxa"/>
              <w:right w:w="70" w:type="dxa"/>
            </w:tcMar>
            <w:vAlign w:val="center"/>
            <w:hideMark/>
          </w:tcPr>
          <w:p w14:paraId="20923576" w14:textId="77777777" w:rsidR="00546879" w:rsidRPr="00546879" w:rsidRDefault="00546879" w:rsidP="00546879">
            <w:pPr>
              <w:rPr>
                <w:sz w:val="20"/>
                <w:szCs w:val="20"/>
              </w:rPr>
            </w:pPr>
            <w:r w:rsidRPr="00546879">
              <w:rPr>
                <w:sz w:val="20"/>
                <w:szCs w:val="20"/>
              </w:rPr>
              <w:t>0</w:t>
            </w:r>
          </w:p>
        </w:tc>
        <w:tc>
          <w:tcPr>
            <w:tcW w:w="992" w:type="dxa"/>
            <w:shd w:val="clear" w:color="auto" w:fill="FFFFFF"/>
            <w:noWrap/>
            <w:tcMar>
              <w:top w:w="0" w:type="dxa"/>
              <w:left w:w="70" w:type="dxa"/>
              <w:bottom w:w="0" w:type="dxa"/>
              <w:right w:w="70" w:type="dxa"/>
            </w:tcMar>
            <w:vAlign w:val="center"/>
            <w:hideMark/>
          </w:tcPr>
          <w:p w14:paraId="2419A0F2" w14:textId="77777777" w:rsidR="00546879" w:rsidRPr="00546879" w:rsidRDefault="00546879" w:rsidP="00546879">
            <w:pPr>
              <w:rPr>
                <w:sz w:val="20"/>
                <w:szCs w:val="20"/>
              </w:rPr>
            </w:pPr>
            <w:r w:rsidRPr="00546879">
              <w:rPr>
                <w:sz w:val="20"/>
                <w:szCs w:val="20"/>
              </w:rPr>
              <w:t>0</w:t>
            </w:r>
          </w:p>
        </w:tc>
        <w:tc>
          <w:tcPr>
            <w:tcW w:w="1134" w:type="dxa"/>
            <w:shd w:val="clear" w:color="auto" w:fill="FFFFFF"/>
            <w:noWrap/>
            <w:tcMar>
              <w:top w:w="0" w:type="dxa"/>
              <w:left w:w="70" w:type="dxa"/>
              <w:bottom w:w="0" w:type="dxa"/>
              <w:right w:w="70" w:type="dxa"/>
            </w:tcMar>
            <w:vAlign w:val="center"/>
            <w:hideMark/>
          </w:tcPr>
          <w:p w14:paraId="06403CC8" w14:textId="77777777" w:rsidR="00546879" w:rsidRPr="00546879" w:rsidRDefault="00546879" w:rsidP="00546879">
            <w:pPr>
              <w:rPr>
                <w:sz w:val="20"/>
                <w:szCs w:val="20"/>
              </w:rPr>
            </w:pPr>
            <w:r w:rsidRPr="00546879">
              <w:rPr>
                <w:sz w:val="20"/>
                <w:szCs w:val="20"/>
              </w:rPr>
              <w:t>0</w:t>
            </w:r>
          </w:p>
        </w:tc>
        <w:tc>
          <w:tcPr>
            <w:tcW w:w="993" w:type="dxa"/>
            <w:shd w:val="clear" w:color="auto" w:fill="FFFFFF"/>
            <w:noWrap/>
            <w:tcMar>
              <w:top w:w="0" w:type="dxa"/>
              <w:left w:w="70" w:type="dxa"/>
              <w:bottom w:w="0" w:type="dxa"/>
              <w:right w:w="70" w:type="dxa"/>
            </w:tcMar>
            <w:vAlign w:val="center"/>
            <w:hideMark/>
          </w:tcPr>
          <w:p w14:paraId="69688877" w14:textId="77777777" w:rsidR="00546879" w:rsidRPr="00546879" w:rsidRDefault="00546879" w:rsidP="00546879">
            <w:pPr>
              <w:rPr>
                <w:sz w:val="20"/>
                <w:szCs w:val="20"/>
              </w:rPr>
            </w:pPr>
            <w:r w:rsidRPr="00546879">
              <w:rPr>
                <w:sz w:val="20"/>
                <w:szCs w:val="20"/>
              </w:rPr>
              <w:t>3 665 420</w:t>
            </w:r>
          </w:p>
        </w:tc>
      </w:tr>
      <w:tr w:rsidR="00546879" w:rsidRPr="00546879" w14:paraId="1FCCD1BB" w14:textId="77777777" w:rsidTr="00395611">
        <w:trPr>
          <w:trHeight w:val="720"/>
        </w:trPr>
        <w:tc>
          <w:tcPr>
            <w:tcW w:w="4813" w:type="dxa"/>
            <w:tcMar>
              <w:top w:w="0" w:type="dxa"/>
              <w:left w:w="70" w:type="dxa"/>
              <w:bottom w:w="0" w:type="dxa"/>
              <w:right w:w="70" w:type="dxa"/>
            </w:tcMar>
            <w:vAlign w:val="center"/>
            <w:hideMark/>
          </w:tcPr>
          <w:p w14:paraId="6CE025BB" w14:textId="77777777" w:rsidR="00546879" w:rsidRPr="00546879" w:rsidRDefault="00546879" w:rsidP="00546879">
            <w:pPr>
              <w:rPr>
                <w:sz w:val="20"/>
                <w:szCs w:val="20"/>
              </w:rPr>
            </w:pPr>
            <w:r w:rsidRPr="00546879">
              <w:rPr>
                <w:sz w:val="20"/>
                <w:szCs w:val="20"/>
              </w:rPr>
              <w:t>Przebudowa sieci ciepłowniczej napowietrznej 2 x Dn 100 przy przejściu nad rzeką Czarna Przemsza zasilającej osiedle Szpaków w Sosnowcu</w:t>
            </w:r>
          </w:p>
        </w:tc>
        <w:tc>
          <w:tcPr>
            <w:tcW w:w="992" w:type="dxa"/>
            <w:shd w:val="clear" w:color="auto" w:fill="FFFFFF"/>
            <w:noWrap/>
            <w:tcMar>
              <w:top w:w="0" w:type="dxa"/>
              <w:left w:w="70" w:type="dxa"/>
              <w:bottom w:w="0" w:type="dxa"/>
              <w:right w:w="70" w:type="dxa"/>
            </w:tcMar>
            <w:vAlign w:val="center"/>
            <w:hideMark/>
          </w:tcPr>
          <w:p w14:paraId="6E147077" w14:textId="77777777" w:rsidR="00546879" w:rsidRPr="00546879" w:rsidRDefault="00546879" w:rsidP="00546879">
            <w:pPr>
              <w:rPr>
                <w:sz w:val="20"/>
                <w:szCs w:val="20"/>
              </w:rPr>
            </w:pPr>
            <w:r w:rsidRPr="00546879">
              <w:rPr>
                <w:sz w:val="20"/>
                <w:szCs w:val="20"/>
              </w:rPr>
              <w:t>0</w:t>
            </w:r>
          </w:p>
        </w:tc>
        <w:tc>
          <w:tcPr>
            <w:tcW w:w="992" w:type="dxa"/>
            <w:shd w:val="clear" w:color="auto" w:fill="FFFFFF"/>
            <w:noWrap/>
            <w:tcMar>
              <w:top w:w="0" w:type="dxa"/>
              <w:left w:w="70" w:type="dxa"/>
              <w:bottom w:w="0" w:type="dxa"/>
              <w:right w:w="70" w:type="dxa"/>
            </w:tcMar>
            <w:vAlign w:val="center"/>
            <w:hideMark/>
          </w:tcPr>
          <w:p w14:paraId="212B770C" w14:textId="77777777" w:rsidR="00546879" w:rsidRPr="00546879" w:rsidRDefault="00546879" w:rsidP="00546879">
            <w:pPr>
              <w:rPr>
                <w:sz w:val="20"/>
                <w:szCs w:val="20"/>
              </w:rPr>
            </w:pPr>
            <w:r w:rsidRPr="00546879">
              <w:rPr>
                <w:sz w:val="20"/>
                <w:szCs w:val="20"/>
              </w:rPr>
              <w:t>248 000</w:t>
            </w:r>
          </w:p>
        </w:tc>
        <w:tc>
          <w:tcPr>
            <w:tcW w:w="1134" w:type="dxa"/>
            <w:shd w:val="clear" w:color="auto" w:fill="FFFFFF"/>
            <w:noWrap/>
            <w:tcMar>
              <w:top w:w="0" w:type="dxa"/>
              <w:left w:w="70" w:type="dxa"/>
              <w:bottom w:w="0" w:type="dxa"/>
              <w:right w:w="70" w:type="dxa"/>
            </w:tcMar>
            <w:vAlign w:val="center"/>
            <w:hideMark/>
          </w:tcPr>
          <w:p w14:paraId="1B82DDE7" w14:textId="77777777" w:rsidR="00546879" w:rsidRPr="00546879" w:rsidRDefault="00546879" w:rsidP="00546879">
            <w:pPr>
              <w:rPr>
                <w:sz w:val="20"/>
                <w:szCs w:val="20"/>
              </w:rPr>
            </w:pPr>
            <w:r w:rsidRPr="00546879">
              <w:rPr>
                <w:sz w:val="20"/>
                <w:szCs w:val="20"/>
              </w:rPr>
              <w:t>0</w:t>
            </w:r>
          </w:p>
        </w:tc>
        <w:tc>
          <w:tcPr>
            <w:tcW w:w="993" w:type="dxa"/>
            <w:shd w:val="clear" w:color="auto" w:fill="FFFFFF"/>
            <w:noWrap/>
            <w:tcMar>
              <w:top w:w="0" w:type="dxa"/>
              <w:left w:w="70" w:type="dxa"/>
              <w:bottom w:w="0" w:type="dxa"/>
              <w:right w:w="70" w:type="dxa"/>
            </w:tcMar>
            <w:vAlign w:val="center"/>
            <w:hideMark/>
          </w:tcPr>
          <w:p w14:paraId="0687B8E5" w14:textId="77777777" w:rsidR="00546879" w:rsidRPr="00546879" w:rsidRDefault="00546879" w:rsidP="00546879">
            <w:pPr>
              <w:rPr>
                <w:sz w:val="20"/>
                <w:szCs w:val="20"/>
              </w:rPr>
            </w:pPr>
            <w:r w:rsidRPr="00546879">
              <w:rPr>
                <w:sz w:val="20"/>
                <w:szCs w:val="20"/>
              </w:rPr>
              <w:t>0</w:t>
            </w:r>
          </w:p>
        </w:tc>
      </w:tr>
      <w:tr w:rsidR="00546879" w:rsidRPr="00546879" w14:paraId="7120EE64" w14:textId="77777777" w:rsidTr="00395611">
        <w:trPr>
          <w:trHeight w:val="720"/>
        </w:trPr>
        <w:tc>
          <w:tcPr>
            <w:tcW w:w="4813" w:type="dxa"/>
            <w:tcMar>
              <w:top w:w="0" w:type="dxa"/>
              <w:left w:w="70" w:type="dxa"/>
              <w:bottom w:w="0" w:type="dxa"/>
              <w:right w:w="70" w:type="dxa"/>
            </w:tcMar>
            <w:vAlign w:val="center"/>
            <w:hideMark/>
          </w:tcPr>
          <w:p w14:paraId="0F96B0AE" w14:textId="77777777" w:rsidR="00546879" w:rsidRPr="00546879" w:rsidRDefault="00546879" w:rsidP="00546879">
            <w:pPr>
              <w:rPr>
                <w:sz w:val="20"/>
                <w:szCs w:val="20"/>
              </w:rPr>
            </w:pPr>
            <w:r w:rsidRPr="00546879">
              <w:rPr>
                <w:sz w:val="20"/>
                <w:szCs w:val="20"/>
              </w:rPr>
              <w:t>Przebudowa sieci ciepłowniczej Nr 5 od komory 1361C4  (K3) do 1362C1 w kierunku Węzła Cieplnego U 19 Koszalińska w Sosnowcu</w:t>
            </w:r>
          </w:p>
        </w:tc>
        <w:tc>
          <w:tcPr>
            <w:tcW w:w="992" w:type="dxa"/>
            <w:shd w:val="clear" w:color="auto" w:fill="FFFFFF"/>
            <w:noWrap/>
            <w:tcMar>
              <w:top w:w="0" w:type="dxa"/>
              <w:left w:w="70" w:type="dxa"/>
              <w:bottom w:w="0" w:type="dxa"/>
              <w:right w:w="70" w:type="dxa"/>
            </w:tcMar>
            <w:vAlign w:val="center"/>
            <w:hideMark/>
          </w:tcPr>
          <w:p w14:paraId="2304AA1A" w14:textId="77777777" w:rsidR="00546879" w:rsidRPr="00546879" w:rsidRDefault="00546879" w:rsidP="00546879">
            <w:pPr>
              <w:rPr>
                <w:sz w:val="20"/>
                <w:szCs w:val="20"/>
              </w:rPr>
            </w:pPr>
            <w:r w:rsidRPr="00546879">
              <w:rPr>
                <w:sz w:val="20"/>
                <w:szCs w:val="20"/>
              </w:rPr>
              <w:t>100 000</w:t>
            </w:r>
          </w:p>
        </w:tc>
        <w:tc>
          <w:tcPr>
            <w:tcW w:w="992" w:type="dxa"/>
            <w:shd w:val="clear" w:color="auto" w:fill="FFFFFF"/>
            <w:noWrap/>
            <w:tcMar>
              <w:top w:w="0" w:type="dxa"/>
              <w:left w:w="70" w:type="dxa"/>
              <w:bottom w:w="0" w:type="dxa"/>
              <w:right w:w="70" w:type="dxa"/>
            </w:tcMar>
            <w:vAlign w:val="center"/>
            <w:hideMark/>
          </w:tcPr>
          <w:p w14:paraId="04FE6557" w14:textId="77777777" w:rsidR="00546879" w:rsidRPr="00546879" w:rsidRDefault="00546879" w:rsidP="00546879">
            <w:pPr>
              <w:rPr>
                <w:sz w:val="20"/>
                <w:szCs w:val="20"/>
              </w:rPr>
            </w:pPr>
            <w:r w:rsidRPr="00546879">
              <w:rPr>
                <w:sz w:val="20"/>
                <w:szCs w:val="20"/>
              </w:rPr>
              <w:t>1 000 000</w:t>
            </w:r>
          </w:p>
        </w:tc>
        <w:tc>
          <w:tcPr>
            <w:tcW w:w="1134" w:type="dxa"/>
            <w:shd w:val="clear" w:color="auto" w:fill="FFFFFF"/>
            <w:noWrap/>
            <w:tcMar>
              <w:top w:w="0" w:type="dxa"/>
              <w:left w:w="70" w:type="dxa"/>
              <w:bottom w:w="0" w:type="dxa"/>
              <w:right w:w="70" w:type="dxa"/>
            </w:tcMar>
            <w:vAlign w:val="center"/>
            <w:hideMark/>
          </w:tcPr>
          <w:p w14:paraId="2E826F6E" w14:textId="77777777" w:rsidR="00546879" w:rsidRPr="00546879" w:rsidRDefault="00546879" w:rsidP="00546879">
            <w:pPr>
              <w:rPr>
                <w:sz w:val="20"/>
                <w:szCs w:val="20"/>
              </w:rPr>
            </w:pPr>
            <w:r w:rsidRPr="00546879">
              <w:rPr>
                <w:sz w:val="20"/>
                <w:szCs w:val="20"/>
              </w:rPr>
              <w:t>0</w:t>
            </w:r>
          </w:p>
        </w:tc>
        <w:tc>
          <w:tcPr>
            <w:tcW w:w="993" w:type="dxa"/>
            <w:shd w:val="clear" w:color="auto" w:fill="FFFFFF"/>
            <w:noWrap/>
            <w:tcMar>
              <w:top w:w="0" w:type="dxa"/>
              <w:left w:w="70" w:type="dxa"/>
              <w:bottom w:w="0" w:type="dxa"/>
              <w:right w:w="70" w:type="dxa"/>
            </w:tcMar>
            <w:vAlign w:val="center"/>
            <w:hideMark/>
          </w:tcPr>
          <w:p w14:paraId="5CF9AAF9" w14:textId="77777777" w:rsidR="00546879" w:rsidRPr="00546879" w:rsidRDefault="00546879" w:rsidP="00546879">
            <w:pPr>
              <w:rPr>
                <w:sz w:val="20"/>
                <w:szCs w:val="20"/>
              </w:rPr>
            </w:pPr>
            <w:r w:rsidRPr="00546879">
              <w:rPr>
                <w:sz w:val="20"/>
                <w:szCs w:val="20"/>
              </w:rPr>
              <w:t>0</w:t>
            </w:r>
          </w:p>
        </w:tc>
      </w:tr>
      <w:tr w:rsidR="00546879" w:rsidRPr="00546879" w14:paraId="4F0D6E9A" w14:textId="77777777" w:rsidTr="00395611">
        <w:trPr>
          <w:trHeight w:val="480"/>
        </w:trPr>
        <w:tc>
          <w:tcPr>
            <w:tcW w:w="4813" w:type="dxa"/>
            <w:tcMar>
              <w:top w:w="0" w:type="dxa"/>
              <w:left w:w="70" w:type="dxa"/>
              <w:bottom w:w="0" w:type="dxa"/>
              <w:right w:w="70" w:type="dxa"/>
            </w:tcMar>
            <w:vAlign w:val="center"/>
            <w:hideMark/>
          </w:tcPr>
          <w:p w14:paraId="17666DAA" w14:textId="77777777" w:rsidR="00546879" w:rsidRPr="00546879" w:rsidRDefault="00546879" w:rsidP="00546879">
            <w:pPr>
              <w:rPr>
                <w:sz w:val="20"/>
                <w:szCs w:val="20"/>
              </w:rPr>
            </w:pPr>
            <w:r w:rsidRPr="00546879">
              <w:rPr>
                <w:sz w:val="20"/>
                <w:szCs w:val="20"/>
              </w:rPr>
              <w:t xml:space="preserve">Przebudowa sieci ciepłowniczej Nr 1 pod ul. Sienkiewicza  w Sosnowcu od komory 1368C26  do komory 1371C23 </w:t>
            </w:r>
          </w:p>
        </w:tc>
        <w:tc>
          <w:tcPr>
            <w:tcW w:w="992" w:type="dxa"/>
            <w:shd w:val="clear" w:color="auto" w:fill="FFFFFF"/>
            <w:noWrap/>
            <w:tcMar>
              <w:top w:w="0" w:type="dxa"/>
              <w:left w:w="70" w:type="dxa"/>
              <w:bottom w:w="0" w:type="dxa"/>
              <w:right w:w="70" w:type="dxa"/>
            </w:tcMar>
            <w:vAlign w:val="center"/>
            <w:hideMark/>
          </w:tcPr>
          <w:p w14:paraId="4F89C5A2" w14:textId="77777777" w:rsidR="00546879" w:rsidRPr="00546879" w:rsidRDefault="00546879" w:rsidP="00546879">
            <w:pPr>
              <w:rPr>
                <w:sz w:val="20"/>
                <w:szCs w:val="20"/>
              </w:rPr>
            </w:pPr>
            <w:r w:rsidRPr="00546879">
              <w:rPr>
                <w:sz w:val="20"/>
                <w:szCs w:val="20"/>
              </w:rPr>
              <w:t>0</w:t>
            </w:r>
          </w:p>
        </w:tc>
        <w:tc>
          <w:tcPr>
            <w:tcW w:w="992" w:type="dxa"/>
            <w:shd w:val="clear" w:color="auto" w:fill="FFFFFF"/>
            <w:noWrap/>
            <w:tcMar>
              <w:top w:w="0" w:type="dxa"/>
              <w:left w:w="70" w:type="dxa"/>
              <w:bottom w:w="0" w:type="dxa"/>
              <w:right w:w="70" w:type="dxa"/>
            </w:tcMar>
            <w:vAlign w:val="center"/>
            <w:hideMark/>
          </w:tcPr>
          <w:p w14:paraId="736FBE80" w14:textId="77777777" w:rsidR="00546879" w:rsidRPr="00546879" w:rsidRDefault="00546879" w:rsidP="00546879">
            <w:pPr>
              <w:rPr>
                <w:sz w:val="20"/>
                <w:szCs w:val="20"/>
              </w:rPr>
            </w:pPr>
            <w:r w:rsidRPr="00546879">
              <w:rPr>
                <w:sz w:val="20"/>
                <w:szCs w:val="20"/>
              </w:rPr>
              <w:t>450 000</w:t>
            </w:r>
          </w:p>
        </w:tc>
        <w:tc>
          <w:tcPr>
            <w:tcW w:w="1134" w:type="dxa"/>
            <w:shd w:val="clear" w:color="auto" w:fill="FFFFFF"/>
            <w:noWrap/>
            <w:tcMar>
              <w:top w:w="0" w:type="dxa"/>
              <w:left w:w="70" w:type="dxa"/>
              <w:bottom w:w="0" w:type="dxa"/>
              <w:right w:w="70" w:type="dxa"/>
            </w:tcMar>
            <w:vAlign w:val="center"/>
            <w:hideMark/>
          </w:tcPr>
          <w:p w14:paraId="20EC2EDC" w14:textId="77777777" w:rsidR="00546879" w:rsidRPr="00546879" w:rsidRDefault="00546879" w:rsidP="00546879">
            <w:pPr>
              <w:rPr>
                <w:sz w:val="20"/>
                <w:szCs w:val="20"/>
              </w:rPr>
            </w:pPr>
            <w:r w:rsidRPr="00546879">
              <w:rPr>
                <w:sz w:val="20"/>
                <w:szCs w:val="20"/>
              </w:rPr>
              <w:t>0</w:t>
            </w:r>
          </w:p>
        </w:tc>
        <w:tc>
          <w:tcPr>
            <w:tcW w:w="993" w:type="dxa"/>
            <w:shd w:val="clear" w:color="auto" w:fill="FFFFFF"/>
            <w:noWrap/>
            <w:tcMar>
              <w:top w:w="0" w:type="dxa"/>
              <w:left w:w="70" w:type="dxa"/>
              <w:bottom w:w="0" w:type="dxa"/>
              <w:right w:w="70" w:type="dxa"/>
            </w:tcMar>
            <w:vAlign w:val="center"/>
            <w:hideMark/>
          </w:tcPr>
          <w:p w14:paraId="1FCE793A" w14:textId="77777777" w:rsidR="00546879" w:rsidRPr="00546879" w:rsidRDefault="00546879" w:rsidP="00546879">
            <w:pPr>
              <w:rPr>
                <w:sz w:val="20"/>
                <w:szCs w:val="20"/>
              </w:rPr>
            </w:pPr>
            <w:r w:rsidRPr="00546879">
              <w:rPr>
                <w:sz w:val="20"/>
                <w:szCs w:val="20"/>
              </w:rPr>
              <w:t>0</w:t>
            </w:r>
          </w:p>
        </w:tc>
      </w:tr>
      <w:tr w:rsidR="00546879" w:rsidRPr="00546879" w14:paraId="6C657251" w14:textId="77777777" w:rsidTr="00395611">
        <w:trPr>
          <w:trHeight w:val="480"/>
        </w:trPr>
        <w:tc>
          <w:tcPr>
            <w:tcW w:w="4813" w:type="dxa"/>
            <w:tcMar>
              <w:top w:w="0" w:type="dxa"/>
              <w:left w:w="70" w:type="dxa"/>
              <w:bottom w:w="0" w:type="dxa"/>
              <w:right w:w="70" w:type="dxa"/>
            </w:tcMar>
            <w:vAlign w:val="center"/>
            <w:hideMark/>
          </w:tcPr>
          <w:p w14:paraId="5158DD31" w14:textId="77777777" w:rsidR="00546879" w:rsidRPr="00546879" w:rsidRDefault="00546879" w:rsidP="00546879">
            <w:pPr>
              <w:rPr>
                <w:sz w:val="20"/>
                <w:szCs w:val="20"/>
              </w:rPr>
            </w:pPr>
            <w:r w:rsidRPr="00546879">
              <w:rPr>
                <w:sz w:val="20"/>
                <w:szCs w:val="20"/>
              </w:rPr>
              <w:t>Przebudowa sieci ciepłowniczej Nr 5 od komory 1344C9  do komory 1346C1 o długości 260 m przy ul. Bora Komorowskiego</w:t>
            </w:r>
          </w:p>
        </w:tc>
        <w:tc>
          <w:tcPr>
            <w:tcW w:w="992" w:type="dxa"/>
            <w:shd w:val="clear" w:color="auto" w:fill="FFFFFF"/>
            <w:noWrap/>
            <w:tcMar>
              <w:top w:w="0" w:type="dxa"/>
              <w:left w:w="70" w:type="dxa"/>
              <w:bottom w:w="0" w:type="dxa"/>
              <w:right w:w="70" w:type="dxa"/>
            </w:tcMar>
            <w:vAlign w:val="center"/>
            <w:hideMark/>
          </w:tcPr>
          <w:p w14:paraId="592A7312" w14:textId="77777777" w:rsidR="00546879" w:rsidRPr="00546879" w:rsidRDefault="00546879" w:rsidP="00546879">
            <w:pPr>
              <w:rPr>
                <w:sz w:val="20"/>
                <w:szCs w:val="20"/>
              </w:rPr>
            </w:pPr>
            <w:r w:rsidRPr="00546879">
              <w:rPr>
                <w:sz w:val="20"/>
                <w:szCs w:val="20"/>
              </w:rPr>
              <w:t>0</w:t>
            </w:r>
          </w:p>
        </w:tc>
        <w:tc>
          <w:tcPr>
            <w:tcW w:w="992" w:type="dxa"/>
            <w:shd w:val="clear" w:color="auto" w:fill="FFFFFF"/>
            <w:noWrap/>
            <w:tcMar>
              <w:top w:w="0" w:type="dxa"/>
              <w:left w:w="70" w:type="dxa"/>
              <w:bottom w:w="0" w:type="dxa"/>
              <w:right w:w="70" w:type="dxa"/>
            </w:tcMar>
            <w:vAlign w:val="center"/>
            <w:hideMark/>
          </w:tcPr>
          <w:p w14:paraId="4C8D6450" w14:textId="77777777" w:rsidR="00546879" w:rsidRPr="00546879" w:rsidRDefault="00546879" w:rsidP="00546879">
            <w:pPr>
              <w:rPr>
                <w:sz w:val="20"/>
                <w:szCs w:val="20"/>
              </w:rPr>
            </w:pPr>
            <w:r w:rsidRPr="00546879">
              <w:rPr>
                <w:sz w:val="20"/>
                <w:szCs w:val="20"/>
              </w:rPr>
              <w:t>100 000</w:t>
            </w:r>
          </w:p>
        </w:tc>
        <w:tc>
          <w:tcPr>
            <w:tcW w:w="1134" w:type="dxa"/>
            <w:shd w:val="clear" w:color="auto" w:fill="FFFFFF"/>
            <w:noWrap/>
            <w:tcMar>
              <w:top w:w="0" w:type="dxa"/>
              <w:left w:w="70" w:type="dxa"/>
              <w:bottom w:w="0" w:type="dxa"/>
              <w:right w:w="70" w:type="dxa"/>
            </w:tcMar>
            <w:vAlign w:val="center"/>
            <w:hideMark/>
          </w:tcPr>
          <w:p w14:paraId="674E24AE" w14:textId="77777777" w:rsidR="00546879" w:rsidRPr="00546879" w:rsidRDefault="00546879" w:rsidP="00546879">
            <w:pPr>
              <w:rPr>
                <w:sz w:val="20"/>
                <w:szCs w:val="20"/>
              </w:rPr>
            </w:pPr>
            <w:r w:rsidRPr="00546879">
              <w:rPr>
                <w:sz w:val="20"/>
                <w:szCs w:val="20"/>
              </w:rPr>
              <w:t>2 425 000</w:t>
            </w:r>
          </w:p>
        </w:tc>
        <w:tc>
          <w:tcPr>
            <w:tcW w:w="993" w:type="dxa"/>
            <w:shd w:val="clear" w:color="auto" w:fill="FFFFFF"/>
            <w:noWrap/>
            <w:tcMar>
              <w:top w:w="0" w:type="dxa"/>
              <w:left w:w="70" w:type="dxa"/>
              <w:bottom w:w="0" w:type="dxa"/>
              <w:right w:w="70" w:type="dxa"/>
            </w:tcMar>
            <w:vAlign w:val="center"/>
            <w:hideMark/>
          </w:tcPr>
          <w:p w14:paraId="3BE21C53" w14:textId="77777777" w:rsidR="00546879" w:rsidRPr="00546879" w:rsidRDefault="00546879" w:rsidP="00546879">
            <w:pPr>
              <w:rPr>
                <w:sz w:val="20"/>
                <w:szCs w:val="20"/>
              </w:rPr>
            </w:pPr>
            <w:r w:rsidRPr="00546879">
              <w:rPr>
                <w:sz w:val="20"/>
                <w:szCs w:val="20"/>
              </w:rPr>
              <w:t>0</w:t>
            </w:r>
          </w:p>
        </w:tc>
      </w:tr>
      <w:tr w:rsidR="00546879" w:rsidRPr="00546879" w14:paraId="5E37FDD9" w14:textId="77777777" w:rsidTr="00395611">
        <w:trPr>
          <w:trHeight w:val="480"/>
        </w:trPr>
        <w:tc>
          <w:tcPr>
            <w:tcW w:w="4813" w:type="dxa"/>
            <w:tcMar>
              <w:top w:w="0" w:type="dxa"/>
              <w:left w:w="70" w:type="dxa"/>
              <w:bottom w:w="0" w:type="dxa"/>
              <w:right w:w="70" w:type="dxa"/>
            </w:tcMar>
            <w:vAlign w:val="center"/>
            <w:hideMark/>
          </w:tcPr>
          <w:p w14:paraId="0ADF8949" w14:textId="77777777" w:rsidR="00546879" w:rsidRPr="00546879" w:rsidRDefault="00546879" w:rsidP="00546879">
            <w:pPr>
              <w:rPr>
                <w:sz w:val="20"/>
                <w:szCs w:val="20"/>
              </w:rPr>
            </w:pPr>
            <w:r w:rsidRPr="00546879">
              <w:rPr>
                <w:sz w:val="20"/>
                <w:szCs w:val="20"/>
              </w:rPr>
              <w:lastRenderedPageBreak/>
              <w:t>Przebudowa sieci ciepłowniczej Nr 5 od komory 1346C1  do komory 1346C4 o długości 280 m przy ul. Bora Komorowskiego</w:t>
            </w:r>
          </w:p>
        </w:tc>
        <w:tc>
          <w:tcPr>
            <w:tcW w:w="992" w:type="dxa"/>
            <w:shd w:val="clear" w:color="auto" w:fill="FFFFFF"/>
            <w:noWrap/>
            <w:tcMar>
              <w:top w:w="0" w:type="dxa"/>
              <w:left w:w="70" w:type="dxa"/>
              <w:bottom w:w="0" w:type="dxa"/>
              <w:right w:w="70" w:type="dxa"/>
            </w:tcMar>
            <w:vAlign w:val="center"/>
            <w:hideMark/>
          </w:tcPr>
          <w:p w14:paraId="3CA272BD" w14:textId="77777777" w:rsidR="00546879" w:rsidRPr="00546879" w:rsidRDefault="00546879" w:rsidP="00546879">
            <w:pPr>
              <w:rPr>
                <w:sz w:val="20"/>
                <w:szCs w:val="20"/>
              </w:rPr>
            </w:pPr>
            <w:r w:rsidRPr="00546879">
              <w:rPr>
                <w:sz w:val="20"/>
                <w:szCs w:val="20"/>
              </w:rPr>
              <w:t>0</w:t>
            </w:r>
          </w:p>
        </w:tc>
        <w:tc>
          <w:tcPr>
            <w:tcW w:w="992" w:type="dxa"/>
            <w:shd w:val="clear" w:color="auto" w:fill="FFFFFF"/>
            <w:noWrap/>
            <w:tcMar>
              <w:top w:w="0" w:type="dxa"/>
              <w:left w:w="70" w:type="dxa"/>
              <w:bottom w:w="0" w:type="dxa"/>
              <w:right w:w="70" w:type="dxa"/>
            </w:tcMar>
            <w:vAlign w:val="center"/>
            <w:hideMark/>
          </w:tcPr>
          <w:p w14:paraId="3F187F7F" w14:textId="77777777" w:rsidR="00546879" w:rsidRPr="00546879" w:rsidRDefault="00546879" w:rsidP="00546879">
            <w:pPr>
              <w:rPr>
                <w:sz w:val="20"/>
                <w:szCs w:val="20"/>
              </w:rPr>
            </w:pPr>
            <w:r w:rsidRPr="00546879">
              <w:rPr>
                <w:sz w:val="20"/>
                <w:szCs w:val="20"/>
              </w:rPr>
              <w:t>150 000</w:t>
            </w:r>
          </w:p>
        </w:tc>
        <w:tc>
          <w:tcPr>
            <w:tcW w:w="1134" w:type="dxa"/>
            <w:shd w:val="clear" w:color="auto" w:fill="FFFFFF"/>
            <w:noWrap/>
            <w:tcMar>
              <w:top w:w="0" w:type="dxa"/>
              <w:left w:w="70" w:type="dxa"/>
              <w:bottom w:w="0" w:type="dxa"/>
              <w:right w:w="70" w:type="dxa"/>
            </w:tcMar>
            <w:vAlign w:val="center"/>
            <w:hideMark/>
          </w:tcPr>
          <w:p w14:paraId="29E005E0" w14:textId="77777777" w:rsidR="00546879" w:rsidRPr="00546879" w:rsidRDefault="00546879" w:rsidP="00546879">
            <w:pPr>
              <w:rPr>
                <w:sz w:val="20"/>
                <w:szCs w:val="20"/>
              </w:rPr>
            </w:pPr>
            <w:r w:rsidRPr="00546879">
              <w:rPr>
                <w:sz w:val="20"/>
                <w:szCs w:val="20"/>
              </w:rPr>
              <w:t>0</w:t>
            </w:r>
          </w:p>
        </w:tc>
        <w:tc>
          <w:tcPr>
            <w:tcW w:w="993" w:type="dxa"/>
            <w:shd w:val="clear" w:color="auto" w:fill="FFFFFF"/>
            <w:noWrap/>
            <w:tcMar>
              <w:top w:w="0" w:type="dxa"/>
              <w:left w:w="70" w:type="dxa"/>
              <w:bottom w:w="0" w:type="dxa"/>
              <w:right w:w="70" w:type="dxa"/>
            </w:tcMar>
            <w:vAlign w:val="center"/>
            <w:hideMark/>
          </w:tcPr>
          <w:p w14:paraId="124E3AF1" w14:textId="77777777" w:rsidR="00546879" w:rsidRPr="00546879" w:rsidRDefault="00546879" w:rsidP="00546879">
            <w:pPr>
              <w:rPr>
                <w:sz w:val="20"/>
                <w:szCs w:val="20"/>
              </w:rPr>
            </w:pPr>
            <w:r w:rsidRPr="00546879">
              <w:rPr>
                <w:sz w:val="20"/>
                <w:szCs w:val="20"/>
              </w:rPr>
              <w:t>4 000 000</w:t>
            </w:r>
          </w:p>
        </w:tc>
      </w:tr>
    </w:tbl>
    <w:p w14:paraId="7173E5FC" w14:textId="77777777" w:rsidR="00EE2528" w:rsidRDefault="00EE2528" w:rsidP="00546879"/>
    <w:p w14:paraId="251266EB" w14:textId="09648CA2" w:rsidR="00546879" w:rsidRDefault="00C822B7" w:rsidP="00546879">
      <w:r w:rsidRPr="00EE2528">
        <w:rPr>
          <w:b/>
          <w:bCs/>
        </w:rPr>
        <w:t>VEOLIA Południe</w:t>
      </w:r>
      <w:r>
        <w:t xml:space="preserve"> ma w planach </w:t>
      </w:r>
      <w:r w:rsidRPr="00C822B7">
        <w:t>dalsz</w:t>
      </w:r>
      <w:r>
        <w:t xml:space="preserve">ą </w:t>
      </w:r>
      <w:r w:rsidRPr="00C822B7">
        <w:t>modernizacj</w:t>
      </w:r>
      <w:r>
        <w:t>ę</w:t>
      </w:r>
      <w:r w:rsidRPr="00C822B7">
        <w:t xml:space="preserve"> sieci cieplnej</w:t>
      </w:r>
      <w:r>
        <w:t>,</w:t>
      </w:r>
      <w:r w:rsidRPr="00C822B7">
        <w:t xml:space="preserve"> w tym wymian</w:t>
      </w:r>
      <w:r>
        <w:t>ę</w:t>
      </w:r>
      <w:r w:rsidRPr="00C822B7">
        <w:t xml:space="preserve"> w części izolacji oraz rozbudow</w:t>
      </w:r>
      <w:r>
        <w:t>ę</w:t>
      </w:r>
      <w:r w:rsidRPr="00C822B7">
        <w:t xml:space="preserve"> systemu w zależności od zapotrzebowania i warunków techniczno-ekonomicznych.</w:t>
      </w:r>
    </w:p>
    <w:p w14:paraId="0FC90312" w14:textId="2CAE51FF" w:rsidR="00AF444E" w:rsidRDefault="001B2F50" w:rsidP="00546879">
      <w:r>
        <w:rPr>
          <w:b/>
          <w:bCs/>
        </w:rPr>
        <w:t xml:space="preserve">SCE Jaworzno III </w:t>
      </w:r>
      <w:r>
        <w:t>planuje przebudowę</w:t>
      </w:r>
      <w:r w:rsidRPr="001B2F50">
        <w:t xml:space="preserve"> odcinka wysokoparametrowej sieci ciepłowniczej na dz. Nr 2805, 3769, 3768, 3947, 3945, obręb 0009 przy ul. Baczyńskiego w Sosnowcu</w:t>
      </w:r>
      <w:r>
        <w:t>.</w:t>
      </w:r>
    </w:p>
    <w:p w14:paraId="368C63C7" w14:textId="77777777" w:rsidR="00DE3393" w:rsidRDefault="00DE3393" w:rsidP="00546879"/>
    <w:p w14:paraId="12DEB23F" w14:textId="307044DC" w:rsidR="00A10CC4" w:rsidRDefault="00A10CC4" w:rsidP="0009364A">
      <w:pPr>
        <w:pStyle w:val="Nagwek1"/>
        <w:numPr>
          <w:ilvl w:val="0"/>
          <w:numId w:val="15"/>
        </w:numPr>
      </w:pPr>
      <w:bookmarkStart w:id="287" w:name="_Toc39704841"/>
      <w:r>
        <w:t>Zaopatrzenie miasta w energię elektryczną</w:t>
      </w:r>
      <w:bookmarkEnd w:id="287"/>
    </w:p>
    <w:p w14:paraId="5E0E7161" w14:textId="78B74300" w:rsidR="0096730E" w:rsidRDefault="0096730E" w:rsidP="00AA6BD1">
      <w:pPr>
        <w:pStyle w:val="Nagwek2"/>
        <w:numPr>
          <w:ilvl w:val="1"/>
          <w:numId w:val="15"/>
        </w:numPr>
      </w:pPr>
      <w:bookmarkStart w:id="288" w:name="_Toc39704842"/>
      <w:r>
        <w:t>Przesył energii elektrycznej</w:t>
      </w:r>
      <w:bookmarkEnd w:id="288"/>
    </w:p>
    <w:p w14:paraId="3F45658D" w14:textId="045135ED" w:rsidR="0096730E" w:rsidRDefault="0096730E" w:rsidP="0096730E"/>
    <w:p w14:paraId="3A8E7E91" w14:textId="4AF2213E" w:rsidR="005D7555" w:rsidRDefault="005D7555" w:rsidP="0096730E">
      <w:r>
        <w:t>Właścicielem sieci przesyłowej przebiegającej przez teren Sosnowca są Polskie Sieci Elektroenergetyczne S.A.</w:t>
      </w:r>
    </w:p>
    <w:p w14:paraId="508FED22" w14:textId="3FA51944" w:rsidR="005D7555" w:rsidRDefault="005D7555" w:rsidP="005D7555">
      <w:r>
        <w:t>Na terenie miasta Sosnowiec zlokalizowane są, będące własnością PSE SA, następujące obiekty elektroenergetyczne:</w:t>
      </w:r>
    </w:p>
    <w:p w14:paraId="74563C3E" w14:textId="3BC70C10" w:rsidR="005D7555" w:rsidRDefault="005D7555" w:rsidP="005D7555">
      <w:pPr>
        <w:pStyle w:val="Akapitzlist"/>
        <w:numPr>
          <w:ilvl w:val="0"/>
          <w:numId w:val="62"/>
        </w:numPr>
      </w:pPr>
      <w:r>
        <w:t>napowietrzna dwutorowa linia elektroenergetyczna 400 kV relacji Byczyna-Tucznawa, Skawina-Tucznawa o długości 3,08 km,</w:t>
      </w:r>
    </w:p>
    <w:p w14:paraId="2B51F9F4" w14:textId="77777777" w:rsidR="005D7555" w:rsidRDefault="005D7555" w:rsidP="005D7555">
      <w:pPr>
        <w:pStyle w:val="Akapitzlist"/>
        <w:numPr>
          <w:ilvl w:val="0"/>
          <w:numId w:val="62"/>
        </w:numPr>
      </w:pPr>
      <w:r>
        <w:t>napowietrzna linia elektroenergetyczna 220 kV relacji Byczyna-Jamki o długości 10,15 km,</w:t>
      </w:r>
    </w:p>
    <w:p w14:paraId="45F21DFE" w14:textId="02EEE0FB" w:rsidR="005D7555" w:rsidRPr="0096730E" w:rsidRDefault="005D7555" w:rsidP="005D7555">
      <w:pPr>
        <w:pStyle w:val="Akapitzlist"/>
        <w:numPr>
          <w:ilvl w:val="0"/>
          <w:numId w:val="62"/>
        </w:numPr>
      </w:pPr>
      <w:r>
        <w:t>napowietrzna linia elektroenergetyczna 220 kV relacji Byczyna-Koksochemia o długości 3,77 km.</w:t>
      </w:r>
    </w:p>
    <w:p w14:paraId="2B07E7B6" w14:textId="77777777" w:rsidR="00C52462" w:rsidRPr="008725D2" w:rsidRDefault="00C52462" w:rsidP="00C52462">
      <w:r>
        <w:t>W latach 2016-2017 wykonano modernizację linii elektroenergetycznej 400 kV relacji Byczyna-Tucznawa, Skawina-Tucznawa.</w:t>
      </w:r>
    </w:p>
    <w:p w14:paraId="6E1E5FFF" w14:textId="77777777" w:rsidR="00C52462" w:rsidRDefault="00C52462" w:rsidP="00C52462">
      <w:r>
        <w:t xml:space="preserve">Linie te wchodzą w skład Krajowego Systemu Elektroenergetycznego i nie biorą udziału  w bezpośrednim zasilaniu Miasta. </w:t>
      </w:r>
    </w:p>
    <w:p w14:paraId="070A23B1" w14:textId="77777777" w:rsidR="00C52462" w:rsidRDefault="00C52462" w:rsidP="00C52462">
      <w:r>
        <w:t>Poniżej przedstawiono mapę przebiegu sieci przesyłowych.</w:t>
      </w:r>
    </w:p>
    <w:p w14:paraId="7A42A7A9" w14:textId="77777777" w:rsidR="00DE3393" w:rsidRDefault="00DE3393" w:rsidP="005D7555"/>
    <w:p w14:paraId="56FB59CC" w14:textId="24A981F5" w:rsidR="00DE3393" w:rsidRDefault="00DE3393" w:rsidP="00DE3393">
      <w:pPr>
        <w:pStyle w:val="Legenda"/>
      </w:pPr>
      <w:bookmarkStart w:id="289" w:name="_Toc39704678"/>
      <w:r>
        <w:t xml:space="preserve">Mapa </w:t>
      </w:r>
      <w:fldSimple w:instr=" SEQ Mapa \* ARABIC ">
        <w:r w:rsidR="00E1708D">
          <w:rPr>
            <w:noProof/>
          </w:rPr>
          <w:t>14</w:t>
        </w:r>
      </w:fldSimple>
      <w:r>
        <w:t>. Przebieg przesyłowych sieci elektroenergetycznych przez miasto Sosnowiec</w:t>
      </w:r>
      <w:bookmarkEnd w:id="289"/>
    </w:p>
    <w:p w14:paraId="6608E97B" w14:textId="13F1FC13" w:rsidR="00953285" w:rsidRDefault="00DE3393" w:rsidP="005D7555">
      <w:r w:rsidRPr="00DE3393">
        <w:rPr>
          <w:noProof/>
        </w:rPr>
        <w:lastRenderedPageBreak/>
        <w:drawing>
          <wp:inline distT="0" distB="0" distL="0" distR="0" wp14:anchorId="08BD5439" wp14:editId="18618707">
            <wp:extent cx="5760720" cy="308673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086735"/>
                    </a:xfrm>
                    <a:prstGeom prst="rect">
                      <a:avLst/>
                    </a:prstGeom>
                    <a:noFill/>
                    <a:ln>
                      <a:noFill/>
                    </a:ln>
                  </pic:spPr>
                </pic:pic>
              </a:graphicData>
            </a:graphic>
          </wp:inline>
        </w:drawing>
      </w:r>
    </w:p>
    <w:p w14:paraId="1A2E24C3" w14:textId="7E797513" w:rsidR="005D7555" w:rsidRDefault="0053643C" w:rsidP="005D7555">
      <w:r>
        <w:t>Linie te nie zasilają bezpośrednio Sosnowca. Nie są do ni</w:t>
      </w:r>
      <w:r w:rsidR="007D0EF7">
        <w:t>ch</w:t>
      </w:r>
      <w:r>
        <w:t xml:space="preserve"> podłączone żadne podmioty na terenie miasta.</w:t>
      </w:r>
      <w:r w:rsidR="007D0EF7">
        <w:t xml:space="preserve"> </w:t>
      </w:r>
      <w:r w:rsidR="0072473B">
        <w:t xml:space="preserve">Zasilanie odbywa się poprzez Główne Punkty Zasilania </w:t>
      </w:r>
      <w:r w:rsidR="00DE3393">
        <w:t xml:space="preserve">(GPZ) </w:t>
      </w:r>
      <w:r w:rsidR="0072473B">
        <w:t>należące do TAURON Dystrybucja.</w:t>
      </w:r>
    </w:p>
    <w:p w14:paraId="148D4ECB" w14:textId="75999D7E" w:rsidR="00DE3393" w:rsidRDefault="00DE3393" w:rsidP="00AA6BD1">
      <w:pPr>
        <w:pStyle w:val="Nagwek2"/>
        <w:numPr>
          <w:ilvl w:val="1"/>
          <w:numId w:val="15"/>
        </w:numPr>
      </w:pPr>
      <w:bookmarkStart w:id="290" w:name="_Toc39704843"/>
      <w:r>
        <w:t>Sieci dystrybucyjne energii elektrycznej</w:t>
      </w:r>
      <w:bookmarkEnd w:id="290"/>
    </w:p>
    <w:p w14:paraId="315F38AB" w14:textId="2D0DC3CD" w:rsidR="00DE3393" w:rsidRDefault="00DE3393" w:rsidP="00DE3393"/>
    <w:p w14:paraId="041D547C" w14:textId="0123211C" w:rsidR="00DE3393" w:rsidRDefault="00DE3393" w:rsidP="00DE3393">
      <w:r>
        <w:t>Teren miasta zasilany jest przez dwóch operatorów systemów dystrybucyjnych (OSD):</w:t>
      </w:r>
    </w:p>
    <w:p w14:paraId="3BB9CF77" w14:textId="3A7699E9" w:rsidR="00DE3393" w:rsidRDefault="00DE3393" w:rsidP="00DE3393">
      <w:pPr>
        <w:pStyle w:val="Akapitzlist"/>
        <w:numPr>
          <w:ilvl w:val="0"/>
          <w:numId w:val="63"/>
        </w:numPr>
      </w:pPr>
      <w:r>
        <w:t>TAURON Dystrybucja S.A.</w:t>
      </w:r>
    </w:p>
    <w:p w14:paraId="72FB4480" w14:textId="4E395B61" w:rsidR="00DE3393" w:rsidRDefault="00DE3393" w:rsidP="00DE3393">
      <w:pPr>
        <w:pStyle w:val="Akapitzlist"/>
        <w:numPr>
          <w:ilvl w:val="0"/>
          <w:numId w:val="63"/>
        </w:numPr>
      </w:pPr>
      <w:r>
        <w:t>PKP Energetyka S.A.</w:t>
      </w:r>
    </w:p>
    <w:p w14:paraId="09738723" w14:textId="4CB57911" w:rsidR="00DE3393" w:rsidRDefault="00DE3393" w:rsidP="00AA6BD1">
      <w:pPr>
        <w:pStyle w:val="Nagwek3"/>
        <w:numPr>
          <w:ilvl w:val="2"/>
          <w:numId w:val="15"/>
        </w:numPr>
      </w:pPr>
      <w:bookmarkStart w:id="291" w:name="_Toc39704844"/>
      <w:r>
        <w:t>Sieć TAURON Dystrybucja</w:t>
      </w:r>
      <w:bookmarkEnd w:id="291"/>
    </w:p>
    <w:p w14:paraId="748CCB63" w14:textId="2CF6FC92" w:rsidR="00DE3393" w:rsidRDefault="00DE3393" w:rsidP="00DE3393"/>
    <w:p w14:paraId="1839341D" w14:textId="77777777" w:rsidR="00DE3393" w:rsidRPr="00DE3393" w:rsidRDefault="00DE3393" w:rsidP="00DE3393">
      <w:r w:rsidRPr="00DE3393">
        <w:t xml:space="preserve">Główne ciągi linii napowietrznych 110 kV zasilających Miasto, należących do Tauron Dystrybucja S.A. stanowią: </w:t>
      </w:r>
    </w:p>
    <w:p w14:paraId="6591043D" w14:textId="77777777" w:rsidR="00DE3393" w:rsidRPr="00DE3393" w:rsidRDefault="00DE3393" w:rsidP="00B012F8">
      <w:pPr>
        <w:pStyle w:val="Akapitzlist"/>
        <w:numPr>
          <w:ilvl w:val="0"/>
          <w:numId w:val="64"/>
        </w:numPr>
      </w:pPr>
      <w:r w:rsidRPr="00DE3393">
        <w:t xml:space="preserve">linia 110 kV Łagisza – Będzin – Milowice – Dąbrówka </w:t>
      </w:r>
    </w:p>
    <w:p w14:paraId="075C91D9" w14:textId="77777777" w:rsidR="00DE3393" w:rsidRPr="00DE3393" w:rsidRDefault="00DE3393" w:rsidP="00B012F8">
      <w:pPr>
        <w:pStyle w:val="Akapitzlist"/>
        <w:numPr>
          <w:ilvl w:val="0"/>
          <w:numId w:val="64"/>
        </w:numPr>
      </w:pPr>
      <w:r w:rsidRPr="00DE3393">
        <w:t xml:space="preserve">linia 110 kV Łagisza – Będzin – Marchlewski – Katowice Północne </w:t>
      </w:r>
    </w:p>
    <w:p w14:paraId="0553E4B6" w14:textId="77777777" w:rsidR="00DE3393" w:rsidRPr="00DE3393" w:rsidRDefault="00DE3393" w:rsidP="00B012F8">
      <w:pPr>
        <w:pStyle w:val="Akapitzlist"/>
        <w:numPr>
          <w:ilvl w:val="0"/>
          <w:numId w:val="64"/>
        </w:numPr>
      </w:pPr>
      <w:r w:rsidRPr="00DE3393">
        <w:t xml:space="preserve">linia 110 kV Jaworzno III – Mysłowice – Ostrogórska – Szopienice – Katowice Północne </w:t>
      </w:r>
    </w:p>
    <w:p w14:paraId="7E79DA67" w14:textId="77777777" w:rsidR="00DE3393" w:rsidRPr="00DE3393" w:rsidRDefault="00DE3393" w:rsidP="00B012F8">
      <w:pPr>
        <w:pStyle w:val="Akapitzlist"/>
        <w:numPr>
          <w:ilvl w:val="0"/>
          <w:numId w:val="64"/>
        </w:numPr>
      </w:pPr>
      <w:r w:rsidRPr="00DE3393">
        <w:t xml:space="preserve">linia 110 kV Jaworzno III – Mysłowice – Dańdówka – Pekin – Będzin – Łagisza wraz </w:t>
      </w:r>
      <w:r w:rsidRPr="00DE3393">
        <w:br/>
        <w:t xml:space="preserve">z odczepami do Środuli i Kopalnia Sosnowiec </w:t>
      </w:r>
    </w:p>
    <w:p w14:paraId="23BC9BC7" w14:textId="77777777" w:rsidR="00DE3393" w:rsidRPr="00DE3393" w:rsidRDefault="00DE3393" w:rsidP="00B012F8">
      <w:pPr>
        <w:pStyle w:val="Akapitzlist"/>
        <w:numPr>
          <w:ilvl w:val="0"/>
          <w:numId w:val="64"/>
        </w:numPr>
      </w:pPr>
      <w:r w:rsidRPr="00DE3393">
        <w:t xml:space="preserve">linia 110 kV Jaworzno III – Mysłowice – Juliusz – Cieśla – Bukowno – Siersza </w:t>
      </w:r>
    </w:p>
    <w:p w14:paraId="15B0EC99" w14:textId="77777777" w:rsidR="00DE3393" w:rsidRPr="00DE3393" w:rsidRDefault="00DE3393" w:rsidP="00B012F8">
      <w:pPr>
        <w:pStyle w:val="Akapitzlist"/>
        <w:numPr>
          <w:ilvl w:val="0"/>
          <w:numId w:val="64"/>
        </w:numPr>
      </w:pPr>
      <w:r w:rsidRPr="00DE3393">
        <w:t xml:space="preserve">linia 110 kV Jaworzno III – Niedzieliska – Juliusz – Jadwiga – Będzin – Łagisza </w:t>
      </w:r>
    </w:p>
    <w:p w14:paraId="3F71721D" w14:textId="77777777" w:rsidR="00DE3393" w:rsidRPr="00DE3393" w:rsidRDefault="00DE3393" w:rsidP="00B012F8">
      <w:pPr>
        <w:pStyle w:val="Akapitzlist"/>
        <w:numPr>
          <w:ilvl w:val="0"/>
          <w:numId w:val="64"/>
        </w:numPr>
      </w:pPr>
      <w:r w:rsidRPr="00DE3393">
        <w:t xml:space="preserve">linia 110 kV Jaworzno III – Niedzieliska – Juliusz – Kazimierz – Dąbrowa Górnicza </w:t>
      </w:r>
    </w:p>
    <w:p w14:paraId="1C05EBEE" w14:textId="77777777" w:rsidR="00DE3393" w:rsidRPr="00DE3393" w:rsidRDefault="00DE3393" w:rsidP="00DE3393">
      <w:r w:rsidRPr="00DE3393">
        <w:lastRenderedPageBreak/>
        <w:t>Linie wysokich napięć zasilających Miasto Sosnowiec są liniami napowietrznymi jednotorowymi lub dwutorowymi.</w:t>
      </w:r>
    </w:p>
    <w:p w14:paraId="6044775F" w14:textId="0E673056" w:rsidR="00DE3393" w:rsidRPr="00DE3393" w:rsidRDefault="009238F7" w:rsidP="009238F7">
      <w:pPr>
        <w:pStyle w:val="Legenda"/>
      </w:pPr>
      <w:bookmarkStart w:id="292" w:name="_Toc39704616"/>
      <w:r>
        <w:t xml:space="preserve">Tabela </w:t>
      </w:r>
      <w:fldSimple w:instr=" SEQ Tabela \* ARABIC ">
        <w:r w:rsidR="00C4382C">
          <w:rPr>
            <w:noProof/>
          </w:rPr>
          <w:t>43</w:t>
        </w:r>
      </w:fldSimple>
      <w:r>
        <w:t xml:space="preserve">. Długości linii elektroenergetycznych </w:t>
      </w:r>
      <w:r w:rsidR="00D02998">
        <w:t xml:space="preserve">na terenie </w:t>
      </w:r>
      <w:r>
        <w:t>należących do TAURON Dystrybucja</w:t>
      </w:r>
      <w:bookmarkEnd w:id="2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9"/>
        <w:gridCol w:w="3012"/>
        <w:gridCol w:w="3011"/>
      </w:tblGrid>
      <w:tr w:rsidR="00DE3393" w:rsidRPr="00DE3393" w14:paraId="74D6B5DC" w14:textId="77777777" w:rsidTr="00DE3393">
        <w:tc>
          <w:tcPr>
            <w:tcW w:w="3070" w:type="dxa"/>
            <w:shd w:val="clear" w:color="auto" w:fill="F2F2F2" w:themeFill="background1" w:themeFillShade="F2"/>
          </w:tcPr>
          <w:p w14:paraId="3DA46462" w14:textId="77777777" w:rsidR="00DE3393" w:rsidRPr="00DE3393" w:rsidRDefault="00DE3393" w:rsidP="00DE3393">
            <w:pPr>
              <w:rPr>
                <w:b/>
              </w:rPr>
            </w:pPr>
            <w:r w:rsidRPr="00DE3393">
              <w:rPr>
                <w:b/>
              </w:rPr>
              <w:t>Rodzaj sieci</w:t>
            </w:r>
          </w:p>
        </w:tc>
        <w:tc>
          <w:tcPr>
            <w:tcW w:w="3070" w:type="dxa"/>
            <w:shd w:val="clear" w:color="auto" w:fill="F2F2F2" w:themeFill="background1" w:themeFillShade="F2"/>
          </w:tcPr>
          <w:p w14:paraId="66ABDA84" w14:textId="77777777" w:rsidR="00DE3393" w:rsidRPr="00DE3393" w:rsidRDefault="00DE3393" w:rsidP="00DE3393">
            <w:pPr>
              <w:rPr>
                <w:b/>
              </w:rPr>
            </w:pPr>
            <w:r w:rsidRPr="00DE3393">
              <w:rPr>
                <w:b/>
              </w:rPr>
              <w:t>Napięcie robocze [kV]</w:t>
            </w:r>
          </w:p>
        </w:tc>
        <w:tc>
          <w:tcPr>
            <w:tcW w:w="3071" w:type="dxa"/>
            <w:shd w:val="clear" w:color="auto" w:fill="F2F2F2" w:themeFill="background1" w:themeFillShade="F2"/>
          </w:tcPr>
          <w:p w14:paraId="69EAEEC4" w14:textId="77777777" w:rsidR="00DE3393" w:rsidRPr="00DE3393" w:rsidRDefault="00DE3393" w:rsidP="00DE3393">
            <w:pPr>
              <w:rPr>
                <w:b/>
              </w:rPr>
            </w:pPr>
            <w:r w:rsidRPr="00DE3393">
              <w:rPr>
                <w:b/>
              </w:rPr>
              <w:t>Długość     [km]</w:t>
            </w:r>
          </w:p>
        </w:tc>
      </w:tr>
      <w:tr w:rsidR="00DE3393" w:rsidRPr="00DE3393" w14:paraId="1C5C7C05" w14:textId="77777777" w:rsidTr="009238F7">
        <w:tc>
          <w:tcPr>
            <w:tcW w:w="3070" w:type="dxa"/>
            <w:shd w:val="clear" w:color="auto" w:fill="auto"/>
          </w:tcPr>
          <w:p w14:paraId="6C0B9EE6" w14:textId="77777777" w:rsidR="00DE3393" w:rsidRPr="00DE3393" w:rsidRDefault="00DE3393" w:rsidP="00DE3393">
            <w:r w:rsidRPr="00DE3393">
              <w:t>Sieć napowietrzna 1 tor</w:t>
            </w:r>
          </w:p>
        </w:tc>
        <w:tc>
          <w:tcPr>
            <w:tcW w:w="3070" w:type="dxa"/>
            <w:shd w:val="clear" w:color="auto" w:fill="auto"/>
          </w:tcPr>
          <w:p w14:paraId="14DBBFA4" w14:textId="77777777" w:rsidR="00DE3393" w:rsidRPr="00DE3393" w:rsidRDefault="00DE3393" w:rsidP="00DE3393">
            <w:pPr>
              <w:jc w:val="center"/>
            </w:pPr>
            <w:r w:rsidRPr="00DE3393">
              <w:t>110</w:t>
            </w:r>
          </w:p>
        </w:tc>
        <w:tc>
          <w:tcPr>
            <w:tcW w:w="3071" w:type="dxa"/>
            <w:shd w:val="clear" w:color="auto" w:fill="auto"/>
          </w:tcPr>
          <w:p w14:paraId="4D53A136" w14:textId="77777777" w:rsidR="00DE3393" w:rsidRPr="00DE3393" w:rsidRDefault="00DE3393" w:rsidP="00DE3393">
            <w:pPr>
              <w:jc w:val="right"/>
            </w:pPr>
            <w:r w:rsidRPr="00DE3393">
              <w:t>51,5</w:t>
            </w:r>
          </w:p>
        </w:tc>
      </w:tr>
      <w:tr w:rsidR="00DE3393" w:rsidRPr="00DE3393" w14:paraId="2913D502" w14:textId="77777777" w:rsidTr="009238F7">
        <w:tc>
          <w:tcPr>
            <w:tcW w:w="3070" w:type="dxa"/>
            <w:shd w:val="clear" w:color="auto" w:fill="auto"/>
          </w:tcPr>
          <w:p w14:paraId="230E98C5" w14:textId="77777777" w:rsidR="00DE3393" w:rsidRPr="00DE3393" w:rsidRDefault="00DE3393" w:rsidP="00DE3393">
            <w:r w:rsidRPr="00DE3393">
              <w:t>Sieć napowietrzna 2 tory</w:t>
            </w:r>
          </w:p>
        </w:tc>
        <w:tc>
          <w:tcPr>
            <w:tcW w:w="3070" w:type="dxa"/>
            <w:shd w:val="clear" w:color="auto" w:fill="auto"/>
          </w:tcPr>
          <w:p w14:paraId="020785F4" w14:textId="77777777" w:rsidR="00DE3393" w:rsidRPr="00DE3393" w:rsidRDefault="00DE3393" w:rsidP="00DE3393">
            <w:pPr>
              <w:jc w:val="center"/>
            </w:pPr>
            <w:r w:rsidRPr="00DE3393">
              <w:t>110</w:t>
            </w:r>
          </w:p>
        </w:tc>
        <w:tc>
          <w:tcPr>
            <w:tcW w:w="3071" w:type="dxa"/>
            <w:shd w:val="clear" w:color="auto" w:fill="auto"/>
          </w:tcPr>
          <w:p w14:paraId="75AA8095" w14:textId="77777777" w:rsidR="00DE3393" w:rsidRPr="00DE3393" w:rsidRDefault="00DE3393" w:rsidP="00DE3393">
            <w:pPr>
              <w:jc w:val="right"/>
            </w:pPr>
            <w:r w:rsidRPr="00DE3393">
              <w:t>30,5</w:t>
            </w:r>
          </w:p>
        </w:tc>
      </w:tr>
      <w:tr w:rsidR="00DE3393" w:rsidRPr="00DE3393" w14:paraId="0490AB9C" w14:textId="77777777" w:rsidTr="009238F7">
        <w:tc>
          <w:tcPr>
            <w:tcW w:w="3070" w:type="dxa"/>
            <w:shd w:val="clear" w:color="auto" w:fill="auto"/>
          </w:tcPr>
          <w:p w14:paraId="78DF8876" w14:textId="77777777" w:rsidR="00DE3393" w:rsidRPr="00DE3393" w:rsidRDefault="00DE3393" w:rsidP="00DE3393">
            <w:r w:rsidRPr="00DE3393">
              <w:t>Sieć kablowa</w:t>
            </w:r>
          </w:p>
        </w:tc>
        <w:tc>
          <w:tcPr>
            <w:tcW w:w="3070" w:type="dxa"/>
            <w:shd w:val="clear" w:color="auto" w:fill="auto"/>
          </w:tcPr>
          <w:p w14:paraId="328315CC" w14:textId="77777777" w:rsidR="00DE3393" w:rsidRPr="00DE3393" w:rsidRDefault="00DE3393" w:rsidP="00DE3393">
            <w:pPr>
              <w:jc w:val="center"/>
            </w:pPr>
            <w:r w:rsidRPr="00DE3393">
              <w:t>6</w:t>
            </w:r>
          </w:p>
        </w:tc>
        <w:tc>
          <w:tcPr>
            <w:tcW w:w="3071" w:type="dxa"/>
            <w:shd w:val="clear" w:color="auto" w:fill="auto"/>
          </w:tcPr>
          <w:p w14:paraId="69E8018F" w14:textId="77777777" w:rsidR="00DE3393" w:rsidRPr="00DE3393" w:rsidRDefault="00DE3393" w:rsidP="00DE3393">
            <w:pPr>
              <w:jc w:val="right"/>
            </w:pPr>
            <w:r w:rsidRPr="00DE3393">
              <w:t>199,3</w:t>
            </w:r>
          </w:p>
        </w:tc>
      </w:tr>
      <w:tr w:rsidR="00DE3393" w:rsidRPr="00DE3393" w14:paraId="5624AC31" w14:textId="77777777" w:rsidTr="009238F7">
        <w:tc>
          <w:tcPr>
            <w:tcW w:w="3070" w:type="dxa"/>
            <w:shd w:val="clear" w:color="auto" w:fill="auto"/>
          </w:tcPr>
          <w:p w14:paraId="3D143F49" w14:textId="77777777" w:rsidR="00DE3393" w:rsidRPr="00DE3393" w:rsidRDefault="00DE3393" w:rsidP="00DE3393">
            <w:r w:rsidRPr="00DE3393">
              <w:t>Sieć kablowa</w:t>
            </w:r>
          </w:p>
        </w:tc>
        <w:tc>
          <w:tcPr>
            <w:tcW w:w="3070" w:type="dxa"/>
            <w:shd w:val="clear" w:color="auto" w:fill="auto"/>
          </w:tcPr>
          <w:p w14:paraId="4CCCB586" w14:textId="77777777" w:rsidR="00DE3393" w:rsidRPr="00DE3393" w:rsidRDefault="00DE3393" w:rsidP="00DE3393">
            <w:pPr>
              <w:jc w:val="center"/>
            </w:pPr>
            <w:r w:rsidRPr="00DE3393">
              <w:t>20</w:t>
            </w:r>
          </w:p>
        </w:tc>
        <w:tc>
          <w:tcPr>
            <w:tcW w:w="3071" w:type="dxa"/>
            <w:shd w:val="clear" w:color="auto" w:fill="auto"/>
          </w:tcPr>
          <w:p w14:paraId="645CC5FF" w14:textId="77777777" w:rsidR="00DE3393" w:rsidRPr="00DE3393" w:rsidRDefault="00DE3393" w:rsidP="00DE3393">
            <w:pPr>
              <w:jc w:val="right"/>
            </w:pPr>
            <w:r w:rsidRPr="00DE3393">
              <w:t>283,2</w:t>
            </w:r>
          </w:p>
        </w:tc>
      </w:tr>
      <w:tr w:rsidR="00DE3393" w:rsidRPr="00DE3393" w14:paraId="414C8724" w14:textId="77777777" w:rsidTr="009238F7">
        <w:tc>
          <w:tcPr>
            <w:tcW w:w="3070" w:type="dxa"/>
            <w:shd w:val="clear" w:color="auto" w:fill="auto"/>
          </w:tcPr>
          <w:p w14:paraId="57EEA47F" w14:textId="77777777" w:rsidR="00DE3393" w:rsidRPr="00DE3393" w:rsidRDefault="00DE3393" w:rsidP="00DE3393">
            <w:r w:rsidRPr="00DE3393">
              <w:t>Sieć napowietrzna</w:t>
            </w:r>
          </w:p>
        </w:tc>
        <w:tc>
          <w:tcPr>
            <w:tcW w:w="3070" w:type="dxa"/>
            <w:shd w:val="clear" w:color="auto" w:fill="auto"/>
          </w:tcPr>
          <w:p w14:paraId="79298E06" w14:textId="77777777" w:rsidR="00DE3393" w:rsidRPr="00DE3393" w:rsidRDefault="00DE3393" w:rsidP="00DE3393">
            <w:pPr>
              <w:jc w:val="center"/>
            </w:pPr>
            <w:r w:rsidRPr="00DE3393">
              <w:t>6</w:t>
            </w:r>
          </w:p>
        </w:tc>
        <w:tc>
          <w:tcPr>
            <w:tcW w:w="3071" w:type="dxa"/>
            <w:shd w:val="clear" w:color="auto" w:fill="auto"/>
          </w:tcPr>
          <w:p w14:paraId="4A3A7FFA" w14:textId="77777777" w:rsidR="00DE3393" w:rsidRPr="00DE3393" w:rsidRDefault="00DE3393" w:rsidP="00DE3393">
            <w:pPr>
              <w:jc w:val="right"/>
            </w:pPr>
            <w:r w:rsidRPr="00DE3393">
              <w:t>34,4</w:t>
            </w:r>
          </w:p>
        </w:tc>
      </w:tr>
      <w:tr w:rsidR="00DE3393" w:rsidRPr="00DE3393" w14:paraId="0F42769D" w14:textId="77777777" w:rsidTr="009238F7">
        <w:tc>
          <w:tcPr>
            <w:tcW w:w="3070" w:type="dxa"/>
            <w:shd w:val="clear" w:color="auto" w:fill="auto"/>
          </w:tcPr>
          <w:p w14:paraId="2FE94A71" w14:textId="77777777" w:rsidR="00DE3393" w:rsidRPr="00DE3393" w:rsidRDefault="00DE3393" w:rsidP="00DE3393">
            <w:r w:rsidRPr="00DE3393">
              <w:t xml:space="preserve">Sieć napowietrzna </w:t>
            </w:r>
          </w:p>
        </w:tc>
        <w:tc>
          <w:tcPr>
            <w:tcW w:w="3070" w:type="dxa"/>
            <w:shd w:val="clear" w:color="auto" w:fill="auto"/>
          </w:tcPr>
          <w:p w14:paraId="23D9AD24" w14:textId="77777777" w:rsidR="00DE3393" w:rsidRPr="00DE3393" w:rsidRDefault="00DE3393" w:rsidP="00DE3393">
            <w:pPr>
              <w:jc w:val="center"/>
            </w:pPr>
            <w:r w:rsidRPr="00DE3393">
              <w:t>20</w:t>
            </w:r>
          </w:p>
        </w:tc>
        <w:tc>
          <w:tcPr>
            <w:tcW w:w="3071" w:type="dxa"/>
            <w:shd w:val="clear" w:color="auto" w:fill="auto"/>
          </w:tcPr>
          <w:p w14:paraId="70D3FA9E" w14:textId="77777777" w:rsidR="00DE3393" w:rsidRPr="00DE3393" w:rsidRDefault="00DE3393" w:rsidP="00DE3393">
            <w:pPr>
              <w:jc w:val="right"/>
            </w:pPr>
            <w:r w:rsidRPr="00DE3393">
              <w:t>21,1</w:t>
            </w:r>
          </w:p>
        </w:tc>
      </w:tr>
      <w:tr w:rsidR="00DE3393" w:rsidRPr="00DE3393" w14:paraId="6F1CCD6C" w14:textId="77777777" w:rsidTr="009238F7">
        <w:tc>
          <w:tcPr>
            <w:tcW w:w="3070" w:type="dxa"/>
            <w:shd w:val="clear" w:color="auto" w:fill="auto"/>
          </w:tcPr>
          <w:p w14:paraId="03CD1837" w14:textId="77777777" w:rsidR="00DE3393" w:rsidRPr="00DE3393" w:rsidRDefault="00DE3393" w:rsidP="00DE3393">
            <w:r w:rsidRPr="00DE3393">
              <w:t>Sieć napowietrzna</w:t>
            </w:r>
          </w:p>
        </w:tc>
        <w:tc>
          <w:tcPr>
            <w:tcW w:w="3070" w:type="dxa"/>
            <w:shd w:val="clear" w:color="auto" w:fill="auto"/>
          </w:tcPr>
          <w:p w14:paraId="6E26ABC7" w14:textId="77777777" w:rsidR="00DE3393" w:rsidRPr="00DE3393" w:rsidRDefault="00DE3393" w:rsidP="00DE3393">
            <w:pPr>
              <w:jc w:val="center"/>
            </w:pPr>
            <w:r w:rsidRPr="00DE3393">
              <w:t>0,4</w:t>
            </w:r>
          </w:p>
        </w:tc>
        <w:tc>
          <w:tcPr>
            <w:tcW w:w="3071" w:type="dxa"/>
            <w:shd w:val="clear" w:color="auto" w:fill="auto"/>
          </w:tcPr>
          <w:p w14:paraId="5C98DB2A" w14:textId="77777777" w:rsidR="00DE3393" w:rsidRPr="00DE3393" w:rsidRDefault="00DE3393" w:rsidP="00DE3393">
            <w:pPr>
              <w:jc w:val="right"/>
            </w:pPr>
            <w:r w:rsidRPr="00DE3393">
              <w:t>264,1</w:t>
            </w:r>
          </w:p>
        </w:tc>
      </w:tr>
      <w:tr w:rsidR="00DE3393" w:rsidRPr="00DE3393" w14:paraId="0B35C0D5" w14:textId="77777777" w:rsidTr="009238F7">
        <w:tc>
          <w:tcPr>
            <w:tcW w:w="3070" w:type="dxa"/>
            <w:shd w:val="clear" w:color="auto" w:fill="auto"/>
          </w:tcPr>
          <w:p w14:paraId="3F01890B" w14:textId="77777777" w:rsidR="00DE3393" w:rsidRPr="00DE3393" w:rsidRDefault="00DE3393" w:rsidP="00DE3393">
            <w:r w:rsidRPr="00DE3393">
              <w:t>Sieć kablowa</w:t>
            </w:r>
          </w:p>
        </w:tc>
        <w:tc>
          <w:tcPr>
            <w:tcW w:w="3070" w:type="dxa"/>
            <w:shd w:val="clear" w:color="auto" w:fill="auto"/>
          </w:tcPr>
          <w:p w14:paraId="38F3388C" w14:textId="77777777" w:rsidR="00DE3393" w:rsidRPr="00DE3393" w:rsidRDefault="00DE3393" w:rsidP="00DE3393">
            <w:pPr>
              <w:jc w:val="center"/>
            </w:pPr>
            <w:r w:rsidRPr="00DE3393">
              <w:t>0,4</w:t>
            </w:r>
          </w:p>
        </w:tc>
        <w:tc>
          <w:tcPr>
            <w:tcW w:w="3071" w:type="dxa"/>
            <w:shd w:val="clear" w:color="auto" w:fill="auto"/>
          </w:tcPr>
          <w:p w14:paraId="65CD2C9F" w14:textId="77777777" w:rsidR="00DE3393" w:rsidRPr="00DE3393" w:rsidRDefault="00DE3393" w:rsidP="00DE3393">
            <w:pPr>
              <w:jc w:val="right"/>
            </w:pPr>
            <w:r w:rsidRPr="00DE3393">
              <w:t>534,7</w:t>
            </w:r>
          </w:p>
        </w:tc>
      </w:tr>
      <w:tr w:rsidR="00DE3393" w:rsidRPr="00DE3393" w14:paraId="556587D0" w14:textId="77777777" w:rsidTr="009238F7">
        <w:tc>
          <w:tcPr>
            <w:tcW w:w="3070" w:type="dxa"/>
            <w:shd w:val="clear" w:color="auto" w:fill="auto"/>
          </w:tcPr>
          <w:p w14:paraId="28336287" w14:textId="77777777" w:rsidR="00DE3393" w:rsidRPr="00DE3393" w:rsidRDefault="00DE3393" w:rsidP="00DE3393">
            <w:r w:rsidRPr="00DE3393">
              <w:t>Przyłącza kablowe</w:t>
            </w:r>
          </w:p>
        </w:tc>
        <w:tc>
          <w:tcPr>
            <w:tcW w:w="3070" w:type="dxa"/>
            <w:shd w:val="clear" w:color="auto" w:fill="auto"/>
          </w:tcPr>
          <w:p w14:paraId="5657A2E4" w14:textId="77777777" w:rsidR="00DE3393" w:rsidRPr="00DE3393" w:rsidRDefault="00DE3393" w:rsidP="00DE3393">
            <w:pPr>
              <w:jc w:val="center"/>
            </w:pPr>
            <w:r w:rsidRPr="00DE3393">
              <w:t>0,4</w:t>
            </w:r>
          </w:p>
        </w:tc>
        <w:tc>
          <w:tcPr>
            <w:tcW w:w="3071" w:type="dxa"/>
            <w:shd w:val="clear" w:color="auto" w:fill="auto"/>
          </w:tcPr>
          <w:p w14:paraId="7B10FA76" w14:textId="77777777" w:rsidR="00DE3393" w:rsidRPr="00DE3393" w:rsidRDefault="00DE3393" w:rsidP="00DE3393">
            <w:pPr>
              <w:jc w:val="right"/>
            </w:pPr>
            <w:r w:rsidRPr="00DE3393">
              <w:t>96,5</w:t>
            </w:r>
          </w:p>
        </w:tc>
      </w:tr>
      <w:tr w:rsidR="00DE3393" w:rsidRPr="00DE3393" w14:paraId="6238F3CE" w14:textId="77777777" w:rsidTr="009238F7">
        <w:tc>
          <w:tcPr>
            <w:tcW w:w="3070" w:type="dxa"/>
            <w:shd w:val="clear" w:color="auto" w:fill="auto"/>
          </w:tcPr>
          <w:p w14:paraId="331815A6" w14:textId="77777777" w:rsidR="00DE3393" w:rsidRPr="00DE3393" w:rsidRDefault="00DE3393" w:rsidP="00DE3393">
            <w:r w:rsidRPr="00DE3393">
              <w:t>Przyłącza napowietrzne</w:t>
            </w:r>
          </w:p>
        </w:tc>
        <w:tc>
          <w:tcPr>
            <w:tcW w:w="3070" w:type="dxa"/>
            <w:shd w:val="clear" w:color="auto" w:fill="auto"/>
          </w:tcPr>
          <w:p w14:paraId="3E03480A" w14:textId="77777777" w:rsidR="00DE3393" w:rsidRPr="00DE3393" w:rsidRDefault="00DE3393" w:rsidP="00DE3393">
            <w:pPr>
              <w:jc w:val="center"/>
            </w:pPr>
            <w:r w:rsidRPr="00DE3393">
              <w:t>0,4</w:t>
            </w:r>
          </w:p>
        </w:tc>
        <w:tc>
          <w:tcPr>
            <w:tcW w:w="3071" w:type="dxa"/>
            <w:shd w:val="clear" w:color="auto" w:fill="auto"/>
          </w:tcPr>
          <w:p w14:paraId="1EEF6D18" w14:textId="77777777" w:rsidR="00DE3393" w:rsidRPr="00DE3393" w:rsidRDefault="00DE3393" w:rsidP="00DE3393">
            <w:pPr>
              <w:jc w:val="right"/>
            </w:pPr>
            <w:r w:rsidRPr="00DE3393">
              <w:t>166,2</w:t>
            </w:r>
          </w:p>
        </w:tc>
      </w:tr>
      <w:tr w:rsidR="00DE3393" w:rsidRPr="00DE3393" w14:paraId="30C2978C" w14:textId="77777777" w:rsidTr="009238F7">
        <w:tc>
          <w:tcPr>
            <w:tcW w:w="3070" w:type="dxa"/>
            <w:shd w:val="clear" w:color="auto" w:fill="auto"/>
          </w:tcPr>
          <w:p w14:paraId="3DEE079E" w14:textId="77777777" w:rsidR="00DE3393" w:rsidRPr="00DE3393" w:rsidRDefault="00DE3393" w:rsidP="00DE3393">
            <w:r w:rsidRPr="00DE3393">
              <w:t>Stacje transformatorowe</w:t>
            </w:r>
          </w:p>
        </w:tc>
        <w:tc>
          <w:tcPr>
            <w:tcW w:w="3070" w:type="dxa"/>
            <w:shd w:val="clear" w:color="auto" w:fill="auto"/>
          </w:tcPr>
          <w:p w14:paraId="6FA713CF" w14:textId="21B2F061" w:rsidR="00DE3393" w:rsidRPr="00DE3393" w:rsidRDefault="00D02998" w:rsidP="00DE3393">
            <w:r w:rsidRPr="00DE3393">
              <w:t>Napięcie</w:t>
            </w:r>
            <w:r w:rsidR="00DE3393" w:rsidRPr="00DE3393">
              <w:t xml:space="preserve"> górne stacji 20kV</w:t>
            </w:r>
          </w:p>
        </w:tc>
        <w:tc>
          <w:tcPr>
            <w:tcW w:w="3071" w:type="dxa"/>
            <w:shd w:val="clear" w:color="auto" w:fill="auto"/>
          </w:tcPr>
          <w:p w14:paraId="77AFDD1D" w14:textId="77777777" w:rsidR="00DE3393" w:rsidRPr="00DE3393" w:rsidRDefault="00DE3393" w:rsidP="00DE3393">
            <w:pPr>
              <w:jc w:val="right"/>
            </w:pPr>
            <w:r w:rsidRPr="00DE3393">
              <w:t>327</w:t>
            </w:r>
          </w:p>
        </w:tc>
      </w:tr>
      <w:tr w:rsidR="00DE3393" w:rsidRPr="00DE3393" w14:paraId="0A474B06" w14:textId="77777777" w:rsidTr="009238F7">
        <w:tc>
          <w:tcPr>
            <w:tcW w:w="3070" w:type="dxa"/>
            <w:shd w:val="clear" w:color="auto" w:fill="auto"/>
          </w:tcPr>
          <w:p w14:paraId="343CB2FF" w14:textId="77777777" w:rsidR="00DE3393" w:rsidRPr="00DE3393" w:rsidRDefault="00DE3393" w:rsidP="00DE3393">
            <w:r w:rsidRPr="00DE3393">
              <w:t>Stacje transformatorowe</w:t>
            </w:r>
          </w:p>
        </w:tc>
        <w:tc>
          <w:tcPr>
            <w:tcW w:w="3070" w:type="dxa"/>
            <w:shd w:val="clear" w:color="auto" w:fill="auto"/>
          </w:tcPr>
          <w:p w14:paraId="17ABB203" w14:textId="23BF8AD2" w:rsidR="00DE3393" w:rsidRPr="00DE3393" w:rsidRDefault="00D02998" w:rsidP="00DE3393">
            <w:r w:rsidRPr="00DE3393">
              <w:t>Napięcie</w:t>
            </w:r>
            <w:r w:rsidR="00DE3393" w:rsidRPr="00DE3393">
              <w:t xml:space="preserve"> górne stacji 6kV</w:t>
            </w:r>
          </w:p>
        </w:tc>
        <w:tc>
          <w:tcPr>
            <w:tcW w:w="3071" w:type="dxa"/>
            <w:shd w:val="clear" w:color="auto" w:fill="auto"/>
          </w:tcPr>
          <w:p w14:paraId="30D8DA9B" w14:textId="77777777" w:rsidR="00DE3393" w:rsidRPr="00DE3393" w:rsidRDefault="00DE3393" w:rsidP="00DE3393">
            <w:pPr>
              <w:jc w:val="right"/>
            </w:pPr>
            <w:r w:rsidRPr="00DE3393">
              <w:t>288</w:t>
            </w:r>
          </w:p>
        </w:tc>
      </w:tr>
    </w:tbl>
    <w:p w14:paraId="1A4443E2" w14:textId="5B0540BF" w:rsidR="00DE3393" w:rsidRDefault="00DE3393" w:rsidP="00DE3393"/>
    <w:p w14:paraId="7391D04D" w14:textId="53D8D36F" w:rsidR="00DE459F" w:rsidRDefault="00DE459F" w:rsidP="00DE3393">
      <w:r>
        <w:t>Zasilanie miasta odbywa się z 11 głównych punktów zasilania. Podstawowe informacje o nich przedstawiono poniżej.</w:t>
      </w:r>
    </w:p>
    <w:p w14:paraId="40343958" w14:textId="10386EFC" w:rsidR="00DE459F" w:rsidRDefault="00DE459F" w:rsidP="00DE459F">
      <w:pPr>
        <w:pStyle w:val="Legenda"/>
      </w:pPr>
      <w:bookmarkStart w:id="293" w:name="_Toc39704617"/>
      <w:r>
        <w:t xml:space="preserve">Tabela </w:t>
      </w:r>
      <w:fldSimple w:instr=" SEQ Tabela \* ARABIC ">
        <w:r w:rsidR="00C4382C">
          <w:rPr>
            <w:noProof/>
          </w:rPr>
          <w:t>44</w:t>
        </w:r>
      </w:fldSimple>
      <w:r>
        <w:t>. Podstawowe parametry GPZ zasilających Sosnowiec</w:t>
      </w:r>
      <w:bookmarkEnd w:id="29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985"/>
        <w:gridCol w:w="1984"/>
        <w:gridCol w:w="1985"/>
        <w:gridCol w:w="2551"/>
      </w:tblGrid>
      <w:tr w:rsidR="00DE459F" w:rsidRPr="00DE459F" w14:paraId="46061275" w14:textId="77777777" w:rsidTr="00DE459F">
        <w:trPr>
          <w:trHeight w:val="208"/>
        </w:trPr>
        <w:tc>
          <w:tcPr>
            <w:tcW w:w="567" w:type="dxa"/>
            <w:shd w:val="clear" w:color="auto" w:fill="F2F2F2" w:themeFill="background1" w:themeFillShade="F2"/>
          </w:tcPr>
          <w:p w14:paraId="5525B8A7" w14:textId="77777777" w:rsidR="00DE459F" w:rsidRPr="00DE459F" w:rsidRDefault="00DE459F" w:rsidP="00DE459F">
            <w:pPr>
              <w:spacing w:line="240" w:lineRule="auto"/>
              <w:rPr>
                <w:sz w:val="22"/>
                <w:szCs w:val="22"/>
              </w:rPr>
            </w:pPr>
            <w:r w:rsidRPr="00DE459F">
              <w:rPr>
                <w:b/>
                <w:bCs/>
                <w:sz w:val="22"/>
                <w:szCs w:val="22"/>
              </w:rPr>
              <w:t xml:space="preserve">Lp. </w:t>
            </w:r>
          </w:p>
        </w:tc>
        <w:tc>
          <w:tcPr>
            <w:tcW w:w="1985" w:type="dxa"/>
            <w:shd w:val="clear" w:color="auto" w:fill="F2F2F2" w:themeFill="background1" w:themeFillShade="F2"/>
          </w:tcPr>
          <w:p w14:paraId="2329BEBA" w14:textId="77777777" w:rsidR="00DE459F" w:rsidRPr="00DE459F" w:rsidRDefault="00DE459F" w:rsidP="00DE459F">
            <w:pPr>
              <w:spacing w:line="240" w:lineRule="auto"/>
              <w:rPr>
                <w:sz w:val="22"/>
                <w:szCs w:val="22"/>
              </w:rPr>
            </w:pPr>
            <w:r w:rsidRPr="00DE459F">
              <w:rPr>
                <w:b/>
                <w:bCs/>
                <w:sz w:val="22"/>
                <w:szCs w:val="22"/>
              </w:rPr>
              <w:t xml:space="preserve">Nazwa GPZ lub PZ </w:t>
            </w:r>
          </w:p>
        </w:tc>
        <w:tc>
          <w:tcPr>
            <w:tcW w:w="1984" w:type="dxa"/>
            <w:shd w:val="clear" w:color="auto" w:fill="F2F2F2" w:themeFill="background1" w:themeFillShade="F2"/>
          </w:tcPr>
          <w:p w14:paraId="1386BA2B" w14:textId="77777777" w:rsidR="00DE459F" w:rsidRPr="00DE459F" w:rsidRDefault="00DE459F" w:rsidP="00DE459F">
            <w:pPr>
              <w:spacing w:line="240" w:lineRule="auto"/>
              <w:rPr>
                <w:sz w:val="22"/>
                <w:szCs w:val="22"/>
              </w:rPr>
            </w:pPr>
            <w:r w:rsidRPr="00DE459F">
              <w:rPr>
                <w:b/>
                <w:bCs/>
                <w:sz w:val="22"/>
                <w:szCs w:val="22"/>
              </w:rPr>
              <w:t xml:space="preserve">Napięcia pracy </w:t>
            </w:r>
          </w:p>
        </w:tc>
        <w:tc>
          <w:tcPr>
            <w:tcW w:w="1985" w:type="dxa"/>
            <w:shd w:val="clear" w:color="auto" w:fill="F2F2F2" w:themeFill="background1" w:themeFillShade="F2"/>
          </w:tcPr>
          <w:p w14:paraId="32A0B9DF" w14:textId="77777777" w:rsidR="00DE459F" w:rsidRPr="00DE459F" w:rsidRDefault="00DE459F" w:rsidP="00DE459F">
            <w:pPr>
              <w:spacing w:line="240" w:lineRule="auto"/>
              <w:rPr>
                <w:sz w:val="22"/>
                <w:szCs w:val="22"/>
              </w:rPr>
            </w:pPr>
            <w:r w:rsidRPr="00DE459F">
              <w:rPr>
                <w:b/>
                <w:bCs/>
                <w:sz w:val="22"/>
                <w:szCs w:val="22"/>
              </w:rPr>
              <w:t xml:space="preserve">Lokalizacja </w:t>
            </w:r>
          </w:p>
        </w:tc>
        <w:tc>
          <w:tcPr>
            <w:tcW w:w="2551" w:type="dxa"/>
            <w:shd w:val="clear" w:color="auto" w:fill="F2F2F2" w:themeFill="background1" w:themeFillShade="F2"/>
          </w:tcPr>
          <w:p w14:paraId="5B0766F8" w14:textId="70EB186F" w:rsidR="00DE459F" w:rsidRPr="00DE459F" w:rsidRDefault="00DE459F" w:rsidP="00DE459F">
            <w:pPr>
              <w:spacing w:line="240" w:lineRule="auto"/>
              <w:rPr>
                <w:sz w:val="22"/>
                <w:szCs w:val="22"/>
              </w:rPr>
            </w:pPr>
            <w:r w:rsidRPr="00DE459F">
              <w:rPr>
                <w:b/>
                <w:bCs/>
                <w:sz w:val="22"/>
                <w:szCs w:val="22"/>
              </w:rPr>
              <w:t xml:space="preserve">Zainstalowana moc transformacji </w:t>
            </w:r>
          </w:p>
        </w:tc>
      </w:tr>
      <w:tr w:rsidR="00DE459F" w:rsidRPr="00DE459F" w14:paraId="43E62179" w14:textId="77777777" w:rsidTr="0007048D">
        <w:trPr>
          <w:trHeight w:val="208"/>
        </w:trPr>
        <w:tc>
          <w:tcPr>
            <w:tcW w:w="567" w:type="dxa"/>
          </w:tcPr>
          <w:p w14:paraId="71FEEE97" w14:textId="77777777" w:rsidR="00DE459F" w:rsidRPr="00DE459F" w:rsidRDefault="00DE459F" w:rsidP="00DE459F">
            <w:pPr>
              <w:spacing w:line="240" w:lineRule="auto"/>
              <w:rPr>
                <w:sz w:val="22"/>
                <w:szCs w:val="22"/>
              </w:rPr>
            </w:pPr>
            <w:r w:rsidRPr="00DE459F">
              <w:rPr>
                <w:sz w:val="22"/>
                <w:szCs w:val="22"/>
              </w:rPr>
              <w:t xml:space="preserve">1. </w:t>
            </w:r>
          </w:p>
        </w:tc>
        <w:tc>
          <w:tcPr>
            <w:tcW w:w="1985" w:type="dxa"/>
          </w:tcPr>
          <w:p w14:paraId="5C13F9C2" w14:textId="77777777" w:rsidR="00DE459F" w:rsidRPr="00DE459F" w:rsidRDefault="00DE459F" w:rsidP="00DE459F">
            <w:pPr>
              <w:spacing w:line="240" w:lineRule="auto"/>
              <w:rPr>
                <w:sz w:val="22"/>
                <w:szCs w:val="22"/>
              </w:rPr>
            </w:pPr>
            <w:r w:rsidRPr="00DE459F">
              <w:rPr>
                <w:sz w:val="22"/>
                <w:szCs w:val="22"/>
              </w:rPr>
              <w:t xml:space="preserve">GPZ Cieśle </w:t>
            </w:r>
          </w:p>
        </w:tc>
        <w:tc>
          <w:tcPr>
            <w:tcW w:w="1984" w:type="dxa"/>
          </w:tcPr>
          <w:p w14:paraId="05617EB1" w14:textId="77777777" w:rsidR="00DE459F" w:rsidRPr="00DE459F" w:rsidRDefault="00DE459F" w:rsidP="00DE459F">
            <w:pPr>
              <w:spacing w:line="240" w:lineRule="auto"/>
              <w:rPr>
                <w:sz w:val="22"/>
                <w:szCs w:val="22"/>
              </w:rPr>
            </w:pPr>
            <w:r w:rsidRPr="00DE459F">
              <w:rPr>
                <w:sz w:val="22"/>
                <w:szCs w:val="22"/>
              </w:rPr>
              <w:t xml:space="preserve">110/20/6kV </w:t>
            </w:r>
          </w:p>
        </w:tc>
        <w:tc>
          <w:tcPr>
            <w:tcW w:w="1985" w:type="dxa"/>
          </w:tcPr>
          <w:p w14:paraId="0845FF68" w14:textId="77777777" w:rsidR="00DE459F" w:rsidRPr="00DE459F" w:rsidRDefault="00DE459F" w:rsidP="00DE459F">
            <w:pPr>
              <w:spacing w:line="240" w:lineRule="auto"/>
              <w:rPr>
                <w:sz w:val="22"/>
                <w:szCs w:val="22"/>
              </w:rPr>
            </w:pPr>
            <w:r w:rsidRPr="00DE459F">
              <w:rPr>
                <w:sz w:val="22"/>
                <w:szCs w:val="22"/>
              </w:rPr>
              <w:t xml:space="preserve">S-c Kolonia Cieśle </w:t>
            </w:r>
          </w:p>
        </w:tc>
        <w:tc>
          <w:tcPr>
            <w:tcW w:w="2551" w:type="dxa"/>
          </w:tcPr>
          <w:p w14:paraId="0063E79E" w14:textId="77777777" w:rsidR="00DE459F" w:rsidRPr="00DE459F" w:rsidRDefault="00DE459F" w:rsidP="00DE459F">
            <w:pPr>
              <w:spacing w:line="240" w:lineRule="auto"/>
              <w:rPr>
                <w:sz w:val="22"/>
                <w:szCs w:val="22"/>
              </w:rPr>
            </w:pPr>
            <w:r w:rsidRPr="00DE459F">
              <w:rPr>
                <w:sz w:val="22"/>
                <w:szCs w:val="22"/>
              </w:rPr>
              <w:t xml:space="preserve">TR1: 40/25/25 MVA </w:t>
            </w:r>
          </w:p>
          <w:p w14:paraId="13B939AB" w14:textId="77777777" w:rsidR="00DE459F" w:rsidRPr="00DE459F" w:rsidRDefault="00DE459F" w:rsidP="00DE459F">
            <w:pPr>
              <w:spacing w:line="240" w:lineRule="auto"/>
              <w:rPr>
                <w:sz w:val="22"/>
                <w:szCs w:val="22"/>
              </w:rPr>
            </w:pPr>
            <w:r w:rsidRPr="00DE459F">
              <w:rPr>
                <w:sz w:val="22"/>
                <w:szCs w:val="22"/>
              </w:rPr>
              <w:t xml:space="preserve">TR2: 40/32/16 MVA </w:t>
            </w:r>
          </w:p>
        </w:tc>
      </w:tr>
      <w:tr w:rsidR="00DE459F" w:rsidRPr="00DE459F" w14:paraId="1CA5A1C4" w14:textId="77777777" w:rsidTr="0007048D">
        <w:trPr>
          <w:trHeight w:val="323"/>
        </w:trPr>
        <w:tc>
          <w:tcPr>
            <w:tcW w:w="567" w:type="dxa"/>
          </w:tcPr>
          <w:p w14:paraId="6E9F0AAF" w14:textId="77777777" w:rsidR="00DE459F" w:rsidRPr="00DE459F" w:rsidRDefault="00DE459F" w:rsidP="00DE459F">
            <w:pPr>
              <w:spacing w:line="240" w:lineRule="auto"/>
              <w:rPr>
                <w:sz w:val="22"/>
                <w:szCs w:val="22"/>
              </w:rPr>
            </w:pPr>
            <w:r w:rsidRPr="00DE459F">
              <w:rPr>
                <w:sz w:val="22"/>
                <w:szCs w:val="22"/>
              </w:rPr>
              <w:t xml:space="preserve">2. </w:t>
            </w:r>
          </w:p>
        </w:tc>
        <w:tc>
          <w:tcPr>
            <w:tcW w:w="1985" w:type="dxa"/>
          </w:tcPr>
          <w:p w14:paraId="6669C4EC" w14:textId="77777777" w:rsidR="00DE459F" w:rsidRPr="00DE459F" w:rsidRDefault="00DE459F" w:rsidP="00DE459F">
            <w:pPr>
              <w:spacing w:line="240" w:lineRule="auto"/>
              <w:rPr>
                <w:sz w:val="22"/>
                <w:szCs w:val="22"/>
              </w:rPr>
            </w:pPr>
            <w:r w:rsidRPr="00DE459F">
              <w:rPr>
                <w:sz w:val="22"/>
                <w:szCs w:val="22"/>
              </w:rPr>
              <w:t xml:space="preserve">GPZ Dańdówka </w:t>
            </w:r>
          </w:p>
        </w:tc>
        <w:tc>
          <w:tcPr>
            <w:tcW w:w="1984" w:type="dxa"/>
          </w:tcPr>
          <w:p w14:paraId="02B47A90" w14:textId="77777777" w:rsidR="00DE459F" w:rsidRPr="00DE459F" w:rsidRDefault="00DE459F" w:rsidP="00DE459F">
            <w:pPr>
              <w:spacing w:line="240" w:lineRule="auto"/>
              <w:rPr>
                <w:sz w:val="22"/>
                <w:szCs w:val="22"/>
              </w:rPr>
            </w:pPr>
            <w:r w:rsidRPr="00DE459F">
              <w:rPr>
                <w:sz w:val="22"/>
                <w:szCs w:val="22"/>
              </w:rPr>
              <w:t xml:space="preserve">TR1 i 2: 110/20kV TR3:20/6 kV </w:t>
            </w:r>
          </w:p>
        </w:tc>
        <w:tc>
          <w:tcPr>
            <w:tcW w:w="1985" w:type="dxa"/>
          </w:tcPr>
          <w:p w14:paraId="60CE9E35" w14:textId="77777777" w:rsidR="00DE459F" w:rsidRPr="00DE459F" w:rsidRDefault="00DE459F" w:rsidP="00DE459F">
            <w:pPr>
              <w:spacing w:line="240" w:lineRule="auto"/>
              <w:rPr>
                <w:sz w:val="22"/>
                <w:szCs w:val="22"/>
              </w:rPr>
            </w:pPr>
            <w:r w:rsidRPr="00DE459F">
              <w:rPr>
                <w:sz w:val="22"/>
                <w:szCs w:val="22"/>
              </w:rPr>
              <w:t xml:space="preserve">ul. Niwecka </w:t>
            </w:r>
          </w:p>
        </w:tc>
        <w:tc>
          <w:tcPr>
            <w:tcW w:w="2551" w:type="dxa"/>
          </w:tcPr>
          <w:p w14:paraId="7198446D" w14:textId="77777777" w:rsidR="00DE459F" w:rsidRPr="00DE459F" w:rsidRDefault="00DE459F" w:rsidP="00DE459F">
            <w:pPr>
              <w:spacing w:line="240" w:lineRule="auto"/>
              <w:rPr>
                <w:sz w:val="22"/>
                <w:szCs w:val="22"/>
              </w:rPr>
            </w:pPr>
            <w:r w:rsidRPr="00DE459F">
              <w:rPr>
                <w:sz w:val="22"/>
                <w:szCs w:val="22"/>
              </w:rPr>
              <w:t xml:space="preserve">TR1: 40 MVA </w:t>
            </w:r>
          </w:p>
          <w:p w14:paraId="7985ED06" w14:textId="77777777" w:rsidR="00DE459F" w:rsidRPr="00DE459F" w:rsidRDefault="00DE459F" w:rsidP="00DE459F">
            <w:pPr>
              <w:spacing w:line="240" w:lineRule="auto"/>
              <w:rPr>
                <w:sz w:val="22"/>
                <w:szCs w:val="22"/>
              </w:rPr>
            </w:pPr>
            <w:r w:rsidRPr="00DE459F">
              <w:rPr>
                <w:sz w:val="22"/>
                <w:szCs w:val="22"/>
              </w:rPr>
              <w:t xml:space="preserve">TR2: 40 MVA </w:t>
            </w:r>
          </w:p>
          <w:p w14:paraId="21E300E2" w14:textId="77777777" w:rsidR="00DE459F" w:rsidRPr="00DE459F" w:rsidRDefault="00DE459F" w:rsidP="00DE459F">
            <w:pPr>
              <w:spacing w:line="240" w:lineRule="auto"/>
              <w:rPr>
                <w:sz w:val="22"/>
                <w:szCs w:val="22"/>
              </w:rPr>
            </w:pPr>
            <w:r w:rsidRPr="00DE459F">
              <w:rPr>
                <w:sz w:val="22"/>
                <w:szCs w:val="22"/>
              </w:rPr>
              <w:t xml:space="preserve">TR3: 6,3 MVA </w:t>
            </w:r>
          </w:p>
        </w:tc>
      </w:tr>
      <w:tr w:rsidR="00DE459F" w:rsidRPr="00DE459F" w14:paraId="69AF80EE" w14:textId="77777777" w:rsidTr="0007048D">
        <w:trPr>
          <w:trHeight w:val="93"/>
        </w:trPr>
        <w:tc>
          <w:tcPr>
            <w:tcW w:w="567" w:type="dxa"/>
          </w:tcPr>
          <w:p w14:paraId="193B9081" w14:textId="77777777" w:rsidR="00DE459F" w:rsidRPr="00DE459F" w:rsidRDefault="00DE459F" w:rsidP="00DE459F">
            <w:pPr>
              <w:spacing w:line="240" w:lineRule="auto"/>
              <w:rPr>
                <w:sz w:val="22"/>
                <w:szCs w:val="22"/>
              </w:rPr>
            </w:pPr>
            <w:r w:rsidRPr="00DE459F">
              <w:rPr>
                <w:sz w:val="22"/>
                <w:szCs w:val="22"/>
              </w:rPr>
              <w:t xml:space="preserve">3. </w:t>
            </w:r>
          </w:p>
        </w:tc>
        <w:tc>
          <w:tcPr>
            <w:tcW w:w="1985" w:type="dxa"/>
          </w:tcPr>
          <w:p w14:paraId="1D237676" w14:textId="77777777" w:rsidR="00DE459F" w:rsidRPr="00DE459F" w:rsidRDefault="00DE459F" w:rsidP="00DE459F">
            <w:pPr>
              <w:spacing w:line="240" w:lineRule="auto"/>
              <w:rPr>
                <w:sz w:val="22"/>
                <w:szCs w:val="22"/>
              </w:rPr>
            </w:pPr>
            <w:r w:rsidRPr="00DE459F">
              <w:rPr>
                <w:sz w:val="22"/>
                <w:szCs w:val="22"/>
              </w:rPr>
              <w:t xml:space="preserve">GPZ Jadwiga </w:t>
            </w:r>
          </w:p>
        </w:tc>
        <w:tc>
          <w:tcPr>
            <w:tcW w:w="1984" w:type="dxa"/>
          </w:tcPr>
          <w:p w14:paraId="74845F49" w14:textId="77777777" w:rsidR="00DE459F" w:rsidRPr="00DE459F" w:rsidRDefault="00DE459F" w:rsidP="00DE459F">
            <w:pPr>
              <w:spacing w:line="240" w:lineRule="auto"/>
              <w:rPr>
                <w:sz w:val="22"/>
                <w:szCs w:val="22"/>
              </w:rPr>
            </w:pPr>
            <w:r w:rsidRPr="00DE459F">
              <w:rPr>
                <w:sz w:val="22"/>
                <w:szCs w:val="22"/>
              </w:rPr>
              <w:t xml:space="preserve">110/6 kV </w:t>
            </w:r>
          </w:p>
        </w:tc>
        <w:tc>
          <w:tcPr>
            <w:tcW w:w="1985" w:type="dxa"/>
          </w:tcPr>
          <w:p w14:paraId="15486C3B" w14:textId="77777777" w:rsidR="00DE459F" w:rsidRPr="00DE459F" w:rsidRDefault="00DE459F" w:rsidP="00DE459F">
            <w:pPr>
              <w:spacing w:line="240" w:lineRule="auto"/>
              <w:rPr>
                <w:sz w:val="22"/>
                <w:szCs w:val="22"/>
              </w:rPr>
            </w:pPr>
            <w:r w:rsidRPr="00DE459F">
              <w:rPr>
                <w:sz w:val="22"/>
                <w:szCs w:val="22"/>
              </w:rPr>
              <w:t xml:space="preserve">ul. Kosynierów </w:t>
            </w:r>
          </w:p>
        </w:tc>
        <w:tc>
          <w:tcPr>
            <w:tcW w:w="2551" w:type="dxa"/>
          </w:tcPr>
          <w:p w14:paraId="166CDEE4" w14:textId="77777777" w:rsidR="00DE459F" w:rsidRPr="00DE459F" w:rsidRDefault="00DE459F" w:rsidP="00DE459F">
            <w:pPr>
              <w:spacing w:line="240" w:lineRule="auto"/>
              <w:rPr>
                <w:sz w:val="22"/>
                <w:szCs w:val="22"/>
              </w:rPr>
            </w:pPr>
            <w:r w:rsidRPr="00DE459F">
              <w:rPr>
                <w:sz w:val="22"/>
                <w:szCs w:val="22"/>
              </w:rPr>
              <w:t xml:space="preserve">16 MVA </w:t>
            </w:r>
          </w:p>
        </w:tc>
      </w:tr>
      <w:tr w:rsidR="00DE459F" w:rsidRPr="00DE459F" w14:paraId="25D86494" w14:textId="77777777" w:rsidTr="0007048D">
        <w:trPr>
          <w:trHeight w:val="207"/>
        </w:trPr>
        <w:tc>
          <w:tcPr>
            <w:tcW w:w="567" w:type="dxa"/>
          </w:tcPr>
          <w:p w14:paraId="0CF21BD5" w14:textId="77777777" w:rsidR="00DE459F" w:rsidRPr="00DE459F" w:rsidRDefault="00DE459F" w:rsidP="00DE459F">
            <w:pPr>
              <w:spacing w:line="240" w:lineRule="auto"/>
              <w:rPr>
                <w:sz w:val="22"/>
                <w:szCs w:val="22"/>
              </w:rPr>
            </w:pPr>
            <w:r w:rsidRPr="00DE459F">
              <w:rPr>
                <w:sz w:val="22"/>
                <w:szCs w:val="22"/>
              </w:rPr>
              <w:lastRenderedPageBreak/>
              <w:t xml:space="preserve">4. </w:t>
            </w:r>
          </w:p>
        </w:tc>
        <w:tc>
          <w:tcPr>
            <w:tcW w:w="1985" w:type="dxa"/>
          </w:tcPr>
          <w:p w14:paraId="3F226709" w14:textId="77777777" w:rsidR="00DE459F" w:rsidRPr="00DE459F" w:rsidRDefault="00DE459F" w:rsidP="00DE459F">
            <w:pPr>
              <w:spacing w:line="240" w:lineRule="auto"/>
              <w:rPr>
                <w:sz w:val="22"/>
                <w:szCs w:val="22"/>
              </w:rPr>
            </w:pPr>
            <w:r w:rsidRPr="00DE459F">
              <w:rPr>
                <w:sz w:val="22"/>
                <w:szCs w:val="22"/>
              </w:rPr>
              <w:t xml:space="preserve">GPZ Juliusz </w:t>
            </w:r>
          </w:p>
        </w:tc>
        <w:tc>
          <w:tcPr>
            <w:tcW w:w="1984" w:type="dxa"/>
          </w:tcPr>
          <w:p w14:paraId="25D7A800" w14:textId="77777777" w:rsidR="00DE459F" w:rsidRPr="00DE459F" w:rsidRDefault="00DE459F" w:rsidP="00DE459F">
            <w:pPr>
              <w:spacing w:line="240" w:lineRule="auto"/>
              <w:rPr>
                <w:sz w:val="22"/>
                <w:szCs w:val="22"/>
              </w:rPr>
            </w:pPr>
            <w:r w:rsidRPr="00DE459F">
              <w:rPr>
                <w:sz w:val="22"/>
                <w:szCs w:val="22"/>
              </w:rPr>
              <w:t xml:space="preserve">TR 1:110/30/6 kV </w:t>
            </w:r>
          </w:p>
          <w:p w14:paraId="5D54D8C5" w14:textId="77777777" w:rsidR="00DE459F" w:rsidRPr="00DE459F" w:rsidRDefault="00DE459F" w:rsidP="00DE459F">
            <w:pPr>
              <w:spacing w:line="240" w:lineRule="auto"/>
              <w:rPr>
                <w:sz w:val="22"/>
                <w:szCs w:val="22"/>
              </w:rPr>
            </w:pPr>
            <w:r w:rsidRPr="00DE459F">
              <w:rPr>
                <w:sz w:val="22"/>
                <w:szCs w:val="22"/>
              </w:rPr>
              <w:t xml:space="preserve">TR 2:110/20/6 kV </w:t>
            </w:r>
          </w:p>
        </w:tc>
        <w:tc>
          <w:tcPr>
            <w:tcW w:w="1985" w:type="dxa"/>
          </w:tcPr>
          <w:p w14:paraId="1B0CF66E" w14:textId="77777777" w:rsidR="00DE459F" w:rsidRPr="00DE459F" w:rsidRDefault="00DE459F" w:rsidP="00DE459F">
            <w:pPr>
              <w:spacing w:line="240" w:lineRule="auto"/>
              <w:rPr>
                <w:sz w:val="22"/>
                <w:szCs w:val="22"/>
              </w:rPr>
            </w:pPr>
            <w:r w:rsidRPr="00DE459F">
              <w:rPr>
                <w:sz w:val="22"/>
                <w:szCs w:val="22"/>
              </w:rPr>
              <w:t xml:space="preserve">ul. Wileńska </w:t>
            </w:r>
          </w:p>
        </w:tc>
        <w:tc>
          <w:tcPr>
            <w:tcW w:w="2551" w:type="dxa"/>
          </w:tcPr>
          <w:p w14:paraId="5B568CE9" w14:textId="77777777" w:rsidR="00DE459F" w:rsidRPr="00DE459F" w:rsidRDefault="00DE459F" w:rsidP="00DE459F">
            <w:pPr>
              <w:spacing w:line="240" w:lineRule="auto"/>
              <w:rPr>
                <w:sz w:val="22"/>
                <w:szCs w:val="22"/>
              </w:rPr>
            </w:pPr>
            <w:r w:rsidRPr="00DE459F">
              <w:rPr>
                <w:sz w:val="22"/>
                <w:szCs w:val="22"/>
              </w:rPr>
              <w:t xml:space="preserve">TR1: 25/16/16 MVA </w:t>
            </w:r>
          </w:p>
          <w:p w14:paraId="2268B444" w14:textId="77777777" w:rsidR="00DE459F" w:rsidRPr="00DE459F" w:rsidRDefault="00DE459F" w:rsidP="00DE459F">
            <w:pPr>
              <w:spacing w:line="240" w:lineRule="auto"/>
              <w:rPr>
                <w:sz w:val="22"/>
                <w:szCs w:val="22"/>
              </w:rPr>
            </w:pPr>
            <w:r w:rsidRPr="00DE459F">
              <w:rPr>
                <w:sz w:val="22"/>
                <w:szCs w:val="22"/>
              </w:rPr>
              <w:t xml:space="preserve">TR2: 25/16/16 MVA </w:t>
            </w:r>
          </w:p>
        </w:tc>
      </w:tr>
      <w:tr w:rsidR="00DE459F" w:rsidRPr="00DE459F" w14:paraId="48294D09" w14:textId="77777777" w:rsidTr="0007048D">
        <w:trPr>
          <w:trHeight w:val="207"/>
        </w:trPr>
        <w:tc>
          <w:tcPr>
            <w:tcW w:w="567" w:type="dxa"/>
          </w:tcPr>
          <w:p w14:paraId="79974D5D" w14:textId="77777777" w:rsidR="00DE459F" w:rsidRPr="00DE459F" w:rsidRDefault="00DE459F" w:rsidP="00DE459F">
            <w:pPr>
              <w:spacing w:line="240" w:lineRule="auto"/>
              <w:rPr>
                <w:sz w:val="22"/>
                <w:szCs w:val="22"/>
              </w:rPr>
            </w:pPr>
            <w:r w:rsidRPr="00DE459F">
              <w:rPr>
                <w:sz w:val="22"/>
                <w:szCs w:val="22"/>
              </w:rPr>
              <w:t xml:space="preserve">5. </w:t>
            </w:r>
          </w:p>
        </w:tc>
        <w:tc>
          <w:tcPr>
            <w:tcW w:w="1985" w:type="dxa"/>
          </w:tcPr>
          <w:p w14:paraId="3C7FF38E" w14:textId="77777777" w:rsidR="00DE459F" w:rsidRPr="00DE459F" w:rsidRDefault="00DE459F" w:rsidP="00DE459F">
            <w:pPr>
              <w:spacing w:line="240" w:lineRule="auto"/>
              <w:rPr>
                <w:sz w:val="22"/>
                <w:szCs w:val="22"/>
              </w:rPr>
            </w:pPr>
            <w:r w:rsidRPr="00DE459F">
              <w:rPr>
                <w:sz w:val="22"/>
                <w:szCs w:val="22"/>
              </w:rPr>
              <w:t xml:space="preserve">GPZ Kazimierz </w:t>
            </w:r>
          </w:p>
        </w:tc>
        <w:tc>
          <w:tcPr>
            <w:tcW w:w="1984" w:type="dxa"/>
          </w:tcPr>
          <w:p w14:paraId="13AF515A" w14:textId="77777777" w:rsidR="00DE459F" w:rsidRPr="00DE459F" w:rsidRDefault="00DE459F" w:rsidP="00DE459F">
            <w:pPr>
              <w:spacing w:line="240" w:lineRule="auto"/>
              <w:rPr>
                <w:sz w:val="22"/>
                <w:szCs w:val="22"/>
              </w:rPr>
            </w:pPr>
            <w:r w:rsidRPr="00DE459F">
              <w:rPr>
                <w:sz w:val="22"/>
                <w:szCs w:val="22"/>
              </w:rPr>
              <w:t xml:space="preserve">110/20/6 kV </w:t>
            </w:r>
          </w:p>
        </w:tc>
        <w:tc>
          <w:tcPr>
            <w:tcW w:w="1985" w:type="dxa"/>
          </w:tcPr>
          <w:p w14:paraId="47D0971A" w14:textId="77777777" w:rsidR="00DE459F" w:rsidRPr="00DE459F" w:rsidRDefault="00DE459F" w:rsidP="00DE459F">
            <w:pPr>
              <w:spacing w:line="240" w:lineRule="auto"/>
              <w:rPr>
                <w:sz w:val="22"/>
                <w:szCs w:val="22"/>
              </w:rPr>
            </w:pPr>
            <w:r w:rsidRPr="00DE459F">
              <w:rPr>
                <w:sz w:val="22"/>
                <w:szCs w:val="22"/>
              </w:rPr>
              <w:t xml:space="preserve">ul. Rzemieślnicza </w:t>
            </w:r>
          </w:p>
        </w:tc>
        <w:tc>
          <w:tcPr>
            <w:tcW w:w="2551" w:type="dxa"/>
          </w:tcPr>
          <w:p w14:paraId="28419D22" w14:textId="77777777" w:rsidR="00DE459F" w:rsidRPr="00DE459F" w:rsidRDefault="00DE459F" w:rsidP="00DE459F">
            <w:pPr>
              <w:spacing w:line="240" w:lineRule="auto"/>
              <w:rPr>
                <w:sz w:val="22"/>
                <w:szCs w:val="22"/>
              </w:rPr>
            </w:pPr>
            <w:r w:rsidRPr="00DE459F">
              <w:rPr>
                <w:sz w:val="22"/>
                <w:szCs w:val="22"/>
              </w:rPr>
              <w:t xml:space="preserve">TR1: 25/16/16 MVA </w:t>
            </w:r>
          </w:p>
          <w:p w14:paraId="7835EF46" w14:textId="77777777" w:rsidR="00DE459F" w:rsidRPr="00DE459F" w:rsidRDefault="00DE459F" w:rsidP="00DE459F">
            <w:pPr>
              <w:spacing w:line="240" w:lineRule="auto"/>
              <w:rPr>
                <w:sz w:val="22"/>
                <w:szCs w:val="22"/>
              </w:rPr>
            </w:pPr>
            <w:r w:rsidRPr="00DE459F">
              <w:rPr>
                <w:sz w:val="22"/>
                <w:szCs w:val="22"/>
              </w:rPr>
              <w:t xml:space="preserve">TR2: 25/16/16 MVA </w:t>
            </w:r>
          </w:p>
        </w:tc>
      </w:tr>
      <w:tr w:rsidR="00DE459F" w:rsidRPr="00DE459F" w14:paraId="00A463F8" w14:textId="77777777" w:rsidTr="0007048D">
        <w:trPr>
          <w:trHeight w:val="208"/>
        </w:trPr>
        <w:tc>
          <w:tcPr>
            <w:tcW w:w="567" w:type="dxa"/>
          </w:tcPr>
          <w:p w14:paraId="737D2ECE" w14:textId="77777777" w:rsidR="00DE459F" w:rsidRPr="00DE459F" w:rsidRDefault="00DE459F" w:rsidP="00DE459F">
            <w:pPr>
              <w:spacing w:line="240" w:lineRule="auto"/>
              <w:rPr>
                <w:sz w:val="22"/>
                <w:szCs w:val="22"/>
              </w:rPr>
            </w:pPr>
            <w:r w:rsidRPr="00DE459F">
              <w:rPr>
                <w:sz w:val="22"/>
                <w:szCs w:val="22"/>
              </w:rPr>
              <w:t xml:space="preserve">6. </w:t>
            </w:r>
          </w:p>
        </w:tc>
        <w:tc>
          <w:tcPr>
            <w:tcW w:w="1985" w:type="dxa"/>
          </w:tcPr>
          <w:p w14:paraId="24797B31" w14:textId="77777777" w:rsidR="00DE459F" w:rsidRPr="00DE459F" w:rsidRDefault="00DE459F" w:rsidP="00DE459F">
            <w:pPr>
              <w:spacing w:line="240" w:lineRule="auto"/>
              <w:rPr>
                <w:sz w:val="22"/>
                <w:szCs w:val="22"/>
              </w:rPr>
            </w:pPr>
            <w:r w:rsidRPr="00DE459F">
              <w:rPr>
                <w:sz w:val="22"/>
                <w:szCs w:val="22"/>
              </w:rPr>
              <w:t xml:space="preserve">GPZ Kopalnia Sosnowiec </w:t>
            </w:r>
          </w:p>
        </w:tc>
        <w:tc>
          <w:tcPr>
            <w:tcW w:w="1984" w:type="dxa"/>
          </w:tcPr>
          <w:p w14:paraId="6377BF12" w14:textId="77777777" w:rsidR="00DE459F" w:rsidRPr="00DE459F" w:rsidRDefault="00DE459F" w:rsidP="00DE459F">
            <w:pPr>
              <w:spacing w:line="240" w:lineRule="auto"/>
              <w:rPr>
                <w:sz w:val="22"/>
                <w:szCs w:val="22"/>
              </w:rPr>
            </w:pPr>
            <w:r w:rsidRPr="00DE459F">
              <w:rPr>
                <w:sz w:val="22"/>
                <w:szCs w:val="22"/>
              </w:rPr>
              <w:t xml:space="preserve">110/20 kV </w:t>
            </w:r>
          </w:p>
        </w:tc>
        <w:tc>
          <w:tcPr>
            <w:tcW w:w="1985" w:type="dxa"/>
          </w:tcPr>
          <w:p w14:paraId="03E9FF31" w14:textId="77777777" w:rsidR="00DE459F" w:rsidRPr="00DE459F" w:rsidRDefault="00DE459F" w:rsidP="00DE459F">
            <w:pPr>
              <w:spacing w:line="240" w:lineRule="auto"/>
              <w:rPr>
                <w:sz w:val="22"/>
                <w:szCs w:val="22"/>
              </w:rPr>
            </w:pPr>
            <w:r w:rsidRPr="00DE459F">
              <w:rPr>
                <w:sz w:val="22"/>
                <w:szCs w:val="22"/>
              </w:rPr>
              <w:t xml:space="preserve">ul. Szkolna </w:t>
            </w:r>
          </w:p>
        </w:tc>
        <w:tc>
          <w:tcPr>
            <w:tcW w:w="2551" w:type="dxa"/>
          </w:tcPr>
          <w:p w14:paraId="42EFB29F" w14:textId="77777777" w:rsidR="00DE459F" w:rsidRPr="00DE459F" w:rsidRDefault="00DE459F" w:rsidP="00DE459F">
            <w:pPr>
              <w:spacing w:line="240" w:lineRule="auto"/>
              <w:rPr>
                <w:sz w:val="22"/>
                <w:szCs w:val="22"/>
              </w:rPr>
            </w:pPr>
            <w:r w:rsidRPr="00DE459F">
              <w:rPr>
                <w:sz w:val="22"/>
                <w:szCs w:val="22"/>
              </w:rPr>
              <w:t xml:space="preserve">TR1: 10 MVA  </w:t>
            </w:r>
          </w:p>
        </w:tc>
      </w:tr>
      <w:tr w:rsidR="00DE459F" w:rsidRPr="00DE459F" w14:paraId="6CAF0ECE" w14:textId="77777777" w:rsidTr="0007048D">
        <w:trPr>
          <w:trHeight w:val="208"/>
        </w:trPr>
        <w:tc>
          <w:tcPr>
            <w:tcW w:w="567" w:type="dxa"/>
          </w:tcPr>
          <w:p w14:paraId="3D9BCB47" w14:textId="77777777" w:rsidR="00DE459F" w:rsidRPr="00DE459F" w:rsidRDefault="00DE459F" w:rsidP="00DE459F">
            <w:pPr>
              <w:spacing w:line="240" w:lineRule="auto"/>
              <w:rPr>
                <w:sz w:val="22"/>
                <w:szCs w:val="22"/>
              </w:rPr>
            </w:pPr>
            <w:r w:rsidRPr="00DE459F">
              <w:rPr>
                <w:sz w:val="22"/>
                <w:szCs w:val="22"/>
              </w:rPr>
              <w:t xml:space="preserve">7. </w:t>
            </w:r>
          </w:p>
        </w:tc>
        <w:tc>
          <w:tcPr>
            <w:tcW w:w="1985" w:type="dxa"/>
          </w:tcPr>
          <w:p w14:paraId="1CD246C0" w14:textId="77777777" w:rsidR="00DE459F" w:rsidRPr="00DE459F" w:rsidRDefault="00DE459F" w:rsidP="00DE459F">
            <w:pPr>
              <w:spacing w:line="240" w:lineRule="auto"/>
              <w:rPr>
                <w:sz w:val="22"/>
                <w:szCs w:val="22"/>
              </w:rPr>
            </w:pPr>
            <w:r w:rsidRPr="00DE459F">
              <w:rPr>
                <w:sz w:val="22"/>
                <w:szCs w:val="22"/>
              </w:rPr>
              <w:t xml:space="preserve">GPZ Marchlewski </w:t>
            </w:r>
          </w:p>
        </w:tc>
        <w:tc>
          <w:tcPr>
            <w:tcW w:w="1984" w:type="dxa"/>
          </w:tcPr>
          <w:p w14:paraId="49F0FE87" w14:textId="77777777" w:rsidR="00DE459F" w:rsidRPr="00DE459F" w:rsidRDefault="00DE459F" w:rsidP="00DE459F">
            <w:pPr>
              <w:spacing w:line="240" w:lineRule="auto"/>
              <w:rPr>
                <w:sz w:val="22"/>
                <w:szCs w:val="22"/>
              </w:rPr>
            </w:pPr>
            <w:r w:rsidRPr="00DE459F">
              <w:rPr>
                <w:sz w:val="22"/>
                <w:szCs w:val="22"/>
              </w:rPr>
              <w:t xml:space="preserve">110/20/6kV </w:t>
            </w:r>
          </w:p>
        </w:tc>
        <w:tc>
          <w:tcPr>
            <w:tcW w:w="1985" w:type="dxa"/>
          </w:tcPr>
          <w:p w14:paraId="3D616586" w14:textId="77777777" w:rsidR="00DE459F" w:rsidRPr="00DE459F" w:rsidRDefault="00DE459F" w:rsidP="00DE459F">
            <w:pPr>
              <w:spacing w:line="240" w:lineRule="auto"/>
              <w:rPr>
                <w:sz w:val="22"/>
                <w:szCs w:val="22"/>
              </w:rPr>
            </w:pPr>
            <w:r w:rsidRPr="00DE459F">
              <w:rPr>
                <w:sz w:val="22"/>
                <w:szCs w:val="22"/>
              </w:rPr>
              <w:t xml:space="preserve">ul. Gen. Grota-Roweckiego </w:t>
            </w:r>
          </w:p>
        </w:tc>
        <w:tc>
          <w:tcPr>
            <w:tcW w:w="2551" w:type="dxa"/>
          </w:tcPr>
          <w:p w14:paraId="5C808F68" w14:textId="77777777" w:rsidR="00DE459F" w:rsidRPr="00DE459F" w:rsidRDefault="00DE459F" w:rsidP="00DE459F">
            <w:pPr>
              <w:spacing w:line="240" w:lineRule="auto"/>
              <w:rPr>
                <w:sz w:val="22"/>
                <w:szCs w:val="22"/>
              </w:rPr>
            </w:pPr>
            <w:r w:rsidRPr="00DE459F">
              <w:rPr>
                <w:sz w:val="22"/>
                <w:szCs w:val="22"/>
              </w:rPr>
              <w:t xml:space="preserve">TR1: 50/25/25 MVA </w:t>
            </w:r>
          </w:p>
          <w:p w14:paraId="4B0A7ECB" w14:textId="77777777" w:rsidR="00DE459F" w:rsidRPr="00DE459F" w:rsidRDefault="00DE459F" w:rsidP="00DE459F">
            <w:pPr>
              <w:spacing w:line="240" w:lineRule="auto"/>
              <w:rPr>
                <w:sz w:val="22"/>
                <w:szCs w:val="22"/>
              </w:rPr>
            </w:pPr>
            <w:r w:rsidRPr="00DE459F">
              <w:rPr>
                <w:sz w:val="22"/>
                <w:szCs w:val="22"/>
              </w:rPr>
              <w:t xml:space="preserve">TR2: 50/25/25 MVA </w:t>
            </w:r>
          </w:p>
        </w:tc>
      </w:tr>
      <w:tr w:rsidR="00DE459F" w:rsidRPr="00DE459F" w14:paraId="7DE7B94F" w14:textId="77777777" w:rsidTr="0007048D">
        <w:trPr>
          <w:trHeight w:val="208"/>
        </w:trPr>
        <w:tc>
          <w:tcPr>
            <w:tcW w:w="567" w:type="dxa"/>
          </w:tcPr>
          <w:p w14:paraId="12D7E59B" w14:textId="77777777" w:rsidR="00DE459F" w:rsidRPr="00DE459F" w:rsidRDefault="00DE459F" w:rsidP="00DE459F">
            <w:pPr>
              <w:spacing w:line="240" w:lineRule="auto"/>
              <w:rPr>
                <w:sz w:val="22"/>
                <w:szCs w:val="22"/>
              </w:rPr>
            </w:pPr>
            <w:r w:rsidRPr="00DE459F">
              <w:rPr>
                <w:sz w:val="22"/>
                <w:szCs w:val="22"/>
              </w:rPr>
              <w:t xml:space="preserve">8. </w:t>
            </w:r>
          </w:p>
        </w:tc>
        <w:tc>
          <w:tcPr>
            <w:tcW w:w="1985" w:type="dxa"/>
          </w:tcPr>
          <w:p w14:paraId="7F902D04" w14:textId="77777777" w:rsidR="00DE459F" w:rsidRPr="00DE459F" w:rsidRDefault="00DE459F" w:rsidP="00DE459F">
            <w:pPr>
              <w:spacing w:line="240" w:lineRule="auto"/>
              <w:rPr>
                <w:sz w:val="22"/>
                <w:szCs w:val="22"/>
              </w:rPr>
            </w:pPr>
            <w:r w:rsidRPr="00DE459F">
              <w:rPr>
                <w:sz w:val="22"/>
                <w:szCs w:val="22"/>
              </w:rPr>
              <w:t xml:space="preserve">GPZ Milowice </w:t>
            </w:r>
          </w:p>
        </w:tc>
        <w:tc>
          <w:tcPr>
            <w:tcW w:w="1984" w:type="dxa"/>
          </w:tcPr>
          <w:p w14:paraId="591BFE1E" w14:textId="77777777" w:rsidR="00DE459F" w:rsidRPr="00DE459F" w:rsidRDefault="00DE459F" w:rsidP="00DE459F">
            <w:pPr>
              <w:spacing w:line="240" w:lineRule="auto"/>
              <w:rPr>
                <w:sz w:val="22"/>
                <w:szCs w:val="22"/>
              </w:rPr>
            </w:pPr>
            <w:r w:rsidRPr="00DE459F">
              <w:rPr>
                <w:sz w:val="22"/>
                <w:szCs w:val="22"/>
              </w:rPr>
              <w:t xml:space="preserve">110/20 kV </w:t>
            </w:r>
          </w:p>
        </w:tc>
        <w:tc>
          <w:tcPr>
            <w:tcW w:w="1985" w:type="dxa"/>
          </w:tcPr>
          <w:p w14:paraId="21F0B4EB" w14:textId="77777777" w:rsidR="00DE459F" w:rsidRPr="00DE459F" w:rsidRDefault="00DE459F" w:rsidP="00DE459F">
            <w:pPr>
              <w:spacing w:line="240" w:lineRule="auto"/>
              <w:rPr>
                <w:sz w:val="22"/>
                <w:szCs w:val="22"/>
              </w:rPr>
            </w:pPr>
            <w:r w:rsidRPr="00DE459F">
              <w:rPr>
                <w:sz w:val="22"/>
                <w:szCs w:val="22"/>
              </w:rPr>
              <w:t xml:space="preserve">Czeladź-Piaski ul. Szybikowa </w:t>
            </w:r>
          </w:p>
        </w:tc>
        <w:tc>
          <w:tcPr>
            <w:tcW w:w="2551" w:type="dxa"/>
          </w:tcPr>
          <w:p w14:paraId="2A59640E" w14:textId="77777777" w:rsidR="00DE459F" w:rsidRPr="00DE459F" w:rsidRDefault="00DE459F" w:rsidP="00DE459F">
            <w:pPr>
              <w:spacing w:line="240" w:lineRule="auto"/>
              <w:rPr>
                <w:sz w:val="22"/>
                <w:szCs w:val="22"/>
              </w:rPr>
            </w:pPr>
            <w:r w:rsidRPr="00DE459F">
              <w:rPr>
                <w:sz w:val="22"/>
                <w:szCs w:val="22"/>
              </w:rPr>
              <w:t xml:space="preserve">TR1: 16 MVA </w:t>
            </w:r>
          </w:p>
          <w:p w14:paraId="426027E8" w14:textId="77777777" w:rsidR="00DE459F" w:rsidRPr="00DE459F" w:rsidRDefault="00DE459F" w:rsidP="00DE459F">
            <w:pPr>
              <w:spacing w:line="240" w:lineRule="auto"/>
              <w:rPr>
                <w:sz w:val="22"/>
                <w:szCs w:val="22"/>
              </w:rPr>
            </w:pPr>
            <w:r w:rsidRPr="00DE459F">
              <w:rPr>
                <w:sz w:val="22"/>
                <w:szCs w:val="22"/>
              </w:rPr>
              <w:t xml:space="preserve">TR2: 16 MVA </w:t>
            </w:r>
          </w:p>
        </w:tc>
      </w:tr>
      <w:tr w:rsidR="00DE459F" w:rsidRPr="00DE459F" w14:paraId="25FEFA15" w14:textId="77777777" w:rsidTr="0007048D">
        <w:trPr>
          <w:trHeight w:val="208"/>
        </w:trPr>
        <w:tc>
          <w:tcPr>
            <w:tcW w:w="567" w:type="dxa"/>
          </w:tcPr>
          <w:p w14:paraId="3DBCF739" w14:textId="77777777" w:rsidR="00DE459F" w:rsidRPr="00DE459F" w:rsidRDefault="00DE459F" w:rsidP="00DE459F">
            <w:pPr>
              <w:spacing w:line="240" w:lineRule="auto"/>
              <w:rPr>
                <w:sz w:val="22"/>
                <w:szCs w:val="22"/>
              </w:rPr>
            </w:pPr>
            <w:r w:rsidRPr="00DE459F">
              <w:rPr>
                <w:sz w:val="22"/>
                <w:szCs w:val="22"/>
              </w:rPr>
              <w:t xml:space="preserve">9. </w:t>
            </w:r>
          </w:p>
        </w:tc>
        <w:tc>
          <w:tcPr>
            <w:tcW w:w="1985" w:type="dxa"/>
          </w:tcPr>
          <w:p w14:paraId="1565125D" w14:textId="77777777" w:rsidR="00DE459F" w:rsidRPr="00DE459F" w:rsidRDefault="00DE459F" w:rsidP="00DE459F">
            <w:pPr>
              <w:spacing w:line="240" w:lineRule="auto"/>
              <w:rPr>
                <w:sz w:val="22"/>
                <w:szCs w:val="22"/>
              </w:rPr>
            </w:pPr>
            <w:r w:rsidRPr="00DE459F">
              <w:rPr>
                <w:sz w:val="22"/>
                <w:szCs w:val="22"/>
              </w:rPr>
              <w:t xml:space="preserve">GPZ Ostrogórska </w:t>
            </w:r>
          </w:p>
        </w:tc>
        <w:tc>
          <w:tcPr>
            <w:tcW w:w="1984" w:type="dxa"/>
          </w:tcPr>
          <w:p w14:paraId="617E264A" w14:textId="77777777" w:rsidR="00DE459F" w:rsidRPr="00DE459F" w:rsidRDefault="00DE459F" w:rsidP="00DE459F">
            <w:pPr>
              <w:spacing w:line="240" w:lineRule="auto"/>
              <w:rPr>
                <w:sz w:val="22"/>
                <w:szCs w:val="22"/>
              </w:rPr>
            </w:pPr>
            <w:r w:rsidRPr="00DE459F">
              <w:rPr>
                <w:sz w:val="22"/>
                <w:szCs w:val="22"/>
              </w:rPr>
              <w:t xml:space="preserve">110/20/6 kV </w:t>
            </w:r>
          </w:p>
        </w:tc>
        <w:tc>
          <w:tcPr>
            <w:tcW w:w="1985" w:type="dxa"/>
          </w:tcPr>
          <w:p w14:paraId="3F8FE10A" w14:textId="77777777" w:rsidR="00DE459F" w:rsidRPr="00DE459F" w:rsidRDefault="00DE459F" w:rsidP="00DE459F">
            <w:pPr>
              <w:spacing w:line="240" w:lineRule="auto"/>
              <w:rPr>
                <w:sz w:val="22"/>
                <w:szCs w:val="22"/>
              </w:rPr>
            </w:pPr>
            <w:r w:rsidRPr="00DE459F">
              <w:rPr>
                <w:sz w:val="22"/>
                <w:szCs w:val="22"/>
              </w:rPr>
              <w:t xml:space="preserve">ul. Ceglana </w:t>
            </w:r>
          </w:p>
        </w:tc>
        <w:tc>
          <w:tcPr>
            <w:tcW w:w="2551" w:type="dxa"/>
          </w:tcPr>
          <w:p w14:paraId="0DB915A7" w14:textId="77777777" w:rsidR="00DE459F" w:rsidRPr="00DE459F" w:rsidRDefault="00DE459F" w:rsidP="00DE459F">
            <w:pPr>
              <w:spacing w:line="240" w:lineRule="auto"/>
              <w:rPr>
                <w:sz w:val="22"/>
                <w:szCs w:val="22"/>
              </w:rPr>
            </w:pPr>
            <w:r w:rsidRPr="00DE459F">
              <w:rPr>
                <w:sz w:val="22"/>
                <w:szCs w:val="22"/>
              </w:rPr>
              <w:t xml:space="preserve">TR1: 40/25/25 MVA </w:t>
            </w:r>
          </w:p>
          <w:p w14:paraId="1080530E" w14:textId="77777777" w:rsidR="00DE459F" w:rsidRPr="00DE459F" w:rsidRDefault="00DE459F" w:rsidP="00DE459F">
            <w:pPr>
              <w:spacing w:line="240" w:lineRule="auto"/>
              <w:rPr>
                <w:sz w:val="22"/>
                <w:szCs w:val="22"/>
              </w:rPr>
            </w:pPr>
            <w:r w:rsidRPr="00DE459F">
              <w:rPr>
                <w:sz w:val="22"/>
                <w:szCs w:val="22"/>
              </w:rPr>
              <w:t xml:space="preserve">TR2: 40/25/25 MVA </w:t>
            </w:r>
          </w:p>
        </w:tc>
      </w:tr>
      <w:tr w:rsidR="00DE459F" w:rsidRPr="00DE459F" w14:paraId="7F575C86" w14:textId="77777777" w:rsidTr="0007048D">
        <w:trPr>
          <w:trHeight w:val="208"/>
        </w:trPr>
        <w:tc>
          <w:tcPr>
            <w:tcW w:w="567" w:type="dxa"/>
          </w:tcPr>
          <w:p w14:paraId="41CCC1BC" w14:textId="77777777" w:rsidR="00DE459F" w:rsidRPr="00DE459F" w:rsidRDefault="00DE459F" w:rsidP="00DE459F">
            <w:pPr>
              <w:spacing w:line="240" w:lineRule="auto"/>
              <w:rPr>
                <w:sz w:val="22"/>
                <w:szCs w:val="22"/>
              </w:rPr>
            </w:pPr>
            <w:r w:rsidRPr="00DE459F">
              <w:rPr>
                <w:sz w:val="22"/>
                <w:szCs w:val="22"/>
              </w:rPr>
              <w:t xml:space="preserve">10. </w:t>
            </w:r>
          </w:p>
        </w:tc>
        <w:tc>
          <w:tcPr>
            <w:tcW w:w="1985" w:type="dxa"/>
          </w:tcPr>
          <w:p w14:paraId="6731156C" w14:textId="77777777" w:rsidR="00DE459F" w:rsidRPr="00DE459F" w:rsidRDefault="00DE459F" w:rsidP="00DE459F">
            <w:pPr>
              <w:spacing w:line="240" w:lineRule="auto"/>
              <w:rPr>
                <w:sz w:val="22"/>
                <w:szCs w:val="22"/>
              </w:rPr>
            </w:pPr>
            <w:r w:rsidRPr="00DE459F">
              <w:rPr>
                <w:sz w:val="22"/>
                <w:szCs w:val="22"/>
              </w:rPr>
              <w:t xml:space="preserve">GPZ Pekin </w:t>
            </w:r>
          </w:p>
        </w:tc>
        <w:tc>
          <w:tcPr>
            <w:tcW w:w="1984" w:type="dxa"/>
          </w:tcPr>
          <w:p w14:paraId="610FBF0D" w14:textId="77777777" w:rsidR="00DE459F" w:rsidRPr="00DE459F" w:rsidRDefault="00DE459F" w:rsidP="00DE459F">
            <w:pPr>
              <w:spacing w:line="240" w:lineRule="auto"/>
              <w:rPr>
                <w:sz w:val="22"/>
                <w:szCs w:val="22"/>
              </w:rPr>
            </w:pPr>
            <w:r w:rsidRPr="00DE459F">
              <w:rPr>
                <w:sz w:val="22"/>
                <w:szCs w:val="22"/>
              </w:rPr>
              <w:t xml:space="preserve">110/20/6 kV </w:t>
            </w:r>
          </w:p>
        </w:tc>
        <w:tc>
          <w:tcPr>
            <w:tcW w:w="1985" w:type="dxa"/>
          </w:tcPr>
          <w:p w14:paraId="3421485D" w14:textId="77777777" w:rsidR="00DE459F" w:rsidRPr="00DE459F" w:rsidRDefault="00DE459F" w:rsidP="00DE459F">
            <w:pPr>
              <w:spacing w:line="240" w:lineRule="auto"/>
              <w:rPr>
                <w:sz w:val="22"/>
                <w:szCs w:val="22"/>
              </w:rPr>
            </w:pPr>
            <w:r w:rsidRPr="00DE459F">
              <w:rPr>
                <w:sz w:val="22"/>
                <w:szCs w:val="22"/>
              </w:rPr>
              <w:t xml:space="preserve">ul. 11 Listopada </w:t>
            </w:r>
          </w:p>
        </w:tc>
        <w:tc>
          <w:tcPr>
            <w:tcW w:w="2551" w:type="dxa"/>
          </w:tcPr>
          <w:p w14:paraId="7BE1EE2D" w14:textId="77777777" w:rsidR="00DE459F" w:rsidRPr="00DE459F" w:rsidRDefault="00DE459F" w:rsidP="00DE459F">
            <w:pPr>
              <w:spacing w:line="240" w:lineRule="auto"/>
              <w:rPr>
                <w:sz w:val="22"/>
                <w:szCs w:val="22"/>
              </w:rPr>
            </w:pPr>
            <w:r w:rsidRPr="00DE459F">
              <w:rPr>
                <w:sz w:val="22"/>
                <w:szCs w:val="22"/>
              </w:rPr>
              <w:t xml:space="preserve">TR1: 25/16/16 MVA </w:t>
            </w:r>
          </w:p>
          <w:p w14:paraId="257B1EBF" w14:textId="77777777" w:rsidR="00DE459F" w:rsidRPr="00DE459F" w:rsidRDefault="00DE459F" w:rsidP="00DE459F">
            <w:pPr>
              <w:spacing w:line="240" w:lineRule="auto"/>
              <w:rPr>
                <w:sz w:val="22"/>
                <w:szCs w:val="22"/>
              </w:rPr>
            </w:pPr>
            <w:r w:rsidRPr="00DE459F">
              <w:rPr>
                <w:sz w:val="22"/>
                <w:szCs w:val="22"/>
              </w:rPr>
              <w:t xml:space="preserve">TR2: 25/16/16 MVA </w:t>
            </w:r>
          </w:p>
        </w:tc>
      </w:tr>
      <w:tr w:rsidR="00DE459F" w:rsidRPr="00DE459F" w14:paraId="32AEB827" w14:textId="77777777" w:rsidTr="0007048D">
        <w:trPr>
          <w:trHeight w:val="208"/>
        </w:trPr>
        <w:tc>
          <w:tcPr>
            <w:tcW w:w="567" w:type="dxa"/>
          </w:tcPr>
          <w:p w14:paraId="55858A66" w14:textId="77777777" w:rsidR="00DE459F" w:rsidRPr="00DE459F" w:rsidRDefault="00DE459F" w:rsidP="00DE459F">
            <w:pPr>
              <w:spacing w:line="240" w:lineRule="auto"/>
              <w:rPr>
                <w:sz w:val="22"/>
                <w:szCs w:val="22"/>
              </w:rPr>
            </w:pPr>
            <w:r w:rsidRPr="00DE459F">
              <w:rPr>
                <w:sz w:val="22"/>
                <w:szCs w:val="22"/>
              </w:rPr>
              <w:t xml:space="preserve">11. </w:t>
            </w:r>
          </w:p>
        </w:tc>
        <w:tc>
          <w:tcPr>
            <w:tcW w:w="1985" w:type="dxa"/>
          </w:tcPr>
          <w:p w14:paraId="7F1B3F7F" w14:textId="77777777" w:rsidR="00DE459F" w:rsidRPr="00DE459F" w:rsidRDefault="00DE459F" w:rsidP="00DE459F">
            <w:pPr>
              <w:spacing w:line="240" w:lineRule="auto"/>
              <w:rPr>
                <w:sz w:val="22"/>
                <w:szCs w:val="22"/>
              </w:rPr>
            </w:pPr>
            <w:r w:rsidRPr="00DE459F">
              <w:rPr>
                <w:sz w:val="22"/>
                <w:szCs w:val="22"/>
              </w:rPr>
              <w:t xml:space="preserve">GPZ Środula </w:t>
            </w:r>
          </w:p>
        </w:tc>
        <w:tc>
          <w:tcPr>
            <w:tcW w:w="1984" w:type="dxa"/>
          </w:tcPr>
          <w:p w14:paraId="535FE02D" w14:textId="77777777" w:rsidR="00DE459F" w:rsidRPr="00DE459F" w:rsidRDefault="00DE459F" w:rsidP="00DE459F">
            <w:pPr>
              <w:spacing w:line="240" w:lineRule="auto"/>
              <w:rPr>
                <w:sz w:val="22"/>
                <w:szCs w:val="22"/>
              </w:rPr>
            </w:pPr>
            <w:r w:rsidRPr="00DE459F">
              <w:rPr>
                <w:sz w:val="22"/>
                <w:szCs w:val="22"/>
              </w:rPr>
              <w:t xml:space="preserve">110/20/6 kV </w:t>
            </w:r>
          </w:p>
        </w:tc>
        <w:tc>
          <w:tcPr>
            <w:tcW w:w="1985" w:type="dxa"/>
          </w:tcPr>
          <w:p w14:paraId="2027EDB3" w14:textId="77777777" w:rsidR="00DE459F" w:rsidRPr="00DE459F" w:rsidRDefault="00DE459F" w:rsidP="00DE459F">
            <w:pPr>
              <w:spacing w:line="240" w:lineRule="auto"/>
              <w:rPr>
                <w:sz w:val="22"/>
                <w:szCs w:val="22"/>
              </w:rPr>
            </w:pPr>
            <w:r w:rsidRPr="00DE459F">
              <w:rPr>
                <w:sz w:val="22"/>
                <w:szCs w:val="22"/>
              </w:rPr>
              <w:t xml:space="preserve">ul. Jędryczki </w:t>
            </w:r>
          </w:p>
        </w:tc>
        <w:tc>
          <w:tcPr>
            <w:tcW w:w="2551" w:type="dxa"/>
          </w:tcPr>
          <w:p w14:paraId="36D6AD37" w14:textId="77777777" w:rsidR="00DE459F" w:rsidRPr="00DE459F" w:rsidRDefault="00DE459F" w:rsidP="00DE459F">
            <w:pPr>
              <w:spacing w:line="240" w:lineRule="auto"/>
              <w:rPr>
                <w:sz w:val="22"/>
                <w:szCs w:val="22"/>
              </w:rPr>
            </w:pPr>
            <w:r w:rsidRPr="00DE459F">
              <w:rPr>
                <w:sz w:val="22"/>
                <w:szCs w:val="22"/>
              </w:rPr>
              <w:t xml:space="preserve">TR1: 40/25/25 MVA </w:t>
            </w:r>
          </w:p>
          <w:p w14:paraId="64BFF1DE" w14:textId="77777777" w:rsidR="00DE459F" w:rsidRPr="00DE459F" w:rsidRDefault="00DE459F" w:rsidP="00DE459F">
            <w:pPr>
              <w:spacing w:line="240" w:lineRule="auto"/>
              <w:rPr>
                <w:sz w:val="22"/>
                <w:szCs w:val="22"/>
              </w:rPr>
            </w:pPr>
            <w:r w:rsidRPr="00DE459F">
              <w:rPr>
                <w:sz w:val="22"/>
                <w:szCs w:val="22"/>
              </w:rPr>
              <w:t xml:space="preserve">TR2: 32/16/16 MVA </w:t>
            </w:r>
          </w:p>
        </w:tc>
      </w:tr>
    </w:tbl>
    <w:p w14:paraId="2ADBA0D4" w14:textId="03950CE4" w:rsidR="00DE459F" w:rsidRDefault="00DE459F" w:rsidP="00DE3393"/>
    <w:p w14:paraId="081C2CD2" w14:textId="77A21D50" w:rsidR="00307C29" w:rsidRDefault="00307C29" w:rsidP="00DE3393">
      <w:r>
        <w:t>Wszystkie główne punkty zasilania nie są przeciążone i posiadają niezbędne rezerwy mocy pozwalające na podłączanie nowych odbiorców w razie powstania nowych potrzeb.</w:t>
      </w:r>
      <w:r w:rsidR="00450F45">
        <w:t xml:space="preserve"> Żaden z punktów zasilania w ciągu dwóch ostatnich lat (2018, 2019) nie był obciążony nawet w połowie dopuszczalnej mocy.</w:t>
      </w:r>
    </w:p>
    <w:p w14:paraId="541D5281" w14:textId="6BD1DCF4" w:rsidR="00307C29" w:rsidRDefault="00307C29" w:rsidP="00307C29">
      <w:pPr>
        <w:pStyle w:val="Legenda"/>
      </w:pPr>
      <w:bookmarkStart w:id="294" w:name="_Toc39704618"/>
      <w:r>
        <w:t xml:space="preserve">Tabela </w:t>
      </w:r>
      <w:fldSimple w:instr=" SEQ Tabela \* ARABIC ">
        <w:r w:rsidR="00C4382C">
          <w:rPr>
            <w:noProof/>
          </w:rPr>
          <w:t>45</w:t>
        </w:r>
      </w:fldSimple>
      <w:r>
        <w:t>. Dopuszczalne oraz maksymalne obciążenia GPZ</w:t>
      </w:r>
      <w:r>
        <w:rPr>
          <w:noProof/>
        </w:rPr>
        <w:t xml:space="preserve"> na terenie miasta</w:t>
      </w:r>
      <w:bookmarkEnd w:id="294"/>
    </w:p>
    <w:tbl>
      <w:tblPr>
        <w:tblW w:w="9136" w:type="dxa"/>
        <w:tblInd w:w="75" w:type="dxa"/>
        <w:tblCellMar>
          <w:left w:w="70" w:type="dxa"/>
          <w:right w:w="70" w:type="dxa"/>
        </w:tblCellMar>
        <w:tblLook w:val="04A0" w:firstRow="1" w:lastRow="0" w:firstColumn="1" w:lastColumn="0" w:noHBand="0" w:noVBand="1"/>
      </w:tblPr>
      <w:tblGrid>
        <w:gridCol w:w="562"/>
        <w:gridCol w:w="2554"/>
        <w:gridCol w:w="2200"/>
        <w:gridCol w:w="1900"/>
        <w:gridCol w:w="1920"/>
      </w:tblGrid>
      <w:tr w:rsidR="00307C29" w:rsidRPr="00307C29" w14:paraId="471329B1" w14:textId="77777777" w:rsidTr="00307C29">
        <w:trPr>
          <w:trHeight w:val="1155"/>
        </w:trPr>
        <w:tc>
          <w:tcPr>
            <w:tcW w:w="56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156A54"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b/>
                <w:bCs/>
                <w:sz w:val="22"/>
                <w:szCs w:val="22"/>
              </w:rPr>
              <w:t xml:space="preserve">Lp. </w:t>
            </w:r>
          </w:p>
        </w:tc>
        <w:tc>
          <w:tcPr>
            <w:tcW w:w="25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9CFBA6" w14:textId="77777777" w:rsidR="00307C29" w:rsidRPr="00307C29" w:rsidRDefault="00307C29" w:rsidP="00307C29">
            <w:pPr>
              <w:rPr>
                <w:rFonts w:asciiTheme="minorHAnsi" w:hAnsiTheme="minorHAnsi" w:cstheme="minorHAnsi"/>
                <w:b/>
                <w:bCs/>
                <w:sz w:val="22"/>
                <w:szCs w:val="22"/>
              </w:rPr>
            </w:pPr>
            <w:r w:rsidRPr="00307C29">
              <w:rPr>
                <w:rFonts w:asciiTheme="minorHAnsi" w:hAnsiTheme="minorHAnsi" w:cstheme="minorHAnsi"/>
                <w:b/>
                <w:bCs/>
                <w:sz w:val="22"/>
                <w:szCs w:val="22"/>
              </w:rPr>
              <w:t>GPZ na terenie MiG Sosnowiec</w:t>
            </w:r>
          </w:p>
        </w:tc>
        <w:tc>
          <w:tcPr>
            <w:tcW w:w="220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C6ECEC4" w14:textId="77777777" w:rsidR="00307C29" w:rsidRPr="00307C29" w:rsidRDefault="00307C29" w:rsidP="00307C29">
            <w:pPr>
              <w:rPr>
                <w:rFonts w:asciiTheme="minorHAnsi" w:hAnsiTheme="minorHAnsi" w:cstheme="minorHAnsi"/>
                <w:b/>
                <w:bCs/>
                <w:sz w:val="22"/>
                <w:szCs w:val="22"/>
              </w:rPr>
            </w:pPr>
            <w:r w:rsidRPr="00307C29">
              <w:rPr>
                <w:rFonts w:asciiTheme="minorHAnsi" w:hAnsiTheme="minorHAnsi" w:cstheme="minorHAnsi"/>
                <w:b/>
                <w:bCs/>
                <w:sz w:val="22"/>
                <w:szCs w:val="22"/>
              </w:rPr>
              <w:t>Dopuszczalne obciążenie przy pracy pojedynczej jednostki transformatorowej  [MW]</w:t>
            </w:r>
          </w:p>
        </w:tc>
        <w:tc>
          <w:tcPr>
            <w:tcW w:w="190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1FF2FA3" w14:textId="77777777" w:rsidR="00307C29" w:rsidRPr="00307C29" w:rsidRDefault="00307C29" w:rsidP="00307C29">
            <w:pPr>
              <w:rPr>
                <w:rFonts w:asciiTheme="minorHAnsi" w:hAnsiTheme="minorHAnsi" w:cstheme="minorHAnsi"/>
                <w:b/>
                <w:bCs/>
                <w:sz w:val="22"/>
                <w:szCs w:val="22"/>
              </w:rPr>
            </w:pPr>
            <w:r w:rsidRPr="00307C29">
              <w:rPr>
                <w:rFonts w:asciiTheme="minorHAnsi" w:hAnsiTheme="minorHAnsi" w:cstheme="minorHAnsi"/>
                <w:b/>
                <w:bCs/>
                <w:sz w:val="22"/>
                <w:szCs w:val="22"/>
              </w:rPr>
              <w:t>Obciążenie na GPZ [MW] w roku 2018 (szczyt)</w:t>
            </w:r>
          </w:p>
        </w:tc>
        <w:tc>
          <w:tcPr>
            <w:tcW w:w="192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5D3528F" w14:textId="77777777" w:rsidR="00307C29" w:rsidRPr="00307C29" w:rsidRDefault="00307C29" w:rsidP="00307C29">
            <w:pPr>
              <w:rPr>
                <w:rFonts w:asciiTheme="minorHAnsi" w:hAnsiTheme="minorHAnsi" w:cstheme="minorHAnsi"/>
                <w:b/>
                <w:bCs/>
                <w:sz w:val="22"/>
                <w:szCs w:val="22"/>
              </w:rPr>
            </w:pPr>
            <w:r w:rsidRPr="00307C29">
              <w:rPr>
                <w:rFonts w:asciiTheme="minorHAnsi" w:hAnsiTheme="minorHAnsi" w:cstheme="minorHAnsi"/>
                <w:b/>
                <w:bCs/>
                <w:sz w:val="22"/>
                <w:szCs w:val="22"/>
              </w:rPr>
              <w:t>Obciążenie na GPZ [MW] w roku 2019 (szczyt)</w:t>
            </w:r>
          </w:p>
        </w:tc>
      </w:tr>
      <w:tr w:rsidR="00307C29" w:rsidRPr="00307C29" w14:paraId="40BDDC0F"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45333AF3"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1.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59695956"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CIEŚLE 110/20/6kV</w:t>
            </w:r>
          </w:p>
        </w:tc>
        <w:tc>
          <w:tcPr>
            <w:tcW w:w="2200" w:type="dxa"/>
            <w:tcBorders>
              <w:top w:val="nil"/>
              <w:left w:val="nil"/>
              <w:bottom w:val="single" w:sz="4" w:space="0" w:color="auto"/>
              <w:right w:val="single" w:sz="4" w:space="0" w:color="auto"/>
            </w:tcBorders>
            <w:shd w:val="clear" w:color="auto" w:fill="auto"/>
            <w:noWrap/>
            <w:vAlign w:val="center"/>
            <w:hideMark/>
          </w:tcPr>
          <w:p w14:paraId="39952903"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40</w:t>
            </w:r>
          </w:p>
        </w:tc>
        <w:tc>
          <w:tcPr>
            <w:tcW w:w="1900" w:type="dxa"/>
            <w:tcBorders>
              <w:top w:val="nil"/>
              <w:left w:val="nil"/>
              <w:bottom w:val="single" w:sz="4" w:space="0" w:color="auto"/>
              <w:right w:val="single" w:sz="4" w:space="0" w:color="auto"/>
            </w:tcBorders>
            <w:shd w:val="clear" w:color="auto" w:fill="auto"/>
            <w:noWrap/>
            <w:vAlign w:val="center"/>
            <w:hideMark/>
          </w:tcPr>
          <w:p w14:paraId="2A5319BB"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12,3</w:t>
            </w:r>
          </w:p>
        </w:tc>
        <w:tc>
          <w:tcPr>
            <w:tcW w:w="1920" w:type="dxa"/>
            <w:tcBorders>
              <w:top w:val="nil"/>
              <w:left w:val="nil"/>
              <w:bottom w:val="single" w:sz="4" w:space="0" w:color="auto"/>
              <w:right w:val="single" w:sz="4" w:space="0" w:color="auto"/>
            </w:tcBorders>
            <w:shd w:val="clear" w:color="auto" w:fill="auto"/>
            <w:noWrap/>
            <w:vAlign w:val="center"/>
            <w:hideMark/>
          </w:tcPr>
          <w:p w14:paraId="510ED2E8"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15,7</w:t>
            </w:r>
          </w:p>
        </w:tc>
      </w:tr>
      <w:tr w:rsidR="00307C29" w:rsidRPr="00307C29" w14:paraId="2F060A68"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4EAFF3C1"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2.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4F2717D1"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DAŃDÓWKA 110/20/6kV</w:t>
            </w:r>
          </w:p>
        </w:tc>
        <w:tc>
          <w:tcPr>
            <w:tcW w:w="2200" w:type="dxa"/>
            <w:tcBorders>
              <w:top w:val="nil"/>
              <w:left w:val="nil"/>
              <w:bottom w:val="single" w:sz="4" w:space="0" w:color="auto"/>
              <w:right w:val="single" w:sz="4" w:space="0" w:color="auto"/>
            </w:tcBorders>
            <w:shd w:val="clear" w:color="auto" w:fill="auto"/>
            <w:noWrap/>
            <w:vAlign w:val="center"/>
            <w:hideMark/>
          </w:tcPr>
          <w:p w14:paraId="29C98B90"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40</w:t>
            </w:r>
          </w:p>
        </w:tc>
        <w:tc>
          <w:tcPr>
            <w:tcW w:w="1900" w:type="dxa"/>
            <w:tcBorders>
              <w:top w:val="nil"/>
              <w:left w:val="nil"/>
              <w:bottom w:val="single" w:sz="4" w:space="0" w:color="auto"/>
              <w:right w:val="single" w:sz="4" w:space="0" w:color="auto"/>
            </w:tcBorders>
            <w:shd w:val="clear" w:color="auto" w:fill="auto"/>
            <w:noWrap/>
            <w:vAlign w:val="center"/>
            <w:hideMark/>
          </w:tcPr>
          <w:p w14:paraId="33FBD699"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8,6</w:t>
            </w:r>
          </w:p>
        </w:tc>
        <w:tc>
          <w:tcPr>
            <w:tcW w:w="1920" w:type="dxa"/>
            <w:tcBorders>
              <w:top w:val="nil"/>
              <w:left w:val="nil"/>
              <w:bottom w:val="single" w:sz="4" w:space="0" w:color="auto"/>
              <w:right w:val="single" w:sz="4" w:space="0" w:color="auto"/>
            </w:tcBorders>
            <w:shd w:val="clear" w:color="auto" w:fill="auto"/>
            <w:noWrap/>
            <w:vAlign w:val="center"/>
            <w:hideMark/>
          </w:tcPr>
          <w:p w14:paraId="5F6489C4"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4,0</w:t>
            </w:r>
          </w:p>
        </w:tc>
      </w:tr>
      <w:tr w:rsidR="00307C29" w:rsidRPr="00307C29" w14:paraId="395DF8FA"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15CA0855"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3.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02AE6279"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GPZ JADWIGA 110/20kV </w:t>
            </w:r>
          </w:p>
        </w:tc>
        <w:tc>
          <w:tcPr>
            <w:tcW w:w="2200" w:type="dxa"/>
            <w:tcBorders>
              <w:top w:val="nil"/>
              <w:left w:val="nil"/>
              <w:bottom w:val="single" w:sz="4" w:space="0" w:color="auto"/>
              <w:right w:val="single" w:sz="4" w:space="0" w:color="auto"/>
            </w:tcBorders>
            <w:shd w:val="clear" w:color="auto" w:fill="auto"/>
            <w:noWrap/>
            <w:vAlign w:val="center"/>
            <w:hideMark/>
          </w:tcPr>
          <w:p w14:paraId="77047B45"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16</w:t>
            </w:r>
          </w:p>
        </w:tc>
        <w:tc>
          <w:tcPr>
            <w:tcW w:w="1900" w:type="dxa"/>
            <w:tcBorders>
              <w:top w:val="nil"/>
              <w:left w:val="nil"/>
              <w:bottom w:val="single" w:sz="4" w:space="0" w:color="auto"/>
              <w:right w:val="single" w:sz="4" w:space="0" w:color="auto"/>
            </w:tcBorders>
            <w:shd w:val="clear" w:color="auto" w:fill="auto"/>
            <w:noWrap/>
            <w:vAlign w:val="center"/>
            <w:hideMark/>
          </w:tcPr>
          <w:p w14:paraId="01F9F292"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6CDB6FD4"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0,4</w:t>
            </w:r>
          </w:p>
        </w:tc>
      </w:tr>
      <w:tr w:rsidR="00307C29" w:rsidRPr="00307C29" w14:paraId="0D04647E"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65255B05"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lastRenderedPageBreak/>
              <w:t xml:space="preserve">4.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6521C49A"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JULIUSZ 110/20/6kV</w:t>
            </w:r>
          </w:p>
        </w:tc>
        <w:tc>
          <w:tcPr>
            <w:tcW w:w="2200" w:type="dxa"/>
            <w:tcBorders>
              <w:top w:val="nil"/>
              <w:left w:val="nil"/>
              <w:bottom w:val="single" w:sz="4" w:space="0" w:color="auto"/>
              <w:right w:val="single" w:sz="4" w:space="0" w:color="auto"/>
            </w:tcBorders>
            <w:shd w:val="clear" w:color="auto" w:fill="auto"/>
            <w:noWrap/>
            <w:vAlign w:val="center"/>
            <w:hideMark/>
          </w:tcPr>
          <w:p w14:paraId="5B803677"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25</w:t>
            </w:r>
          </w:p>
        </w:tc>
        <w:tc>
          <w:tcPr>
            <w:tcW w:w="1900" w:type="dxa"/>
            <w:tcBorders>
              <w:top w:val="nil"/>
              <w:left w:val="nil"/>
              <w:bottom w:val="single" w:sz="4" w:space="0" w:color="auto"/>
              <w:right w:val="single" w:sz="4" w:space="0" w:color="auto"/>
            </w:tcBorders>
            <w:shd w:val="clear" w:color="auto" w:fill="auto"/>
            <w:noWrap/>
            <w:vAlign w:val="center"/>
            <w:hideMark/>
          </w:tcPr>
          <w:p w14:paraId="60B649FF"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7,9</w:t>
            </w:r>
          </w:p>
        </w:tc>
        <w:tc>
          <w:tcPr>
            <w:tcW w:w="1920" w:type="dxa"/>
            <w:tcBorders>
              <w:top w:val="nil"/>
              <w:left w:val="nil"/>
              <w:bottom w:val="single" w:sz="4" w:space="0" w:color="auto"/>
              <w:right w:val="single" w:sz="4" w:space="0" w:color="auto"/>
            </w:tcBorders>
            <w:shd w:val="clear" w:color="auto" w:fill="auto"/>
            <w:noWrap/>
            <w:vAlign w:val="center"/>
            <w:hideMark/>
          </w:tcPr>
          <w:p w14:paraId="4C41A283"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5,9</w:t>
            </w:r>
          </w:p>
        </w:tc>
      </w:tr>
      <w:tr w:rsidR="00307C29" w:rsidRPr="00307C29" w14:paraId="2AB23F71"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7C8FF4A3"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5.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39A8FA44"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KAZIMIERZ 110/20/6kV</w:t>
            </w:r>
          </w:p>
        </w:tc>
        <w:tc>
          <w:tcPr>
            <w:tcW w:w="2200" w:type="dxa"/>
            <w:tcBorders>
              <w:top w:val="nil"/>
              <w:left w:val="nil"/>
              <w:bottom w:val="single" w:sz="4" w:space="0" w:color="auto"/>
              <w:right w:val="single" w:sz="4" w:space="0" w:color="auto"/>
            </w:tcBorders>
            <w:shd w:val="clear" w:color="auto" w:fill="auto"/>
            <w:noWrap/>
            <w:vAlign w:val="center"/>
            <w:hideMark/>
          </w:tcPr>
          <w:p w14:paraId="2295CFA8"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25</w:t>
            </w:r>
          </w:p>
        </w:tc>
        <w:tc>
          <w:tcPr>
            <w:tcW w:w="1900" w:type="dxa"/>
            <w:tcBorders>
              <w:top w:val="nil"/>
              <w:left w:val="nil"/>
              <w:bottom w:val="single" w:sz="4" w:space="0" w:color="auto"/>
              <w:right w:val="single" w:sz="4" w:space="0" w:color="auto"/>
            </w:tcBorders>
            <w:shd w:val="clear" w:color="auto" w:fill="auto"/>
            <w:noWrap/>
            <w:vAlign w:val="center"/>
            <w:hideMark/>
          </w:tcPr>
          <w:p w14:paraId="684C2869"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0,9</w:t>
            </w:r>
          </w:p>
        </w:tc>
        <w:tc>
          <w:tcPr>
            <w:tcW w:w="1920" w:type="dxa"/>
            <w:tcBorders>
              <w:top w:val="nil"/>
              <w:left w:val="nil"/>
              <w:bottom w:val="single" w:sz="4" w:space="0" w:color="auto"/>
              <w:right w:val="single" w:sz="4" w:space="0" w:color="auto"/>
            </w:tcBorders>
            <w:shd w:val="clear" w:color="auto" w:fill="auto"/>
            <w:noWrap/>
            <w:vAlign w:val="center"/>
            <w:hideMark/>
          </w:tcPr>
          <w:p w14:paraId="4CB72FD1"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1,1</w:t>
            </w:r>
          </w:p>
        </w:tc>
      </w:tr>
      <w:tr w:rsidR="00307C29" w:rsidRPr="00307C29" w14:paraId="3812748A"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133895B7"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6.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7CD441C7"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GPZ KOPALNIA SOSNOWIEC 110/20kV </w:t>
            </w:r>
          </w:p>
        </w:tc>
        <w:tc>
          <w:tcPr>
            <w:tcW w:w="2200" w:type="dxa"/>
            <w:tcBorders>
              <w:top w:val="nil"/>
              <w:left w:val="nil"/>
              <w:bottom w:val="single" w:sz="4" w:space="0" w:color="auto"/>
              <w:right w:val="single" w:sz="4" w:space="0" w:color="auto"/>
            </w:tcBorders>
            <w:shd w:val="clear" w:color="auto" w:fill="auto"/>
            <w:noWrap/>
            <w:vAlign w:val="center"/>
            <w:hideMark/>
          </w:tcPr>
          <w:p w14:paraId="75EC6740"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10</w:t>
            </w:r>
          </w:p>
        </w:tc>
        <w:tc>
          <w:tcPr>
            <w:tcW w:w="1900" w:type="dxa"/>
            <w:tcBorders>
              <w:top w:val="nil"/>
              <w:left w:val="nil"/>
              <w:bottom w:val="single" w:sz="4" w:space="0" w:color="auto"/>
              <w:right w:val="single" w:sz="4" w:space="0" w:color="auto"/>
            </w:tcBorders>
            <w:shd w:val="clear" w:color="auto" w:fill="auto"/>
            <w:noWrap/>
            <w:vAlign w:val="center"/>
            <w:hideMark/>
          </w:tcPr>
          <w:p w14:paraId="0941FB1D"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0,5</w:t>
            </w:r>
          </w:p>
        </w:tc>
        <w:tc>
          <w:tcPr>
            <w:tcW w:w="1920" w:type="dxa"/>
            <w:tcBorders>
              <w:top w:val="nil"/>
              <w:left w:val="nil"/>
              <w:bottom w:val="single" w:sz="4" w:space="0" w:color="auto"/>
              <w:right w:val="single" w:sz="4" w:space="0" w:color="auto"/>
            </w:tcBorders>
            <w:shd w:val="clear" w:color="auto" w:fill="auto"/>
            <w:noWrap/>
            <w:vAlign w:val="center"/>
            <w:hideMark/>
          </w:tcPr>
          <w:p w14:paraId="434B3A90"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0,8</w:t>
            </w:r>
          </w:p>
        </w:tc>
      </w:tr>
      <w:tr w:rsidR="00307C29" w:rsidRPr="00307C29" w14:paraId="5073E41D"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370D9DE3"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7.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206ED972"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MARCHLEWSKI 110/20/6kV</w:t>
            </w:r>
          </w:p>
        </w:tc>
        <w:tc>
          <w:tcPr>
            <w:tcW w:w="2200" w:type="dxa"/>
            <w:tcBorders>
              <w:top w:val="nil"/>
              <w:left w:val="nil"/>
              <w:bottom w:val="single" w:sz="4" w:space="0" w:color="auto"/>
              <w:right w:val="single" w:sz="4" w:space="0" w:color="auto"/>
            </w:tcBorders>
            <w:shd w:val="clear" w:color="auto" w:fill="auto"/>
            <w:noWrap/>
            <w:vAlign w:val="center"/>
            <w:hideMark/>
          </w:tcPr>
          <w:p w14:paraId="5798A4EF"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50</w:t>
            </w:r>
          </w:p>
        </w:tc>
        <w:tc>
          <w:tcPr>
            <w:tcW w:w="1900" w:type="dxa"/>
            <w:tcBorders>
              <w:top w:val="nil"/>
              <w:left w:val="nil"/>
              <w:bottom w:val="single" w:sz="4" w:space="0" w:color="auto"/>
              <w:right w:val="single" w:sz="4" w:space="0" w:color="auto"/>
            </w:tcBorders>
            <w:shd w:val="clear" w:color="auto" w:fill="auto"/>
            <w:noWrap/>
            <w:vAlign w:val="center"/>
            <w:hideMark/>
          </w:tcPr>
          <w:p w14:paraId="15FC3959"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17,6</w:t>
            </w:r>
          </w:p>
        </w:tc>
        <w:tc>
          <w:tcPr>
            <w:tcW w:w="1920" w:type="dxa"/>
            <w:tcBorders>
              <w:top w:val="nil"/>
              <w:left w:val="nil"/>
              <w:bottom w:val="single" w:sz="4" w:space="0" w:color="auto"/>
              <w:right w:val="single" w:sz="4" w:space="0" w:color="auto"/>
            </w:tcBorders>
            <w:shd w:val="clear" w:color="auto" w:fill="auto"/>
            <w:noWrap/>
            <w:vAlign w:val="center"/>
            <w:hideMark/>
          </w:tcPr>
          <w:p w14:paraId="0830BA9E"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23,6</w:t>
            </w:r>
          </w:p>
        </w:tc>
      </w:tr>
      <w:tr w:rsidR="00307C29" w:rsidRPr="00307C29" w14:paraId="33E3E1B2"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09030687"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8.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541E224A"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GPZ MILOWICE 110/20kV </w:t>
            </w:r>
          </w:p>
        </w:tc>
        <w:tc>
          <w:tcPr>
            <w:tcW w:w="2200" w:type="dxa"/>
            <w:tcBorders>
              <w:top w:val="nil"/>
              <w:left w:val="nil"/>
              <w:bottom w:val="single" w:sz="4" w:space="0" w:color="auto"/>
              <w:right w:val="single" w:sz="4" w:space="0" w:color="auto"/>
            </w:tcBorders>
            <w:shd w:val="clear" w:color="auto" w:fill="auto"/>
            <w:noWrap/>
            <w:vAlign w:val="center"/>
            <w:hideMark/>
          </w:tcPr>
          <w:p w14:paraId="23164208"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16</w:t>
            </w:r>
          </w:p>
        </w:tc>
        <w:tc>
          <w:tcPr>
            <w:tcW w:w="1900" w:type="dxa"/>
            <w:tcBorders>
              <w:top w:val="nil"/>
              <w:left w:val="nil"/>
              <w:bottom w:val="single" w:sz="4" w:space="0" w:color="auto"/>
              <w:right w:val="single" w:sz="4" w:space="0" w:color="auto"/>
            </w:tcBorders>
            <w:shd w:val="clear" w:color="auto" w:fill="auto"/>
            <w:noWrap/>
            <w:vAlign w:val="center"/>
            <w:hideMark/>
          </w:tcPr>
          <w:p w14:paraId="27EFFBE2"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6,8</w:t>
            </w:r>
          </w:p>
        </w:tc>
        <w:tc>
          <w:tcPr>
            <w:tcW w:w="1920" w:type="dxa"/>
            <w:tcBorders>
              <w:top w:val="nil"/>
              <w:left w:val="nil"/>
              <w:bottom w:val="single" w:sz="4" w:space="0" w:color="auto"/>
              <w:right w:val="single" w:sz="4" w:space="0" w:color="auto"/>
            </w:tcBorders>
            <w:shd w:val="clear" w:color="auto" w:fill="auto"/>
            <w:noWrap/>
            <w:vAlign w:val="center"/>
            <w:hideMark/>
          </w:tcPr>
          <w:p w14:paraId="3C9ED1D0"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5,2</w:t>
            </w:r>
          </w:p>
        </w:tc>
      </w:tr>
      <w:tr w:rsidR="00307C29" w:rsidRPr="00307C29" w14:paraId="3E7901DC"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485627EE"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9.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2C46AD21"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OSTROGÓRSKA 110/20/6kV</w:t>
            </w:r>
          </w:p>
        </w:tc>
        <w:tc>
          <w:tcPr>
            <w:tcW w:w="2200" w:type="dxa"/>
            <w:tcBorders>
              <w:top w:val="nil"/>
              <w:left w:val="nil"/>
              <w:bottom w:val="single" w:sz="4" w:space="0" w:color="auto"/>
              <w:right w:val="single" w:sz="4" w:space="0" w:color="auto"/>
            </w:tcBorders>
            <w:shd w:val="clear" w:color="auto" w:fill="auto"/>
            <w:noWrap/>
            <w:vAlign w:val="center"/>
            <w:hideMark/>
          </w:tcPr>
          <w:p w14:paraId="2E6C9265"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40</w:t>
            </w:r>
          </w:p>
        </w:tc>
        <w:tc>
          <w:tcPr>
            <w:tcW w:w="1900" w:type="dxa"/>
            <w:tcBorders>
              <w:top w:val="nil"/>
              <w:left w:val="nil"/>
              <w:bottom w:val="single" w:sz="4" w:space="0" w:color="auto"/>
              <w:right w:val="single" w:sz="4" w:space="0" w:color="auto"/>
            </w:tcBorders>
            <w:shd w:val="clear" w:color="auto" w:fill="auto"/>
            <w:noWrap/>
            <w:vAlign w:val="center"/>
            <w:hideMark/>
          </w:tcPr>
          <w:p w14:paraId="16390A81"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19,1</w:t>
            </w:r>
          </w:p>
        </w:tc>
        <w:tc>
          <w:tcPr>
            <w:tcW w:w="1920" w:type="dxa"/>
            <w:tcBorders>
              <w:top w:val="nil"/>
              <w:left w:val="nil"/>
              <w:bottom w:val="single" w:sz="4" w:space="0" w:color="auto"/>
              <w:right w:val="single" w:sz="4" w:space="0" w:color="auto"/>
            </w:tcBorders>
            <w:shd w:val="clear" w:color="auto" w:fill="auto"/>
            <w:noWrap/>
            <w:vAlign w:val="center"/>
            <w:hideMark/>
          </w:tcPr>
          <w:p w14:paraId="2554BA3A"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17,1</w:t>
            </w:r>
          </w:p>
        </w:tc>
      </w:tr>
      <w:tr w:rsidR="00307C29" w:rsidRPr="00307C29" w14:paraId="3C349D48"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43493701"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10.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6ACFF249"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PEKIN 110/20/6kV</w:t>
            </w:r>
          </w:p>
        </w:tc>
        <w:tc>
          <w:tcPr>
            <w:tcW w:w="2200" w:type="dxa"/>
            <w:tcBorders>
              <w:top w:val="nil"/>
              <w:left w:val="nil"/>
              <w:bottom w:val="single" w:sz="4" w:space="0" w:color="auto"/>
              <w:right w:val="single" w:sz="4" w:space="0" w:color="auto"/>
            </w:tcBorders>
            <w:shd w:val="clear" w:color="auto" w:fill="auto"/>
            <w:noWrap/>
            <w:vAlign w:val="center"/>
            <w:hideMark/>
          </w:tcPr>
          <w:p w14:paraId="468EBAF4"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25</w:t>
            </w:r>
          </w:p>
        </w:tc>
        <w:tc>
          <w:tcPr>
            <w:tcW w:w="1900" w:type="dxa"/>
            <w:tcBorders>
              <w:top w:val="nil"/>
              <w:left w:val="nil"/>
              <w:bottom w:val="single" w:sz="4" w:space="0" w:color="auto"/>
              <w:right w:val="single" w:sz="4" w:space="0" w:color="auto"/>
            </w:tcBorders>
            <w:shd w:val="clear" w:color="auto" w:fill="auto"/>
            <w:noWrap/>
            <w:vAlign w:val="center"/>
            <w:hideMark/>
          </w:tcPr>
          <w:p w14:paraId="6CA6F3C9"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5,7</w:t>
            </w:r>
          </w:p>
        </w:tc>
        <w:tc>
          <w:tcPr>
            <w:tcW w:w="1920" w:type="dxa"/>
            <w:tcBorders>
              <w:top w:val="nil"/>
              <w:left w:val="nil"/>
              <w:bottom w:val="single" w:sz="4" w:space="0" w:color="auto"/>
              <w:right w:val="single" w:sz="4" w:space="0" w:color="auto"/>
            </w:tcBorders>
            <w:shd w:val="clear" w:color="auto" w:fill="auto"/>
            <w:noWrap/>
            <w:vAlign w:val="center"/>
            <w:hideMark/>
          </w:tcPr>
          <w:p w14:paraId="5BE35B5B"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9,1</w:t>
            </w:r>
          </w:p>
        </w:tc>
      </w:tr>
      <w:tr w:rsidR="00307C29" w:rsidRPr="00307C29" w14:paraId="3FEBB5B1" w14:textId="77777777" w:rsidTr="00307C29">
        <w:trPr>
          <w:trHeight w:val="315"/>
        </w:trPr>
        <w:tc>
          <w:tcPr>
            <w:tcW w:w="562" w:type="dxa"/>
            <w:tcBorders>
              <w:top w:val="nil"/>
              <w:left w:val="single" w:sz="4" w:space="0" w:color="auto"/>
              <w:bottom w:val="single" w:sz="4" w:space="0" w:color="auto"/>
              <w:right w:val="single" w:sz="4" w:space="0" w:color="auto"/>
            </w:tcBorders>
            <w:shd w:val="clear" w:color="auto" w:fill="auto"/>
          </w:tcPr>
          <w:p w14:paraId="4982AA39"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 xml:space="preserve">11. </w:t>
            </w:r>
          </w:p>
        </w:tc>
        <w:tc>
          <w:tcPr>
            <w:tcW w:w="2554" w:type="dxa"/>
            <w:tcBorders>
              <w:top w:val="nil"/>
              <w:left w:val="single" w:sz="4" w:space="0" w:color="auto"/>
              <w:bottom w:val="single" w:sz="4" w:space="0" w:color="auto"/>
              <w:right w:val="single" w:sz="4" w:space="0" w:color="auto"/>
            </w:tcBorders>
            <w:shd w:val="clear" w:color="auto" w:fill="auto"/>
            <w:noWrap/>
            <w:vAlign w:val="center"/>
            <w:hideMark/>
          </w:tcPr>
          <w:p w14:paraId="34C92918" w14:textId="77777777" w:rsidR="00307C29" w:rsidRPr="00307C29" w:rsidRDefault="00307C29" w:rsidP="00307C29">
            <w:pPr>
              <w:rPr>
                <w:rFonts w:asciiTheme="minorHAnsi" w:hAnsiTheme="minorHAnsi" w:cstheme="minorHAnsi"/>
                <w:sz w:val="22"/>
                <w:szCs w:val="22"/>
              </w:rPr>
            </w:pPr>
            <w:r w:rsidRPr="00307C29">
              <w:rPr>
                <w:rFonts w:asciiTheme="minorHAnsi" w:hAnsiTheme="minorHAnsi" w:cstheme="minorHAnsi"/>
                <w:sz w:val="22"/>
                <w:szCs w:val="22"/>
              </w:rPr>
              <w:t>GPZ ŚRODULA 110/20/6kV</w:t>
            </w:r>
          </w:p>
        </w:tc>
        <w:tc>
          <w:tcPr>
            <w:tcW w:w="2200" w:type="dxa"/>
            <w:tcBorders>
              <w:top w:val="nil"/>
              <w:left w:val="nil"/>
              <w:bottom w:val="single" w:sz="4" w:space="0" w:color="auto"/>
              <w:right w:val="single" w:sz="4" w:space="0" w:color="auto"/>
            </w:tcBorders>
            <w:shd w:val="clear" w:color="auto" w:fill="auto"/>
            <w:noWrap/>
            <w:vAlign w:val="center"/>
            <w:hideMark/>
          </w:tcPr>
          <w:p w14:paraId="243A5623"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32</w:t>
            </w:r>
          </w:p>
        </w:tc>
        <w:tc>
          <w:tcPr>
            <w:tcW w:w="1900" w:type="dxa"/>
            <w:tcBorders>
              <w:top w:val="nil"/>
              <w:left w:val="nil"/>
              <w:bottom w:val="single" w:sz="4" w:space="0" w:color="auto"/>
              <w:right w:val="single" w:sz="4" w:space="0" w:color="auto"/>
            </w:tcBorders>
            <w:shd w:val="clear" w:color="auto" w:fill="auto"/>
            <w:noWrap/>
            <w:vAlign w:val="center"/>
            <w:hideMark/>
          </w:tcPr>
          <w:p w14:paraId="6D073D13"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12,0</w:t>
            </w:r>
          </w:p>
        </w:tc>
        <w:tc>
          <w:tcPr>
            <w:tcW w:w="1920" w:type="dxa"/>
            <w:tcBorders>
              <w:top w:val="nil"/>
              <w:left w:val="nil"/>
              <w:bottom w:val="single" w:sz="4" w:space="0" w:color="auto"/>
              <w:right w:val="single" w:sz="4" w:space="0" w:color="auto"/>
            </w:tcBorders>
            <w:shd w:val="clear" w:color="auto" w:fill="auto"/>
            <w:noWrap/>
            <w:vAlign w:val="center"/>
            <w:hideMark/>
          </w:tcPr>
          <w:p w14:paraId="49BF033A" w14:textId="77777777" w:rsidR="00307C29" w:rsidRPr="00307C29" w:rsidRDefault="00307C29" w:rsidP="00980DF2">
            <w:pPr>
              <w:jc w:val="center"/>
              <w:rPr>
                <w:rFonts w:asciiTheme="minorHAnsi" w:hAnsiTheme="minorHAnsi" w:cstheme="minorHAnsi"/>
                <w:sz w:val="22"/>
                <w:szCs w:val="22"/>
              </w:rPr>
            </w:pPr>
            <w:r w:rsidRPr="00307C29">
              <w:rPr>
                <w:rFonts w:asciiTheme="minorHAnsi" w:hAnsiTheme="minorHAnsi" w:cstheme="minorHAnsi"/>
                <w:sz w:val="22"/>
                <w:szCs w:val="22"/>
              </w:rPr>
              <w:t>11,5</w:t>
            </w:r>
          </w:p>
        </w:tc>
      </w:tr>
    </w:tbl>
    <w:p w14:paraId="53EA267E" w14:textId="0ECA3676" w:rsidR="00307C29" w:rsidRDefault="00307C29" w:rsidP="00DE3393"/>
    <w:p w14:paraId="60A57F29" w14:textId="414B8CFE" w:rsidR="00E90BF2" w:rsidRPr="00E90BF2" w:rsidRDefault="00E90BF2" w:rsidP="00E90BF2">
      <w:r w:rsidRPr="00E90BF2">
        <w:t>Z GPZ–ów oraz stacji rozdzielczych wyprowadzone są linie średniego napięcia zasilające stacje transformatorowe. Linie średniego napięcia na terenie Miasta prowadzone są jako napowietrzne lub kablowe o napięciu 30 kV, 20 kV lub 6 kV. Sieci rozdzielcze 20 kV  i 6 kV pracują głównie w układzie otwartych pętli zasilanych z:</w:t>
      </w:r>
    </w:p>
    <w:p w14:paraId="480C227C" w14:textId="77777777" w:rsidR="00E90BF2" w:rsidRPr="00E90BF2" w:rsidRDefault="00E90BF2" w:rsidP="00B012F8">
      <w:pPr>
        <w:pStyle w:val="Akapitzlist"/>
        <w:numPr>
          <w:ilvl w:val="0"/>
          <w:numId w:val="65"/>
        </w:numPr>
        <w:rPr>
          <w:lang w:bidi="pl-PL"/>
        </w:rPr>
      </w:pPr>
      <w:r w:rsidRPr="00E90BF2">
        <w:rPr>
          <w:lang w:bidi="pl-PL"/>
        </w:rPr>
        <w:t>oddzielnych sekcji rozdzielni średniego napięcia występujących w poszczególnych GPZ–ach  lub PZ–ach</w:t>
      </w:r>
    </w:p>
    <w:p w14:paraId="1493B9AE" w14:textId="77777777" w:rsidR="00E90BF2" w:rsidRPr="00E90BF2" w:rsidRDefault="00E90BF2" w:rsidP="00B012F8">
      <w:pPr>
        <w:pStyle w:val="Akapitzlist"/>
        <w:numPr>
          <w:ilvl w:val="0"/>
          <w:numId w:val="65"/>
        </w:numPr>
        <w:rPr>
          <w:lang w:bidi="pl-PL"/>
        </w:rPr>
      </w:pPr>
      <w:r w:rsidRPr="00E90BF2">
        <w:rPr>
          <w:lang w:bidi="pl-PL"/>
        </w:rPr>
        <w:t>rozdzielni średniego napięcia występujących w poszczególnych GPZ–ach lub PZ–ach.</w:t>
      </w:r>
    </w:p>
    <w:p w14:paraId="4B96E6E0" w14:textId="490A719A" w:rsidR="00E90BF2" w:rsidRPr="00E90BF2" w:rsidRDefault="00E90BF2" w:rsidP="00E90BF2">
      <w:r w:rsidRPr="00E90BF2">
        <w:t>Otwarte pętle linii średniego napięcia ”rozcinane” są w odpowiednio dobranych stacjach transformatorowych wyposażonych w rozłączniki lub odłączniki średniego napięcia. Takie układy sieci średniego napięcia pozwalają  na:</w:t>
      </w:r>
    </w:p>
    <w:p w14:paraId="7723F41E" w14:textId="77777777" w:rsidR="00E90BF2" w:rsidRPr="00E90BF2" w:rsidRDefault="00E90BF2" w:rsidP="00B012F8">
      <w:pPr>
        <w:pStyle w:val="Akapitzlist"/>
        <w:numPr>
          <w:ilvl w:val="0"/>
          <w:numId w:val="66"/>
        </w:numPr>
        <w:rPr>
          <w:lang w:bidi="pl-PL"/>
        </w:rPr>
      </w:pPr>
      <w:r w:rsidRPr="00E90BF2">
        <w:rPr>
          <w:lang w:bidi="pl-PL"/>
        </w:rPr>
        <w:t>maksymalnie równomierne obciążenie ciągów sieci tworzących pętle,</w:t>
      </w:r>
    </w:p>
    <w:p w14:paraId="39590D72" w14:textId="77777777" w:rsidR="00E90BF2" w:rsidRPr="00E90BF2" w:rsidRDefault="00E90BF2" w:rsidP="00B012F8">
      <w:pPr>
        <w:pStyle w:val="Akapitzlist"/>
        <w:numPr>
          <w:ilvl w:val="0"/>
          <w:numId w:val="66"/>
        </w:numPr>
        <w:rPr>
          <w:lang w:bidi="pl-PL"/>
        </w:rPr>
      </w:pPr>
      <w:r w:rsidRPr="00E90BF2">
        <w:rPr>
          <w:lang w:bidi="pl-PL"/>
        </w:rPr>
        <w:t xml:space="preserve">zapewnienie odbiorcom wysokiej pewności zasilania podstawowego i rezerwowego, </w:t>
      </w:r>
    </w:p>
    <w:p w14:paraId="2865B3A5" w14:textId="77777777" w:rsidR="00E90BF2" w:rsidRPr="00E90BF2" w:rsidRDefault="00E90BF2" w:rsidP="00B012F8">
      <w:pPr>
        <w:pStyle w:val="Akapitzlist"/>
        <w:numPr>
          <w:ilvl w:val="0"/>
          <w:numId w:val="66"/>
        </w:numPr>
        <w:rPr>
          <w:lang w:bidi="pl-PL"/>
        </w:rPr>
      </w:pPr>
      <w:r w:rsidRPr="00E90BF2">
        <w:rPr>
          <w:lang w:bidi="pl-PL"/>
        </w:rPr>
        <w:t>zachowanie warunku nie grupowania w jednym ciągu więcej niż 20 stacji transformatorowo – rozdzielczych.</w:t>
      </w:r>
    </w:p>
    <w:p w14:paraId="2401B60D" w14:textId="2721E0CF" w:rsidR="00E90BF2" w:rsidRDefault="00E90BF2" w:rsidP="00E90BF2">
      <w:r w:rsidRPr="00E90BF2">
        <w:t>Całkowita długość ciągów kablowych sieci średniego napięcia nie przekracza 20 km.</w:t>
      </w:r>
      <w:r>
        <w:t xml:space="preserve"> </w:t>
      </w:r>
      <w:r w:rsidRPr="00E90BF2">
        <w:t>Na ogólną ilość sieci rozdzielczych średniego napięcia, sieci 30 kV stanowią około 2%, sieci 20 kV około 48%, sieci 6 kV około 50%.</w:t>
      </w:r>
      <w:r>
        <w:t xml:space="preserve"> </w:t>
      </w:r>
      <w:r w:rsidRPr="00E90BF2">
        <w:t>Stan techniczny kabli pracujących na napięciu 6 kV jest dość dobry, stan techniczny linii kablowych 20 kV jest dobry.</w:t>
      </w:r>
      <w:r>
        <w:t xml:space="preserve"> </w:t>
      </w:r>
      <w:r w:rsidRPr="00E90BF2">
        <w:t xml:space="preserve">Stan techniczny sieci napowietrznych średniego napięcia jest </w:t>
      </w:r>
      <w:r>
        <w:t>dobry.</w:t>
      </w:r>
    </w:p>
    <w:p w14:paraId="4AE5968E" w14:textId="77777777" w:rsidR="004D316B" w:rsidRPr="004D316B" w:rsidRDefault="004D316B" w:rsidP="004D316B">
      <w:r w:rsidRPr="004D316B">
        <w:lastRenderedPageBreak/>
        <w:t>Sieć niskiego napięcia prowadzona jest jako napowietrzna w 25% i jako kablowa 75%. W sieciach kablowych ze względu na potrzebę ujednolicenia sprzętu naprawczego stosowane są przede wszystkim kable aluminiowe typu YAKY o przekrojach żył roboczych 120 i 240 mm</w:t>
      </w:r>
      <w:r w:rsidRPr="004D316B">
        <w:rPr>
          <w:vertAlign w:val="superscript"/>
        </w:rPr>
        <w:t>2</w:t>
      </w:r>
      <w:r w:rsidRPr="004D316B">
        <w:t>, a w sieciach napowietrznych przewody aluminiowe AL. o przekrojach 50 i 70 mm</w:t>
      </w:r>
      <w:r w:rsidRPr="004D316B">
        <w:rPr>
          <w:vertAlign w:val="superscript"/>
        </w:rPr>
        <w:t>2</w:t>
      </w:r>
      <w:r w:rsidRPr="004D316B">
        <w:t>.</w:t>
      </w:r>
    </w:p>
    <w:p w14:paraId="4124965B" w14:textId="2901D155" w:rsidR="004D316B" w:rsidRDefault="004D316B" w:rsidP="004D316B">
      <w:r w:rsidRPr="004D316B">
        <w:t>Stan techniczny sieci napowietrznej i kablowej określany jest jako dobry. Stan techniczny sieci niskiego napięcia gwarantuje dużą pewność zasilania odbiorców.</w:t>
      </w:r>
    </w:p>
    <w:p w14:paraId="45C8728F" w14:textId="0E63D7AF" w:rsidR="0007048D" w:rsidRDefault="0007048D" w:rsidP="004D316B">
      <w:r>
        <w:t>W latach 2015 – 2019 spółka zrealizowała szereg inwestycji mających na celu zwiększenie bezpieczeństwa dostaw energii elektrycznej oraz poszerzenie dostępu do niej.</w:t>
      </w:r>
    </w:p>
    <w:p w14:paraId="2755FF49" w14:textId="3F6DF9A3" w:rsidR="0007048D" w:rsidRDefault="0007048D" w:rsidP="0007048D">
      <w:pPr>
        <w:pStyle w:val="Legenda"/>
      </w:pPr>
      <w:bookmarkStart w:id="295" w:name="_Toc39704619"/>
      <w:r>
        <w:t xml:space="preserve">Tabela </w:t>
      </w:r>
      <w:fldSimple w:instr=" SEQ Tabela \* ARABIC ">
        <w:r w:rsidR="00C4382C">
          <w:rPr>
            <w:noProof/>
          </w:rPr>
          <w:t>46</w:t>
        </w:r>
      </w:fldSimple>
      <w:r>
        <w:t xml:space="preserve">. </w:t>
      </w:r>
      <w:r w:rsidR="004F6C4D">
        <w:t>Lista</w:t>
      </w:r>
      <w:r>
        <w:t xml:space="preserve"> inwestycji zrealizowanych przez TAURON Dystrybucja na terenie Sosnowca w latach 2015 - 2019</w:t>
      </w:r>
      <w:bookmarkEnd w:id="295"/>
    </w:p>
    <w:tbl>
      <w:tblPr>
        <w:tblStyle w:val="Tabela-Siatka"/>
        <w:tblW w:w="8965" w:type="dxa"/>
        <w:jc w:val="center"/>
        <w:tblLook w:val="04A0" w:firstRow="1" w:lastRow="0" w:firstColumn="1" w:lastColumn="0" w:noHBand="0" w:noVBand="1"/>
      </w:tblPr>
      <w:tblGrid>
        <w:gridCol w:w="522"/>
        <w:gridCol w:w="4083"/>
        <w:gridCol w:w="3010"/>
        <w:gridCol w:w="1350"/>
      </w:tblGrid>
      <w:tr w:rsidR="0007048D" w:rsidRPr="0007048D" w14:paraId="3AEE8861" w14:textId="77777777" w:rsidTr="0007048D">
        <w:trPr>
          <w:jc w:val="center"/>
        </w:trPr>
        <w:tc>
          <w:tcPr>
            <w:tcW w:w="522" w:type="dxa"/>
            <w:shd w:val="clear" w:color="auto" w:fill="F2F2F2" w:themeFill="background1" w:themeFillShade="F2"/>
          </w:tcPr>
          <w:p w14:paraId="24A48CFC" w14:textId="77777777" w:rsidR="0007048D" w:rsidRPr="0007048D" w:rsidRDefault="0007048D" w:rsidP="0007048D">
            <w:pPr>
              <w:rPr>
                <w:b/>
                <w:sz w:val="20"/>
                <w:szCs w:val="20"/>
              </w:rPr>
            </w:pPr>
            <w:r w:rsidRPr="0007048D">
              <w:rPr>
                <w:b/>
                <w:sz w:val="20"/>
                <w:szCs w:val="20"/>
              </w:rPr>
              <w:t>Lp.</w:t>
            </w:r>
          </w:p>
        </w:tc>
        <w:tc>
          <w:tcPr>
            <w:tcW w:w="4083" w:type="dxa"/>
            <w:shd w:val="clear" w:color="auto" w:fill="F2F2F2" w:themeFill="background1" w:themeFillShade="F2"/>
          </w:tcPr>
          <w:p w14:paraId="57C16FB8" w14:textId="77777777" w:rsidR="0007048D" w:rsidRPr="0007048D" w:rsidRDefault="0007048D" w:rsidP="0007048D">
            <w:pPr>
              <w:rPr>
                <w:b/>
                <w:sz w:val="20"/>
                <w:szCs w:val="20"/>
              </w:rPr>
            </w:pPr>
            <w:r w:rsidRPr="0007048D">
              <w:rPr>
                <w:b/>
                <w:sz w:val="20"/>
                <w:szCs w:val="20"/>
              </w:rPr>
              <w:t>Nazwa zadania</w:t>
            </w:r>
          </w:p>
        </w:tc>
        <w:tc>
          <w:tcPr>
            <w:tcW w:w="3010" w:type="dxa"/>
            <w:shd w:val="clear" w:color="auto" w:fill="F2F2F2" w:themeFill="background1" w:themeFillShade="F2"/>
          </w:tcPr>
          <w:p w14:paraId="32E7CD52" w14:textId="77777777" w:rsidR="0007048D" w:rsidRPr="0007048D" w:rsidRDefault="0007048D" w:rsidP="0007048D">
            <w:pPr>
              <w:rPr>
                <w:b/>
                <w:sz w:val="20"/>
                <w:szCs w:val="20"/>
              </w:rPr>
            </w:pPr>
            <w:r w:rsidRPr="0007048D">
              <w:rPr>
                <w:b/>
                <w:sz w:val="20"/>
                <w:szCs w:val="20"/>
              </w:rPr>
              <w:t>Zakres zadania</w:t>
            </w:r>
          </w:p>
        </w:tc>
        <w:tc>
          <w:tcPr>
            <w:tcW w:w="1350" w:type="dxa"/>
            <w:shd w:val="clear" w:color="auto" w:fill="F2F2F2" w:themeFill="background1" w:themeFillShade="F2"/>
          </w:tcPr>
          <w:p w14:paraId="01BC96B6" w14:textId="77777777" w:rsidR="0007048D" w:rsidRPr="0007048D" w:rsidRDefault="0007048D" w:rsidP="0007048D">
            <w:pPr>
              <w:rPr>
                <w:b/>
                <w:sz w:val="20"/>
                <w:szCs w:val="20"/>
              </w:rPr>
            </w:pPr>
            <w:r w:rsidRPr="0007048D">
              <w:rPr>
                <w:b/>
                <w:sz w:val="20"/>
                <w:szCs w:val="20"/>
              </w:rPr>
              <w:t>Rok realizacji</w:t>
            </w:r>
          </w:p>
        </w:tc>
      </w:tr>
      <w:tr w:rsidR="0007048D" w:rsidRPr="0007048D" w14:paraId="596069BA" w14:textId="77777777" w:rsidTr="0007048D">
        <w:trPr>
          <w:jc w:val="center"/>
        </w:trPr>
        <w:tc>
          <w:tcPr>
            <w:tcW w:w="8965" w:type="dxa"/>
            <w:gridSpan w:val="4"/>
            <w:shd w:val="clear" w:color="auto" w:fill="D9D9D9" w:themeFill="background1" w:themeFillShade="D9"/>
          </w:tcPr>
          <w:p w14:paraId="6BF2B6EC" w14:textId="77777777" w:rsidR="0007048D" w:rsidRPr="0007048D" w:rsidRDefault="0007048D" w:rsidP="0007048D">
            <w:pPr>
              <w:rPr>
                <w:b/>
                <w:sz w:val="20"/>
                <w:szCs w:val="20"/>
              </w:rPr>
            </w:pPr>
            <w:r w:rsidRPr="0007048D">
              <w:rPr>
                <w:b/>
                <w:sz w:val="20"/>
                <w:szCs w:val="20"/>
              </w:rPr>
              <w:t>MODERNIZACJA</w:t>
            </w:r>
          </w:p>
        </w:tc>
      </w:tr>
      <w:tr w:rsidR="0007048D" w:rsidRPr="0007048D" w14:paraId="6AC16FED" w14:textId="77777777" w:rsidTr="0007048D">
        <w:trPr>
          <w:jc w:val="center"/>
        </w:trPr>
        <w:tc>
          <w:tcPr>
            <w:tcW w:w="522" w:type="dxa"/>
          </w:tcPr>
          <w:p w14:paraId="62C4F749" w14:textId="77777777" w:rsidR="0007048D" w:rsidRPr="0007048D" w:rsidRDefault="0007048D" w:rsidP="0007048D">
            <w:pPr>
              <w:rPr>
                <w:sz w:val="20"/>
                <w:szCs w:val="20"/>
              </w:rPr>
            </w:pPr>
            <w:r w:rsidRPr="0007048D">
              <w:rPr>
                <w:sz w:val="20"/>
                <w:szCs w:val="20"/>
              </w:rPr>
              <w:t>1</w:t>
            </w:r>
          </w:p>
        </w:tc>
        <w:tc>
          <w:tcPr>
            <w:tcW w:w="4083" w:type="dxa"/>
          </w:tcPr>
          <w:p w14:paraId="394F88E2" w14:textId="77777777" w:rsidR="0007048D" w:rsidRPr="0007048D" w:rsidRDefault="0007048D" w:rsidP="0007048D">
            <w:pPr>
              <w:rPr>
                <w:sz w:val="20"/>
                <w:szCs w:val="20"/>
              </w:rPr>
            </w:pPr>
            <w:r w:rsidRPr="0007048D">
              <w:rPr>
                <w:sz w:val="20"/>
                <w:szCs w:val="20"/>
              </w:rPr>
              <w:t>Skablowanie linii Skwerowa-Maczki Stare</w:t>
            </w:r>
          </w:p>
        </w:tc>
        <w:tc>
          <w:tcPr>
            <w:tcW w:w="3010" w:type="dxa"/>
          </w:tcPr>
          <w:p w14:paraId="3B430604" w14:textId="77777777" w:rsidR="0007048D" w:rsidRPr="0007048D" w:rsidRDefault="0007048D" w:rsidP="0007048D">
            <w:pPr>
              <w:rPr>
                <w:sz w:val="20"/>
                <w:szCs w:val="20"/>
              </w:rPr>
            </w:pPr>
            <w:r w:rsidRPr="0007048D">
              <w:rPr>
                <w:sz w:val="20"/>
                <w:szCs w:val="20"/>
              </w:rPr>
              <w:t>Budowa linii kablowej120 dł. 1,12km;</w:t>
            </w:r>
          </w:p>
        </w:tc>
        <w:tc>
          <w:tcPr>
            <w:tcW w:w="1350" w:type="dxa"/>
          </w:tcPr>
          <w:p w14:paraId="154A9EF9" w14:textId="77777777" w:rsidR="0007048D" w:rsidRPr="0007048D" w:rsidRDefault="0007048D" w:rsidP="0007048D">
            <w:pPr>
              <w:rPr>
                <w:sz w:val="20"/>
                <w:szCs w:val="20"/>
              </w:rPr>
            </w:pPr>
            <w:r w:rsidRPr="0007048D">
              <w:rPr>
                <w:sz w:val="20"/>
                <w:szCs w:val="20"/>
              </w:rPr>
              <w:t>2015-2016</w:t>
            </w:r>
          </w:p>
        </w:tc>
      </w:tr>
      <w:tr w:rsidR="0007048D" w:rsidRPr="0007048D" w14:paraId="0B9D73C9" w14:textId="77777777" w:rsidTr="0007048D">
        <w:trPr>
          <w:jc w:val="center"/>
        </w:trPr>
        <w:tc>
          <w:tcPr>
            <w:tcW w:w="522" w:type="dxa"/>
          </w:tcPr>
          <w:p w14:paraId="19EFBD27" w14:textId="77777777" w:rsidR="0007048D" w:rsidRPr="0007048D" w:rsidRDefault="0007048D" w:rsidP="0007048D">
            <w:pPr>
              <w:rPr>
                <w:sz w:val="20"/>
                <w:szCs w:val="20"/>
              </w:rPr>
            </w:pPr>
            <w:r w:rsidRPr="0007048D">
              <w:rPr>
                <w:sz w:val="20"/>
                <w:szCs w:val="20"/>
              </w:rPr>
              <w:t>2</w:t>
            </w:r>
          </w:p>
        </w:tc>
        <w:tc>
          <w:tcPr>
            <w:tcW w:w="4083" w:type="dxa"/>
          </w:tcPr>
          <w:p w14:paraId="1D3843C8" w14:textId="77777777" w:rsidR="0007048D" w:rsidRPr="0007048D" w:rsidRDefault="0007048D" w:rsidP="0007048D">
            <w:pPr>
              <w:rPr>
                <w:sz w:val="20"/>
                <w:szCs w:val="20"/>
              </w:rPr>
            </w:pPr>
            <w:r w:rsidRPr="0007048D">
              <w:rPr>
                <w:sz w:val="20"/>
                <w:szCs w:val="20"/>
              </w:rPr>
              <w:t>Modernizacja linii napowietrznej 6 kV relacji: odgałęzienie do stacji nr 544 Cieśle z linii Kosmonautów - Wieża Ostrowy</w:t>
            </w:r>
          </w:p>
        </w:tc>
        <w:tc>
          <w:tcPr>
            <w:tcW w:w="3010" w:type="dxa"/>
          </w:tcPr>
          <w:p w14:paraId="128D157E" w14:textId="77777777" w:rsidR="0007048D" w:rsidRPr="0007048D" w:rsidRDefault="0007048D" w:rsidP="0007048D">
            <w:pPr>
              <w:rPr>
                <w:sz w:val="20"/>
                <w:szCs w:val="20"/>
              </w:rPr>
            </w:pPr>
            <w:r w:rsidRPr="0007048D">
              <w:rPr>
                <w:sz w:val="20"/>
                <w:szCs w:val="20"/>
              </w:rPr>
              <w:t>Budowa linii kablowej 240 dł. 0,84km</w:t>
            </w:r>
          </w:p>
        </w:tc>
        <w:tc>
          <w:tcPr>
            <w:tcW w:w="1350" w:type="dxa"/>
          </w:tcPr>
          <w:p w14:paraId="497E4157" w14:textId="77777777" w:rsidR="0007048D" w:rsidRPr="0007048D" w:rsidRDefault="0007048D" w:rsidP="0007048D">
            <w:pPr>
              <w:rPr>
                <w:sz w:val="20"/>
                <w:szCs w:val="20"/>
              </w:rPr>
            </w:pPr>
            <w:r w:rsidRPr="0007048D">
              <w:rPr>
                <w:sz w:val="20"/>
                <w:szCs w:val="20"/>
              </w:rPr>
              <w:t>2015-2016</w:t>
            </w:r>
          </w:p>
        </w:tc>
      </w:tr>
      <w:tr w:rsidR="0007048D" w:rsidRPr="0007048D" w14:paraId="3C7C4B3A" w14:textId="77777777" w:rsidTr="0007048D">
        <w:trPr>
          <w:jc w:val="center"/>
        </w:trPr>
        <w:tc>
          <w:tcPr>
            <w:tcW w:w="522" w:type="dxa"/>
          </w:tcPr>
          <w:p w14:paraId="326F9CF1" w14:textId="77777777" w:rsidR="0007048D" w:rsidRPr="0007048D" w:rsidRDefault="0007048D" w:rsidP="0007048D">
            <w:pPr>
              <w:rPr>
                <w:sz w:val="20"/>
                <w:szCs w:val="20"/>
              </w:rPr>
            </w:pPr>
            <w:r w:rsidRPr="0007048D">
              <w:rPr>
                <w:sz w:val="20"/>
                <w:szCs w:val="20"/>
              </w:rPr>
              <w:t>3</w:t>
            </w:r>
          </w:p>
        </w:tc>
        <w:tc>
          <w:tcPr>
            <w:tcW w:w="4083" w:type="dxa"/>
          </w:tcPr>
          <w:p w14:paraId="7EE4A8DB" w14:textId="77777777" w:rsidR="0007048D" w:rsidRPr="0007048D" w:rsidRDefault="0007048D" w:rsidP="0007048D">
            <w:pPr>
              <w:rPr>
                <w:sz w:val="20"/>
                <w:szCs w:val="20"/>
              </w:rPr>
            </w:pPr>
            <w:r w:rsidRPr="0007048D">
              <w:rPr>
                <w:sz w:val="20"/>
                <w:szCs w:val="20"/>
              </w:rPr>
              <w:t>Zmiana sposobu zasilania rozdzielni 6 kV w PZ 30/6 kV Maszyny Hutnicze wraz z likwidacją stacji 30/6 kV PZ Dańdówka</w:t>
            </w:r>
          </w:p>
        </w:tc>
        <w:tc>
          <w:tcPr>
            <w:tcW w:w="3010" w:type="dxa"/>
          </w:tcPr>
          <w:p w14:paraId="252EDB90" w14:textId="77777777" w:rsidR="0007048D" w:rsidRPr="0007048D" w:rsidRDefault="0007048D" w:rsidP="0007048D">
            <w:pPr>
              <w:rPr>
                <w:sz w:val="20"/>
                <w:szCs w:val="20"/>
              </w:rPr>
            </w:pPr>
            <w:r w:rsidRPr="0007048D">
              <w:rPr>
                <w:sz w:val="20"/>
                <w:szCs w:val="20"/>
              </w:rPr>
              <w:t>Modernizacja pola 6 kV nr 16 w GPZ Mysłowice, modernizacja pól 6 kV nr 4 i 10 w PZ Maszyny Hutnicze, uruchomienie automatyki SZR 6 kV w PZ Maszyny Hutnicze, budowa linii kablowej 1,6 km, Modernizacja uziemień oraz ochrony odgromowej sieci napowietrznej, budowa dwóch słupów, likwidacja rozdzielni 30 kV w PZ Maszyny Hutnicze, likwidacja PZ Dańdówka</w:t>
            </w:r>
          </w:p>
        </w:tc>
        <w:tc>
          <w:tcPr>
            <w:tcW w:w="1350" w:type="dxa"/>
          </w:tcPr>
          <w:p w14:paraId="11A9DC7C" w14:textId="77777777" w:rsidR="0007048D" w:rsidRPr="0007048D" w:rsidRDefault="0007048D" w:rsidP="0007048D">
            <w:pPr>
              <w:rPr>
                <w:sz w:val="20"/>
                <w:szCs w:val="20"/>
              </w:rPr>
            </w:pPr>
            <w:r w:rsidRPr="0007048D">
              <w:rPr>
                <w:sz w:val="20"/>
                <w:szCs w:val="20"/>
              </w:rPr>
              <w:t>2017-2019</w:t>
            </w:r>
          </w:p>
        </w:tc>
      </w:tr>
      <w:tr w:rsidR="0007048D" w:rsidRPr="0007048D" w14:paraId="7D082DB5" w14:textId="77777777" w:rsidTr="0007048D">
        <w:trPr>
          <w:jc w:val="center"/>
        </w:trPr>
        <w:tc>
          <w:tcPr>
            <w:tcW w:w="522" w:type="dxa"/>
          </w:tcPr>
          <w:p w14:paraId="075EC32B" w14:textId="77777777" w:rsidR="0007048D" w:rsidRPr="0007048D" w:rsidRDefault="0007048D" w:rsidP="0007048D">
            <w:pPr>
              <w:rPr>
                <w:sz w:val="20"/>
                <w:szCs w:val="20"/>
              </w:rPr>
            </w:pPr>
            <w:r w:rsidRPr="0007048D">
              <w:rPr>
                <w:sz w:val="20"/>
                <w:szCs w:val="20"/>
              </w:rPr>
              <w:t>4</w:t>
            </w:r>
          </w:p>
        </w:tc>
        <w:tc>
          <w:tcPr>
            <w:tcW w:w="4083" w:type="dxa"/>
          </w:tcPr>
          <w:p w14:paraId="59720CF4" w14:textId="77777777" w:rsidR="0007048D" w:rsidRPr="0007048D" w:rsidRDefault="0007048D" w:rsidP="0007048D">
            <w:pPr>
              <w:rPr>
                <w:sz w:val="20"/>
                <w:szCs w:val="20"/>
              </w:rPr>
            </w:pPr>
            <w:r w:rsidRPr="0007048D">
              <w:rPr>
                <w:sz w:val="20"/>
                <w:szCs w:val="20"/>
              </w:rPr>
              <w:t>Modernizacja sieci nN ze stacji 6/0,4 kV nr 681 Józefowska</w:t>
            </w:r>
          </w:p>
        </w:tc>
        <w:tc>
          <w:tcPr>
            <w:tcW w:w="3010" w:type="dxa"/>
          </w:tcPr>
          <w:p w14:paraId="0767DFA9" w14:textId="77777777" w:rsidR="0007048D" w:rsidRPr="0007048D" w:rsidRDefault="0007048D" w:rsidP="0007048D">
            <w:pPr>
              <w:rPr>
                <w:sz w:val="20"/>
                <w:szCs w:val="20"/>
              </w:rPr>
            </w:pPr>
            <w:r w:rsidRPr="0007048D">
              <w:rPr>
                <w:sz w:val="20"/>
                <w:szCs w:val="20"/>
              </w:rPr>
              <w:t>Modernizacja sieci nN - 1,87 km z przyłączami</w:t>
            </w:r>
          </w:p>
        </w:tc>
        <w:tc>
          <w:tcPr>
            <w:tcW w:w="1350" w:type="dxa"/>
          </w:tcPr>
          <w:p w14:paraId="36FC02E7" w14:textId="77777777" w:rsidR="0007048D" w:rsidRPr="0007048D" w:rsidRDefault="0007048D" w:rsidP="0007048D">
            <w:pPr>
              <w:rPr>
                <w:sz w:val="20"/>
                <w:szCs w:val="20"/>
              </w:rPr>
            </w:pPr>
            <w:r w:rsidRPr="0007048D">
              <w:rPr>
                <w:sz w:val="20"/>
                <w:szCs w:val="20"/>
              </w:rPr>
              <w:t>2017-2018</w:t>
            </w:r>
          </w:p>
        </w:tc>
      </w:tr>
      <w:tr w:rsidR="0007048D" w:rsidRPr="0007048D" w14:paraId="70C660A8" w14:textId="77777777" w:rsidTr="0007048D">
        <w:trPr>
          <w:jc w:val="center"/>
        </w:trPr>
        <w:tc>
          <w:tcPr>
            <w:tcW w:w="522" w:type="dxa"/>
          </w:tcPr>
          <w:p w14:paraId="3DCE7822" w14:textId="77777777" w:rsidR="0007048D" w:rsidRPr="0007048D" w:rsidRDefault="0007048D" w:rsidP="0007048D">
            <w:pPr>
              <w:rPr>
                <w:sz w:val="20"/>
                <w:szCs w:val="20"/>
              </w:rPr>
            </w:pPr>
            <w:r w:rsidRPr="0007048D">
              <w:rPr>
                <w:sz w:val="20"/>
                <w:szCs w:val="20"/>
              </w:rPr>
              <w:t>5</w:t>
            </w:r>
          </w:p>
        </w:tc>
        <w:tc>
          <w:tcPr>
            <w:tcW w:w="4083" w:type="dxa"/>
          </w:tcPr>
          <w:p w14:paraId="34E38219" w14:textId="77777777" w:rsidR="0007048D" w:rsidRPr="0007048D" w:rsidRDefault="0007048D" w:rsidP="0007048D">
            <w:pPr>
              <w:rPr>
                <w:sz w:val="20"/>
                <w:szCs w:val="20"/>
              </w:rPr>
            </w:pPr>
            <w:r w:rsidRPr="0007048D">
              <w:rPr>
                <w:sz w:val="20"/>
                <w:szCs w:val="20"/>
              </w:rPr>
              <w:t>Modernizacja sieci napowietrznej nN, obwód Braci Mieroszewskich zasilany ze stacji 2S0942 METZ 3 w Sosnowcu</w:t>
            </w:r>
          </w:p>
        </w:tc>
        <w:tc>
          <w:tcPr>
            <w:tcW w:w="3010" w:type="dxa"/>
          </w:tcPr>
          <w:p w14:paraId="1702D971" w14:textId="77777777" w:rsidR="0007048D" w:rsidRPr="0007048D" w:rsidRDefault="0007048D" w:rsidP="0007048D">
            <w:pPr>
              <w:rPr>
                <w:sz w:val="20"/>
                <w:szCs w:val="20"/>
              </w:rPr>
            </w:pPr>
            <w:r w:rsidRPr="0007048D">
              <w:rPr>
                <w:sz w:val="20"/>
                <w:szCs w:val="20"/>
              </w:rPr>
              <w:t>Modernizacja sieci nN - 2,2</w:t>
            </w:r>
          </w:p>
        </w:tc>
        <w:tc>
          <w:tcPr>
            <w:tcW w:w="1350" w:type="dxa"/>
          </w:tcPr>
          <w:p w14:paraId="635C8E27" w14:textId="77777777" w:rsidR="0007048D" w:rsidRPr="0007048D" w:rsidRDefault="0007048D" w:rsidP="0007048D">
            <w:pPr>
              <w:rPr>
                <w:sz w:val="20"/>
                <w:szCs w:val="20"/>
              </w:rPr>
            </w:pPr>
            <w:r w:rsidRPr="0007048D">
              <w:rPr>
                <w:sz w:val="20"/>
                <w:szCs w:val="20"/>
              </w:rPr>
              <w:t>2015-2016</w:t>
            </w:r>
          </w:p>
        </w:tc>
      </w:tr>
      <w:tr w:rsidR="0007048D" w:rsidRPr="0007048D" w14:paraId="63E26347" w14:textId="77777777" w:rsidTr="0007048D">
        <w:trPr>
          <w:jc w:val="center"/>
        </w:trPr>
        <w:tc>
          <w:tcPr>
            <w:tcW w:w="522" w:type="dxa"/>
          </w:tcPr>
          <w:p w14:paraId="0576FBDB" w14:textId="77777777" w:rsidR="0007048D" w:rsidRPr="0007048D" w:rsidRDefault="0007048D" w:rsidP="0007048D">
            <w:pPr>
              <w:rPr>
                <w:sz w:val="20"/>
                <w:szCs w:val="20"/>
              </w:rPr>
            </w:pPr>
            <w:r w:rsidRPr="0007048D">
              <w:rPr>
                <w:sz w:val="20"/>
                <w:szCs w:val="20"/>
              </w:rPr>
              <w:t>6</w:t>
            </w:r>
          </w:p>
        </w:tc>
        <w:tc>
          <w:tcPr>
            <w:tcW w:w="4083" w:type="dxa"/>
          </w:tcPr>
          <w:p w14:paraId="40A8A68C" w14:textId="77777777" w:rsidR="0007048D" w:rsidRPr="0007048D" w:rsidRDefault="0007048D" w:rsidP="0007048D">
            <w:pPr>
              <w:rPr>
                <w:sz w:val="20"/>
                <w:szCs w:val="20"/>
              </w:rPr>
            </w:pPr>
            <w:r w:rsidRPr="0007048D">
              <w:rPr>
                <w:sz w:val="20"/>
                <w:szCs w:val="20"/>
              </w:rPr>
              <w:t>Wymiana kabla SN Kaliska - Sielec 25</w:t>
            </w:r>
          </w:p>
        </w:tc>
        <w:tc>
          <w:tcPr>
            <w:tcW w:w="3010" w:type="dxa"/>
          </w:tcPr>
          <w:p w14:paraId="210A2639" w14:textId="77777777" w:rsidR="0007048D" w:rsidRPr="0007048D" w:rsidRDefault="0007048D" w:rsidP="0007048D">
            <w:pPr>
              <w:rPr>
                <w:sz w:val="20"/>
                <w:szCs w:val="20"/>
              </w:rPr>
            </w:pPr>
            <w:r w:rsidRPr="0007048D">
              <w:rPr>
                <w:sz w:val="20"/>
                <w:szCs w:val="20"/>
              </w:rPr>
              <w:t>wymiana kabla SN dł. - 0,295 km</w:t>
            </w:r>
          </w:p>
        </w:tc>
        <w:tc>
          <w:tcPr>
            <w:tcW w:w="1350" w:type="dxa"/>
          </w:tcPr>
          <w:p w14:paraId="1D6918A0" w14:textId="77777777" w:rsidR="0007048D" w:rsidRPr="0007048D" w:rsidRDefault="0007048D" w:rsidP="0007048D">
            <w:pPr>
              <w:rPr>
                <w:sz w:val="20"/>
                <w:szCs w:val="20"/>
              </w:rPr>
            </w:pPr>
            <w:r w:rsidRPr="0007048D">
              <w:rPr>
                <w:sz w:val="20"/>
                <w:szCs w:val="20"/>
              </w:rPr>
              <w:t>2016</w:t>
            </w:r>
          </w:p>
        </w:tc>
      </w:tr>
      <w:tr w:rsidR="0007048D" w:rsidRPr="0007048D" w14:paraId="5967D641" w14:textId="77777777" w:rsidTr="0007048D">
        <w:trPr>
          <w:jc w:val="center"/>
        </w:trPr>
        <w:tc>
          <w:tcPr>
            <w:tcW w:w="522" w:type="dxa"/>
          </w:tcPr>
          <w:p w14:paraId="7F077A9F" w14:textId="77777777" w:rsidR="0007048D" w:rsidRPr="0007048D" w:rsidRDefault="0007048D" w:rsidP="0007048D">
            <w:pPr>
              <w:rPr>
                <w:sz w:val="20"/>
                <w:szCs w:val="20"/>
              </w:rPr>
            </w:pPr>
            <w:r w:rsidRPr="0007048D">
              <w:rPr>
                <w:sz w:val="20"/>
                <w:szCs w:val="20"/>
              </w:rPr>
              <w:t>7</w:t>
            </w:r>
          </w:p>
        </w:tc>
        <w:tc>
          <w:tcPr>
            <w:tcW w:w="4083" w:type="dxa"/>
          </w:tcPr>
          <w:p w14:paraId="5CF8322D" w14:textId="77777777" w:rsidR="0007048D" w:rsidRPr="0007048D" w:rsidRDefault="0007048D" w:rsidP="0007048D">
            <w:pPr>
              <w:rPr>
                <w:sz w:val="20"/>
                <w:szCs w:val="20"/>
              </w:rPr>
            </w:pPr>
            <w:r w:rsidRPr="0007048D">
              <w:rPr>
                <w:sz w:val="20"/>
                <w:szCs w:val="20"/>
              </w:rPr>
              <w:t>Wymiana kabla SN Kaliska - Sielec 13</w:t>
            </w:r>
          </w:p>
        </w:tc>
        <w:tc>
          <w:tcPr>
            <w:tcW w:w="3010" w:type="dxa"/>
          </w:tcPr>
          <w:p w14:paraId="38A9D179" w14:textId="77777777" w:rsidR="0007048D" w:rsidRPr="0007048D" w:rsidRDefault="0007048D" w:rsidP="0007048D">
            <w:pPr>
              <w:rPr>
                <w:sz w:val="20"/>
                <w:szCs w:val="20"/>
              </w:rPr>
            </w:pPr>
            <w:r w:rsidRPr="0007048D">
              <w:rPr>
                <w:sz w:val="20"/>
                <w:szCs w:val="20"/>
              </w:rPr>
              <w:t>wymiana kabla SN dł. - 0,3 km</w:t>
            </w:r>
          </w:p>
        </w:tc>
        <w:tc>
          <w:tcPr>
            <w:tcW w:w="1350" w:type="dxa"/>
          </w:tcPr>
          <w:p w14:paraId="65D5E2BA" w14:textId="77777777" w:rsidR="0007048D" w:rsidRPr="0007048D" w:rsidRDefault="0007048D" w:rsidP="0007048D">
            <w:pPr>
              <w:rPr>
                <w:sz w:val="20"/>
                <w:szCs w:val="20"/>
              </w:rPr>
            </w:pPr>
            <w:r w:rsidRPr="0007048D">
              <w:rPr>
                <w:sz w:val="20"/>
                <w:szCs w:val="20"/>
              </w:rPr>
              <w:t>2016</w:t>
            </w:r>
          </w:p>
        </w:tc>
      </w:tr>
      <w:tr w:rsidR="0007048D" w:rsidRPr="0007048D" w14:paraId="698E218B" w14:textId="77777777" w:rsidTr="0007048D">
        <w:trPr>
          <w:jc w:val="center"/>
        </w:trPr>
        <w:tc>
          <w:tcPr>
            <w:tcW w:w="522" w:type="dxa"/>
          </w:tcPr>
          <w:p w14:paraId="7F936FE6" w14:textId="77777777" w:rsidR="0007048D" w:rsidRPr="0007048D" w:rsidRDefault="0007048D" w:rsidP="0007048D">
            <w:pPr>
              <w:rPr>
                <w:sz w:val="20"/>
                <w:szCs w:val="20"/>
              </w:rPr>
            </w:pPr>
            <w:r w:rsidRPr="0007048D">
              <w:rPr>
                <w:sz w:val="20"/>
                <w:szCs w:val="20"/>
              </w:rPr>
              <w:lastRenderedPageBreak/>
              <w:t>8</w:t>
            </w:r>
          </w:p>
        </w:tc>
        <w:tc>
          <w:tcPr>
            <w:tcW w:w="4083" w:type="dxa"/>
          </w:tcPr>
          <w:p w14:paraId="5638C729" w14:textId="77777777" w:rsidR="0007048D" w:rsidRPr="0007048D" w:rsidRDefault="0007048D" w:rsidP="0007048D">
            <w:pPr>
              <w:rPr>
                <w:sz w:val="20"/>
                <w:szCs w:val="20"/>
              </w:rPr>
            </w:pPr>
            <w:r w:rsidRPr="0007048D">
              <w:rPr>
                <w:sz w:val="20"/>
                <w:szCs w:val="20"/>
              </w:rPr>
              <w:t>Wymiana kabla SN Naftowa 5 - Naftowa 6</w:t>
            </w:r>
          </w:p>
        </w:tc>
        <w:tc>
          <w:tcPr>
            <w:tcW w:w="3010" w:type="dxa"/>
          </w:tcPr>
          <w:p w14:paraId="5B3D4C6E" w14:textId="77777777" w:rsidR="0007048D" w:rsidRPr="0007048D" w:rsidRDefault="0007048D" w:rsidP="0007048D">
            <w:pPr>
              <w:rPr>
                <w:sz w:val="20"/>
                <w:szCs w:val="20"/>
              </w:rPr>
            </w:pPr>
            <w:r w:rsidRPr="0007048D">
              <w:rPr>
                <w:sz w:val="20"/>
                <w:szCs w:val="20"/>
              </w:rPr>
              <w:t>wymiana kabla SN 120 mm2 dł. - 0,34 km</w:t>
            </w:r>
          </w:p>
        </w:tc>
        <w:tc>
          <w:tcPr>
            <w:tcW w:w="1350" w:type="dxa"/>
          </w:tcPr>
          <w:p w14:paraId="59A9FE50" w14:textId="77777777" w:rsidR="0007048D" w:rsidRPr="0007048D" w:rsidRDefault="0007048D" w:rsidP="0007048D">
            <w:pPr>
              <w:rPr>
                <w:sz w:val="20"/>
                <w:szCs w:val="20"/>
              </w:rPr>
            </w:pPr>
            <w:r w:rsidRPr="0007048D">
              <w:rPr>
                <w:sz w:val="20"/>
                <w:szCs w:val="20"/>
              </w:rPr>
              <w:t>2016</w:t>
            </w:r>
          </w:p>
        </w:tc>
      </w:tr>
      <w:tr w:rsidR="0007048D" w:rsidRPr="0007048D" w14:paraId="47EC8F0F" w14:textId="77777777" w:rsidTr="0007048D">
        <w:trPr>
          <w:jc w:val="center"/>
        </w:trPr>
        <w:tc>
          <w:tcPr>
            <w:tcW w:w="522" w:type="dxa"/>
          </w:tcPr>
          <w:p w14:paraId="0CA9D393" w14:textId="77777777" w:rsidR="0007048D" w:rsidRPr="0007048D" w:rsidRDefault="0007048D" w:rsidP="0007048D">
            <w:pPr>
              <w:rPr>
                <w:sz w:val="20"/>
                <w:szCs w:val="20"/>
              </w:rPr>
            </w:pPr>
            <w:r w:rsidRPr="0007048D">
              <w:rPr>
                <w:sz w:val="20"/>
                <w:szCs w:val="20"/>
              </w:rPr>
              <w:t>9</w:t>
            </w:r>
          </w:p>
        </w:tc>
        <w:tc>
          <w:tcPr>
            <w:tcW w:w="4083" w:type="dxa"/>
          </w:tcPr>
          <w:p w14:paraId="6A266E77" w14:textId="77777777" w:rsidR="0007048D" w:rsidRPr="0007048D" w:rsidRDefault="0007048D" w:rsidP="0007048D">
            <w:pPr>
              <w:rPr>
                <w:sz w:val="20"/>
                <w:szCs w:val="20"/>
              </w:rPr>
            </w:pPr>
            <w:r w:rsidRPr="0007048D">
              <w:rPr>
                <w:sz w:val="20"/>
                <w:szCs w:val="20"/>
              </w:rPr>
              <w:t>Wymiana linii kablowej 20 kV relacji stacja transformatorowa nr 1527 20/0,4   Centrala Telefoniczna – stacja transformatorowa nr 1695 Strażacka w    Sosnowcu</w:t>
            </w:r>
          </w:p>
        </w:tc>
        <w:tc>
          <w:tcPr>
            <w:tcW w:w="3010" w:type="dxa"/>
          </w:tcPr>
          <w:p w14:paraId="5F68B0AF" w14:textId="77777777" w:rsidR="0007048D" w:rsidRPr="0007048D" w:rsidRDefault="0007048D" w:rsidP="0007048D">
            <w:pPr>
              <w:rPr>
                <w:sz w:val="20"/>
                <w:szCs w:val="20"/>
              </w:rPr>
            </w:pPr>
            <w:r w:rsidRPr="0007048D">
              <w:rPr>
                <w:sz w:val="20"/>
                <w:szCs w:val="20"/>
              </w:rPr>
              <w:t>wymiana kabla SN dł. - 0,578 km</w:t>
            </w:r>
          </w:p>
        </w:tc>
        <w:tc>
          <w:tcPr>
            <w:tcW w:w="1350" w:type="dxa"/>
          </w:tcPr>
          <w:p w14:paraId="4E4F012A" w14:textId="77777777" w:rsidR="0007048D" w:rsidRPr="0007048D" w:rsidRDefault="0007048D" w:rsidP="0007048D">
            <w:pPr>
              <w:rPr>
                <w:sz w:val="20"/>
                <w:szCs w:val="20"/>
              </w:rPr>
            </w:pPr>
            <w:r w:rsidRPr="0007048D">
              <w:rPr>
                <w:sz w:val="20"/>
                <w:szCs w:val="20"/>
              </w:rPr>
              <w:t>2017</w:t>
            </w:r>
          </w:p>
        </w:tc>
      </w:tr>
      <w:tr w:rsidR="0007048D" w:rsidRPr="0007048D" w14:paraId="55F6D8D5" w14:textId="77777777" w:rsidTr="0007048D">
        <w:trPr>
          <w:jc w:val="center"/>
        </w:trPr>
        <w:tc>
          <w:tcPr>
            <w:tcW w:w="522" w:type="dxa"/>
          </w:tcPr>
          <w:p w14:paraId="59391461" w14:textId="77777777" w:rsidR="0007048D" w:rsidRPr="0007048D" w:rsidRDefault="0007048D" w:rsidP="0007048D">
            <w:pPr>
              <w:rPr>
                <w:sz w:val="20"/>
                <w:szCs w:val="20"/>
              </w:rPr>
            </w:pPr>
            <w:r w:rsidRPr="0007048D">
              <w:rPr>
                <w:sz w:val="20"/>
                <w:szCs w:val="20"/>
              </w:rPr>
              <w:t>10</w:t>
            </w:r>
          </w:p>
        </w:tc>
        <w:tc>
          <w:tcPr>
            <w:tcW w:w="4083" w:type="dxa"/>
          </w:tcPr>
          <w:p w14:paraId="7DCFB696" w14:textId="77777777" w:rsidR="0007048D" w:rsidRPr="0007048D" w:rsidRDefault="0007048D" w:rsidP="0007048D">
            <w:pPr>
              <w:rPr>
                <w:sz w:val="20"/>
                <w:szCs w:val="20"/>
              </w:rPr>
            </w:pPr>
            <w:r w:rsidRPr="0007048D">
              <w:rPr>
                <w:sz w:val="20"/>
                <w:szCs w:val="20"/>
              </w:rPr>
              <w:t>Wymiana linii kablowej SN relacji GPZ Będzin - st. Sielecka III w Sosnowcu</w:t>
            </w:r>
          </w:p>
        </w:tc>
        <w:tc>
          <w:tcPr>
            <w:tcW w:w="3010" w:type="dxa"/>
          </w:tcPr>
          <w:p w14:paraId="249C812B" w14:textId="77777777" w:rsidR="0007048D" w:rsidRPr="0007048D" w:rsidRDefault="0007048D" w:rsidP="0007048D">
            <w:pPr>
              <w:rPr>
                <w:sz w:val="20"/>
                <w:szCs w:val="20"/>
              </w:rPr>
            </w:pPr>
            <w:r w:rsidRPr="0007048D">
              <w:rPr>
                <w:sz w:val="20"/>
                <w:szCs w:val="20"/>
              </w:rPr>
              <w:t>Wymiana kabla typu KFTA 3x50 z 1938 r o długości 465 m</w:t>
            </w:r>
          </w:p>
        </w:tc>
        <w:tc>
          <w:tcPr>
            <w:tcW w:w="1350" w:type="dxa"/>
          </w:tcPr>
          <w:p w14:paraId="23141F05" w14:textId="77777777" w:rsidR="0007048D" w:rsidRPr="0007048D" w:rsidRDefault="0007048D" w:rsidP="0007048D">
            <w:pPr>
              <w:rPr>
                <w:sz w:val="20"/>
                <w:szCs w:val="20"/>
              </w:rPr>
            </w:pPr>
            <w:r w:rsidRPr="0007048D">
              <w:rPr>
                <w:sz w:val="20"/>
                <w:szCs w:val="20"/>
              </w:rPr>
              <w:t>2015-2016</w:t>
            </w:r>
          </w:p>
        </w:tc>
      </w:tr>
      <w:tr w:rsidR="0007048D" w:rsidRPr="0007048D" w14:paraId="4F4F1C3D" w14:textId="77777777" w:rsidTr="0007048D">
        <w:trPr>
          <w:jc w:val="center"/>
        </w:trPr>
        <w:tc>
          <w:tcPr>
            <w:tcW w:w="522" w:type="dxa"/>
          </w:tcPr>
          <w:p w14:paraId="79E9514C" w14:textId="77777777" w:rsidR="0007048D" w:rsidRPr="0007048D" w:rsidRDefault="0007048D" w:rsidP="0007048D">
            <w:pPr>
              <w:rPr>
                <w:sz w:val="20"/>
                <w:szCs w:val="20"/>
              </w:rPr>
            </w:pPr>
            <w:r w:rsidRPr="0007048D">
              <w:rPr>
                <w:sz w:val="20"/>
                <w:szCs w:val="20"/>
              </w:rPr>
              <w:t>11</w:t>
            </w:r>
          </w:p>
        </w:tc>
        <w:tc>
          <w:tcPr>
            <w:tcW w:w="4083" w:type="dxa"/>
          </w:tcPr>
          <w:p w14:paraId="06E0BC5C" w14:textId="77777777" w:rsidR="0007048D" w:rsidRPr="0007048D" w:rsidRDefault="0007048D" w:rsidP="0007048D">
            <w:pPr>
              <w:rPr>
                <w:sz w:val="20"/>
                <w:szCs w:val="20"/>
              </w:rPr>
            </w:pPr>
            <w:r w:rsidRPr="0007048D">
              <w:rPr>
                <w:sz w:val="20"/>
                <w:szCs w:val="20"/>
              </w:rPr>
              <w:t>Wymiana linii kablowej SN relacji st. Sucha - st. Czeladzka w Sosnowcu</w:t>
            </w:r>
          </w:p>
        </w:tc>
        <w:tc>
          <w:tcPr>
            <w:tcW w:w="3010" w:type="dxa"/>
          </w:tcPr>
          <w:p w14:paraId="76A6D0B0" w14:textId="77777777" w:rsidR="0007048D" w:rsidRPr="0007048D" w:rsidRDefault="0007048D" w:rsidP="0007048D">
            <w:pPr>
              <w:rPr>
                <w:sz w:val="20"/>
                <w:szCs w:val="20"/>
              </w:rPr>
            </w:pPr>
            <w:r w:rsidRPr="0007048D">
              <w:rPr>
                <w:sz w:val="20"/>
                <w:szCs w:val="20"/>
              </w:rPr>
              <w:t>Wymiana kabla typu AKFTA 3x50 z 1956 r o długość 340 m</w:t>
            </w:r>
          </w:p>
        </w:tc>
        <w:tc>
          <w:tcPr>
            <w:tcW w:w="1350" w:type="dxa"/>
          </w:tcPr>
          <w:p w14:paraId="78A0E3C6" w14:textId="77777777" w:rsidR="0007048D" w:rsidRPr="0007048D" w:rsidRDefault="0007048D" w:rsidP="0007048D">
            <w:pPr>
              <w:rPr>
                <w:sz w:val="20"/>
                <w:szCs w:val="20"/>
              </w:rPr>
            </w:pPr>
            <w:r w:rsidRPr="0007048D">
              <w:rPr>
                <w:sz w:val="20"/>
                <w:szCs w:val="20"/>
              </w:rPr>
              <w:t>2016-2017</w:t>
            </w:r>
          </w:p>
        </w:tc>
      </w:tr>
      <w:tr w:rsidR="0007048D" w:rsidRPr="0007048D" w14:paraId="6C693F75" w14:textId="77777777" w:rsidTr="0007048D">
        <w:trPr>
          <w:jc w:val="center"/>
        </w:trPr>
        <w:tc>
          <w:tcPr>
            <w:tcW w:w="522" w:type="dxa"/>
          </w:tcPr>
          <w:p w14:paraId="28FB2CFF" w14:textId="77777777" w:rsidR="0007048D" w:rsidRPr="0007048D" w:rsidRDefault="0007048D" w:rsidP="0007048D">
            <w:pPr>
              <w:rPr>
                <w:sz w:val="20"/>
                <w:szCs w:val="20"/>
              </w:rPr>
            </w:pPr>
            <w:r w:rsidRPr="0007048D">
              <w:rPr>
                <w:sz w:val="20"/>
                <w:szCs w:val="20"/>
              </w:rPr>
              <w:t>12</w:t>
            </w:r>
          </w:p>
        </w:tc>
        <w:tc>
          <w:tcPr>
            <w:tcW w:w="4083" w:type="dxa"/>
          </w:tcPr>
          <w:p w14:paraId="46FA0E80" w14:textId="77777777" w:rsidR="0007048D" w:rsidRPr="0007048D" w:rsidRDefault="0007048D" w:rsidP="0007048D">
            <w:pPr>
              <w:rPr>
                <w:sz w:val="20"/>
                <w:szCs w:val="20"/>
              </w:rPr>
            </w:pPr>
            <w:r w:rsidRPr="0007048D">
              <w:rPr>
                <w:sz w:val="20"/>
                <w:szCs w:val="20"/>
              </w:rPr>
              <w:t>Wymiana zabezpieczeń rozdzielni 20kV w stacji 110/20/6kV Pekin</w:t>
            </w:r>
          </w:p>
        </w:tc>
        <w:tc>
          <w:tcPr>
            <w:tcW w:w="3010" w:type="dxa"/>
          </w:tcPr>
          <w:p w14:paraId="020B1281" w14:textId="77777777" w:rsidR="0007048D" w:rsidRPr="0007048D" w:rsidRDefault="0007048D" w:rsidP="0007048D">
            <w:pPr>
              <w:rPr>
                <w:sz w:val="20"/>
                <w:szCs w:val="20"/>
              </w:rPr>
            </w:pPr>
            <w:r w:rsidRPr="0007048D">
              <w:rPr>
                <w:sz w:val="20"/>
                <w:szCs w:val="20"/>
              </w:rPr>
              <w:t>Poprawa skuteczności ochrony przeciwporażeniowej w sieciach SN pracujących z pkt neutralnym uziemionym przez rezystor. Wymiana zabezpieczeń rozdzielni 20kV w stacji 110/20/6kV Pekin</w:t>
            </w:r>
          </w:p>
        </w:tc>
        <w:tc>
          <w:tcPr>
            <w:tcW w:w="1350" w:type="dxa"/>
          </w:tcPr>
          <w:p w14:paraId="7DD195B5" w14:textId="77777777" w:rsidR="0007048D" w:rsidRPr="0007048D" w:rsidRDefault="0007048D" w:rsidP="0007048D">
            <w:pPr>
              <w:rPr>
                <w:sz w:val="20"/>
                <w:szCs w:val="20"/>
              </w:rPr>
            </w:pPr>
            <w:r w:rsidRPr="0007048D">
              <w:rPr>
                <w:sz w:val="20"/>
                <w:szCs w:val="20"/>
              </w:rPr>
              <w:t>2016-2018</w:t>
            </w:r>
          </w:p>
        </w:tc>
      </w:tr>
      <w:tr w:rsidR="0007048D" w:rsidRPr="0007048D" w14:paraId="3038602E" w14:textId="77777777" w:rsidTr="0007048D">
        <w:trPr>
          <w:jc w:val="center"/>
        </w:trPr>
        <w:tc>
          <w:tcPr>
            <w:tcW w:w="522" w:type="dxa"/>
          </w:tcPr>
          <w:p w14:paraId="1CB46245" w14:textId="77777777" w:rsidR="0007048D" w:rsidRPr="0007048D" w:rsidRDefault="0007048D" w:rsidP="0007048D">
            <w:pPr>
              <w:rPr>
                <w:sz w:val="20"/>
                <w:szCs w:val="20"/>
              </w:rPr>
            </w:pPr>
            <w:r w:rsidRPr="0007048D">
              <w:rPr>
                <w:sz w:val="20"/>
                <w:szCs w:val="20"/>
              </w:rPr>
              <w:t>13</w:t>
            </w:r>
          </w:p>
        </w:tc>
        <w:tc>
          <w:tcPr>
            <w:tcW w:w="4083" w:type="dxa"/>
          </w:tcPr>
          <w:p w14:paraId="4F2AA0CC" w14:textId="77777777" w:rsidR="0007048D" w:rsidRPr="0007048D" w:rsidRDefault="0007048D" w:rsidP="0007048D">
            <w:pPr>
              <w:rPr>
                <w:sz w:val="20"/>
                <w:szCs w:val="20"/>
              </w:rPr>
            </w:pPr>
            <w:r w:rsidRPr="0007048D">
              <w:rPr>
                <w:sz w:val="20"/>
                <w:szCs w:val="20"/>
              </w:rPr>
              <w:t>Likwidacja stacji transformatorowej nr 195 Silma w Sosnowcu</w:t>
            </w:r>
          </w:p>
        </w:tc>
        <w:tc>
          <w:tcPr>
            <w:tcW w:w="3010" w:type="dxa"/>
          </w:tcPr>
          <w:p w14:paraId="316780A3" w14:textId="77777777" w:rsidR="0007048D" w:rsidRPr="0007048D" w:rsidRDefault="0007048D" w:rsidP="0007048D">
            <w:pPr>
              <w:rPr>
                <w:sz w:val="20"/>
                <w:szCs w:val="20"/>
              </w:rPr>
            </w:pPr>
            <w:r w:rsidRPr="0007048D">
              <w:rPr>
                <w:sz w:val="20"/>
                <w:szCs w:val="20"/>
              </w:rPr>
              <w:t>przebudowa 3 odcinków kabli SN XRUHAKXS 240mm2 po 20m każdy, budowa ZK ŚN</w:t>
            </w:r>
          </w:p>
        </w:tc>
        <w:tc>
          <w:tcPr>
            <w:tcW w:w="1350" w:type="dxa"/>
          </w:tcPr>
          <w:p w14:paraId="6ABEAE7A" w14:textId="77777777" w:rsidR="0007048D" w:rsidRPr="0007048D" w:rsidRDefault="0007048D" w:rsidP="0007048D">
            <w:pPr>
              <w:rPr>
                <w:sz w:val="20"/>
                <w:szCs w:val="20"/>
              </w:rPr>
            </w:pPr>
            <w:r w:rsidRPr="0007048D">
              <w:rPr>
                <w:sz w:val="20"/>
                <w:szCs w:val="20"/>
              </w:rPr>
              <w:t>2017</w:t>
            </w:r>
          </w:p>
        </w:tc>
      </w:tr>
      <w:tr w:rsidR="0007048D" w:rsidRPr="0007048D" w14:paraId="0234AEAC" w14:textId="77777777" w:rsidTr="0007048D">
        <w:trPr>
          <w:jc w:val="center"/>
        </w:trPr>
        <w:tc>
          <w:tcPr>
            <w:tcW w:w="522" w:type="dxa"/>
          </w:tcPr>
          <w:p w14:paraId="7DCE80BA" w14:textId="77777777" w:rsidR="0007048D" w:rsidRPr="0007048D" w:rsidRDefault="0007048D" w:rsidP="0007048D">
            <w:pPr>
              <w:rPr>
                <w:sz w:val="20"/>
                <w:szCs w:val="20"/>
              </w:rPr>
            </w:pPr>
            <w:r w:rsidRPr="0007048D">
              <w:rPr>
                <w:sz w:val="20"/>
                <w:szCs w:val="20"/>
              </w:rPr>
              <w:t>14</w:t>
            </w:r>
          </w:p>
        </w:tc>
        <w:tc>
          <w:tcPr>
            <w:tcW w:w="4083" w:type="dxa"/>
          </w:tcPr>
          <w:p w14:paraId="762D4C5D" w14:textId="77777777" w:rsidR="0007048D" w:rsidRPr="0007048D" w:rsidRDefault="0007048D" w:rsidP="0007048D">
            <w:pPr>
              <w:rPr>
                <w:sz w:val="20"/>
                <w:szCs w:val="20"/>
              </w:rPr>
            </w:pPr>
            <w:r w:rsidRPr="0007048D">
              <w:rPr>
                <w:sz w:val="20"/>
                <w:szCs w:val="20"/>
              </w:rPr>
              <w:t>Modernizacja sieci rozdzielczo-oświetleniowej zasilanej ze stacji 6/0,4 kV nr 1888 Limbowa w Sosnowcu</w:t>
            </w:r>
          </w:p>
        </w:tc>
        <w:tc>
          <w:tcPr>
            <w:tcW w:w="3010" w:type="dxa"/>
          </w:tcPr>
          <w:p w14:paraId="42D78219" w14:textId="77777777" w:rsidR="0007048D" w:rsidRPr="0007048D" w:rsidRDefault="0007048D" w:rsidP="0007048D">
            <w:pPr>
              <w:rPr>
                <w:sz w:val="20"/>
                <w:szCs w:val="20"/>
              </w:rPr>
            </w:pPr>
            <w:r w:rsidRPr="0007048D">
              <w:rPr>
                <w:sz w:val="20"/>
                <w:szCs w:val="20"/>
              </w:rPr>
              <w:t>modernizacji sieci nN - 974m,</w:t>
            </w:r>
          </w:p>
          <w:p w14:paraId="60A6CBBA" w14:textId="77777777" w:rsidR="0007048D" w:rsidRPr="0007048D" w:rsidRDefault="0007048D" w:rsidP="0007048D">
            <w:pPr>
              <w:rPr>
                <w:sz w:val="20"/>
                <w:szCs w:val="20"/>
              </w:rPr>
            </w:pPr>
            <w:r w:rsidRPr="0007048D">
              <w:rPr>
                <w:sz w:val="20"/>
                <w:szCs w:val="20"/>
              </w:rPr>
              <w:t>mod. 24 szt. przyłączy napowietrznych</w:t>
            </w:r>
          </w:p>
        </w:tc>
        <w:tc>
          <w:tcPr>
            <w:tcW w:w="1350" w:type="dxa"/>
          </w:tcPr>
          <w:p w14:paraId="79E285D1" w14:textId="77777777" w:rsidR="0007048D" w:rsidRPr="0007048D" w:rsidRDefault="0007048D" w:rsidP="0007048D">
            <w:pPr>
              <w:rPr>
                <w:sz w:val="20"/>
                <w:szCs w:val="20"/>
              </w:rPr>
            </w:pPr>
            <w:r w:rsidRPr="0007048D">
              <w:rPr>
                <w:sz w:val="20"/>
                <w:szCs w:val="20"/>
              </w:rPr>
              <w:t>2016</w:t>
            </w:r>
          </w:p>
        </w:tc>
      </w:tr>
      <w:tr w:rsidR="0007048D" w:rsidRPr="0007048D" w14:paraId="23E74A07" w14:textId="77777777" w:rsidTr="0007048D">
        <w:trPr>
          <w:jc w:val="center"/>
        </w:trPr>
        <w:tc>
          <w:tcPr>
            <w:tcW w:w="522" w:type="dxa"/>
          </w:tcPr>
          <w:p w14:paraId="3A1DA6D2" w14:textId="77777777" w:rsidR="0007048D" w:rsidRPr="0007048D" w:rsidRDefault="0007048D" w:rsidP="0007048D">
            <w:pPr>
              <w:rPr>
                <w:sz w:val="20"/>
                <w:szCs w:val="20"/>
              </w:rPr>
            </w:pPr>
            <w:r w:rsidRPr="0007048D">
              <w:rPr>
                <w:sz w:val="20"/>
                <w:szCs w:val="20"/>
              </w:rPr>
              <w:t>15</w:t>
            </w:r>
          </w:p>
        </w:tc>
        <w:tc>
          <w:tcPr>
            <w:tcW w:w="4083" w:type="dxa"/>
          </w:tcPr>
          <w:p w14:paraId="1E9591D2" w14:textId="77777777" w:rsidR="0007048D" w:rsidRPr="0007048D" w:rsidRDefault="0007048D" w:rsidP="0007048D">
            <w:pPr>
              <w:rPr>
                <w:sz w:val="20"/>
                <w:szCs w:val="20"/>
              </w:rPr>
            </w:pPr>
            <w:r w:rsidRPr="0007048D">
              <w:rPr>
                <w:sz w:val="20"/>
                <w:szCs w:val="20"/>
              </w:rPr>
              <w:t>Wymiana istniejących wyłączników mocy 110kV typu WMS I 110/10/35 na wyłączniki z izolacją SF6 typu LTB 145/D1/B w polu linii 110kV SE Szopienice, oraz łącznika szyn 110kV w GPZ Ostrogórska</w:t>
            </w:r>
          </w:p>
        </w:tc>
        <w:tc>
          <w:tcPr>
            <w:tcW w:w="3010" w:type="dxa"/>
          </w:tcPr>
          <w:p w14:paraId="6B07F35D" w14:textId="77777777" w:rsidR="0007048D" w:rsidRPr="0007048D" w:rsidRDefault="0007048D" w:rsidP="0007048D">
            <w:pPr>
              <w:rPr>
                <w:sz w:val="20"/>
                <w:szCs w:val="20"/>
              </w:rPr>
            </w:pPr>
            <w:r w:rsidRPr="0007048D">
              <w:rPr>
                <w:sz w:val="20"/>
                <w:szCs w:val="20"/>
              </w:rPr>
              <w:t>Wymiana istniejących wyłączników mocy 110kV typu WMS I 110/10/35 na wyłączniki z izolacją SF6 typu LTB 145/D1/B w polu linii 110kV SE Szopienice, oraz łącznika szyn 110kV w GPZ Ostrogórska</w:t>
            </w:r>
          </w:p>
        </w:tc>
        <w:tc>
          <w:tcPr>
            <w:tcW w:w="1350" w:type="dxa"/>
          </w:tcPr>
          <w:p w14:paraId="2B101AF7" w14:textId="77777777" w:rsidR="0007048D" w:rsidRPr="0007048D" w:rsidRDefault="0007048D" w:rsidP="0007048D">
            <w:pPr>
              <w:rPr>
                <w:sz w:val="20"/>
                <w:szCs w:val="20"/>
              </w:rPr>
            </w:pPr>
            <w:r w:rsidRPr="0007048D">
              <w:rPr>
                <w:sz w:val="20"/>
                <w:szCs w:val="20"/>
              </w:rPr>
              <w:t>2015-2016</w:t>
            </w:r>
          </w:p>
        </w:tc>
      </w:tr>
      <w:tr w:rsidR="0007048D" w:rsidRPr="0007048D" w14:paraId="20E2E9FC" w14:textId="77777777" w:rsidTr="0007048D">
        <w:trPr>
          <w:jc w:val="center"/>
        </w:trPr>
        <w:tc>
          <w:tcPr>
            <w:tcW w:w="522" w:type="dxa"/>
          </w:tcPr>
          <w:p w14:paraId="7B0FAF47" w14:textId="77777777" w:rsidR="0007048D" w:rsidRPr="0007048D" w:rsidRDefault="0007048D" w:rsidP="0007048D">
            <w:pPr>
              <w:rPr>
                <w:sz w:val="20"/>
                <w:szCs w:val="20"/>
              </w:rPr>
            </w:pPr>
            <w:r w:rsidRPr="0007048D">
              <w:rPr>
                <w:sz w:val="20"/>
                <w:szCs w:val="20"/>
              </w:rPr>
              <w:t>16</w:t>
            </w:r>
          </w:p>
        </w:tc>
        <w:tc>
          <w:tcPr>
            <w:tcW w:w="4083" w:type="dxa"/>
          </w:tcPr>
          <w:p w14:paraId="23C4349A" w14:textId="77777777" w:rsidR="0007048D" w:rsidRPr="0007048D" w:rsidRDefault="0007048D" w:rsidP="0007048D">
            <w:pPr>
              <w:rPr>
                <w:sz w:val="20"/>
                <w:szCs w:val="20"/>
              </w:rPr>
            </w:pPr>
            <w:r w:rsidRPr="0007048D">
              <w:rPr>
                <w:sz w:val="20"/>
                <w:szCs w:val="20"/>
              </w:rPr>
              <w:t>Wymiana kabla 20 kV relacji Supermarket - Bieruta 3 w Sosnowcu</w:t>
            </w:r>
          </w:p>
        </w:tc>
        <w:tc>
          <w:tcPr>
            <w:tcW w:w="3010" w:type="dxa"/>
          </w:tcPr>
          <w:p w14:paraId="3922AA86" w14:textId="77777777" w:rsidR="0007048D" w:rsidRPr="0007048D" w:rsidRDefault="0007048D" w:rsidP="0007048D">
            <w:pPr>
              <w:rPr>
                <w:sz w:val="20"/>
                <w:szCs w:val="20"/>
              </w:rPr>
            </w:pPr>
            <w:r w:rsidRPr="0007048D">
              <w:rPr>
                <w:sz w:val="20"/>
                <w:szCs w:val="20"/>
              </w:rPr>
              <w:t>wymiana 350m linii kablowej  relacji Supermarket - Bierut 3 w Sosnowcu</w:t>
            </w:r>
          </w:p>
        </w:tc>
        <w:tc>
          <w:tcPr>
            <w:tcW w:w="1350" w:type="dxa"/>
          </w:tcPr>
          <w:p w14:paraId="01F4A176" w14:textId="77777777" w:rsidR="0007048D" w:rsidRPr="0007048D" w:rsidRDefault="0007048D" w:rsidP="0007048D">
            <w:pPr>
              <w:rPr>
                <w:sz w:val="20"/>
                <w:szCs w:val="20"/>
              </w:rPr>
            </w:pPr>
            <w:r w:rsidRPr="0007048D">
              <w:rPr>
                <w:sz w:val="20"/>
                <w:szCs w:val="20"/>
              </w:rPr>
              <w:t>2016</w:t>
            </w:r>
          </w:p>
        </w:tc>
      </w:tr>
      <w:tr w:rsidR="0007048D" w:rsidRPr="0007048D" w14:paraId="48CCCEFB" w14:textId="77777777" w:rsidTr="0007048D">
        <w:trPr>
          <w:jc w:val="center"/>
        </w:trPr>
        <w:tc>
          <w:tcPr>
            <w:tcW w:w="522" w:type="dxa"/>
          </w:tcPr>
          <w:p w14:paraId="3C373247" w14:textId="77777777" w:rsidR="0007048D" w:rsidRPr="0007048D" w:rsidRDefault="0007048D" w:rsidP="0007048D">
            <w:pPr>
              <w:rPr>
                <w:sz w:val="20"/>
                <w:szCs w:val="20"/>
              </w:rPr>
            </w:pPr>
            <w:r w:rsidRPr="0007048D">
              <w:rPr>
                <w:sz w:val="20"/>
                <w:szCs w:val="20"/>
              </w:rPr>
              <w:t>17</w:t>
            </w:r>
          </w:p>
        </w:tc>
        <w:tc>
          <w:tcPr>
            <w:tcW w:w="4083" w:type="dxa"/>
          </w:tcPr>
          <w:p w14:paraId="2C90B472" w14:textId="77777777" w:rsidR="0007048D" w:rsidRPr="0007048D" w:rsidRDefault="0007048D" w:rsidP="0007048D">
            <w:pPr>
              <w:rPr>
                <w:sz w:val="20"/>
                <w:szCs w:val="20"/>
              </w:rPr>
            </w:pPr>
            <w:r w:rsidRPr="0007048D">
              <w:rPr>
                <w:sz w:val="20"/>
                <w:szCs w:val="20"/>
              </w:rPr>
              <w:t>Modernizacja pola 6 kV nr 2 w GPZ Jadwiga</w:t>
            </w:r>
          </w:p>
        </w:tc>
        <w:tc>
          <w:tcPr>
            <w:tcW w:w="3010" w:type="dxa"/>
          </w:tcPr>
          <w:p w14:paraId="46674D69" w14:textId="77777777" w:rsidR="0007048D" w:rsidRPr="0007048D" w:rsidRDefault="0007048D" w:rsidP="0007048D">
            <w:pPr>
              <w:rPr>
                <w:sz w:val="20"/>
                <w:szCs w:val="20"/>
              </w:rPr>
            </w:pPr>
            <w:r w:rsidRPr="0007048D">
              <w:rPr>
                <w:sz w:val="20"/>
                <w:szCs w:val="20"/>
              </w:rPr>
              <w:t>Modernizacja pola nr 2 w zakresie obwodów pierwotnych oraz wtórnych</w:t>
            </w:r>
          </w:p>
          <w:p w14:paraId="04118060" w14:textId="77777777" w:rsidR="0007048D" w:rsidRPr="0007048D" w:rsidRDefault="0007048D" w:rsidP="0007048D">
            <w:pPr>
              <w:rPr>
                <w:sz w:val="20"/>
                <w:szCs w:val="20"/>
              </w:rPr>
            </w:pPr>
            <w:r w:rsidRPr="0007048D">
              <w:rPr>
                <w:sz w:val="20"/>
                <w:szCs w:val="20"/>
              </w:rPr>
              <w:t>próby, pomiary i uruchomienie,</w:t>
            </w:r>
          </w:p>
          <w:p w14:paraId="2E76A470" w14:textId="77777777" w:rsidR="0007048D" w:rsidRPr="0007048D" w:rsidRDefault="0007048D" w:rsidP="0007048D">
            <w:pPr>
              <w:rPr>
                <w:sz w:val="20"/>
                <w:szCs w:val="20"/>
              </w:rPr>
            </w:pPr>
            <w:r w:rsidRPr="0007048D">
              <w:rPr>
                <w:sz w:val="20"/>
                <w:szCs w:val="20"/>
              </w:rPr>
              <w:t>dokumentacja</w:t>
            </w:r>
          </w:p>
        </w:tc>
        <w:tc>
          <w:tcPr>
            <w:tcW w:w="1350" w:type="dxa"/>
          </w:tcPr>
          <w:p w14:paraId="188F340E" w14:textId="77777777" w:rsidR="0007048D" w:rsidRPr="0007048D" w:rsidRDefault="0007048D" w:rsidP="0007048D">
            <w:pPr>
              <w:rPr>
                <w:sz w:val="20"/>
                <w:szCs w:val="20"/>
              </w:rPr>
            </w:pPr>
            <w:r w:rsidRPr="0007048D">
              <w:rPr>
                <w:sz w:val="20"/>
                <w:szCs w:val="20"/>
              </w:rPr>
              <w:t>2015-2016</w:t>
            </w:r>
          </w:p>
        </w:tc>
      </w:tr>
      <w:tr w:rsidR="0007048D" w:rsidRPr="0007048D" w14:paraId="66D9B038" w14:textId="77777777" w:rsidTr="0007048D">
        <w:trPr>
          <w:jc w:val="center"/>
        </w:trPr>
        <w:tc>
          <w:tcPr>
            <w:tcW w:w="522" w:type="dxa"/>
          </w:tcPr>
          <w:p w14:paraId="742D617A" w14:textId="77777777" w:rsidR="0007048D" w:rsidRPr="0007048D" w:rsidRDefault="0007048D" w:rsidP="0007048D">
            <w:pPr>
              <w:rPr>
                <w:sz w:val="20"/>
                <w:szCs w:val="20"/>
              </w:rPr>
            </w:pPr>
            <w:r w:rsidRPr="0007048D">
              <w:rPr>
                <w:sz w:val="20"/>
                <w:szCs w:val="20"/>
              </w:rPr>
              <w:t>18</w:t>
            </w:r>
          </w:p>
        </w:tc>
        <w:tc>
          <w:tcPr>
            <w:tcW w:w="4083" w:type="dxa"/>
          </w:tcPr>
          <w:p w14:paraId="0C016D8D" w14:textId="77777777" w:rsidR="0007048D" w:rsidRPr="0007048D" w:rsidRDefault="0007048D" w:rsidP="0007048D">
            <w:pPr>
              <w:rPr>
                <w:sz w:val="20"/>
                <w:szCs w:val="20"/>
              </w:rPr>
            </w:pPr>
            <w:r w:rsidRPr="0007048D">
              <w:rPr>
                <w:sz w:val="20"/>
                <w:szCs w:val="20"/>
              </w:rPr>
              <w:t xml:space="preserve">Poprawa uziemień słupów na liniach napowietrznych. GPZ Mysłowice - PRKB - PKP </w:t>
            </w:r>
            <w:r w:rsidRPr="0007048D">
              <w:rPr>
                <w:sz w:val="20"/>
                <w:szCs w:val="20"/>
              </w:rPr>
              <w:lastRenderedPageBreak/>
              <w:t>Dańdówka zmiana napięcia z 30kV  na 20kV. Wykonanie dokumentacji</w:t>
            </w:r>
          </w:p>
        </w:tc>
        <w:tc>
          <w:tcPr>
            <w:tcW w:w="3010" w:type="dxa"/>
          </w:tcPr>
          <w:p w14:paraId="2DD460D0" w14:textId="77777777" w:rsidR="0007048D" w:rsidRPr="0007048D" w:rsidRDefault="0007048D" w:rsidP="0007048D">
            <w:pPr>
              <w:rPr>
                <w:sz w:val="20"/>
                <w:szCs w:val="20"/>
              </w:rPr>
            </w:pPr>
            <w:r w:rsidRPr="0007048D">
              <w:rPr>
                <w:sz w:val="20"/>
                <w:szCs w:val="20"/>
              </w:rPr>
              <w:lastRenderedPageBreak/>
              <w:t>Poprawa uziemień słupów na liniach napowietrznych</w:t>
            </w:r>
          </w:p>
        </w:tc>
        <w:tc>
          <w:tcPr>
            <w:tcW w:w="1350" w:type="dxa"/>
          </w:tcPr>
          <w:p w14:paraId="4792D3F1" w14:textId="77777777" w:rsidR="0007048D" w:rsidRPr="0007048D" w:rsidRDefault="0007048D" w:rsidP="0007048D">
            <w:pPr>
              <w:rPr>
                <w:sz w:val="20"/>
                <w:szCs w:val="20"/>
              </w:rPr>
            </w:pPr>
            <w:r w:rsidRPr="0007048D">
              <w:rPr>
                <w:sz w:val="20"/>
                <w:szCs w:val="20"/>
              </w:rPr>
              <w:t>2019</w:t>
            </w:r>
          </w:p>
        </w:tc>
      </w:tr>
      <w:tr w:rsidR="0007048D" w:rsidRPr="0007048D" w14:paraId="402F3B51" w14:textId="77777777" w:rsidTr="0007048D">
        <w:trPr>
          <w:jc w:val="center"/>
        </w:trPr>
        <w:tc>
          <w:tcPr>
            <w:tcW w:w="522" w:type="dxa"/>
          </w:tcPr>
          <w:p w14:paraId="484A5538" w14:textId="77777777" w:rsidR="0007048D" w:rsidRPr="0007048D" w:rsidRDefault="0007048D" w:rsidP="0007048D">
            <w:pPr>
              <w:rPr>
                <w:sz w:val="20"/>
                <w:szCs w:val="20"/>
              </w:rPr>
            </w:pPr>
            <w:r w:rsidRPr="0007048D">
              <w:rPr>
                <w:sz w:val="20"/>
                <w:szCs w:val="20"/>
              </w:rPr>
              <w:t>19</w:t>
            </w:r>
          </w:p>
        </w:tc>
        <w:tc>
          <w:tcPr>
            <w:tcW w:w="4083" w:type="dxa"/>
          </w:tcPr>
          <w:p w14:paraId="66B42F5E" w14:textId="77777777" w:rsidR="0007048D" w:rsidRPr="0007048D" w:rsidRDefault="0007048D" w:rsidP="0007048D">
            <w:pPr>
              <w:rPr>
                <w:sz w:val="20"/>
                <w:szCs w:val="20"/>
              </w:rPr>
            </w:pPr>
            <w:r w:rsidRPr="0007048D">
              <w:rPr>
                <w:sz w:val="20"/>
                <w:szCs w:val="20"/>
              </w:rPr>
              <w:t>Modernizacja instalacji odwodnienia stacji GPZ Milowice w Sosnowcu</w:t>
            </w:r>
          </w:p>
        </w:tc>
        <w:tc>
          <w:tcPr>
            <w:tcW w:w="3010" w:type="dxa"/>
          </w:tcPr>
          <w:p w14:paraId="298A03D0" w14:textId="77777777" w:rsidR="0007048D" w:rsidRPr="0007048D" w:rsidRDefault="0007048D" w:rsidP="0007048D">
            <w:pPr>
              <w:rPr>
                <w:sz w:val="20"/>
                <w:szCs w:val="20"/>
              </w:rPr>
            </w:pPr>
            <w:r w:rsidRPr="0007048D">
              <w:rPr>
                <w:sz w:val="20"/>
                <w:szCs w:val="20"/>
              </w:rPr>
              <w:t>Modernizacja instalacji odwodnienia stacji GPZ Milowice w Sosnowcu</w:t>
            </w:r>
          </w:p>
        </w:tc>
        <w:tc>
          <w:tcPr>
            <w:tcW w:w="1350" w:type="dxa"/>
          </w:tcPr>
          <w:p w14:paraId="2EC11429" w14:textId="77777777" w:rsidR="0007048D" w:rsidRPr="0007048D" w:rsidRDefault="0007048D" w:rsidP="0007048D">
            <w:pPr>
              <w:rPr>
                <w:sz w:val="20"/>
                <w:szCs w:val="20"/>
              </w:rPr>
            </w:pPr>
            <w:r w:rsidRPr="0007048D">
              <w:rPr>
                <w:sz w:val="20"/>
                <w:szCs w:val="20"/>
              </w:rPr>
              <w:t>2017</w:t>
            </w:r>
          </w:p>
        </w:tc>
      </w:tr>
      <w:tr w:rsidR="0007048D" w:rsidRPr="0007048D" w14:paraId="72EAA0F7" w14:textId="77777777" w:rsidTr="0007048D">
        <w:trPr>
          <w:jc w:val="center"/>
        </w:trPr>
        <w:tc>
          <w:tcPr>
            <w:tcW w:w="522" w:type="dxa"/>
          </w:tcPr>
          <w:p w14:paraId="6F0364C5" w14:textId="77777777" w:rsidR="0007048D" w:rsidRPr="0007048D" w:rsidRDefault="0007048D" w:rsidP="0007048D">
            <w:pPr>
              <w:rPr>
                <w:sz w:val="20"/>
                <w:szCs w:val="20"/>
              </w:rPr>
            </w:pPr>
            <w:r w:rsidRPr="0007048D">
              <w:rPr>
                <w:sz w:val="20"/>
                <w:szCs w:val="20"/>
              </w:rPr>
              <w:t>20</w:t>
            </w:r>
          </w:p>
        </w:tc>
        <w:tc>
          <w:tcPr>
            <w:tcW w:w="4083" w:type="dxa"/>
          </w:tcPr>
          <w:p w14:paraId="703DCB4E" w14:textId="77777777" w:rsidR="0007048D" w:rsidRPr="0007048D" w:rsidRDefault="0007048D" w:rsidP="0007048D">
            <w:pPr>
              <w:rPr>
                <w:sz w:val="20"/>
                <w:szCs w:val="20"/>
              </w:rPr>
            </w:pPr>
            <w:r w:rsidRPr="0007048D">
              <w:rPr>
                <w:sz w:val="20"/>
                <w:szCs w:val="20"/>
              </w:rPr>
              <w:t>Likwidacja stacji 20/0,4 kV 2S1308 Wagowa T-6 w Sosnowcu</w:t>
            </w:r>
          </w:p>
        </w:tc>
        <w:tc>
          <w:tcPr>
            <w:tcW w:w="3010" w:type="dxa"/>
          </w:tcPr>
          <w:p w14:paraId="0DAD655A" w14:textId="77777777" w:rsidR="0007048D" w:rsidRPr="0007048D" w:rsidRDefault="0007048D" w:rsidP="0007048D">
            <w:pPr>
              <w:rPr>
                <w:sz w:val="20"/>
                <w:szCs w:val="20"/>
              </w:rPr>
            </w:pPr>
            <w:r w:rsidRPr="0007048D">
              <w:rPr>
                <w:sz w:val="20"/>
                <w:szCs w:val="20"/>
              </w:rPr>
              <w:t>Przebudowa kabli SN, przebudowa kabli nN, zmiana układu w ZK Wagowa 64, likwidacja urządzeń w stacji transformatorowej 20/0,4kV 2S1308 Wagowa T-6</w:t>
            </w:r>
          </w:p>
        </w:tc>
        <w:tc>
          <w:tcPr>
            <w:tcW w:w="1350" w:type="dxa"/>
          </w:tcPr>
          <w:p w14:paraId="5015E478" w14:textId="77777777" w:rsidR="0007048D" w:rsidRPr="0007048D" w:rsidRDefault="0007048D" w:rsidP="0007048D">
            <w:pPr>
              <w:rPr>
                <w:sz w:val="20"/>
                <w:szCs w:val="20"/>
              </w:rPr>
            </w:pPr>
            <w:r w:rsidRPr="0007048D">
              <w:rPr>
                <w:sz w:val="20"/>
                <w:szCs w:val="20"/>
              </w:rPr>
              <w:t>2018</w:t>
            </w:r>
          </w:p>
        </w:tc>
      </w:tr>
      <w:tr w:rsidR="0007048D" w:rsidRPr="0007048D" w14:paraId="7BA31C8A" w14:textId="77777777" w:rsidTr="0007048D">
        <w:trPr>
          <w:jc w:val="center"/>
        </w:trPr>
        <w:tc>
          <w:tcPr>
            <w:tcW w:w="522" w:type="dxa"/>
          </w:tcPr>
          <w:p w14:paraId="2E2E079C" w14:textId="77777777" w:rsidR="0007048D" w:rsidRPr="0007048D" w:rsidRDefault="0007048D" w:rsidP="0007048D">
            <w:pPr>
              <w:rPr>
                <w:sz w:val="20"/>
                <w:szCs w:val="20"/>
              </w:rPr>
            </w:pPr>
            <w:r w:rsidRPr="0007048D">
              <w:rPr>
                <w:sz w:val="20"/>
                <w:szCs w:val="20"/>
              </w:rPr>
              <w:t>21</w:t>
            </w:r>
          </w:p>
        </w:tc>
        <w:tc>
          <w:tcPr>
            <w:tcW w:w="4083" w:type="dxa"/>
          </w:tcPr>
          <w:p w14:paraId="36E6CA75" w14:textId="77777777" w:rsidR="0007048D" w:rsidRPr="0007048D" w:rsidRDefault="0007048D" w:rsidP="0007048D">
            <w:pPr>
              <w:rPr>
                <w:sz w:val="20"/>
                <w:szCs w:val="20"/>
              </w:rPr>
            </w:pPr>
            <w:r w:rsidRPr="0007048D">
              <w:rPr>
                <w:sz w:val="20"/>
                <w:szCs w:val="20"/>
              </w:rPr>
              <w:t>Wymiana kabla nN relacji: ZK Łukasińskiego 20 – ZK Szkoła Podstawowa nr 31 w Sosnowcu przy ul. Łukasińskiego/Krasickiego</w:t>
            </w:r>
          </w:p>
        </w:tc>
        <w:tc>
          <w:tcPr>
            <w:tcW w:w="3010" w:type="dxa"/>
          </w:tcPr>
          <w:p w14:paraId="4EF1BBBA" w14:textId="77777777" w:rsidR="0007048D" w:rsidRPr="0007048D" w:rsidRDefault="0007048D" w:rsidP="0007048D">
            <w:pPr>
              <w:rPr>
                <w:sz w:val="20"/>
                <w:szCs w:val="20"/>
              </w:rPr>
            </w:pPr>
            <w:r w:rsidRPr="0007048D">
              <w:rPr>
                <w:sz w:val="20"/>
                <w:szCs w:val="20"/>
              </w:rPr>
              <w:t>budowa kabla NA2XY-J 4x120 mm2 o dł. 200m</w:t>
            </w:r>
          </w:p>
        </w:tc>
        <w:tc>
          <w:tcPr>
            <w:tcW w:w="1350" w:type="dxa"/>
          </w:tcPr>
          <w:p w14:paraId="2ABBA484" w14:textId="77777777" w:rsidR="0007048D" w:rsidRPr="0007048D" w:rsidRDefault="0007048D" w:rsidP="0007048D">
            <w:pPr>
              <w:rPr>
                <w:sz w:val="20"/>
                <w:szCs w:val="20"/>
              </w:rPr>
            </w:pPr>
            <w:r w:rsidRPr="0007048D">
              <w:rPr>
                <w:sz w:val="20"/>
                <w:szCs w:val="20"/>
              </w:rPr>
              <w:t>2019</w:t>
            </w:r>
          </w:p>
        </w:tc>
      </w:tr>
      <w:tr w:rsidR="0007048D" w:rsidRPr="0007048D" w14:paraId="3D30DBF4" w14:textId="77777777" w:rsidTr="0007048D">
        <w:trPr>
          <w:jc w:val="center"/>
        </w:trPr>
        <w:tc>
          <w:tcPr>
            <w:tcW w:w="522" w:type="dxa"/>
          </w:tcPr>
          <w:p w14:paraId="3B8ACA00" w14:textId="77777777" w:rsidR="0007048D" w:rsidRPr="0007048D" w:rsidRDefault="0007048D" w:rsidP="0007048D">
            <w:pPr>
              <w:rPr>
                <w:sz w:val="20"/>
                <w:szCs w:val="20"/>
              </w:rPr>
            </w:pPr>
            <w:r w:rsidRPr="0007048D">
              <w:rPr>
                <w:sz w:val="20"/>
                <w:szCs w:val="20"/>
              </w:rPr>
              <w:t>22</w:t>
            </w:r>
          </w:p>
        </w:tc>
        <w:tc>
          <w:tcPr>
            <w:tcW w:w="4083" w:type="dxa"/>
          </w:tcPr>
          <w:p w14:paraId="5674432E" w14:textId="77777777" w:rsidR="0007048D" w:rsidRPr="0007048D" w:rsidRDefault="0007048D" w:rsidP="0007048D">
            <w:pPr>
              <w:rPr>
                <w:sz w:val="20"/>
                <w:szCs w:val="20"/>
              </w:rPr>
            </w:pPr>
            <w:r w:rsidRPr="0007048D">
              <w:rPr>
                <w:sz w:val="20"/>
                <w:szCs w:val="20"/>
              </w:rPr>
              <w:t>Wymiana kabla nN relacji: stacja nr 2S0986 Zagórze A-13 – ZK Kisielewskiego 5 w Sosnowcu przy ul. Kisielewskiego 5</w:t>
            </w:r>
          </w:p>
        </w:tc>
        <w:tc>
          <w:tcPr>
            <w:tcW w:w="3010" w:type="dxa"/>
          </w:tcPr>
          <w:p w14:paraId="45422C1A" w14:textId="77777777" w:rsidR="0007048D" w:rsidRPr="0007048D" w:rsidRDefault="0007048D" w:rsidP="0007048D">
            <w:pPr>
              <w:rPr>
                <w:sz w:val="20"/>
                <w:szCs w:val="20"/>
              </w:rPr>
            </w:pPr>
            <w:r w:rsidRPr="0007048D">
              <w:rPr>
                <w:sz w:val="20"/>
                <w:szCs w:val="20"/>
              </w:rPr>
              <w:t>Budowa kabla nN NA2XY-J 4x240mm2 o dł ok 170m</w:t>
            </w:r>
          </w:p>
          <w:p w14:paraId="16A2CCF8" w14:textId="77777777" w:rsidR="0007048D" w:rsidRPr="0007048D" w:rsidRDefault="0007048D" w:rsidP="0007048D">
            <w:pPr>
              <w:rPr>
                <w:sz w:val="20"/>
                <w:szCs w:val="20"/>
              </w:rPr>
            </w:pPr>
            <w:r w:rsidRPr="0007048D">
              <w:rPr>
                <w:sz w:val="20"/>
                <w:szCs w:val="20"/>
              </w:rPr>
              <w:t>przebudowa kabli do nowego złącza</w:t>
            </w:r>
          </w:p>
          <w:p w14:paraId="7E9E12AB" w14:textId="77777777" w:rsidR="0007048D" w:rsidRPr="0007048D" w:rsidRDefault="0007048D" w:rsidP="0007048D">
            <w:pPr>
              <w:rPr>
                <w:sz w:val="20"/>
                <w:szCs w:val="20"/>
              </w:rPr>
            </w:pPr>
            <w:r w:rsidRPr="0007048D">
              <w:rPr>
                <w:sz w:val="20"/>
                <w:szCs w:val="20"/>
              </w:rPr>
              <w:t>budowa złącza kablowego nN</w:t>
            </w:r>
          </w:p>
        </w:tc>
        <w:tc>
          <w:tcPr>
            <w:tcW w:w="1350" w:type="dxa"/>
          </w:tcPr>
          <w:p w14:paraId="113F1C64" w14:textId="77777777" w:rsidR="0007048D" w:rsidRPr="0007048D" w:rsidRDefault="0007048D" w:rsidP="0007048D">
            <w:pPr>
              <w:rPr>
                <w:sz w:val="20"/>
                <w:szCs w:val="20"/>
              </w:rPr>
            </w:pPr>
            <w:r w:rsidRPr="0007048D">
              <w:rPr>
                <w:sz w:val="20"/>
                <w:szCs w:val="20"/>
              </w:rPr>
              <w:t>2019</w:t>
            </w:r>
          </w:p>
        </w:tc>
      </w:tr>
      <w:tr w:rsidR="0007048D" w:rsidRPr="0007048D" w14:paraId="29D34088" w14:textId="77777777" w:rsidTr="0007048D">
        <w:trPr>
          <w:jc w:val="center"/>
        </w:trPr>
        <w:tc>
          <w:tcPr>
            <w:tcW w:w="522" w:type="dxa"/>
          </w:tcPr>
          <w:p w14:paraId="1672FF41" w14:textId="77777777" w:rsidR="0007048D" w:rsidRPr="0007048D" w:rsidRDefault="0007048D" w:rsidP="0007048D">
            <w:pPr>
              <w:rPr>
                <w:sz w:val="20"/>
                <w:szCs w:val="20"/>
              </w:rPr>
            </w:pPr>
            <w:r w:rsidRPr="0007048D">
              <w:rPr>
                <w:sz w:val="20"/>
                <w:szCs w:val="20"/>
              </w:rPr>
              <w:t>23</w:t>
            </w:r>
          </w:p>
        </w:tc>
        <w:tc>
          <w:tcPr>
            <w:tcW w:w="4083" w:type="dxa"/>
          </w:tcPr>
          <w:p w14:paraId="54B70B65" w14:textId="77777777" w:rsidR="0007048D" w:rsidRPr="0007048D" w:rsidRDefault="0007048D" w:rsidP="0007048D">
            <w:pPr>
              <w:rPr>
                <w:sz w:val="20"/>
                <w:szCs w:val="20"/>
              </w:rPr>
            </w:pPr>
            <w:r w:rsidRPr="0007048D">
              <w:rPr>
                <w:sz w:val="20"/>
                <w:szCs w:val="20"/>
              </w:rPr>
              <w:t>Wymiana kabla nN relacji: stacja nr 2S0516 Fornalska – stacja nr 2S0855 Kilińskiego T1 w Sosnowcu przy ul. Fornalska/Kilińskiego</w:t>
            </w:r>
          </w:p>
        </w:tc>
        <w:tc>
          <w:tcPr>
            <w:tcW w:w="3010" w:type="dxa"/>
          </w:tcPr>
          <w:p w14:paraId="0D3D1708" w14:textId="77777777" w:rsidR="0007048D" w:rsidRPr="0007048D" w:rsidRDefault="0007048D" w:rsidP="0007048D">
            <w:pPr>
              <w:rPr>
                <w:sz w:val="20"/>
                <w:szCs w:val="20"/>
              </w:rPr>
            </w:pPr>
            <w:r w:rsidRPr="0007048D">
              <w:rPr>
                <w:sz w:val="20"/>
                <w:szCs w:val="20"/>
              </w:rPr>
              <w:t>Budowa kabla nN NA2XY-J 4x240mm2 o dł ok 280m</w:t>
            </w:r>
          </w:p>
        </w:tc>
        <w:tc>
          <w:tcPr>
            <w:tcW w:w="1350" w:type="dxa"/>
          </w:tcPr>
          <w:p w14:paraId="7BA9529D" w14:textId="77777777" w:rsidR="0007048D" w:rsidRPr="0007048D" w:rsidRDefault="0007048D" w:rsidP="0007048D">
            <w:pPr>
              <w:rPr>
                <w:sz w:val="20"/>
                <w:szCs w:val="20"/>
              </w:rPr>
            </w:pPr>
            <w:r w:rsidRPr="0007048D">
              <w:rPr>
                <w:sz w:val="20"/>
                <w:szCs w:val="20"/>
              </w:rPr>
              <w:t>2019</w:t>
            </w:r>
          </w:p>
        </w:tc>
      </w:tr>
      <w:tr w:rsidR="0007048D" w:rsidRPr="0007048D" w14:paraId="690B8E36" w14:textId="77777777" w:rsidTr="0007048D">
        <w:trPr>
          <w:jc w:val="center"/>
        </w:trPr>
        <w:tc>
          <w:tcPr>
            <w:tcW w:w="522" w:type="dxa"/>
          </w:tcPr>
          <w:p w14:paraId="285F5FAC" w14:textId="77777777" w:rsidR="0007048D" w:rsidRPr="0007048D" w:rsidRDefault="0007048D" w:rsidP="0007048D">
            <w:pPr>
              <w:rPr>
                <w:sz w:val="20"/>
                <w:szCs w:val="20"/>
              </w:rPr>
            </w:pPr>
            <w:r w:rsidRPr="0007048D">
              <w:rPr>
                <w:sz w:val="20"/>
                <w:szCs w:val="20"/>
              </w:rPr>
              <w:t>24</w:t>
            </w:r>
          </w:p>
        </w:tc>
        <w:tc>
          <w:tcPr>
            <w:tcW w:w="4083" w:type="dxa"/>
          </w:tcPr>
          <w:p w14:paraId="6DE62126" w14:textId="77777777" w:rsidR="0007048D" w:rsidRPr="0007048D" w:rsidRDefault="0007048D" w:rsidP="0007048D">
            <w:pPr>
              <w:rPr>
                <w:sz w:val="20"/>
                <w:szCs w:val="20"/>
              </w:rPr>
            </w:pPr>
            <w:r w:rsidRPr="0007048D">
              <w:rPr>
                <w:sz w:val="20"/>
                <w:szCs w:val="20"/>
              </w:rPr>
              <w:t>Modernizacja zabezpieczeń szyn zbiorczych rozdzielni 110 kV w stacjach Pekin i Środula</w:t>
            </w:r>
          </w:p>
        </w:tc>
        <w:tc>
          <w:tcPr>
            <w:tcW w:w="3010" w:type="dxa"/>
          </w:tcPr>
          <w:p w14:paraId="30929C93" w14:textId="77777777" w:rsidR="0007048D" w:rsidRPr="0007048D" w:rsidRDefault="0007048D" w:rsidP="0007048D">
            <w:pPr>
              <w:rPr>
                <w:sz w:val="20"/>
                <w:szCs w:val="20"/>
              </w:rPr>
            </w:pPr>
            <w:r w:rsidRPr="0007048D">
              <w:rPr>
                <w:sz w:val="20"/>
                <w:szCs w:val="20"/>
              </w:rPr>
              <w:t>Modernizacja zabezpieczeń szyn zbiorczych rozdzielni 110 kV w stacjach Pekin i Środula</w:t>
            </w:r>
          </w:p>
        </w:tc>
        <w:tc>
          <w:tcPr>
            <w:tcW w:w="1350" w:type="dxa"/>
          </w:tcPr>
          <w:p w14:paraId="038D914B" w14:textId="77777777" w:rsidR="0007048D" w:rsidRPr="0007048D" w:rsidRDefault="0007048D" w:rsidP="0007048D">
            <w:pPr>
              <w:rPr>
                <w:sz w:val="20"/>
                <w:szCs w:val="20"/>
              </w:rPr>
            </w:pPr>
            <w:r w:rsidRPr="0007048D">
              <w:rPr>
                <w:sz w:val="20"/>
                <w:szCs w:val="20"/>
              </w:rPr>
              <w:t>2018</w:t>
            </w:r>
          </w:p>
        </w:tc>
      </w:tr>
      <w:tr w:rsidR="0007048D" w:rsidRPr="0007048D" w14:paraId="238BA681" w14:textId="77777777" w:rsidTr="0007048D">
        <w:trPr>
          <w:trHeight w:val="509"/>
          <w:jc w:val="center"/>
        </w:trPr>
        <w:tc>
          <w:tcPr>
            <w:tcW w:w="522" w:type="dxa"/>
          </w:tcPr>
          <w:p w14:paraId="7B5B8EA5" w14:textId="77777777" w:rsidR="0007048D" w:rsidRPr="0007048D" w:rsidRDefault="0007048D" w:rsidP="0007048D">
            <w:pPr>
              <w:rPr>
                <w:sz w:val="20"/>
                <w:szCs w:val="20"/>
              </w:rPr>
            </w:pPr>
            <w:r w:rsidRPr="0007048D">
              <w:rPr>
                <w:sz w:val="20"/>
                <w:szCs w:val="20"/>
              </w:rPr>
              <w:t>25</w:t>
            </w:r>
          </w:p>
        </w:tc>
        <w:tc>
          <w:tcPr>
            <w:tcW w:w="4083" w:type="dxa"/>
          </w:tcPr>
          <w:p w14:paraId="027C58C4" w14:textId="77777777" w:rsidR="0007048D" w:rsidRPr="0007048D" w:rsidRDefault="0007048D" w:rsidP="0007048D">
            <w:pPr>
              <w:rPr>
                <w:sz w:val="20"/>
                <w:szCs w:val="20"/>
              </w:rPr>
            </w:pPr>
            <w:r w:rsidRPr="0007048D">
              <w:rPr>
                <w:sz w:val="20"/>
                <w:szCs w:val="20"/>
              </w:rPr>
              <w:t>Modernizacja 2 pól w rozdzielni 20kV w stacji Wodociągi Maczki</w:t>
            </w:r>
          </w:p>
        </w:tc>
        <w:tc>
          <w:tcPr>
            <w:tcW w:w="3010" w:type="dxa"/>
          </w:tcPr>
          <w:p w14:paraId="7765FE63" w14:textId="77777777" w:rsidR="0007048D" w:rsidRPr="0007048D" w:rsidRDefault="0007048D" w:rsidP="0007048D">
            <w:pPr>
              <w:rPr>
                <w:sz w:val="20"/>
                <w:szCs w:val="20"/>
              </w:rPr>
            </w:pPr>
            <w:r w:rsidRPr="0007048D">
              <w:rPr>
                <w:sz w:val="20"/>
                <w:szCs w:val="20"/>
              </w:rPr>
              <w:t>Modernizacja 2 pól w rozdzielni 20kV w stacji Wodociągi Maczki</w:t>
            </w:r>
          </w:p>
        </w:tc>
        <w:tc>
          <w:tcPr>
            <w:tcW w:w="1350" w:type="dxa"/>
          </w:tcPr>
          <w:p w14:paraId="1EDD1C19" w14:textId="77777777" w:rsidR="0007048D" w:rsidRPr="0007048D" w:rsidRDefault="0007048D" w:rsidP="0007048D">
            <w:pPr>
              <w:rPr>
                <w:sz w:val="20"/>
                <w:szCs w:val="20"/>
              </w:rPr>
            </w:pPr>
            <w:r w:rsidRPr="0007048D">
              <w:rPr>
                <w:sz w:val="20"/>
                <w:szCs w:val="20"/>
              </w:rPr>
              <w:t>2018-2019</w:t>
            </w:r>
          </w:p>
        </w:tc>
      </w:tr>
      <w:tr w:rsidR="0007048D" w:rsidRPr="0007048D" w14:paraId="135C7691" w14:textId="77777777" w:rsidTr="0007048D">
        <w:trPr>
          <w:jc w:val="center"/>
        </w:trPr>
        <w:tc>
          <w:tcPr>
            <w:tcW w:w="8965" w:type="dxa"/>
            <w:gridSpan w:val="4"/>
            <w:tcBorders>
              <w:bottom w:val="single" w:sz="12" w:space="0" w:color="auto"/>
            </w:tcBorders>
            <w:shd w:val="clear" w:color="auto" w:fill="D9D9D9" w:themeFill="background1" w:themeFillShade="D9"/>
          </w:tcPr>
          <w:p w14:paraId="3F7F57EA" w14:textId="77777777" w:rsidR="0007048D" w:rsidRPr="0007048D" w:rsidRDefault="0007048D" w:rsidP="0007048D">
            <w:pPr>
              <w:rPr>
                <w:b/>
                <w:sz w:val="20"/>
                <w:szCs w:val="20"/>
              </w:rPr>
            </w:pPr>
            <w:r w:rsidRPr="0007048D">
              <w:rPr>
                <w:b/>
                <w:sz w:val="20"/>
                <w:szCs w:val="20"/>
              </w:rPr>
              <w:t>PRZYŁĄCZENIA ODBIORCÓW</w:t>
            </w:r>
          </w:p>
        </w:tc>
      </w:tr>
      <w:tr w:rsidR="0007048D" w:rsidRPr="0007048D" w14:paraId="1D4FE9FD" w14:textId="77777777" w:rsidTr="0007048D">
        <w:trPr>
          <w:jc w:val="center"/>
        </w:trPr>
        <w:tc>
          <w:tcPr>
            <w:tcW w:w="522" w:type="dxa"/>
          </w:tcPr>
          <w:p w14:paraId="5D3D41E3" w14:textId="77777777" w:rsidR="0007048D" w:rsidRPr="0007048D" w:rsidRDefault="0007048D" w:rsidP="0007048D">
            <w:pPr>
              <w:rPr>
                <w:sz w:val="20"/>
                <w:szCs w:val="20"/>
              </w:rPr>
            </w:pPr>
            <w:r w:rsidRPr="0007048D">
              <w:rPr>
                <w:sz w:val="20"/>
                <w:szCs w:val="20"/>
              </w:rPr>
              <w:t>1</w:t>
            </w:r>
          </w:p>
        </w:tc>
        <w:tc>
          <w:tcPr>
            <w:tcW w:w="4083" w:type="dxa"/>
          </w:tcPr>
          <w:p w14:paraId="12157790" w14:textId="77777777" w:rsidR="0007048D" w:rsidRPr="0007048D" w:rsidRDefault="0007048D" w:rsidP="0007048D">
            <w:pPr>
              <w:rPr>
                <w:sz w:val="20"/>
                <w:szCs w:val="20"/>
              </w:rPr>
            </w:pPr>
            <w:r w:rsidRPr="0007048D">
              <w:rPr>
                <w:sz w:val="20"/>
                <w:szCs w:val="20"/>
              </w:rPr>
              <w:t>Zasilanie zakładu produkcyjnego i budynku handlowego w Sosnowcu przy ul. Chemicznej 12</w:t>
            </w:r>
          </w:p>
        </w:tc>
        <w:tc>
          <w:tcPr>
            <w:tcW w:w="3010" w:type="dxa"/>
          </w:tcPr>
          <w:p w14:paraId="5C987779" w14:textId="77777777" w:rsidR="0007048D" w:rsidRPr="0007048D" w:rsidRDefault="0007048D" w:rsidP="0007048D">
            <w:pPr>
              <w:rPr>
                <w:sz w:val="20"/>
                <w:szCs w:val="20"/>
              </w:rPr>
            </w:pPr>
            <w:r w:rsidRPr="0007048D">
              <w:rPr>
                <w:sz w:val="20"/>
                <w:szCs w:val="20"/>
              </w:rPr>
              <w:t>budowy wcinki w linie kablową relacji GPZ Bedzin Intertex, budowy stacji transformatorowej</w:t>
            </w:r>
          </w:p>
        </w:tc>
        <w:tc>
          <w:tcPr>
            <w:tcW w:w="1350" w:type="dxa"/>
          </w:tcPr>
          <w:p w14:paraId="602C4495" w14:textId="77777777" w:rsidR="0007048D" w:rsidRPr="0007048D" w:rsidRDefault="0007048D" w:rsidP="0007048D">
            <w:pPr>
              <w:rPr>
                <w:sz w:val="20"/>
                <w:szCs w:val="20"/>
              </w:rPr>
            </w:pPr>
            <w:r w:rsidRPr="0007048D">
              <w:rPr>
                <w:sz w:val="20"/>
                <w:szCs w:val="20"/>
              </w:rPr>
              <w:t>2015-2016</w:t>
            </w:r>
          </w:p>
        </w:tc>
      </w:tr>
      <w:tr w:rsidR="0007048D" w:rsidRPr="0007048D" w14:paraId="7B903E96" w14:textId="77777777" w:rsidTr="0007048D">
        <w:trPr>
          <w:jc w:val="center"/>
        </w:trPr>
        <w:tc>
          <w:tcPr>
            <w:tcW w:w="522" w:type="dxa"/>
          </w:tcPr>
          <w:p w14:paraId="1DD04AEE" w14:textId="77777777" w:rsidR="0007048D" w:rsidRPr="0007048D" w:rsidRDefault="0007048D" w:rsidP="0007048D">
            <w:pPr>
              <w:rPr>
                <w:sz w:val="20"/>
                <w:szCs w:val="20"/>
              </w:rPr>
            </w:pPr>
            <w:r w:rsidRPr="0007048D">
              <w:rPr>
                <w:sz w:val="20"/>
                <w:szCs w:val="20"/>
              </w:rPr>
              <w:t>2</w:t>
            </w:r>
          </w:p>
        </w:tc>
        <w:tc>
          <w:tcPr>
            <w:tcW w:w="4083" w:type="dxa"/>
          </w:tcPr>
          <w:p w14:paraId="5AD752E4" w14:textId="77777777" w:rsidR="0007048D" w:rsidRPr="0007048D" w:rsidRDefault="0007048D" w:rsidP="0007048D">
            <w:pPr>
              <w:rPr>
                <w:sz w:val="20"/>
                <w:szCs w:val="20"/>
              </w:rPr>
            </w:pPr>
            <w:r w:rsidRPr="0007048D">
              <w:rPr>
                <w:sz w:val="20"/>
                <w:szCs w:val="20"/>
              </w:rPr>
              <w:t xml:space="preserve">Budowa stacji transformatorowej 20/0,4 kV dla zasilania domow jednorodzinnych w Sosnowcu przy ul. Borowej. </w:t>
            </w:r>
          </w:p>
        </w:tc>
        <w:tc>
          <w:tcPr>
            <w:tcW w:w="3010" w:type="dxa"/>
          </w:tcPr>
          <w:p w14:paraId="1193EB25" w14:textId="77777777" w:rsidR="0007048D" w:rsidRPr="0007048D" w:rsidRDefault="0007048D" w:rsidP="0007048D">
            <w:pPr>
              <w:rPr>
                <w:sz w:val="20"/>
                <w:szCs w:val="20"/>
              </w:rPr>
            </w:pPr>
            <w:r w:rsidRPr="0007048D">
              <w:rPr>
                <w:sz w:val="20"/>
                <w:szCs w:val="20"/>
              </w:rPr>
              <w:t>budowa 7 szt. złączy kablowych z 13 szafkami pomiarowymi, budowa stacji transformatorowej 20/0,4 kV, budowa linii kablowej SN, budowa sieci nN</w:t>
            </w:r>
          </w:p>
        </w:tc>
        <w:tc>
          <w:tcPr>
            <w:tcW w:w="1350" w:type="dxa"/>
          </w:tcPr>
          <w:p w14:paraId="72B096A5" w14:textId="77777777" w:rsidR="0007048D" w:rsidRPr="0007048D" w:rsidRDefault="0007048D" w:rsidP="0007048D">
            <w:pPr>
              <w:rPr>
                <w:sz w:val="20"/>
                <w:szCs w:val="20"/>
              </w:rPr>
            </w:pPr>
            <w:r w:rsidRPr="0007048D">
              <w:rPr>
                <w:sz w:val="20"/>
                <w:szCs w:val="20"/>
              </w:rPr>
              <w:t>2015</w:t>
            </w:r>
          </w:p>
        </w:tc>
      </w:tr>
      <w:tr w:rsidR="0007048D" w:rsidRPr="0007048D" w14:paraId="39C21B4A" w14:textId="77777777" w:rsidTr="0007048D">
        <w:trPr>
          <w:jc w:val="center"/>
        </w:trPr>
        <w:tc>
          <w:tcPr>
            <w:tcW w:w="522" w:type="dxa"/>
          </w:tcPr>
          <w:p w14:paraId="67BDEA10" w14:textId="77777777" w:rsidR="0007048D" w:rsidRPr="0007048D" w:rsidRDefault="0007048D" w:rsidP="0007048D">
            <w:pPr>
              <w:rPr>
                <w:sz w:val="20"/>
                <w:szCs w:val="20"/>
              </w:rPr>
            </w:pPr>
            <w:r w:rsidRPr="0007048D">
              <w:rPr>
                <w:sz w:val="20"/>
                <w:szCs w:val="20"/>
              </w:rPr>
              <w:t>3</w:t>
            </w:r>
          </w:p>
        </w:tc>
        <w:tc>
          <w:tcPr>
            <w:tcW w:w="4083" w:type="dxa"/>
          </w:tcPr>
          <w:p w14:paraId="7BC96577" w14:textId="77777777" w:rsidR="0007048D" w:rsidRPr="0007048D" w:rsidRDefault="0007048D" w:rsidP="0007048D">
            <w:pPr>
              <w:rPr>
                <w:sz w:val="20"/>
                <w:szCs w:val="20"/>
              </w:rPr>
            </w:pPr>
            <w:r w:rsidRPr="0007048D">
              <w:rPr>
                <w:sz w:val="20"/>
                <w:szCs w:val="20"/>
              </w:rPr>
              <w:t>Zasilanie domów jednorodzinnych przy ul. Limbowej w Sosnowcu</w:t>
            </w:r>
          </w:p>
        </w:tc>
        <w:tc>
          <w:tcPr>
            <w:tcW w:w="3010" w:type="dxa"/>
          </w:tcPr>
          <w:p w14:paraId="78467785" w14:textId="77777777" w:rsidR="0007048D" w:rsidRPr="0007048D" w:rsidRDefault="0007048D" w:rsidP="0007048D">
            <w:pPr>
              <w:rPr>
                <w:sz w:val="20"/>
                <w:szCs w:val="20"/>
              </w:rPr>
            </w:pPr>
            <w:r w:rsidRPr="0007048D">
              <w:rPr>
                <w:sz w:val="20"/>
                <w:szCs w:val="20"/>
              </w:rPr>
              <w:t xml:space="preserve">zabudowa 17 szt. ZK z szafkami pomiarowymi do 30 szt. domów jednorodzinnych, budowa stacji transformatorowej  słupowej na linii napowietrznej 6 kV rel. St. </w:t>
            </w:r>
            <w:r w:rsidRPr="0007048D">
              <w:rPr>
                <w:sz w:val="20"/>
                <w:szCs w:val="20"/>
              </w:rPr>
              <w:lastRenderedPageBreak/>
              <w:t>Kosmonautów - st. Juliuszowska Boczna,</w:t>
            </w:r>
          </w:p>
          <w:p w14:paraId="42641BBB" w14:textId="77777777" w:rsidR="0007048D" w:rsidRPr="0007048D" w:rsidRDefault="0007048D" w:rsidP="0007048D">
            <w:pPr>
              <w:rPr>
                <w:sz w:val="20"/>
                <w:szCs w:val="20"/>
              </w:rPr>
            </w:pPr>
            <w:r w:rsidRPr="0007048D">
              <w:rPr>
                <w:sz w:val="20"/>
                <w:szCs w:val="20"/>
              </w:rPr>
              <w:t>budowa sieci kablowej nN ok.950m</w:t>
            </w:r>
          </w:p>
        </w:tc>
        <w:tc>
          <w:tcPr>
            <w:tcW w:w="1350" w:type="dxa"/>
          </w:tcPr>
          <w:p w14:paraId="1588BCDD" w14:textId="77777777" w:rsidR="0007048D" w:rsidRPr="0007048D" w:rsidRDefault="0007048D" w:rsidP="0007048D">
            <w:pPr>
              <w:rPr>
                <w:sz w:val="20"/>
                <w:szCs w:val="20"/>
              </w:rPr>
            </w:pPr>
            <w:r w:rsidRPr="0007048D">
              <w:rPr>
                <w:sz w:val="20"/>
                <w:szCs w:val="20"/>
              </w:rPr>
              <w:lastRenderedPageBreak/>
              <w:t>2015</w:t>
            </w:r>
          </w:p>
        </w:tc>
      </w:tr>
      <w:tr w:rsidR="0007048D" w:rsidRPr="0007048D" w14:paraId="4C48169E" w14:textId="77777777" w:rsidTr="0007048D">
        <w:trPr>
          <w:jc w:val="center"/>
        </w:trPr>
        <w:tc>
          <w:tcPr>
            <w:tcW w:w="522" w:type="dxa"/>
          </w:tcPr>
          <w:p w14:paraId="669DB7C7" w14:textId="77777777" w:rsidR="0007048D" w:rsidRPr="0007048D" w:rsidRDefault="0007048D" w:rsidP="0007048D">
            <w:pPr>
              <w:rPr>
                <w:sz w:val="20"/>
                <w:szCs w:val="20"/>
              </w:rPr>
            </w:pPr>
            <w:r w:rsidRPr="0007048D">
              <w:rPr>
                <w:sz w:val="20"/>
                <w:szCs w:val="20"/>
              </w:rPr>
              <w:t>4</w:t>
            </w:r>
          </w:p>
        </w:tc>
        <w:tc>
          <w:tcPr>
            <w:tcW w:w="4083" w:type="dxa"/>
          </w:tcPr>
          <w:p w14:paraId="4BA03B96" w14:textId="77777777" w:rsidR="0007048D" w:rsidRPr="0007048D" w:rsidRDefault="0007048D" w:rsidP="0007048D">
            <w:pPr>
              <w:rPr>
                <w:sz w:val="20"/>
                <w:szCs w:val="20"/>
              </w:rPr>
            </w:pPr>
            <w:r w:rsidRPr="0007048D">
              <w:rPr>
                <w:sz w:val="20"/>
                <w:szCs w:val="20"/>
              </w:rPr>
              <w:t>Zwiększenie mocy przyłączeniowej dla zasilania Basenu przy ul. Dobrzańskiego 99 w Sosnowcu</w:t>
            </w:r>
          </w:p>
        </w:tc>
        <w:tc>
          <w:tcPr>
            <w:tcW w:w="3010" w:type="dxa"/>
          </w:tcPr>
          <w:p w14:paraId="5D1AD1B7" w14:textId="77777777" w:rsidR="0007048D" w:rsidRPr="0007048D" w:rsidRDefault="0007048D" w:rsidP="0007048D">
            <w:pPr>
              <w:rPr>
                <w:sz w:val="20"/>
                <w:szCs w:val="20"/>
              </w:rPr>
            </w:pPr>
            <w:r w:rsidRPr="0007048D">
              <w:rPr>
                <w:sz w:val="20"/>
                <w:szCs w:val="20"/>
              </w:rPr>
              <w:t>Budowa stacji transformatorowej 20/0,4, budowa linii kablowej SN XRUHAKXS 4x240 - 380m, budowa linii kablowej nN YAKXS 4x240 - 510m, Zabudowa złączy kablowych nN 3-polowego 1szt, 4-polowego 2 szt</w:t>
            </w:r>
          </w:p>
        </w:tc>
        <w:tc>
          <w:tcPr>
            <w:tcW w:w="1350" w:type="dxa"/>
          </w:tcPr>
          <w:p w14:paraId="68EC4CB8" w14:textId="77777777" w:rsidR="0007048D" w:rsidRPr="0007048D" w:rsidRDefault="0007048D" w:rsidP="0007048D">
            <w:pPr>
              <w:rPr>
                <w:sz w:val="20"/>
                <w:szCs w:val="20"/>
              </w:rPr>
            </w:pPr>
            <w:r w:rsidRPr="0007048D">
              <w:rPr>
                <w:sz w:val="20"/>
                <w:szCs w:val="20"/>
              </w:rPr>
              <w:t>2015-2016</w:t>
            </w:r>
          </w:p>
        </w:tc>
      </w:tr>
      <w:tr w:rsidR="0007048D" w:rsidRPr="0007048D" w14:paraId="52B0DF5B" w14:textId="77777777" w:rsidTr="0007048D">
        <w:trPr>
          <w:jc w:val="center"/>
        </w:trPr>
        <w:tc>
          <w:tcPr>
            <w:tcW w:w="522" w:type="dxa"/>
          </w:tcPr>
          <w:p w14:paraId="04989B32" w14:textId="77777777" w:rsidR="0007048D" w:rsidRPr="0007048D" w:rsidRDefault="0007048D" w:rsidP="0007048D">
            <w:pPr>
              <w:rPr>
                <w:sz w:val="20"/>
                <w:szCs w:val="20"/>
              </w:rPr>
            </w:pPr>
            <w:r w:rsidRPr="0007048D">
              <w:rPr>
                <w:sz w:val="20"/>
                <w:szCs w:val="20"/>
              </w:rPr>
              <w:t>5</w:t>
            </w:r>
          </w:p>
        </w:tc>
        <w:tc>
          <w:tcPr>
            <w:tcW w:w="4083" w:type="dxa"/>
          </w:tcPr>
          <w:p w14:paraId="6D8680F0" w14:textId="77777777" w:rsidR="0007048D" w:rsidRPr="0007048D" w:rsidRDefault="0007048D" w:rsidP="0007048D">
            <w:pPr>
              <w:rPr>
                <w:sz w:val="20"/>
                <w:szCs w:val="20"/>
              </w:rPr>
            </w:pPr>
            <w:r w:rsidRPr="0007048D">
              <w:rPr>
                <w:sz w:val="20"/>
                <w:szCs w:val="20"/>
              </w:rPr>
              <w:t>Dobudowa pola SN w rozdzielni 20 kV w RS CTL Bór Zachodni, dla przyłączenia Zakładu Produkcyjnego przy ul. Długiej 90 w Sosnowcu</w:t>
            </w:r>
          </w:p>
        </w:tc>
        <w:tc>
          <w:tcPr>
            <w:tcW w:w="3010" w:type="dxa"/>
          </w:tcPr>
          <w:p w14:paraId="5C0D64BB" w14:textId="77777777" w:rsidR="0007048D" w:rsidRPr="0007048D" w:rsidRDefault="0007048D" w:rsidP="0007048D">
            <w:pPr>
              <w:rPr>
                <w:sz w:val="20"/>
                <w:szCs w:val="20"/>
              </w:rPr>
            </w:pPr>
            <w:r w:rsidRPr="0007048D">
              <w:rPr>
                <w:sz w:val="20"/>
                <w:szCs w:val="20"/>
              </w:rPr>
              <w:t>Dobudowa pola SN w rozdzielni 20 kV w RS CTL Bór Zachodni</w:t>
            </w:r>
          </w:p>
        </w:tc>
        <w:tc>
          <w:tcPr>
            <w:tcW w:w="1350" w:type="dxa"/>
          </w:tcPr>
          <w:p w14:paraId="08DE495B" w14:textId="77777777" w:rsidR="0007048D" w:rsidRPr="0007048D" w:rsidRDefault="0007048D" w:rsidP="0007048D">
            <w:pPr>
              <w:rPr>
                <w:sz w:val="20"/>
                <w:szCs w:val="20"/>
              </w:rPr>
            </w:pPr>
            <w:r w:rsidRPr="0007048D">
              <w:rPr>
                <w:sz w:val="20"/>
                <w:szCs w:val="20"/>
              </w:rPr>
              <w:t>2015</w:t>
            </w:r>
          </w:p>
        </w:tc>
      </w:tr>
      <w:tr w:rsidR="0007048D" w:rsidRPr="0007048D" w14:paraId="38CD2311" w14:textId="77777777" w:rsidTr="0007048D">
        <w:trPr>
          <w:jc w:val="center"/>
        </w:trPr>
        <w:tc>
          <w:tcPr>
            <w:tcW w:w="522" w:type="dxa"/>
          </w:tcPr>
          <w:p w14:paraId="667581D8" w14:textId="77777777" w:rsidR="0007048D" w:rsidRPr="0007048D" w:rsidRDefault="0007048D" w:rsidP="0007048D">
            <w:pPr>
              <w:rPr>
                <w:sz w:val="20"/>
                <w:szCs w:val="20"/>
              </w:rPr>
            </w:pPr>
            <w:r w:rsidRPr="0007048D">
              <w:rPr>
                <w:sz w:val="20"/>
                <w:szCs w:val="20"/>
              </w:rPr>
              <w:t>6</w:t>
            </w:r>
          </w:p>
        </w:tc>
        <w:tc>
          <w:tcPr>
            <w:tcW w:w="4083" w:type="dxa"/>
          </w:tcPr>
          <w:p w14:paraId="450328DD" w14:textId="77777777" w:rsidR="0007048D" w:rsidRPr="0007048D" w:rsidRDefault="0007048D" w:rsidP="0007048D">
            <w:pPr>
              <w:rPr>
                <w:sz w:val="20"/>
                <w:szCs w:val="20"/>
              </w:rPr>
            </w:pPr>
            <w:r w:rsidRPr="0007048D">
              <w:rPr>
                <w:sz w:val="20"/>
                <w:szCs w:val="20"/>
              </w:rPr>
              <w:t xml:space="preserve">Budowa dwutransformatorowej stacji 20/0,4kV dla zasilania budynku wielolokalowego przy ul. Kołłątaja 9 oraz budynku wielolokalowego przy ul. Teatralnej nr dz. 3922,3923 w Sosnowcu. </w:t>
            </w:r>
          </w:p>
        </w:tc>
        <w:tc>
          <w:tcPr>
            <w:tcW w:w="3010" w:type="dxa"/>
          </w:tcPr>
          <w:p w14:paraId="2543879E" w14:textId="77777777" w:rsidR="0007048D" w:rsidRPr="0007048D" w:rsidRDefault="0007048D" w:rsidP="0007048D">
            <w:pPr>
              <w:rPr>
                <w:sz w:val="20"/>
                <w:szCs w:val="20"/>
              </w:rPr>
            </w:pPr>
            <w:r w:rsidRPr="0007048D">
              <w:rPr>
                <w:sz w:val="20"/>
                <w:szCs w:val="20"/>
              </w:rPr>
              <w:t>budowa dwutransformatorowej stacji kontenerowej 20/0,4kV, wyburzenie istniejącej stacji transformatorowej, budowa linii kablowej YAKXS 4x240mm2 o długości 90m do zestawu złączowego przy ul. Kołłątaja 9, budowa linii kablowej YAKXS 4x240mm2 o długości 250m do zestawu złączowego przy ul. Teatralnej</w:t>
            </w:r>
          </w:p>
        </w:tc>
        <w:tc>
          <w:tcPr>
            <w:tcW w:w="1350" w:type="dxa"/>
          </w:tcPr>
          <w:p w14:paraId="2AB6905E" w14:textId="77777777" w:rsidR="0007048D" w:rsidRPr="0007048D" w:rsidRDefault="0007048D" w:rsidP="0007048D">
            <w:pPr>
              <w:rPr>
                <w:sz w:val="20"/>
                <w:szCs w:val="20"/>
              </w:rPr>
            </w:pPr>
            <w:r w:rsidRPr="0007048D">
              <w:rPr>
                <w:sz w:val="20"/>
                <w:szCs w:val="20"/>
              </w:rPr>
              <w:t>2016</w:t>
            </w:r>
          </w:p>
        </w:tc>
      </w:tr>
      <w:tr w:rsidR="0007048D" w:rsidRPr="0007048D" w14:paraId="3F231C6B" w14:textId="77777777" w:rsidTr="0007048D">
        <w:trPr>
          <w:jc w:val="center"/>
        </w:trPr>
        <w:tc>
          <w:tcPr>
            <w:tcW w:w="522" w:type="dxa"/>
          </w:tcPr>
          <w:p w14:paraId="30C71081" w14:textId="77777777" w:rsidR="0007048D" w:rsidRPr="0007048D" w:rsidRDefault="0007048D" w:rsidP="0007048D">
            <w:pPr>
              <w:rPr>
                <w:sz w:val="20"/>
                <w:szCs w:val="20"/>
              </w:rPr>
            </w:pPr>
            <w:r w:rsidRPr="0007048D">
              <w:rPr>
                <w:sz w:val="20"/>
                <w:szCs w:val="20"/>
              </w:rPr>
              <w:t>7</w:t>
            </w:r>
          </w:p>
        </w:tc>
        <w:tc>
          <w:tcPr>
            <w:tcW w:w="4083" w:type="dxa"/>
          </w:tcPr>
          <w:p w14:paraId="5FD0E9B9" w14:textId="77777777" w:rsidR="0007048D" w:rsidRPr="0007048D" w:rsidRDefault="0007048D" w:rsidP="0007048D">
            <w:pPr>
              <w:rPr>
                <w:sz w:val="20"/>
                <w:szCs w:val="20"/>
              </w:rPr>
            </w:pPr>
            <w:r w:rsidRPr="0007048D">
              <w:rPr>
                <w:sz w:val="20"/>
                <w:szCs w:val="20"/>
              </w:rPr>
              <w:t xml:space="preserve">Wymiana rozdzielni 20 kV w stacji transformatorowej 20/0,4 kV Poleśna nr 1424 dla przyłączenia Zakładu Produkcyjnego przy ul. Gen. Stefana Grota Roweckiego 187 w Sosnowcu. </w:t>
            </w:r>
          </w:p>
        </w:tc>
        <w:tc>
          <w:tcPr>
            <w:tcW w:w="3010" w:type="dxa"/>
          </w:tcPr>
          <w:p w14:paraId="6CA33545" w14:textId="77777777" w:rsidR="0007048D" w:rsidRPr="0007048D" w:rsidRDefault="0007048D" w:rsidP="0007048D">
            <w:pPr>
              <w:rPr>
                <w:sz w:val="20"/>
                <w:szCs w:val="20"/>
              </w:rPr>
            </w:pPr>
            <w:r w:rsidRPr="0007048D">
              <w:rPr>
                <w:sz w:val="20"/>
                <w:szCs w:val="20"/>
              </w:rPr>
              <w:t>wymiana rozdzielni SN na 5-polowa</w:t>
            </w:r>
          </w:p>
        </w:tc>
        <w:tc>
          <w:tcPr>
            <w:tcW w:w="1350" w:type="dxa"/>
          </w:tcPr>
          <w:p w14:paraId="4C3F9AD1" w14:textId="77777777" w:rsidR="0007048D" w:rsidRPr="0007048D" w:rsidRDefault="0007048D" w:rsidP="0007048D">
            <w:pPr>
              <w:rPr>
                <w:sz w:val="20"/>
                <w:szCs w:val="20"/>
              </w:rPr>
            </w:pPr>
            <w:r w:rsidRPr="0007048D">
              <w:rPr>
                <w:sz w:val="20"/>
                <w:szCs w:val="20"/>
              </w:rPr>
              <w:t>2016</w:t>
            </w:r>
          </w:p>
        </w:tc>
      </w:tr>
      <w:tr w:rsidR="0007048D" w:rsidRPr="0007048D" w14:paraId="02C1BF39" w14:textId="77777777" w:rsidTr="0007048D">
        <w:trPr>
          <w:jc w:val="center"/>
        </w:trPr>
        <w:tc>
          <w:tcPr>
            <w:tcW w:w="522" w:type="dxa"/>
          </w:tcPr>
          <w:p w14:paraId="4105FC34" w14:textId="77777777" w:rsidR="0007048D" w:rsidRPr="0007048D" w:rsidRDefault="0007048D" w:rsidP="0007048D">
            <w:pPr>
              <w:rPr>
                <w:sz w:val="20"/>
                <w:szCs w:val="20"/>
              </w:rPr>
            </w:pPr>
            <w:r w:rsidRPr="0007048D">
              <w:rPr>
                <w:sz w:val="20"/>
                <w:szCs w:val="20"/>
              </w:rPr>
              <w:t>8</w:t>
            </w:r>
          </w:p>
        </w:tc>
        <w:tc>
          <w:tcPr>
            <w:tcW w:w="4083" w:type="dxa"/>
          </w:tcPr>
          <w:p w14:paraId="1DA92DBC" w14:textId="77777777" w:rsidR="0007048D" w:rsidRPr="0007048D" w:rsidRDefault="0007048D" w:rsidP="0007048D">
            <w:pPr>
              <w:rPr>
                <w:sz w:val="20"/>
                <w:szCs w:val="20"/>
              </w:rPr>
            </w:pPr>
            <w:r w:rsidRPr="0007048D">
              <w:rPr>
                <w:sz w:val="20"/>
                <w:szCs w:val="20"/>
              </w:rPr>
              <w:t xml:space="preserve">Budowa złączy kablowych ZK-SN oraz linii kablowej 20 kV dla przyłączenia Obiektów przy ul. Inwestycyjnej w Sosnowcu. </w:t>
            </w:r>
          </w:p>
        </w:tc>
        <w:tc>
          <w:tcPr>
            <w:tcW w:w="3010" w:type="dxa"/>
          </w:tcPr>
          <w:p w14:paraId="7E4C4CC6" w14:textId="77777777" w:rsidR="0007048D" w:rsidRPr="0007048D" w:rsidRDefault="0007048D" w:rsidP="0007048D">
            <w:pPr>
              <w:rPr>
                <w:sz w:val="20"/>
                <w:szCs w:val="20"/>
              </w:rPr>
            </w:pPr>
            <w:r w:rsidRPr="0007048D">
              <w:rPr>
                <w:sz w:val="20"/>
                <w:szCs w:val="20"/>
              </w:rPr>
              <w:t>budowy dwóch złączy kablowych SN, Odkupienie linii kablowej 20 kV z pola 20 kV w RS CTL Bór Zachodni do projektowanego złącza kablowego SN</w:t>
            </w:r>
          </w:p>
        </w:tc>
        <w:tc>
          <w:tcPr>
            <w:tcW w:w="1350" w:type="dxa"/>
          </w:tcPr>
          <w:p w14:paraId="502A5312" w14:textId="77777777" w:rsidR="0007048D" w:rsidRPr="0007048D" w:rsidRDefault="0007048D" w:rsidP="0007048D">
            <w:pPr>
              <w:rPr>
                <w:sz w:val="20"/>
                <w:szCs w:val="20"/>
              </w:rPr>
            </w:pPr>
            <w:r w:rsidRPr="0007048D">
              <w:rPr>
                <w:sz w:val="20"/>
                <w:szCs w:val="20"/>
              </w:rPr>
              <w:t>2015-2016</w:t>
            </w:r>
          </w:p>
        </w:tc>
      </w:tr>
      <w:tr w:rsidR="0007048D" w:rsidRPr="0007048D" w14:paraId="5A3DD37E" w14:textId="77777777" w:rsidTr="0007048D">
        <w:trPr>
          <w:jc w:val="center"/>
        </w:trPr>
        <w:tc>
          <w:tcPr>
            <w:tcW w:w="522" w:type="dxa"/>
          </w:tcPr>
          <w:p w14:paraId="5DD18D7A" w14:textId="77777777" w:rsidR="0007048D" w:rsidRPr="0007048D" w:rsidRDefault="0007048D" w:rsidP="0007048D">
            <w:pPr>
              <w:rPr>
                <w:sz w:val="20"/>
                <w:szCs w:val="20"/>
              </w:rPr>
            </w:pPr>
            <w:r w:rsidRPr="0007048D">
              <w:rPr>
                <w:sz w:val="20"/>
                <w:szCs w:val="20"/>
              </w:rPr>
              <w:t>9</w:t>
            </w:r>
          </w:p>
        </w:tc>
        <w:tc>
          <w:tcPr>
            <w:tcW w:w="4083" w:type="dxa"/>
          </w:tcPr>
          <w:p w14:paraId="4B2D5BC3" w14:textId="77777777" w:rsidR="0007048D" w:rsidRPr="0007048D" w:rsidRDefault="0007048D" w:rsidP="0007048D">
            <w:pPr>
              <w:rPr>
                <w:sz w:val="20"/>
                <w:szCs w:val="20"/>
              </w:rPr>
            </w:pPr>
            <w:r w:rsidRPr="0007048D">
              <w:rPr>
                <w:sz w:val="20"/>
                <w:szCs w:val="20"/>
              </w:rPr>
              <w:t xml:space="preserve">Budowa stacji transformatorowej wnętrzowej dla zasilania osiedla domów jednorodzinnych przy ul. Kombajnistów w Sosnowcu. </w:t>
            </w:r>
          </w:p>
        </w:tc>
        <w:tc>
          <w:tcPr>
            <w:tcW w:w="3010" w:type="dxa"/>
          </w:tcPr>
          <w:p w14:paraId="26261B89" w14:textId="77777777" w:rsidR="0007048D" w:rsidRPr="0007048D" w:rsidRDefault="0007048D" w:rsidP="0007048D">
            <w:pPr>
              <w:rPr>
                <w:sz w:val="20"/>
                <w:szCs w:val="20"/>
              </w:rPr>
            </w:pPr>
            <w:r w:rsidRPr="0007048D">
              <w:rPr>
                <w:sz w:val="20"/>
                <w:szCs w:val="20"/>
              </w:rPr>
              <w:t>budowa stacji transformatorowej 20/0,4 kV,</w:t>
            </w:r>
          </w:p>
          <w:p w14:paraId="1EFB2C7D" w14:textId="77777777" w:rsidR="0007048D" w:rsidRPr="0007048D" w:rsidRDefault="0007048D" w:rsidP="0007048D">
            <w:pPr>
              <w:rPr>
                <w:sz w:val="20"/>
                <w:szCs w:val="20"/>
              </w:rPr>
            </w:pPr>
            <w:r w:rsidRPr="0007048D">
              <w:rPr>
                <w:sz w:val="20"/>
                <w:szCs w:val="20"/>
              </w:rPr>
              <w:t>budowa linii kablowej 20 kV jako wcinka w linię relacji: stacja nr 1960 "Kombajnistów" - stacja nr 1771 "Brzozowy Stok" do projektowanej stacji transformatorowej,</w:t>
            </w:r>
          </w:p>
          <w:p w14:paraId="24E68975" w14:textId="77777777" w:rsidR="0007048D" w:rsidRPr="0007048D" w:rsidRDefault="0007048D" w:rsidP="0007048D">
            <w:pPr>
              <w:rPr>
                <w:sz w:val="20"/>
                <w:szCs w:val="20"/>
              </w:rPr>
            </w:pPr>
            <w:r w:rsidRPr="0007048D">
              <w:rPr>
                <w:sz w:val="20"/>
                <w:szCs w:val="20"/>
              </w:rPr>
              <w:lastRenderedPageBreak/>
              <w:t>budowa pętli kablowej nN</w:t>
            </w:r>
          </w:p>
        </w:tc>
        <w:tc>
          <w:tcPr>
            <w:tcW w:w="1350" w:type="dxa"/>
          </w:tcPr>
          <w:p w14:paraId="3B34235F" w14:textId="77777777" w:rsidR="0007048D" w:rsidRPr="0007048D" w:rsidRDefault="0007048D" w:rsidP="0007048D">
            <w:pPr>
              <w:rPr>
                <w:sz w:val="20"/>
                <w:szCs w:val="20"/>
              </w:rPr>
            </w:pPr>
            <w:r w:rsidRPr="0007048D">
              <w:rPr>
                <w:sz w:val="20"/>
                <w:szCs w:val="20"/>
              </w:rPr>
              <w:lastRenderedPageBreak/>
              <w:t>2016-2017</w:t>
            </w:r>
          </w:p>
        </w:tc>
      </w:tr>
      <w:tr w:rsidR="0007048D" w:rsidRPr="0007048D" w14:paraId="071CC2B4" w14:textId="77777777" w:rsidTr="0007048D">
        <w:trPr>
          <w:jc w:val="center"/>
        </w:trPr>
        <w:tc>
          <w:tcPr>
            <w:tcW w:w="522" w:type="dxa"/>
          </w:tcPr>
          <w:p w14:paraId="10E77CC4" w14:textId="77777777" w:rsidR="0007048D" w:rsidRPr="0007048D" w:rsidRDefault="0007048D" w:rsidP="0007048D">
            <w:pPr>
              <w:rPr>
                <w:sz w:val="20"/>
                <w:szCs w:val="20"/>
              </w:rPr>
            </w:pPr>
            <w:r w:rsidRPr="0007048D">
              <w:rPr>
                <w:sz w:val="20"/>
                <w:szCs w:val="20"/>
              </w:rPr>
              <w:t>10</w:t>
            </w:r>
          </w:p>
        </w:tc>
        <w:tc>
          <w:tcPr>
            <w:tcW w:w="4083" w:type="dxa"/>
          </w:tcPr>
          <w:p w14:paraId="1BAA2593" w14:textId="77777777" w:rsidR="0007048D" w:rsidRPr="0007048D" w:rsidRDefault="0007048D" w:rsidP="0007048D">
            <w:pPr>
              <w:rPr>
                <w:sz w:val="20"/>
                <w:szCs w:val="20"/>
              </w:rPr>
            </w:pPr>
            <w:r w:rsidRPr="0007048D">
              <w:rPr>
                <w:sz w:val="20"/>
                <w:szCs w:val="20"/>
              </w:rPr>
              <w:t>Budowa kontenerowej stacji transformatorowej wraz z powiązaniem SN i nN dla przyłączenia do sieci zakładów produkcyjnych w Sosnowcu przy ul. Minerów 2 oraz Grenadierów.</w:t>
            </w:r>
          </w:p>
        </w:tc>
        <w:tc>
          <w:tcPr>
            <w:tcW w:w="3010" w:type="dxa"/>
          </w:tcPr>
          <w:p w14:paraId="69703EFC" w14:textId="77777777" w:rsidR="0007048D" w:rsidRPr="0007048D" w:rsidRDefault="0007048D" w:rsidP="0007048D">
            <w:pPr>
              <w:rPr>
                <w:sz w:val="20"/>
                <w:szCs w:val="20"/>
              </w:rPr>
            </w:pPr>
            <w:r w:rsidRPr="0007048D">
              <w:rPr>
                <w:sz w:val="20"/>
                <w:szCs w:val="20"/>
              </w:rPr>
              <w:t>• budowa stacji transformatorowej 6(20)/0,4kV, z pięciopolową rozdzielnicą SN • zakup transformatora 6/0,4 kV 400 kVA</w:t>
            </w:r>
          </w:p>
          <w:p w14:paraId="122D276F" w14:textId="77777777" w:rsidR="0007048D" w:rsidRPr="0007048D" w:rsidRDefault="0007048D" w:rsidP="0007048D">
            <w:pPr>
              <w:rPr>
                <w:sz w:val="20"/>
                <w:szCs w:val="20"/>
              </w:rPr>
            </w:pPr>
            <w:r w:rsidRPr="0007048D">
              <w:rPr>
                <w:sz w:val="20"/>
                <w:szCs w:val="20"/>
              </w:rPr>
              <w:t>• budowa od stacji "Juliusz 4" do stacji projektowanej linii kablowej 6(20) kV 3x1x240 mm2 XRUHAKXS o dł. 750m,</w:t>
            </w:r>
          </w:p>
        </w:tc>
        <w:tc>
          <w:tcPr>
            <w:tcW w:w="1350" w:type="dxa"/>
          </w:tcPr>
          <w:p w14:paraId="694E97A7" w14:textId="77777777" w:rsidR="0007048D" w:rsidRPr="0007048D" w:rsidRDefault="0007048D" w:rsidP="0007048D">
            <w:pPr>
              <w:rPr>
                <w:sz w:val="20"/>
                <w:szCs w:val="20"/>
              </w:rPr>
            </w:pPr>
            <w:r w:rsidRPr="0007048D">
              <w:rPr>
                <w:sz w:val="20"/>
                <w:szCs w:val="20"/>
              </w:rPr>
              <w:t>2017</w:t>
            </w:r>
          </w:p>
        </w:tc>
      </w:tr>
      <w:tr w:rsidR="0007048D" w:rsidRPr="0007048D" w14:paraId="15A76524" w14:textId="77777777" w:rsidTr="0007048D">
        <w:trPr>
          <w:jc w:val="center"/>
        </w:trPr>
        <w:tc>
          <w:tcPr>
            <w:tcW w:w="522" w:type="dxa"/>
          </w:tcPr>
          <w:p w14:paraId="75662F7B" w14:textId="77777777" w:rsidR="0007048D" w:rsidRPr="0007048D" w:rsidRDefault="0007048D" w:rsidP="0007048D">
            <w:pPr>
              <w:rPr>
                <w:sz w:val="20"/>
                <w:szCs w:val="20"/>
              </w:rPr>
            </w:pPr>
            <w:r w:rsidRPr="0007048D">
              <w:rPr>
                <w:sz w:val="20"/>
                <w:szCs w:val="20"/>
              </w:rPr>
              <w:t>11</w:t>
            </w:r>
          </w:p>
        </w:tc>
        <w:tc>
          <w:tcPr>
            <w:tcW w:w="4083" w:type="dxa"/>
          </w:tcPr>
          <w:p w14:paraId="6C387572" w14:textId="77777777" w:rsidR="0007048D" w:rsidRPr="0007048D" w:rsidRDefault="0007048D" w:rsidP="0007048D">
            <w:pPr>
              <w:rPr>
                <w:sz w:val="20"/>
                <w:szCs w:val="20"/>
              </w:rPr>
            </w:pPr>
            <w:r w:rsidRPr="0007048D">
              <w:rPr>
                <w:sz w:val="20"/>
                <w:szCs w:val="20"/>
              </w:rPr>
              <w:t xml:space="preserve">Budowa słupowej stacji transformatorowej wraz z powiązaniem SN i nN dla zasilania zespołu budynków jednorodzinnych przy ul. Maczkowskiej w Sosnowcu. </w:t>
            </w:r>
          </w:p>
        </w:tc>
        <w:tc>
          <w:tcPr>
            <w:tcW w:w="3010" w:type="dxa"/>
          </w:tcPr>
          <w:p w14:paraId="4CFE88AE" w14:textId="77777777" w:rsidR="0007048D" w:rsidRPr="0007048D" w:rsidRDefault="0007048D" w:rsidP="0007048D">
            <w:pPr>
              <w:rPr>
                <w:sz w:val="20"/>
                <w:szCs w:val="20"/>
              </w:rPr>
            </w:pPr>
            <w:r w:rsidRPr="0007048D">
              <w:rPr>
                <w:sz w:val="20"/>
                <w:szCs w:val="20"/>
              </w:rPr>
              <w:t>wymiana stanowiska sł. nr 14/3 na odgał. do stacji Klubowa z linii Kosmonautów-Wieża Ostrowy celem budowy na nim stacji słupowej. Z rozdzielni nN w proj. stacji słupowej 6/20kV wyprowadzić obwód kablowy nN dla zasilania 18-stu budynków jednorodzinnych.</w:t>
            </w:r>
          </w:p>
        </w:tc>
        <w:tc>
          <w:tcPr>
            <w:tcW w:w="1350" w:type="dxa"/>
          </w:tcPr>
          <w:p w14:paraId="5BCE5533" w14:textId="77777777" w:rsidR="0007048D" w:rsidRPr="0007048D" w:rsidRDefault="0007048D" w:rsidP="0007048D">
            <w:pPr>
              <w:rPr>
                <w:sz w:val="20"/>
                <w:szCs w:val="20"/>
              </w:rPr>
            </w:pPr>
            <w:r w:rsidRPr="0007048D">
              <w:rPr>
                <w:sz w:val="20"/>
                <w:szCs w:val="20"/>
              </w:rPr>
              <w:t>2017</w:t>
            </w:r>
          </w:p>
        </w:tc>
      </w:tr>
      <w:tr w:rsidR="0007048D" w:rsidRPr="0007048D" w14:paraId="3FBB8452" w14:textId="77777777" w:rsidTr="0007048D">
        <w:trPr>
          <w:jc w:val="center"/>
        </w:trPr>
        <w:tc>
          <w:tcPr>
            <w:tcW w:w="522" w:type="dxa"/>
          </w:tcPr>
          <w:p w14:paraId="51DFC0DD" w14:textId="77777777" w:rsidR="0007048D" w:rsidRPr="0007048D" w:rsidRDefault="0007048D" w:rsidP="0007048D">
            <w:pPr>
              <w:rPr>
                <w:sz w:val="20"/>
                <w:szCs w:val="20"/>
              </w:rPr>
            </w:pPr>
            <w:r w:rsidRPr="0007048D">
              <w:rPr>
                <w:sz w:val="20"/>
                <w:szCs w:val="20"/>
              </w:rPr>
              <w:t>12</w:t>
            </w:r>
          </w:p>
        </w:tc>
        <w:tc>
          <w:tcPr>
            <w:tcW w:w="4083" w:type="dxa"/>
          </w:tcPr>
          <w:p w14:paraId="0FF6AD43" w14:textId="77777777" w:rsidR="0007048D" w:rsidRPr="0007048D" w:rsidRDefault="0007048D" w:rsidP="0007048D">
            <w:pPr>
              <w:rPr>
                <w:sz w:val="20"/>
                <w:szCs w:val="20"/>
              </w:rPr>
            </w:pPr>
            <w:r w:rsidRPr="0007048D">
              <w:rPr>
                <w:sz w:val="20"/>
                <w:szCs w:val="20"/>
              </w:rPr>
              <w:t>Budowa złączy kablowych ZK-SN oraz linii kablowej SN, dla zasilania Centrum Logistyczno-Dystrybucyjno-Produkcyjnego w Sosnowcu przy ul. Inwestycyjnej.</w:t>
            </w:r>
          </w:p>
        </w:tc>
        <w:tc>
          <w:tcPr>
            <w:tcW w:w="3010" w:type="dxa"/>
          </w:tcPr>
          <w:p w14:paraId="0561A80E" w14:textId="77777777" w:rsidR="0007048D" w:rsidRPr="0007048D" w:rsidRDefault="0007048D" w:rsidP="0007048D">
            <w:pPr>
              <w:rPr>
                <w:sz w:val="20"/>
                <w:szCs w:val="20"/>
              </w:rPr>
            </w:pPr>
            <w:r w:rsidRPr="0007048D">
              <w:rPr>
                <w:sz w:val="20"/>
                <w:szCs w:val="20"/>
              </w:rPr>
              <w:t>Budowa linii kablowej 20 kV XRUHAKXS 240, z pola 20kV w stacji CTL Bór Zachodni do proj. ZK_SN o dł. ok.1700m</w:t>
            </w:r>
          </w:p>
          <w:p w14:paraId="0E78C3DB" w14:textId="77777777" w:rsidR="0007048D" w:rsidRPr="0007048D" w:rsidRDefault="0007048D" w:rsidP="0007048D">
            <w:pPr>
              <w:rPr>
                <w:sz w:val="20"/>
                <w:szCs w:val="20"/>
              </w:rPr>
            </w:pPr>
            <w:r w:rsidRPr="0007048D">
              <w:rPr>
                <w:sz w:val="20"/>
                <w:szCs w:val="20"/>
              </w:rPr>
              <w:t>Budowa linii kablowej 20 kV XRUHAKXS 240/50, z proj. ZK-SN 5L do istn. ZK-SN Goodman o dł. ok.1400m,</w:t>
            </w:r>
          </w:p>
        </w:tc>
        <w:tc>
          <w:tcPr>
            <w:tcW w:w="1350" w:type="dxa"/>
          </w:tcPr>
          <w:p w14:paraId="49FE66D3" w14:textId="77777777" w:rsidR="0007048D" w:rsidRPr="0007048D" w:rsidRDefault="0007048D" w:rsidP="0007048D">
            <w:pPr>
              <w:rPr>
                <w:sz w:val="20"/>
                <w:szCs w:val="20"/>
              </w:rPr>
            </w:pPr>
            <w:r w:rsidRPr="0007048D">
              <w:rPr>
                <w:sz w:val="20"/>
                <w:szCs w:val="20"/>
              </w:rPr>
              <w:t>2018</w:t>
            </w:r>
          </w:p>
        </w:tc>
      </w:tr>
      <w:tr w:rsidR="0007048D" w:rsidRPr="0007048D" w14:paraId="48CA6B84" w14:textId="77777777" w:rsidTr="0007048D">
        <w:trPr>
          <w:jc w:val="center"/>
        </w:trPr>
        <w:tc>
          <w:tcPr>
            <w:tcW w:w="522" w:type="dxa"/>
          </w:tcPr>
          <w:p w14:paraId="17D00533" w14:textId="77777777" w:rsidR="0007048D" w:rsidRPr="0007048D" w:rsidRDefault="0007048D" w:rsidP="0007048D">
            <w:pPr>
              <w:rPr>
                <w:sz w:val="20"/>
                <w:szCs w:val="20"/>
              </w:rPr>
            </w:pPr>
            <w:r w:rsidRPr="0007048D">
              <w:rPr>
                <w:sz w:val="20"/>
                <w:szCs w:val="20"/>
              </w:rPr>
              <w:t>13</w:t>
            </w:r>
          </w:p>
        </w:tc>
        <w:tc>
          <w:tcPr>
            <w:tcW w:w="4083" w:type="dxa"/>
          </w:tcPr>
          <w:p w14:paraId="22642CFA" w14:textId="77777777" w:rsidR="0007048D" w:rsidRPr="0007048D" w:rsidRDefault="0007048D" w:rsidP="0007048D">
            <w:pPr>
              <w:rPr>
                <w:sz w:val="20"/>
                <w:szCs w:val="20"/>
              </w:rPr>
            </w:pPr>
            <w:r w:rsidRPr="0007048D">
              <w:rPr>
                <w:sz w:val="20"/>
                <w:szCs w:val="20"/>
              </w:rPr>
              <w:t xml:space="preserve">Zabudowa złącza kablowego ZK-SN dla zasilania zakładu produkcyjnego przy ul. Swobodnej 9 w Sosnowcu. </w:t>
            </w:r>
          </w:p>
        </w:tc>
        <w:tc>
          <w:tcPr>
            <w:tcW w:w="3010" w:type="dxa"/>
          </w:tcPr>
          <w:p w14:paraId="781E362E" w14:textId="77777777" w:rsidR="0007048D" w:rsidRPr="0007048D" w:rsidRDefault="0007048D" w:rsidP="0007048D">
            <w:pPr>
              <w:rPr>
                <w:sz w:val="20"/>
                <w:szCs w:val="20"/>
              </w:rPr>
            </w:pPr>
            <w:r w:rsidRPr="0007048D">
              <w:rPr>
                <w:sz w:val="20"/>
                <w:szCs w:val="20"/>
              </w:rPr>
              <w:t>zabudowa złącza kablowego ZK-SN oraz budowa odcinka kabla SN (wcinka w istn. kabel), zmufowanie istn,. Kabli SN, likwidacja odcinka linii kablowej zasilającej st. Dźwignia</w:t>
            </w:r>
          </w:p>
        </w:tc>
        <w:tc>
          <w:tcPr>
            <w:tcW w:w="1350" w:type="dxa"/>
          </w:tcPr>
          <w:p w14:paraId="3A1167DD" w14:textId="77777777" w:rsidR="0007048D" w:rsidRPr="0007048D" w:rsidRDefault="0007048D" w:rsidP="0007048D">
            <w:pPr>
              <w:rPr>
                <w:sz w:val="20"/>
                <w:szCs w:val="20"/>
              </w:rPr>
            </w:pPr>
            <w:r w:rsidRPr="0007048D">
              <w:rPr>
                <w:sz w:val="20"/>
                <w:szCs w:val="20"/>
              </w:rPr>
              <w:t>2016</w:t>
            </w:r>
          </w:p>
        </w:tc>
      </w:tr>
      <w:tr w:rsidR="0007048D" w:rsidRPr="0007048D" w14:paraId="0E027F28" w14:textId="77777777" w:rsidTr="0007048D">
        <w:trPr>
          <w:jc w:val="center"/>
        </w:trPr>
        <w:tc>
          <w:tcPr>
            <w:tcW w:w="522" w:type="dxa"/>
          </w:tcPr>
          <w:p w14:paraId="188B85D1" w14:textId="77777777" w:rsidR="0007048D" w:rsidRPr="0007048D" w:rsidRDefault="0007048D" w:rsidP="0007048D">
            <w:pPr>
              <w:rPr>
                <w:sz w:val="20"/>
                <w:szCs w:val="20"/>
              </w:rPr>
            </w:pPr>
            <w:r w:rsidRPr="0007048D">
              <w:rPr>
                <w:sz w:val="20"/>
                <w:szCs w:val="20"/>
              </w:rPr>
              <w:t>14</w:t>
            </w:r>
          </w:p>
        </w:tc>
        <w:tc>
          <w:tcPr>
            <w:tcW w:w="4083" w:type="dxa"/>
          </w:tcPr>
          <w:p w14:paraId="3B9954C1" w14:textId="77777777" w:rsidR="0007048D" w:rsidRPr="0007048D" w:rsidRDefault="0007048D" w:rsidP="0007048D">
            <w:pPr>
              <w:rPr>
                <w:sz w:val="20"/>
                <w:szCs w:val="20"/>
              </w:rPr>
            </w:pPr>
            <w:r w:rsidRPr="0007048D">
              <w:rPr>
                <w:sz w:val="20"/>
                <w:szCs w:val="20"/>
              </w:rPr>
              <w:t>Przyłączenie kompleksu garaży przy ul. Kombajnistów w Sosnowcu</w:t>
            </w:r>
          </w:p>
        </w:tc>
        <w:tc>
          <w:tcPr>
            <w:tcW w:w="3010" w:type="dxa"/>
          </w:tcPr>
          <w:p w14:paraId="045541F0" w14:textId="77777777" w:rsidR="0007048D" w:rsidRPr="0007048D" w:rsidRDefault="0007048D" w:rsidP="0007048D">
            <w:pPr>
              <w:rPr>
                <w:sz w:val="20"/>
                <w:szCs w:val="20"/>
              </w:rPr>
            </w:pPr>
            <w:r w:rsidRPr="0007048D">
              <w:rPr>
                <w:sz w:val="20"/>
                <w:szCs w:val="20"/>
              </w:rPr>
              <w:t xml:space="preserve">zabudowa zestawów złączowo-pomiarowych (planowane przyłączenie 358 garaży) ,Budowa stacji transformatorowej 20/0,4KV Budowy linii kablowej 20 kV jako wcinka w linię relacji: stacja transformatorowa 20/0,4 kV nr 1856 "Zaruskiego" - stacja transformatorowa 20/0,4 kV nr </w:t>
            </w:r>
            <w:r w:rsidRPr="0007048D">
              <w:rPr>
                <w:sz w:val="20"/>
                <w:szCs w:val="20"/>
              </w:rPr>
              <w:lastRenderedPageBreak/>
              <w:t>1794 "Norwida" Budowy pętli kablowej nN</w:t>
            </w:r>
          </w:p>
        </w:tc>
        <w:tc>
          <w:tcPr>
            <w:tcW w:w="1350" w:type="dxa"/>
          </w:tcPr>
          <w:p w14:paraId="55CF5526" w14:textId="77777777" w:rsidR="0007048D" w:rsidRPr="0007048D" w:rsidRDefault="0007048D" w:rsidP="0007048D">
            <w:pPr>
              <w:rPr>
                <w:sz w:val="20"/>
                <w:szCs w:val="20"/>
              </w:rPr>
            </w:pPr>
            <w:r w:rsidRPr="0007048D">
              <w:rPr>
                <w:sz w:val="20"/>
                <w:szCs w:val="20"/>
              </w:rPr>
              <w:lastRenderedPageBreak/>
              <w:t>2017-2018</w:t>
            </w:r>
          </w:p>
        </w:tc>
      </w:tr>
      <w:tr w:rsidR="0007048D" w:rsidRPr="0007048D" w14:paraId="3119DA41" w14:textId="77777777" w:rsidTr="0007048D">
        <w:trPr>
          <w:jc w:val="center"/>
        </w:trPr>
        <w:tc>
          <w:tcPr>
            <w:tcW w:w="522" w:type="dxa"/>
          </w:tcPr>
          <w:p w14:paraId="10D4C7AC" w14:textId="77777777" w:rsidR="0007048D" w:rsidRPr="0007048D" w:rsidRDefault="0007048D" w:rsidP="0007048D">
            <w:pPr>
              <w:rPr>
                <w:sz w:val="20"/>
                <w:szCs w:val="20"/>
              </w:rPr>
            </w:pPr>
            <w:r w:rsidRPr="0007048D">
              <w:rPr>
                <w:sz w:val="20"/>
                <w:szCs w:val="20"/>
              </w:rPr>
              <w:t>15</w:t>
            </w:r>
          </w:p>
        </w:tc>
        <w:tc>
          <w:tcPr>
            <w:tcW w:w="4083" w:type="dxa"/>
          </w:tcPr>
          <w:p w14:paraId="4DFCD66B" w14:textId="77777777" w:rsidR="0007048D" w:rsidRPr="0007048D" w:rsidRDefault="0007048D" w:rsidP="0007048D">
            <w:pPr>
              <w:rPr>
                <w:sz w:val="20"/>
                <w:szCs w:val="20"/>
              </w:rPr>
            </w:pPr>
            <w:r w:rsidRPr="0007048D">
              <w:rPr>
                <w:sz w:val="20"/>
                <w:szCs w:val="20"/>
              </w:rPr>
              <w:t>Budowa złącza kablowego ZK-SN wraz powiązaniem po stronie SN, dla zasilania Zakładu Produkcyjno-magazynowego w Sosnowcu przy ul. Inwestycyjnej.</w:t>
            </w:r>
          </w:p>
        </w:tc>
        <w:tc>
          <w:tcPr>
            <w:tcW w:w="3010" w:type="dxa"/>
          </w:tcPr>
          <w:p w14:paraId="77BAA4E7" w14:textId="77777777" w:rsidR="0007048D" w:rsidRPr="0007048D" w:rsidRDefault="0007048D" w:rsidP="0007048D">
            <w:pPr>
              <w:rPr>
                <w:sz w:val="20"/>
                <w:szCs w:val="20"/>
              </w:rPr>
            </w:pPr>
            <w:r w:rsidRPr="0007048D">
              <w:rPr>
                <w:sz w:val="20"/>
                <w:szCs w:val="20"/>
              </w:rPr>
              <w:t>* budowa 5-polowego złącza kablowego SN * budowa 5-polowego złącza kablowego SN,</w:t>
            </w:r>
          </w:p>
          <w:p w14:paraId="4E55308C" w14:textId="77777777" w:rsidR="0007048D" w:rsidRPr="0007048D" w:rsidRDefault="0007048D" w:rsidP="0007048D">
            <w:pPr>
              <w:rPr>
                <w:sz w:val="20"/>
                <w:szCs w:val="20"/>
              </w:rPr>
            </w:pPr>
            <w:r w:rsidRPr="0007048D">
              <w:rPr>
                <w:sz w:val="20"/>
                <w:szCs w:val="20"/>
              </w:rPr>
              <w:t xml:space="preserve">wyposażenie pola w istn. ZKSN (AUTOFORM), budowa linii kablowej 20 kV od złącza kablowego ZKSN Goodman do projektowanego złącza kablowego a następnie do proj. złącza SN </w:t>
            </w:r>
          </w:p>
        </w:tc>
        <w:tc>
          <w:tcPr>
            <w:tcW w:w="1350" w:type="dxa"/>
          </w:tcPr>
          <w:p w14:paraId="353443CD" w14:textId="77777777" w:rsidR="0007048D" w:rsidRPr="0007048D" w:rsidRDefault="0007048D" w:rsidP="0007048D">
            <w:pPr>
              <w:rPr>
                <w:sz w:val="20"/>
                <w:szCs w:val="20"/>
              </w:rPr>
            </w:pPr>
            <w:r w:rsidRPr="0007048D">
              <w:rPr>
                <w:sz w:val="20"/>
                <w:szCs w:val="20"/>
              </w:rPr>
              <w:t>2017-2018</w:t>
            </w:r>
          </w:p>
        </w:tc>
      </w:tr>
      <w:tr w:rsidR="0007048D" w:rsidRPr="0007048D" w14:paraId="65C52C05" w14:textId="77777777" w:rsidTr="0007048D">
        <w:trPr>
          <w:jc w:val="center"/>
        </w:trPr>
        <w:tc>
          <w:tcPr>
            <w:tcW w:w="522" w:type="dxa"/>
          </w:tcPr>
          <w:p w14:paraId="47D6ADBB" w14:textId="77777777" w:rsidR="0007048D" w:rsidRPr="0007048D" w:rsidRDefault="0007048D" w:rsidP="0007048D">
            <w:pPr>
              <w:rPr>
                <w:sz w:val="20"/>
                <w:szCs w:val="20"/>
              </w:rPr>
            </w:pPr>
            <w:r w:rsidRPr="0007048D">
              <w:rPr>
                <w:sz w:val="20"/>
                <w:szCs w:val="20"/>
              </w:rPr>
              <w:t>16</w:t>
            </w:r>
          </w:p>
        </w:tc>
        <w:tc>
          <w:tcPr>
            <w:tcW w:w="4083" w:type="dxa"/>
          </w:tcPr>
          <w:p w14:paraId="11D3A8AB" w14:textId="77777777" w:rsidR="0007048D" w:rsidRPr="0007048D" w:rsidRDefault="0007048D" w:rsidP="0007048D">
            <w:pPr>
              <w:rPr>
                <w:sz w:val="20"/>
                <w:szCs w:val="20"/>
              </w:rPr>
            </w:pPr>
            <w:r w:rsidRPr="0007048D">
              <w:rPr>
                <w:sz w:val="20"/>
                <w:szCs w:val="20"/>
              </w:rPr>
              <w:t xml:space="preserve">Budowa stacji transformatorowej słupowej wraz z powiązaniem dla zasilania budynku oddziału sieci Jęzor z kotłownią 505 M2 przy ul. Plażowej w Sosnowcu. </w:t>
            </w:r>
          </w:p>
        </w:tc>
        <w:tc>
          <w:tcPr>
            <w:tcW w:w="3010" w:type="dxa"/>
          </w:tcPr>
          <w:p w14:paraId="7FFA5167" w14:textId="77777777" w:rsidR="0007048D" w:rsidRPr="0007048D" w:rsidRDefault="0007048D" w:rsidP="0007048D">
            <w:pPr>
              <w:rPr>
                <w:sz w:val="20"/>
                <w:szCs w:val="20"/>
              </w:rPr>
            </w:pPr>
            <w:r w:rsidRPr="0007048D">
              <w:rPr>
                <w:sz w:val="20"/>
                <w:szCs w:val="20"/>
              </w:rPr>
              <w:t>zabudowa zestawu złączowo-pomiarowego, budowa stacji transformatorowej słupowej 30/0,4 kV</w:t>
            </w:r>
          </w:p>
        </w:tc>
        <w:tc>
          <w:tcPr>
            <w:tcW w:w="1350" w:type="dxa"/>
          </w:tcPr>
          <w:p w14:paraId="4111DFD8" w14:textId="77777777" w:rsidR="0007048D" w:rsidRPr="0007048D" w:rsidRDefault="0007048D" w:rsidP="0007048D">
            <w:pPr>
              <w:rPr>
                <w:sz w:val="20"/>
                <w:szCs w:val="20"/>
              </w:rPr>
            </w:pPr>
            <w:r w:rsidRPr="0007048D">
              <w:rPr>
                <w:sz w:val="20"/>
                <w:szCs w:val="20"/>
              </w:rPr>
              <w:t>2017</w:t>
            </w:r>
          </w:p>
        </w:tc>
      </w:tr>
      <w:tr w:rsidR="0007048D" w:rsidRPr="0007048D" w14:paraId="19B6903B" w14:textId="77777777" w:rsidTr="0007048D">
        <w:trPr>
          <w:jc w:val="center"/>
        </w:trPr>
        <w:tc>
          <w:tcPr>
            <w:tcW w:w="522" w:type="dxa"/>
          </w:tcPr>
          <w:p w14:paraId="5836B1C1" w14:textId="77777777" w:rsidR="0007048D" w:rsidRPr="0007048D" w:rsidRDefault="0007048D" w:rsidP="0007048D">
            <w:pPr>
              <w:rPr>
                <w:sz w:val="20"/>
                <w:szCs w:val="20"/>
              </w:rPr>
            </w:pPr>
            <w:r w:rsidRPr="0007048D">
              <w:rPr>
                <w:sz w:val="20"/>
                <w:szCs w:val="20"/>
              </w:rPr>
              <w:t>18</w:t>
            </w:r>
          </w:p>
        </w:tc>
        <w:tc>
          <w:tcPr>
            <w:tcW w:w="4083" w:type="dxa"/>
          </w:tcPr>
          <w:p w14:paraId="454E0F35" w14:textId="77777777" w:rsidR="0007048D" w:rsidRPr="0007048D" w:rsidRDefault="0007048D" w:rsidP="0007048D">
            <w:pPr>
              <w:rPr>
                <w:sz w:val="20"/>
                <w:szCs w:val="20"/>
              </w:rPr>
            </w:pPr>
            <w:r w:rsidRPr="0007048D">
              <w:rPr>
                <w:sz w:val="20"/>
                <w:szCs w:val="20"/>
              </w:rPr>
              <w:t xml:space="preserve">Zasilanie zakładu produkcyjnego w Sosnowcu przy ul. 11 Listopada. </w:t>
            </w:r>
          </w:p>
        </w:tc>
        <w:tc>
          <w:tcPr>
            <w:tcW w:w="3010" w:type="dxa"/>
          </w:tcPr>
          <w:p w14:paraId="5EAA32C7" w14:textId="77777777" w:rsidR="0007048D" w:rsidRPr="0007048D" w:rsidRDefault="0007048D" w:rsidP="0007048D">
            <w:pPr>
              <w:rPr>
                <w:sz w:val="20"/>
                <w:szCs w:val="20"/>
              </w:rPr>
            </w:pPr>
            <w:r w:rsidRPr="0007048D">
              <w:rPr>
                <w:sz w:val="20"/>
                <w:szCs w:val="20"/>
              </w:rPr>
              <w:t>budowa dwóch pól 20 kV w projektowanym złączu kablowym SN, budowa złącza kablowego 20 kV, budowa dwóch linii kablowych 20 kV od projektowanego ZK 20 kV do miejsca wcinki w kabel relacji GPZ Pekin - stacja nr 2S1058 Zagórze A-18</w:t>
            </w:r>
          </w:p>
        </w:tc>
        <w:tc>
          <w:tcPr>
            <w:tcW w:w="1350" w:type="dxa"/>
          </w:tcPr>
          <w:p w14:paraId="426AE3EB" w14:textId="77777777" w:rsidR="0007048D" w:rsidRPr="0007048D" w:rsidRDefault="0007048D" w:rsidP="0007048D">
            <w:pPr>
              <w:rPr>
                <w:sz w:val="20"/>
                <w:szCs w:val="20"/>
              </w:rPr>
            </w:pPr>
            <w:r w:rsidRPr="0007048D">
              <w:rPr>
                <w:sz w:val="20"/>
                <w:szCs w:val="20"/>
              </w:rPr>
              <w:t>2018</w:t>
            </w:r>
          </w:p>
        </w:tc>
      </w:tr>
      <w:tr w:rsidR="0007048D" w:rsidRPr="0007048D" w14:paraId="3B0C860C" w14:textId="77777777" w:rsidTr="0007048D">
        <w:trPr>
          <w:jc w:val="center"/>
        </w:trPr>
        <w:tc>
          <w:tcPr>
            <w:tcW w:w="522" w:type="dxa"/>
          </w:tcPr>
          <w:p w14:paraId="0BC7E374" w14:textId="77777777" w:rsidR="0007048D" w:rsidRPr="0007048D" w:rsidRDefault="0007048D" w:rsidP="0007048D">
            <w:pPr>
              <w:rPr>
                <w:sz w:val="20"/>
                <w:szCs w:val="20"/>
              </w:rPr>
            </w:pPr>
            <w:r w:rsidRPr="0007048D">
              <w:rPr>
                <w:sz w:val="20"/>
                <w:szCs w:val="20"/>
              </w:rPr>
              <w:t>19</w:t>
            </w:r>
          </w:p>
        </w:tc>
        <w:tc>
          <w:tcPr>
            <w:tcW w:w="4083" w:type="dxa"/>
          </w:tcPr>
          <w:p w14:paraId="0E6D9F94" w14:textId="77777777" w:rsidR="0007048D" w:rsidRPr="0007048D" w:rsidRDefault="0007048D" w:rsidP="0007048D">
            <w:pPr>
              <w:rPr>
                <w:sz w:val="20"/>
                <w:szCs w:val="20"/>
              </w:rPr>
            </w:pPr>
            <w:r w:rsidRPr="0007048D">
              <w:rPr>
                <w:sz w:val="20"/>
                <w:szCs w:val="20"/>
              </w:rPr>
              <w:t>Przyłączenie budynku mieszkalnego w Sosnowcu przy ul. Wileńskiej 11</w:t>
            </w:r>
          </w:p>
          <w:p w14:paraId="1E8F9A5A" w14:textId="77777777" w:rsidR="0007048D" w:rsidRPr="0007048D" w:rsidRDefault="0007048D" w:rsidP="0007048D">
            <w:pPr>
              <w:rPr>
                <w:sz w:val="20"/>
                <w:szCs w:val="20"/>
              </w:rPr>
            </w:pPr>
          </w:p>
        </w:tc>
        <w:tc>
          <w:tcPr>
            <w:tcW w:w="3010" w:type="dxa"/>
          </w:tcPr>
          <w:p w14:paraId="06214145" w14:textId="77777777" w:rsidR="0007048D" w:rsidRPr="0007048D" w:rsidRDefault="0007048D" w:rsidP="0007048D">
            <w:pPr>
              <w:rPr>
                <w:sz w:val="20"/>
                <w:szCs w:val="20"/>
              </w:rPr>
            </w:pPr>
            <w:r w:rsidRPr="0007048D">
              <w:rPr>
                <w:sz w:val="20"/>
                <w:szCs w:val="20"/>
              </w:rPr>
              <w:t>budowa stacji transformatorowej z 4 polową rozdzielnicą SN, budowa linii kablowej od stacji Juliusz 4 do projektowanej stacji transformatorowej kablem 6(20)kV 3x1x240mm2,budowa pętli kablowej nN, budowa zestawów złączowo-pomiarowych</w:t>
            </w:r>
          </w:p>
        </w:tc>
        <w:tc>
          <w:tcPr>
            <w:tcW w:w="1350" w:type="dxa"/>
          </w:tcPr>
          <w:p w14:paraId="44D1ADFC" w14:textId="77777777" w:rsidR="0007048D" w:rsidRPr="0007048D" w:rsidRDefault="0007048D" w:rsidP="0007048D">
            <w:pPr>
              <w:rPr>
                <w:sz w:val="20"/>
                <w:szCs w:val="20"/>
              </w:rPr>
            </w:pPr>
            <w:r w:rsidRPr="0007048D">
              <w:rPr>
                <w:sz w:val="20"/>
                <w:szCs w:val="20"/>
              </w:rPr>
              <w:t>2017</w:t>
            </w:r>
          </w:p>
        </w:tc>
      </w:tr>
      <w:tr w:rsidR="0007048D" w:rsidRPr="0007048D" w14:paraId="572CC67B" w14:textId="77777777" w:rsidTr="0007048D">
        <w:trPr>
          <w:jc w:val="center"/>
        </w:trPr>
        <w:tc>
          <w:tcPr>
            <w:tcW w:w="522" w:type="dxa"/>
          </w:tcPr>
          <w:p w14:paraId="6A7F4A9B" w14:textId="77777777" w:rsidR="0007048D" w:rsidRPr="0007048D" w:rsidRDefault="0007048D" w:rsidP="0007048D">
            <w:pPr>
              <w:rPr>
                <w:sz w:val="20"/>
                <w:szCs w:val="20"/>
              </w:rPr>
            </w:pPr>
            <w:r w:rsidRPr="0007048D">
              <w:rPr>
                <w:sz w:val="20"/>
                <w:szCs w:val="20"/>
              </w:rPr>
              <w:t>20</w:t>
            </w:r>
          </w:p>
          <w:p w14:paraId="305E0AC1" w14:textId="77777777" w:rsidR="0007048D" w:rsidRPr="0007048D" w:rsidRDefault="0007048D" w:rsidP="0007048D">
            <w:pPr>
              <w:rPr>
                <w:sz w:val="20"/>
                <w:szCs w:val="20"/>
              </w:rPr>
            </w:pPr>
          </w:p>
          <w:p w14:paraId="22CF5DEA" w14:textId="77777777" w:rsidR="0007048D" w:rsidRPr="0007048D" w:rsidRDefault="0007048D" w:rsidP="0007048D">
            <w:pPr>
              <w:rPr>
                <w:sz w:val="20"/>
                <w:szCs w:val="20"/>
              </w:rPr>
            </w:pPr>
          </w:p>
          <w:p w14:paraId="08529EA5" w14:textId="77777777" w:rsidR="0007048D" w:rsidRPr="0007048D" w:rsidRDefault="0007048D" w:rsidP="0007048D">
            <w:pPr>
              <w:rPr>
                <w:sz w:val="20"/>
                <w:szCs w:val="20"/>
              </w:rPr>
            </w:pPr>
          </w:p>
          <w:p w14:paraId="649CE21A" w14:textId="77777777" w:rsidR="0007048D" w:rsidRPr="0007048D" w:rsidRDefault="0007048D" w:rsidP="0007048D">
            <w:pPr>
              <w:rPr>
                <w:sz w:val="20"/>
                <w:szCs w:val="20"/>
              </w:rPr>
            </w:pPr>
          </w:p>
          <w:p w14:paraId="719AE831" w14:textId="77777777" w:rsidR="0007048D" w:rsidRPr="0007048D" w:rsidRDefault="0007048D" w:rsidP="0007048D">
            <w:pPr>
              <w:rPr>
                <w:sz w:val="20"/>
                <w:szCs w:val="20"/>
              </w:rPr>
            </w:pPr>
          </w:p>
          <w:p w14:paraId="5ECA9D74" w14:textId="77777777" w:rsidR="0007048D" w:rsidRPr="0007048D" w:rsidRDefault="0007048D" w:rsidP="0007048D">
            <w:pPr>
              <w:rPr>
                <w:sz w:val="20"/>
                <w:szCs w:val="20"/>
              </w:rPr>
            </w:pPr>
          </w:p>
        </w:tc>
        <w:tc>
          <w:tcPr>
            <w:tcW w:w="4083" w:type="dxa"/>
          </w:tcPr>
          <w:p w14:paraId="1E075C82" w14:textId="77777777" w:rsidR="0007048D" w:rsidRPr="0007048D" w:rsidRDefault="0007048D" w:rsidP="0007048D">
            <w:pPr>
              <w:rPr>
                <w:sz w:val="20"/>
                <w:szCs w:val="20"/>
              </w:rPr>
            </w:pPr>
            <w:r w:rsidRPr="0007048D">
              <w:rPr>
                <w:sz w:val="20"/>
                <w:szCs w:val="20"/>
              </w:rPr>
              <w:t>Przyłączenie do sieci Zakładu Przeróbczego " Juliusz" przy ul. Minerów 2 w Sosnowcu.</w:t>
            </w:r>
          </w:p>
        </w:tc>
        <w:tc>
          <w:tcPr>
            <w:tcW w:w="3010" w:type="dxa"/>
          </w:tcPr>
          <w:p w14:paraId="1B74BA40" w14:textId="77777777" w:rsidR="0007048D" w:rsidRPr="0007048D" w:rsidRDefault="0007048D" w:rsidP="0007048D">
            <w:pPr>
              <w:rPr>
                <w:sz w:val="20"/>
                <w:szCs w:val="20"/>
              </w:rPr>
            </w:pPr>
            <w:r w:rsidRPr="0007048D">
              <w:rPr>
                <w:sz w:val="20"/>
                <w:szCs w:val="20"/>
              </w:rPr>
              <w:t xml:space="preserve">wymiana w GPZ Juliusz transformatora TR1 110/30/6 kV na jednostkę 110/20/6 kV (pod inną pozycją),powiązanie 5 -polowej rozdzielni 20 kV z transformatorem TR1 110/20/6 kV i liniami 30 kV PKP Dańdówka i PZ Wodociągi Maczki, które należy przełączyć na napięcie 20 kV, zabudowa rozłącznika z uziemnikiem 20 kV na stanowisku nr 2 linii 30 kV ( po przepięciu na </w:t>
            </w:r>
            <w:r w:rsidRPr="0007048D">
              <w:rPr>
                <w:sz w:val="20"/>
                <w:szCs w:val="20"/>
              </w:rPr>
              <w:lastRenderedPageBreak/>
              <w:t>20 kV ) GPZ Juliusz - PZ Wodociągi Maczki,</w:t>
            </w:r>
          </w:p>
          <w:p w14:paraId="6819E69D" w14:textId="77777777" w:rsidR="0007048D" w:rsidRPr="0007048D" w:rsidRDefault="0007048D" w:rsidP="0007048D">
            <w:pPr>
              <w:rPr>
                <w:sz w:val="20"/>
                <w:szCs w:val="20"/>
              </w:rPr>
            </w:pPr>
            <w:r w:rsidRPr="0007048D">
              <w:rPr>
                <w:sz w:val="20"/>
                <w:szCs w:val="20"/>
              </w:rPr>
              <w:t>budowa linii kablowej od projektowanego rozłącznika do projektowanego złącza kablowego</w:t>
            </w:r>
          </w:p>
        </w:tc>
        <w:tc>
          <w:tcPr>
            <w:tcW w:w="1350" w:type="dxa"/>
          </w:tcPr>
          <w:p w14:paraId="44B10C2C" w14:textId="77777777" w:rsidR="0007048D" w:rsidRPr="0007048D" w:rsidRDefault="0007048D" w:rsidP="0007048D">
            <w:pPr>
              <w:rPr>
                <w:sz w:val="20"/>
                <w:szCs w:val="20"/>
              </w:rPr>
            </w:pPr>
            <w:r w:rsidRPr="0007048D">
              <w:rPr>
                <w:sz w:val="20"/>
                <w:szCs w:val="20"/>
              </w:rPr>
              <w:lastRenderedPageBreak/>
              <w:t>2018</w:t>
            </w:r>
          </w:p>
        </w:tc>
      </w:tr>
      <w:tr w:rsidR="0007048D" w:rsidRPr="0007048D" w14:paraId="5341D19E" w14:textId="77777777" w:rsidTr="0007048D">
        <w:trPr>
          <w:trHeight w:val="741"/>
          <w:jc w:val="center"/>
        </w:trPr>
        <w:tc>
          <w:tcPr>
            <w:tcW w:w="522" w:type="dxa"/>
          </w:tcPr>
          <w:p w14:paraId="6BC735FF" w14:textId="77777777" w:rsidR="0007048D" w:rsidRPr="0007048D" w:rsidRDefault="0007048D" w:rsidP="0007048D">
            <w:pPr>
              <w:rPr>
                <w:sz w:val="20"/>
                <w:szCs w:val="20"/>
              </w:rPr>
            </w:pPr>
            <w:r w:rsidRPr="0007048D">
              <w:rPr>
                <w:sz w:val="20"/>
                <w:szCs w:val="20"/>
              </w:rPr>
              <w:t>21</w:t>
            </w:r>
          </w:p>
          <w:p w14:paraId="546F6542" w14:textId="77777777" w:rsidR="0007048D" w:rsidRPr="0007048D" w:rsidRDefault="0007048D" w:rsidP="0007048D">
            <w:pPr>
              <w:rPr>
                <w:sz w:val="20"/>
                <w:szCs w:val="20"/>
              </w:rPr>
            </w:pPr>
          </w:p>
          <w:p w14:paraId="508C64ED" w14:textId="77777777" w:rsidR="0007048D" w:rsidRPr="0007048D" w:rsidRDefault="0007048D" w:rsidP="0007048D">
            <w:pPr>
              <w:rPr>
                <w:sz w:val="20"/>
                <w:szCs w:val="20"/>
              </w:rPr>
            </w:pPr>
          </w:p>
        </w:tc>
        <w:tc>
          <w:tcPr>
            <w:tcW w:w="4083" w:type="dxa"/>
          </w:tcPr>
          <w:p w14:paraId="3508AAAB" w14:textId="77777777" w:rsidR="0007048D" w:rsidRPr="0007048D" w:rsidRDefault="0007048D" w:rsidP="0007048D">
            <w:pPr>
              <w:rPr>
                <w:sz w:val="20"/>
                <w:szCs w:val="20"/>
              </w:rPr>
            </w:pPr>
            <w:r w:rsidRPr="0007048D">
              <w:rPr>
                <w:sz w:val="20"/>
                <w:szCs w:val="20"/>
              </w:rPr>
              <w:t xml:space="preserve">Wyposażenie pola nr 1 rozdzielni 6 kV w stacji 2B1396 Wiadukt dla przyłączenia Zakładu produkcyjnego przy ul. Stacyjnej  w Sosnowcu. </w:t>
            </w:r>
          </w:p>
        </w:tc>
        <w:tc>
          <w:tcPr>
            <w:tcW w:w="3010" w:type="dxa"/>
          </w:tcPr>
          <w:p w14:paraId="28884268" w14:textId="77777777" w:rsidR="0007048D" w:rsidRPr="0007048D" w:rsidRDefault="0007048D" w:rsidP="0007048D">
            <w:pPr>
              <w:rPr>
                <w:sz w:val="20"/>
                <w:szCs w:val="20"/>
              </w:rPr>
            </w:pPr>
            <w:r w:rsidRPr="0007048D">
              <w:rPr>
                <w:sz w:val="20"/>
                <w:szCs w:val="20"/>
              </w:rPr>
              <w:t>wyposażenie pola nr 1 rozdzielni 6 kV w stacji 2B1396 Wiadukt</w:t>
            </w:r>
          </w:p>
        </w:tc>
        <w:tc>
          <w:tcPr>
            <w:tcW w:w="1350" w:type="dxa"/>
          </w:tcPr>
          <w:p w14:paraId="0E6852EC" w14:textId="77777777" w:rsidR="0007048D" w:rsidRPr="0007048D" w:rsidRDefault="0007048D" w:rsidP="0007048D">
            <w:pPr>
              <w:rPr>
                <w:sz w:val="20"/>
                <w:szCs w:val="20"/>
              </w:rPr>
            </w:pPr>
            <w:r w:rsidRPr="0007048D">
              <w:rPr>
                <w:sz w:val="20"/>
                <w:szCs w:val="20"/>
              </w:rPr>
              <w:t>2017</w:t>
            </w:r>
          </w:p>
        </w:tc>
      </w:tr>
      <w:tr w:rsidR="0007048D" w:rsidRPr="0007048D" w14:paraId="286CC692" w14:textId="77777777" w:rsidTr="0007048D">
        <w:trPr>
          <w:jc w:val="center"/>
        </w:trPr>
        <w:tc>
          <w:tcPr>
            <w:tcW w:w="522" w:type="dxa"/>
          </w:tcPr>
          <w:p w14:paraId="1F1388D8" w14:textId="77777777" w:rsidR="0007048D" w:rsidRPr="0007048D" w:rsidRDefault="0007048D" w:rsidP="0007048D">
            <w:pPr>
              <w:rPr>
                <w:sz w:val="20"/>
                <w:szCs w:val="20"/>
              </w:rPr>
            </w:pPr>
            <w:r w:rsidRPr="0007048D">
              <w:rPr>
                <w:sz w:val="20"/>
                <w:szCs w:val="20"/>
              </w:rPr>
              <w:t>22</w:t>
            </w:r>
          </w:p>
          <w:p w14:paraId="4B759644" w14:textId="77777777" w:rsidR="0007048D" w:rsidRPr="0007048D" w:rsidRDefault="0007048D" w:rsidP="0007048D">
            <w:pPr>
              <w:rPr>
                <w:sz w:val="20"/>
                <w:szCs w:val="20"/>
              </w:rPr>
            </w:pPr>
          </w:p>
          <w:p w14:paraId="791299B3" w14:textId="77777777" w:rsidR="0007048D" w:rsidRPr="0007048D" w:rsidRDefault="0007048D" w:rsidP="0007048D">
            <w:pPr>
              <w:rPr>
                <w:sz w:val="20"/>
                <w:szCs w:val="20"/>
              </w:rPr>
            </w:pPr>
          </w:p>
        </w:tc>
        <w:tc>
          <w:tcPr>
            <w:tcW w:w="4083" w:type="dxa"/>
          </w:tcPr>
          <w:p w14:paraId="599F508D" w14:textId="77777777" w:rsidR="0007048D" w:rsidRPr="0007048D" w:rsidRDefault="0007048D" w:rsidP="0007048D">
            <w:pPr>
              <w:rPr>
                <w:sz w:val="20"/>
                <w:szCs w:val="20"/>
              </w:rPr>
            </w:pPr>
            <w:r w:rsidRPr="0007048D">
              <w:rPr>
                <w:sz w:val="20"/>
                <w:szCs w:val="20"/>
              </w:rPr>
              <w:t>Budowa stacji kontenerowej dla zasilania Osiedla domów jednorodzinnych w Sosnowcu przy ul. Saturnowskiej.</w:t>
            </w:r>
          </w:p>
        </w:tc>
        <w:tc>
          <w:tcPr>
            <w:tcW w:w="3010" w:type="dxa"/>
          </w:tcPr>
          <w:p w14:paraId="4FE21A0C" w14:textId="77777777" w:rsidR="0007048D" w:rsidRPr="0007048D" w:rsidRDefault="0007048D" w:rsidP="0007048D">
            <w:pPr>
              <w:rPr>
                <w:sz w:val="20"/>
                <w:szCs w:val="20"/>
              </w:rPr>
            </w:pPr>
            <w:r w:rsidRPr="0007048D">
              <w:rPr>
                <w:sz w:val="20"/>
                <w:szCs w:val="20"/>
              </w:rPr>
              <w:t xml:space="preserve">budowa stacji transformatorowej 20/0,4 kV, budowa kabla 20 kV 3 x XRUHAKXS 1x240mm2 dł 1750m, złącze kablowe - 12 szt., kabel 1 kV YAKXS 4x240mm dł 650m, </w:t>
            </w:r>
          </w:p>
        </w:tc>
        <w:tc>
          <w:tcPr>
            <w:tcW w:w="1350" w:type="dxa"/>
          </w:tcPr>
          <w:p w14:paraId="300E1C9F" w14:textId="77777777" w:rsidR="0007048D" w:rsidRPr="0007048D" w:rsidRDefault="0007048D" w:rsidP="0007048D">
            <w:pPr>
              <w:rPr>
                <w:sz w:val="20"/>
                <w:szCs w:val="20"/>
              </w:rPr>
            </w:pPr>
            <w:r w:rsidRPr="0007048D">
              <w:rPr>
                <w:sz w:val="20"/>
                <w:szCs w:val="20"/>
              </w:rPr>
              <w:t>2018-2019</w:t>
            </w:r>
          </w:p>
        </w:tc>
      </w:tr>
      <w:tr w:rsidR="0007048D" w:rsidRPr="0007048D" w14:paraId="22A4A5B9" w14:textId="77777777" w:rsidTr="0007048D">
        <w:trPr>
          <w:jc w:val="center"/>
        </w:trPr>
        <w:tc>
          <w:tcPr>
            <w:tcW w:w="522" w:type="dxa"/>
          </w:tcPr>
          <w:p w14:paraId="700A9B77" w14:textId="77777777" w:rsidR="0007048D" w:rsidRPr="0007048D" w:rsidRDefault="0007048D" w:rsidP="0007048D">
            <w:pPr>
              <w:rPr>
                <w:sz w:val="20"/>
                <w:szCs w:val="20"/>
              </w:rPr>
            </w:pPr>
            <w:r w:rsidRPr="0007048D">
              <w:rPr>
                <w:sz w:val="20"/>
                <w:szCs w:val="20"/>
              </w:rPr>
              <w:t>23</w:t>
            </w:r>
          </w:p>
          <w:p w14:paraId="61FB088F" w14:textId="77777777" w:rsidR="0007048D" w:rsidRPr="0007048D" w:rsidRDefault="0007048D" w:rsidP="0007048D">
            <w:pPr>
              <w:rPr>
                <w:sz w:val="20"/>
                <w:szCs w:val="20"/>
              </w:rPr>
            </w:pPr>
          </w:p>
        </w:tc>
        <w:tc>
          <w:tcPr>
            <w:tcW w:w="4083" w:type="dxa"/>
          </w:tcPr>
          <w:p w14:paraId="7684382D" w14:textId="77777777" w:rsidR="0007048D" w:rsidRPr="0007048D" w:rsidRDefault="0007048D" w:rsidP="0007048D">
            <w:pPr>
              <w:rPr>
                <w:sz w:val="20"/>
                <w:szCs w:val="20"/>
              </w:rPr>
            </w:pPr>
            <w:r w:rsidRPr="0007048D">
              <w:rPr>
                <w:sz w:val="20"/>
                <w:szCs w:val="20"/>
              </w:rPr>
              <w:t xml:space="preserve">Przyłączenie do sieci obiektu handlowego zlokalizowanego przy ul. Braci Mieroszewskich w Sosnowcu. </w:t>
            </w:r>
          </w:p>
        </w:tc>
        <w:tc>
          <w:tcPr>
            <w:tcW w:w="3010" w:type="dxa"/>
          </w:tcPr>
          <w:p w14:paraId="536A8861" w14:textId="1DF1AC78" w:rsidR="0007048D" w:rsidRPr="0007048D" w:rsidRDefault="0007048D" w:rsidP="004F6C4D">
            <w:pPr>
              <w:rPr>
                <w:sz w:val="20"/>
                <w:szCs w:val="20"/>
              </w:rPr>
            </w:pPr>
            <w:r w:rsidRPr="0007048D">
              <w:rPr>
                <w:sz w:val="20"/>
                <w:szCs w:val="20"/>
              </w:rPr>
              <w:t>Zabudowa wskaźnika przepływu prądów ziemnozwarciowych,</w:t>
            </w:r>
          </w:p>
        </w:tc>
        <w:tc>
          <w:tcPr>
            <w:tcW w:w="1350" w:type="dxa"/>
          </w:tcPr>
          <w:p w14:paraId="38FED0FF" w14:textId="77777777" w:rsidR="0007048D" w:rsidRPr="0007048D" w:rsidRDefault="0007048D" w:rsidP="0007048D">
            <w:pPr>
              <w:rPr>
                <w:sz w:val="20"/>
                <w:szCs w:val="20"/>
              </w:rPr>
            </w:pPr>
            <w:r w:rsidRPr="0007048D">
              <w:rPr>
                <w:sz w:val="20"/>
                <w:szCs w:val="20"/>
              </w:rPr>
              <w:t>2016</w:t>
            </w:r>
          </w:p>
        </w:tc>
      </w:tr>
      <w:tr w:rsidR="0007048D" w:rsidRPr="0007048D" w14:paraId="3AF269EB" w14:textId="77777777" w:rsidTr="0007048D">
        <w:trPr>
          <w:jc w:val="center"/>
        </w:trPr>
        <w:tc>
          <w:tcPr>
            <w:tcW w:w="522" w:type="dxa"/>
          </w:tcPr>
          <w:p w14:paraId="217670F1" w14:textId="77777777" w:rsidR="0007048D" w:rsidRPr="0007048D" w:rsidRDefault="0007048D" w:rsidP="0007048D">
            <w:pPr>
              <w:rPr>
                <w:sz w:val="20"/>
                <w:szCs w:val="20"/>
              </w:rPr>
            </w:pPr>
            <w:r w:rsidRPr="0007048D">
              <w:rPr>
                <w:sz w:val="20"/>
                <w:szCs w:val="20"/>
              </w:rPr>
              <w:t>24</w:t>
            </w:r>
          </w:p>
          <w:p w14:paraId="57D79302" w14:textId="77777777" w:rsidR="0007048D" w:rsidRPr="0007048D" w:rsidRDefault="0007048D" w:rsidP="0007048D">
            <w:pPr>
              <w:rPr>
                <w:sz w:val="20"/>
                <w:szCs w:val="20"/>
              </w:rPr>
            </w:pPr>
          </w:p>
          <w:p w14:paraId="042F9C2E" w14:textId="77777777" w:rsidR="0007048D" w:rsidRPr="0007048D" w:rsidRDefault="0007048D" w:rsidP="0007048D">
            <w:pPr>
              <w:rPr>
                <w:sz w:val="20"/>
                <w:szCs w:val="20"/>
              </w:rPr>
            </w:pPr>
          </w:p>
          <w:p w14:paraId="31874C21" w14:textId="77777777" w:rsidR="0007048D" w:rsidRPr="0007048D" w:rsidRDefault="0007048D" w:rsidP="0007048D">
            <w:pPr>
              <w:rPr>
                <w:sz w:val="20"/>
                <w:szCs w:val="20"/>
              </w:rPr>
            </w:pPr>
          </w:p>
        </w:tc>
        <w:tc>
          <w:tcPr>
            <w:tcW w:w="4083" w:type="dxa"/>
          </w:tcPr>
          <w:p w14:paraId="2E806967" w14:textId="77777777" w:rsidR="0007048D" w:rsidRPr="0007048D" w:rsidRDefault="0007048D" w:rsidP="0007048D">
            <w:pPr>
              <w:rPr>
                <w:sz w:val="20"/>
                <w:szCs w:val="20"/>
              </w:rPr>
            </w:pPr>
            <w:r w:rsidRPr="0007048D">
              <w:rPr>
                <w:sz w:val="20"/>
                <w:szCs w:val="20"/>
              </w:rPr>
              <w:t>Budowa wnętrzowej stacji transformatorowej 20/0,4kV dla zasilania 2 budynków wielolokalowych z garażami i 5 budynków jednorodzinnych w zabudowie szeregowej w Sosnowcu przy ul. Traugutta nr dz. 137/1</w:t>
            </w:r>
          </w:p>
          <w:p w14:paraId="0F585EFA" w14:textId="77777777" w:rsidR="0007048D" w:rsidRPr="0007048D" w:rsidRDefault="0007048D" w:rsidP="0007048D">
            <w:pPr>
              <w:rPr>
                <w:sz w:val="20"/>
                <w:szCs w:val="20"/>
              </w:rPr>
            </w:pPr>
          </w:p>
        </w:tc>
        <w:tc>
          <w:tcPr>
            <w:tcW w:w="3010" w:type="dxa"/>
          </w:tcPr>
          <w:p w14:paraId="4C404608" w14:textId="77777777" w:rsidR="0007048D" w:rsidRPr="0007048D" w:rsidRDefault="0007048D" w:rsidP="0007048D">
            <w:pPr>
              <w:rPr>
                <w:sz w:val="20"/>
                <w:szCs w:val="20"/>
              </w:rPr>
            </w:pPr>
            <w:r w:rsidRPr="0007048D">
              <w:rPr>
                <w:sz w:val="20"/>
                <w:szCs w:val="20"/>
              </w:rPr>
              <w:t>budowa kontenerowej stacji transformatorowej, budowa 2 odcinków kabli XRUHAKXS 3x1x240mm2 o szacunkowej dł ok 2x25m jako wcinka w linię kablową 20kV relacji: stacja transformatorowa Mleczarnia - stacja transformatorowa Wrocławska, budowa linii kablowych nN YAKXS 4x240mm2 o łacznej dł ok 300m, zabudowa transformatora 400kVA w projektowanej stacji transformatorowej</w:t>
            </w:r>
          </w:p>
        </w:tc>
        <w:tc>
          <w:tcPr>
            <w:tcW w:w="1350" w:type="dxa"/>
          </w:tcPr>
          <w:p w14:paraId="58CB76FF" w14:textId="77777777" w:rsidR="0007048D" w:rsidRPr="0007048D" w:rsidRDefault="0007048D" w:rsidP="0007048D">
            <w:pPr>
              <w:rPr>
                <w:sz w:val="20"/>
                <w:szCs w:val="20"/>
              </w:rPr>
            </w:pPr>
            <w:r w:rsidRPr="0007048D">
              <w:rPr>
                <w:sz w:val="20"/>
                <w:szCs w:val="20"/>
              </w:rPr>
              <w:t>2018-2019</w:t>
            </w:r>
          </w:p>
          <w:p w14:paraId="10A10987" w14:textId="77777777" w:rsidR="0007048D" w:rsidRPr="0007048D" w:rsidRDefault="0007048D" w:rsidP="0007048D">
            <w:pPr>
              <w:rPr>
                <w:sz w:val="20"/>
                <w:szCs w:val="20"/>
              </w:rPr>
            </w:pPr>
          </w:p>
          <w:p w14:paraId="0CF7414F" w14:textId="77777777" w:rsidR="0007048D" w:rsidRPr="0007048D" w:rsidRDefault="0007048D" w:rsidP="0007048D">
            <w:pPr>
              <w:rPr>
                <w:sz w:val="20"/>
                <w:szCs w:val="20"/>
              </w:rPr>
            </w:pPr>
          </w:p>
          <w:p w14:paraId="04912F32" w14:textId="77777777" w:rsidR="0007048D" w:rsidRPr="0007048D" w:rsidRDefault="0007048D" w:rsidP="0007048D">
            <w:pPr>
              <w:rPr>
                <w:sz w:val="20"/>
                <w:szCs w:val="20"/>
              </w:rPr>
            </w:pPr>
          </w:p>
          <w:p w14:paraId="50CC4D2E" w14:textId="77777777" w:rsidR="0007048D" w:rsidRPr="0007048D" w:rsidRDefault="0007048D" w:rsidP="0007048D">
            <w:pPr>
              <w:rPr>
                <w:sz w:val="20"/>
                <w:szCs w:val="20"/>
              </w:rPr>
            </w:pPr>
          </w:p>
          <w:p w14:paraId="48B9CA82" w14:textId="77777777" w:rsidR="0007048D" w:rsidRPr="0007048D" w:rsidRDefault="0007048D" w:rsidP="0007048D">
            <w:pPr>
              <w:rPr>
                <w:sz w:val="20"/>
                <w:szCs w:val="20"/>
              </w:rPr>
            </w:pPr>
          </w:p>
          <w:p w14:paraId="1A9AAD2D" w14:textId="77777777" w:rsidR="0007048D" w:rsidRPr="0007048D" w:rsidRDefault="0007048D" w:rsidP="0007048D">
            <w:pPr>
              <w:rPr>
                <w:sz w:val="20"/>
                <w:szCs w:val="20"/>
              </w:rPr>
            </w:pPr>
          </w:p>
        </w:tc>
      </w:tr>
      <w:tr w:rsidR="0007048D" w:rsidRPr="0007048D" w14:paraId="5BA8C87D" w14:textId="77777777" w:rsidTr="0007048D">
        <w:trPr>
          <w:jc w:val="center"/>
        </w:trPr>
        <w:tc>
          <w:tcPr>
            <w:tcW w:w="522" w:type="dxa"/>
          </w:tcPr>
          <w:p w14:paraId="00D63CA8" w14:textId="77777777" w:rsidR="0007048D" w:rsidRPr="0007048D" w:rsidRDefault="0007048D" w:rsidP="0007048D">
            <w:pPr>
              <w:rPr>
                <w:sz w:val="20"/>
                <w:szCs w:val="20"/>
              </w:rPr>
            </w:pPr>
            <w:r w:rsidRPr="0007048D">
              <w:rPr>
                <w:sz w:val="20"/>
                <w:szCs w:val="20"/>
              </w:rPr>
              <w:t>25</w:t>
            </w:r>
          </w:p>
          <w:p w14:paraId="35E1BC2B" w14:textId="77777777" w:rsidR="0007048D" w:rsidRPr="0007048D" w:rsidRDefault="0007048D" w:rsidP="0007048D">
            <w:pPr>
              <w:rPr>
                <w:sz w:val="20"/>
                <w:szCs w:val="20"/>
              </w:rPr>
            </w:pPr>
          </w:p>
          <w:p w14:paraId="2FFC8DDF" w14:textId="77777777" w:rsidR="0007048D" w:rsidRPr="0007048D" w:rsidRDefault="0007048D" w:rsidP="0007048D">
            <w:pPr>
              <w:rPr>
                <w:sz w:val="20"/>
                <w:szCs w:val="20"/>
              </w:rPr>
            </w:pPr>
          </w:p>
        </w:tc>
        <w:tc>
          <w:tcPr>
            <w:tcW w:w="4083" w:type="dxa"/>
          </w:tcPr>
          <w:p w14:paraId="06DB7790" w14:textId="77777777" w:rsidR="0007048D" w:rsidRPr="0007048D" w:rsidRDefault="0007048D" w:rsidP="0007048D">
            <w:pPr>
              <w:rPr>
                <w:sz w:val="20"/>
                <w:szCs w:val="20"/>
              </w:rPr>
            </w:pPr>
            <w:r w:rsidRPr="0007048D">
              <w:rPr>
                <w:sz w:val="20"/>
                <w:szCs w:val="20"/>
              </w:rPr>
              <w:t>Wyposażenie 2 pól SN w stacji 110/20/6kV Dańdówka dla zasilania Hal o funkcji logistyczno-dystrybucyjno-produkcyjnej BIG-100 w Sosnowcu przy ul. Inwestycyjnej</w:t>
            </w:r>
          </w:p>
        </w:tc>
        <w:tc>
          <w:tcPr>
            <w:tcW w:w="3010" w:type="dxa"/>
          </w:tcPr>
          <w:p w14:paraId="2C8670BB" w14:textId="77777777" w:rsidR="0007048D" w:rsidRPr="0007048D" w:rsidRDefault="0007048D" w:rsidP="0007048D">
            <w:pPr>
              <w:rPr>
                <w:sz w:val="20"/>
                <w:szCs w:val="20"/>
              </w:rPr>
            </w:pPr>
            <w:r w:rsidRPr="0007048D">
              <w:rPr>
                <w:sz w:val="20"/>
                <w:szCs w:val="20"/>
              </w:rPr>
              <w:t>P1-wyposażenie pola 20kV nr 9 w sekcji 1 stacji 110/20/6kV Dańdówka</w:t>
            </w:r>
          </w:p>
          <w:p w14:paraId="3C9F9039" w14:textId="77777777" w:rsidR="0007048D" w:rsidRPr="0007048D" w:rsidRDefault="0007048D" w:rsidP="0007048D">
            <w:pPr>
              <w:rPr>
                <w:sz w:val="20"/>
                <w:szCs w:val="20"/>
              </w:rPr>
            </w:pPr>
            <w:r w:rsidRPr="0007048D">
              <w:rPr>
                <w:sz w:val="20"/>
                <w:szCs w:val="20"/>
              </w:rPr>
              <w:t>P2-dobudowa pola 20kV nr 19 w sekcji 2 stacji 110/20/6kV Dańdówka</w:t>
            </w:r>
          </w:p>
        </w:tc>
        <w:tc>
          <w:tcPr>
            <w:tcW w:w="1350" w:type="dxa"/>
          </w:tcPr>
          <w:p w14:paraId="506CAFD3" w14:textId="77777777" w:rsidR="0007048D" w:rsidRPr="0007048D" w:rsidRDefault="0007048D" w:rsidP="0007048D">
            <w:pPr>
              <w:rPr>
                <w:sz w:val="20"/>
                <w:szCs w:val="20"/>
              </w:rPr>
            </w:pPr>
            <w:r w:rsidRPr="0007048D">
              <w:rPr>
                <w:sz w:val="20"/>
                <w:szCs w:val="20"/>
              </w:rPr>
              <w:t>2017</w:t>
            </w:r>
          </w:p>
          <w:p w14:paraId="74A218AD" w14:textId="77777777" w:rsidR="0007048D" w:rsidRPr="0007048D" w:rsidRDefault="0007048D" w:rsidP="0007048D">
            <w:pPr>
              <w:rPr>
                <w:sz w:val="20"/>
                <w:szCs w:val="20"/>
              </w:rPr>
            </w:pPr>
          </w:p>
          <w:p w14:paraId="09999BB0" w14:textId="77777777" w:rsidR="0007048D" w:rsidRPr="0007048D" w:rsidRDefault="0007048D" w:rsidP="0007048D">
            <w:pPr>
              <w:rPr>
                <w:sz w:val="20"/>
                <w:szCs w:val="20"/>
              </w:rPr>
            </w:pPr>
          </w:p>
          <w:p w14:paraId="64F665B5" w14:textId="77777777" w:rsidR="0007048D" w:rsidRPr="0007048D" w:rsidRDefault="0007048D" w:rsidP="0007048D">
            <w:pPr>
              <w:rPr>
                <w:sz w:val="20"/>
                <w:szCs w:val="20"/>
              </w:rPr>
            </w:pPr>
          </w:p>
        </w:tc>
      </w:tr>
      <w:tr w:rsidR="0007048D" w:rsidRPr="0007048D" w14:paraId="067187E8" w14:textId="77777777" w:rsidTr="0007048D">
        <w:trPr>
          <w:jc w:val="center"/>
        </w:trPr>
        <w:tc>
          <w:tcPr>
            <w:tcW w:w="522" w:type="dxa"/>
          </w:tcPr>
          <w:p w14:paraId="75204749" w14:textId="77777777" w:rsidR="0007048D" w:rsidRPr="0007048D" w:rsidRDefault="0007048D" w:rsidP="0007048D">
            <w:pPr>
              <w:rPr>
                <w:sz w:val="20"/>
                <w:szCs w:val="20"/>
              </w:rPr>
            </w:pPr>
            <w:r w:rsidRPr="0007048D">
              <w:rPr>
                <w:sz w:val="20"/>
                <w:szCs w:val="20"/>
              </w:rPr>
              <w:t>26</w:t>
            </w:r>
          </w:p>
          <w:p w14:paraId="725BC097" w14:textId="77777777" w:rsidR="0007048D" w:rsidRPr="0007048D" w:rsidRDefault="0007048D" w:rsidP="0007048D">
            <w:pPr>
              <w:rPr>
                <w:sz w:val="20"/>
                <w:szCs w:val="20"/>
              </w:rPr>
            </w:pPr>
          </w:p>
          <w:p w14:paraId="44F85179" w14:textId="77777777" w:rsidR="0007048D" w:rsidRPr="0007048D" w:rsidRDefault="0007048D" w:rsidP="0007048D">
            <w:pPr>
              <w:rPr>
                <w:sz w:val="20"/>
                <w:szCs w:val="20"/>
              </w:rPr>
            </w:pPr>
          </w:p>
          <w:p w14:paraId="055A691A" w14:textId="77777777" w:rsidR="0007048D" w:rsidRPr="0007048D" w:rsidRDefault="0007048D" w:rsidP="0007048D">
            <w:pPr>
              <w:rPr>
                <w:sz w:val="20"/>
                <w:szCs w:val="20"/>
              </w:rPr>
            </w:pPr>
          </w:p>
        </w:tc>
        <w:tc>
          <w:tcPr>
            <w:tcW w:w="4083" w:type="dxa"/>
          </w:tcPr>
          <w:p w14:paraId="787EAB43" w14:textId="77777777" w:rsidR="0007048D" w:rsidRPr="0007048D" w:rsidRDefault="0007048D" w:rsidP="0007048D">
            <w:pPr>
              <w:rPr>
                <w:sz w:val="20"/>
                <w:szCs w:val="20"/>
              </w:rPr>
            </w:pPr>
            <w:r w:rsidRPr="0007048D">
              <w:rPr>
                <w:sz w:val="20"/>
                <w:szCs w:val="20"/>
              </w:rPr>
              <w:lastRenderedPageBreak/>
              <w:t>Budowa 4 polowego ZK SN dla zasilania Sosnowieckiego Szpitala Miejskiego przy ul. Zegadłowicza w Sosnowcu</w:t>
            </w:r>
          </w:p>
          <w:p w14:paraId="2E7D189C" w14:textId="77777777" w:rsidR="0007048D" w:rsidRPr="0007048D" w:rsidRDefault="0007048D" w:rsidP="0007048D">
            <w:pPr>
              <w:rPr>
                <w:sz w:val="20"/>
                <w:szCs w:val="20"/>
              </w:rPr>
            </w:pPr>
          </w:p>
        </w:tc>
        <w:tc>
          <w:tcPr>
            <w:tcW w:w="3010" w:type="dxa"/>
          </w:tcPr>
          <w:p w14:paraId="1025E879" w14:textId="77777777" w:rsidR="0007048D" w:rsidRPr="0007048D" w:rsidRDefault="0007048D" w:rsidP="0007048D">
            <w:pPr>
              <w:rPr>
                <w:sz w:val="20"/>
                <w:szCs w:val="20"/>
              </w:rPr>
            </w:pPr>
            <w:r w:rsidRPr="0007048D">
              <w:rPr>
                <w:sz w:val="20"/>
                <w:szCs w:val="20"/>
              </w:rPr>
              <w:t>budowa 4 polowego ZK SN,</w:t>
            </w:r>
          </w:p>
          <w:p w14:paraId="19542E98" w14:textId="77777777" w:rsidR="0007048D" w:rsidRPr="0007048D" w:rsidRDefault="0007048D" w:rsidP="0007048D">
            <w:pPr>
              <w:rPr>
                <w:sz w:val="20"/>
                <w:szCs w:val="20"/>
              </w:rPr>
            </w:pPr>
            <w:r w:rsidRPr="0007048D">
              <w:rPr>
                <w:sz w:val="20"/>
                <w:szCs w:val="20"/>
              </w:rPr>
              <w:t xml:space="preserve">budowa 2 kabli 20kV 3x1x120mm2 XRUHAKXS od projektowanego ZK SN do miejsca wcinki w kabel 20kV </w:t>
            </w:r>
            <w:r w:rsidRPr="0007048D">
              <w:rPr>
                <w:sz w:val="20"/>
                <w:szCs w:val="20"/>
              </w:rPr>
              <w:lastRenderedPageBreak/>
              <w:t>relacji stacja Akademik - stacja Sienkiewicza Kotłownia,</w:t>
            </w:r>
          </w:p>
          <w:p w14:paraId="4D8C3F61" w14:textId="77777777" w:rsidR="0007048D" w:rsidRPr="0007048D" w:rsidRDefault="0007048D" w:rsidP="0007048D">
            <w:pPr>
              <w:rPr>
                <w:sz w:val="20"/>
                <w:szCs w:val="20"/>
              </w:rPr>
            </w:pPr>
            <w:r w:rsidRPr="0007048D">
              <w:rPr>
                <w:sz w:val="20"/>
                <w:szCs w:val="20"/>
              </w:rPr>
              <w:t>likwidacja istniejącej stacji 6/0,4kV 2S0408 Szpital 1,</w:t>
            </w:r>
          </w:p>
        </w:tc>
        <w:tc>
          <w:tcPr>
            <w:tcW w:w="1350" w:type="dxa"/>
          </w:tcPr>
          <w:p w14:paraId="186854FE" w14:textId="77777777" w:rsidR="0007048D" w:rsidRPr="0007048D" w:rsidRDefault="0007048D" w:rsidP="0007048D">
            <w:pPr>
              <w:rPr>
                <w:sz w:val="20"/>
                <w:szCs w:val="20"/>
              </w:rPr>
            </w:pPr>
            <w:r w:rsidRPr="0007048D">
              <w:rPr>
                <w:sz w:val="20"/>
                <w:szCs w:val="20"/>
              </w:rPr>
              <w:lastRenderedPageBreak/>
              <w:t>2018</w:t>
            </w:r>
          </w:p>
          <w:p w14:paraId="75914533" w14:textId="77777777" w:rsidR="0007048D" w:rsidRPr="0007048D" w:rsidRDefault="0007048D" w:rsidP="0007048D">
            <w:pPr>
              <w:rPr>
                <w:sz w:val="20"/>
                <w:szCs w:val="20"/>
              </w:rPr>
            </w:pPr>
          </w:p>
          <w:p w14:paraId="6118A6D1" w14:textId="77777777" w:rsidR="0007048D" w:rsidRPr="0007048D" w:rsidRDefault="0007048D" w:rsidP="0007048D">
            <w:pPr>
              <w:rPr>
                <w:sz w:val="20"/>
                <w:szCs w:val="20"/>
              </w:rPr>
            </w:pPr>
          </w:p>
          <w:p w14:paraId="09C49258" w14:textId="77777777" w:rsidR="0007048D" w:rsidRPr="0007048D" w:rsidRDefault="0007048D" w:rsidP="0007048D">
            <w:pPr>
              <w:rPr>
                <w:sz w:val="20"/>
                <w:szCs w:val="20"/>
              </w:rPr>
            </w:pPr>
          </w:p>
          <w:p w14:paraId="552EFB75" w14:textId="77777777" w:rsidR="0007048D" w:rsidRPr="0007048D" w:rsidRDefault="0007048D" w:rsidP="0007048D">
            <w:pPr>
              <w:rPr>
                <w:sz w:val="20"/>
                <w:szCs w:val="20"/>
              </w:rPr>
            </w:pPr>
          </w:p>
        </w:tc>
      </w:tr>
      <w:tr w:rsidR="0007048D" w:rsidRPr="0007048D" w14:paraId="2DAA8F35" w14:textId="77777777" w:rsidTr="0007048D">
        <w:trPr>
          <w:jc w:val="center"/>
        </w:trPr>
        <w:tc>
          <w:tcPr>
            <w:tcW w:w="522" w:type="dxa"/>
          </w:tcPr>
          <w:p w14:paraId="4C777EEF" w14:textId="77777777" w:rsidR="0007048D" w:rsidRPr="0007048D" w:rsidRDefault="0007048D" w:rsidP="0007048D">
            <w:pPr>
              <w:rPr>
                <w:sz w:val="20"/>
                <w:szCs w:val="20"/>
              </w:rPr>
            </w:pPr>
            <w:r w:rsidRPr="0007048D">
              <w:rPr>
                <w:sz w:val="20"/>
                <w:szCs w:val="20"/>
              </w:rPr>
              <w:lastRenderedPageBreak/>
              <w:t>27</w:t>
            </w:r>
          </w:p>
          <w:p w14:paraId="1F4D84BF" w14:textId="77777777" w:rsidR="0007048D" w:rsidRPr="0007048D" w:rsidRDefault="0007048D" w:rsidP="0007048D">
            <w:pPr>
              <w:rPr>
                <w:sz w:val="20"/>
                <w:szCs w:val="20"/>
              </w:rPr>
            </w:pPr>
          </w:p>
          <w:p w14:paraId="7BEA58C4" w14:textId="77777777" w:rsidR="0007048D" w:rsidRPr="0007048D" w:rsidRDefault="0007048D" w:rsidP="0007048D">
            <w:pPr>
              <w:rPr>
                <w:sz w:val="20"/>
                <w:szCs w:val="20"/>
              </w:rPr>
            </w:pPr>
          </w:p>
        </w:tc>
        <w:tc>
          <w:tcPr>
            <w:tcW w:w="4083" w:type="dxa"/>
          </w:tcPr>
          <w:p w14:paraId="685C5F0C" w14:textId="77777777" w:rsidR="0007048D" w:rsidRPr="0007048D" w:rsidRDefault="0007048D" w:rsidP="0007048D">
            <w:pPr>
              <w:rPr>
                <w:sz w:val="20"/>
                <w:szCs w:val="20"/>
              </w:rPr>
            </w:pPr>
            <w:r w:rsidRPr="0007048D">
              <w:rPr>
                <w:sz w:val="20"/>
                <w:szCs w:val="20"/>
              </w:rPr>
              <w:t>Budowa 5 polowego ZK SN dla zasilania Komendy Miejskiej Policji w Sosnowcu przy ul. Aleksandra Janowskiego dz. nr 3634</w:t>
            </w:r>
          </w:p>
        </w:tc>
        <w:tc>
          <w:tcPr>
            <w:tcW w:w="3010" w:type="dxa"/>
          </w:tcPr>
          <w:p w14:paraId="3AB73556" w14:textId="77777777" w:rsidR="0007048D" w:rsidRPr="0007048D" w:rsidRDefault="0007048D" w:rsidP="0007048D">
            <w:pPr>
              <w:rPr>
                <w:sz w:val="20"/>
                <w:szCs w:val="20"/>
              </w:rPr>
            </w:pPr>
            <w:r w:rsidRPr="0007048D">
              <w:rPr>
                <w:sz w:val="20"/>
                <w:szCs w:val="20"/>
              </w:rPr>
              <w:t>budowa pola 20kV w złączu kablowym SN - 2 szt, budowa 4 5 polowego ZK SN, budowa kabla XRUAHKXS 3x1x240 mm2 o dł ok 830m</w:t>
            </w:r>
          </w:p>
        </w:tc>
        <w:tc>
          <w:tcPr>
            <w:tcW w:w="1350" w:type="dxa"/>
          </w:tcPr>
          <w:p w14:paraId="21860640" w14:textId="77777777" w:rsidR="0007048D" w:rsidRPr="0007048D" w:rsidRDefault="0007048D" w:rsidP="0007048D">
            <w:pPr>
              <w:rPr>
                <w:sz w:val="20"/>
                <w:szCs w:val="20"/>
              </w:rPr>
            </w:pPr>
            <w:r w:rsidRPr="0007048D">
              <w:rPr>
                <w:sz w:val="20"/>
                <w:szCs w:val="20"/>
              </w:rPr>
              <w:t>2018</w:t>
            </w:r>
          </w:p>
        </w:tc>
      </w:tr>
      <w:tr w:rsidR="0007048D" w:rsidRPr="0007048D" w14:paraId="047A1A6C" w14:textId="77777777" w:rsidTr="0007048D">
        <w:trPr>
          <w:jc w:val="center"/>
        </w:trPr>
        <w:tc>
          <w:tcPr>
            <w:tcW w:w="522" w:type="dxa"/>
          </w:tcPr>
          <w:p w14:paraId="0344A273" w14:textId="77777777" w:rsidR="0007048D" w:rsidRPr="0007048D" w:rsidRDefault="0007048D" w:rsidP="0007048D">
            <w:pPr>
              <w:rPr>
                <w:sz w:val="20"/>
                <w:szCs w:val="20"/>
              </w:rPr>
            </w:pPr>
            <w:r w:rsidRPr="0007048D">
              <w:rPr>
                <w:sz w:val="20"/>
                <w:szCs w:val="20"/>
              </w:rPr>
              <w:t>28</w:t>
            </w:r>
          </w:p>
          <w:p w14:paraId="7B18C01C" w14:textId="77777777" w:rsidR="0007048D" w:rsidRPr="0007048D" w:rsidRDefault="0007048D" w:rsidP="0007048D">
            <w:pPr>
              <w:rPr>
                <w:sz w:val="20"/>
                <w:szCs w:val="20"/>
              </w:rPr>
            </w:pPr>
          </w:p>
          <w:p w14:paraId="7F8EE410" w14:textId="77777777" w:rsidR="0007048D" w:rsidRPr="0007048D" w:rsidRDefault="0007048D" w:rsidP="0007048D">
            <w:pPr>
              <w:rPr>
                <w:sz w:val="20"/>
                <w:szCs w:val="20"/>
              </w:rPr>
            </w:pPr>
          </w:p>
          <w:p w14:paraId="27D02E54" w14:textId="77777777" w:rsidR="0007048D" w:rsidRPr="0007048D" w:rsidRDefault="0007048D" w:rsidP="0007048D">
            <w:pPr>
              <w:rPr>
                <w:sz w:val="20"/>
                <w:szCs w:val="20"/>
              </w:rPr>
            </w:pPr>
          </w:p>
        </w:tc>
        <w:tc>
          <w:tcPr>
            <w:tcW w:w="4083" w:type="dxa"/>
          </w:tcPr>
          <w:p w14:paraId="788E115F" w14:textId="77777777" w:rsidR="0007048D" w:rsidRPr="0007048D" w:rsidRDefault="0007048D" w:rsidP="0007048D">
            <w:pPr>
              <w:rPr>
                <w:sz w:val="20"/>
                <w:szCs w:val="20"/>
              </w:rPr>
            </w:pPr>
            <w:r w:rsidRPr="0007048D">
              <w:rPr>
                <w:sz w:val="20"/>
                <w:szCs w:val="20"/>
              </w:rPr>
              <w:t>Wymiana przekładników prądowych w polu nr 6 rozdzielni 20kV GPZ Dańdówka  dla zwiększenia mocy zakładu produkcyjnego w Sosnowcu przy ul. Jamesa Watta 6</w:t>
            </w:r>
          </w:p>
        </w:tc>
        <w:tc>
          <w:tcPr>
            <w:tcW w:w="3010" w:type="dxa"/>
          </w:tcPr>
          <w:p w14:paraId="7D3D66F0" w14:textId="77777777" w:rsidR="0007048D" w:rsidRPr="0007048D" w:rsidRDefault="0007048D" w:rsidP="0007048D">
            <w:pPr>
              <w:rPr>
                <w:sz w:val="20"/>
                <w:szCs w:val="20"/>
              </w:rPr>
            </w:pPr>
            <w:r w:rsidRPr="0007048D">
              <w:rPr>
                <w:sz w:val="20"/>
                <w:szCs w:val="20"/>
              </w:rPr>
              <w:t xml:space="preserve">wymiana przekładników prądowych w polu nr 6 rozdzielni 20kV GPZ Dańdówka  </w:t>
            </w:r>
          </w:p>
        </w:tc>
        <w:tc>
          <w:tcPr>
            <w:tcW w:w="1350" w:type="dxa"/>
          </w:tcPr>
          <w:p w14:paraId="37A30817" w14:textId="77777777" w:rsidR="0007048D" w:rsidRPr="0007048D" w:rsidRDefault="0007048D" w:rsidP="0007048D">
            <w:pPr>
              <w:rPr>
                <w:sz w:val="20"/>
                <w:szCs w:val="20"/>
              </w:rPr>
            </w:pPr>
            <w:r w:rsidRPr="0007048D">
              <w:rPr>
                <w:sz w:val="20"/>
                <w:szCs w:val="20"/>
              </w:rPr>
              <w:t>2019</w:t>
            </w:r>
          </w:p>
        </w:tc>
      </w:tr>
      <w:tr w:rsidR="0007048D" w:rsidRPr="0007048D" w14:paraId="78428BFE" w14:textId="77777777" w:rsidTr="0007048D">
        <w:trPr>
          <w:jc w:val="center"/>
        </w:trPr>
        <w:tc>
          <w:tcPr>
            <w:tcW w:w="522" w:type="dxa"/>
          </w:tcPr>
          <w:p w14:paraId="5B546053" w14:textId="77777777" w:rsidR="0007048D" w:rsidRPr="0007048D" w:rsidRDefault="0007048D" w:rsidP="0007048D">
            <w:pPr>
              <w:rPr>
                <w:sz w:val="20"/>
                <w:szCs w:val="20"/>
              </w:rPr>
            </w:pPr>
            <w:r w:rsidRPr="0007048D">
              <w:rPr>
                <w:sz w:val="20"/>
                <w:szCs w:val="20"/>
              </w:rPr>
              <w:t>29</w:t>
            </w:r>
          </w:p>
          <w:p w14:paraId="4F0027BE" w14:textId="77777777" w:rsidR="0007048D" w:rsidRPr="0007048D" w:rsidRDefault="0007048D" w:rsidP="0007048D">
            <w:pPr>
              <w:rPr>
                <w:sz w:val="20"/>
                <w:szCs w:val="20"/>
              </w:rPr>
            </w:pPr>
          </w:p>
        </w:tc>
        <w:tc>
          <w:tcPr>
            <w:tcW w:w="4083" w:type="dxa"/>
          </w:tcPr>
          <w:p w14:paraId="54018AD3" w14:textId="77777777" w:rsidR="0007048D" w:rsidRPr="0007048D" w:rsidRDefault="0007048D" w:rsidP="0007048D">
            <w:pPr>
              <w:rPr>
                <w:sz w:val="20"/>
                <w:szCs w:val="20"/>
              </w:rPr>
            </w:pPr>
            <w:r w:rsidRPr="0007048D">
              <w:rPr>
                <w:sz w:val="20"/>
                <w:szCs w:val="20"/>
              </w:rPr>
              <w:t>Zasilanie zakładu produkcyjnego w Sosnowcu przy ul. Lenartowicza 190 nr dz 2914/14</w:t>
            </w:r>
          </w:p>
        </w:tc>
        <w:tc>
          <w:tcPr>
            <w:tcW w:w="3010" w:type="dxa"/>
          </w:tcPr>
          <w:p w14:paraId="5A37A295" w14:textId="77777777" w:rsidR="0007048D" w:rsidRPr="0007048D" w:rsidRDefault="0007048D" w:rsidP="0007048D">
            <w:pPr>
              <w:rPr>
                <w:sz w:val="20"/>
                <w:szCs w:val="20"/>
              </w:rPr>
            </w:pPr>
            <w:r w:rsidRPr="0007048D">
              <w:rPr>
                <w:sz w:val="20"/>
                <w:szCs w:val="20"/>
              </w:rPr>
              <w:t>dobudowa pola 20kV z rozłącznikiem typu GTR w stacji 20/0,4kV 2S1859 Panda</w:t>
            </w:r>
          </w:p>
        </w:tc>
        <w:tc>
          <w:tcPr>
            <w:tcW w:w="1350" w:type="dxa"/>
          </w:tcPr>
          <w:p w14:paraId="2365177B" w14:textId="77777777" w:rsidR="0007048D" w:rsidRPr="0007048D" w:rsidRDefault="0007048D" w:rsidP="0007048D">
            <w:pPr>
              <w:rPr>
                <w:sz w:val="20"/>
                <w:szCs w:val="20"/>
              </w:rPr>
            </w:pPr>
            <w:r w:rsidRPr="0007048D">
              <w:rPr>
                <w:sz w:val="20"/>
                <w:szCs w:val="20"/>
              </w:rPr>
              <w:t>2018</w:t>
            </w:r>
          </w:p>
        </w:tc>
      </w:tr>
      <w:tr w:rsidR="0007048D" w:rsidRPr="0007048D" w14:paraId="6FA3D78B" w14:textId="77777777" w:rsidTr="0007048D">
        <w:trPr>
          <w:jc w:val="center"/>
        </w:trPr>
        <w:tc>
          <w:tcPr>
            <w:tcW w:w="522" w:type="dxa"/>
          </w:tcPr>
          <w:p w14:paraId="2C0185F6" w14:textId="77777777" w:rsidR="0007048D" w:rsidRPr="0007048D" w:rsidRDefault="0007048D" w:rsidP="0007048D">
            <w:pPr>
              <w:rPr>
                <w:sz w:val="20"/>
                <w:szCs w:val="20"/>
              </w:rPr>
            </w:pPr>
            <w:r w:rsidRPr="0007048D">
              <w:rPr>
                <w:sz w:val="20"/>
                <w:szCs w:val="20"/>
              </w:rPr>
              <w:t>30</w:t>
            </w:r>
          </w:p>
          <w:p w14:paraId="517CFD6A" w14:textId="77777777" w:rsidR="0007048D" w:rsidRPr="0007048D" w:rsidRDefault="0007048D" w:rsidP="0007048D">
            <w:pPr>
              <w:rPr>
                <w:sz w:val="20"/>
                <w:szCs w:val="20"/>
              </w:rPr>
            </w:pPr>
          </w:p>
          <w:p w14:paraId="4312BD8C" w14:textId="77777777" w:rsidR="0007048D" w:rsidRPr="0007048D" w:rsidRDefault="0007048D" w:rsidP="0007048D">
            <w:pPr>
              <w:rPr>
                <w:sz w:val="20"/>
                <w:szCs w:val="20"/>
              </w:rPr>
            </w:pPr>
          </w:p>
        </w:tc>
        <w:tc>
          <w:tcPr>
            <w:tcW w:w="4083" w:type="dxa"/>
          </w:tcPr>
          <w:p w14:paraId="40FE8F3B" w14:textId="77777777" w:rsidR="0007048D" w:rsidRPr="0007048D" w:rsidRDefault="0007048D" w:rsidP="0007048D">
            <w:pPr>
              <w:rPr>
                <w:sz w:val="20"/>
                <w:szCs w:val="20"/>
              </w:rPr>
            </w:pPr>
            <w:r w:rsidRPr="0007048D">
              <w:rPr>
                <w:sz w:val="20"/>
                <w:szCs w:val="20"/>
              </w:rPr>
              <w:t>Budowa pola 20 kV w sekcji 1 stacji 20 kV dla zasilania kopalni piasku przy ul. Inwestycyjnej w Sosnowcu.</w:t>
            </w:r>
          </w:p>
        </w:tc>
        <w:tc>
          <w:tcPr>
            <w:tcW w:w="3010" w:type="dxa"/>
          </w:tcPr>
          <w:p w14:paraId="00C9AF71" w14:textId="77777777" w:rsidR="0007048D" w:rsidRPr="0007048D" w:rsidRDefault="0007048D" w:rsidP="0007048D">
            <w:pPr>
              <w:rPr>
                <w:sz w:val="20"/>
                <w:szCs w:val="20"/>
              </w:rPr>
            </w:pPr>
            <w:r w:rsidRPr="0007048D">
              <w:rPr>
                <w:sz w:val="20"/>
                <w:szCs w:val="20"/>
              </w:rPr>
              <w:t>dobudowa pola 20 kV nr 6 w sekcji 1 w stacji 2S1988 Bór Zachodni</w:t>
            </w:r>
          </w:p>
        </w:tc>
        <w:tc>
          <w:tcPr>
            <w:tcW w:w="1350" w:type="dxa"/>
          </w:tcPr>
          <w:p w14:paraId="545C2FD5" w14:textId="77777777" w:rsidR="0007048D" w:rsidRPr="0007048D" w:rsidRDefault="0007048D" w:rsidP="0007048D">
            <w:pPr>
              <w:rPr>
                <w:sz w:val="20"/>
                <w:szCs w:val="20"/>
              </w:rPr>
            </w:pPr>
            <w:r w:rsidRPr="0007048D">
              <w:rPr>
                <w:sz w:val="20"/>
                <w:szCs w:val="20"/>
              </w:rPr>
              <w:t>2018</w:t>
            </w:r>
          </w:p>
        </w:tc>
      </w:tr>
      <w:tr w:rsidR="0007048D" w:rsidRPr="0007048D" w14:paraId="1C47DF49" w14:textId="77777777" w:rsidTr="0007048D">
        <w:trPr>
          <w:jc w:val="center"/>
        </w:trPr>
        <w:tc>
          <w:tcPr>
            <w:tcW w:w="522" w:type="dxa"/>
          </w:tcPr>
          <w:p w14:paraId="7B90DAA4" w14:textId="77777777" w:rsidR="0007048D" w:rsidRPr="0007048D" w:rsidRDefault="0007048D" w:rsidP="0007048D">
            <w:pPr>
              <w:rPr>
                <w:sz w:val="20"/>
                <w:szCs w:val="20"/>
              </w:rPr>
            </w:pPr>
            <w:r w:rsidRPr="0007048D">
              <w:rPr>
                <w:sz w:val="20"/>
                <w:szCs w:val="20"/>
              </w:rPr>
              <w:t>31</w:t>
            </w:r>
          </w:p>
        </w:tc>
        <w:tc>
          <w:tcPr>
            <w:tcW w:w="4083" w:type="dxa"/>
          </w:tcPr>
          <w:p w14:paraId="7F20BC30" w14:textId="77777777" w:rsidR="0007048D" w:rsidRPr="0007048D" w:rsidRDefault="0007048D" w:rsidP="0007048D">
            <w:pPr>
              <w:rPr>
                <w:sz w:val="20"/>
                <w:szCs w:val="20"/>
              </w:rPr>
            </w:pPr>
            <w:r w:rsidRPr="0007048D">
              <w:rPr>
                <w:sz w:val="20"/>
                <w:szCs w:val="20"/>
              </w:rPr>
              <w:t>Budowa wnętrzowej stacji transformatorowej dla zasilania osiedla obiektów wielolokalowych w Sosnowcu przy ul. Gen Tadeusza Bora-Komorowskiego</w:t>
            </w:r>
          </w:p>
          <w:p w14:paraId="25E06BF5" w14:textId="77777777" w:rsidR="0007048D" w:rsidRPr="0007048D" w:rsidRDefault="0007048D" w:rsidP="0007048D">
            <w:pPr>
              <w:rPr>
                <w:sz w:val="20"/>
                <w:szCs w:val="20"/>
              </w:rPr>
            </w:pPr>
          </w:p>
        </w:tc>
        <w:tc>
          <w:tcPr>
            <w:tcW w:w="3010" w:type="dxa"/>
          </w:tcPr>
          <w:p w14:paraId="2D9A6CD9" w14:textId="77777777" w:rsidR="0007048D" w:rsidRPr="0007048D" w:rsidRDefault="0007048D" w:rsidP="0007048D">
            <w:pPr>
              <w:rPr>
                <w:sz w:val="20"/>
                <w:szCs w:val="20"/>
              </w:rPr>
            </w:pPr>
            <w:r w:rsidRPr="0007048D">
              <w:rPr>
                <w:sz w:val="20"/>
                <w:szCs w:val="20"/>
              </w:rPr>
              <w:t>budowa stacji transformatorowej 20/0,4kV</w:t>
            </w:r>
          </w:p>
          <w:p w14:paraId="17D049D8" w14:textId="0804099E" w:rsidR="0007048D" w:rsidRPr="0007048D" w:rsidRDefault="0007048D" w:rsidP="004F6C4D">
            <w:pPr>
              <w:rPr>
                <w:sz w:val="20"/>
                <w:szCs w:val="20"/>
              </w:rPr>
            </w:pPr>
            <w:r w:rsidRPr="0007048D">
              <w:rPr>
                <w:sz w:val="20"/>
                <w:szCs w:val="20"/>
              </w:rPr>
              <w:t>zabudowa transformatora 20/0,4kV o mocy 630kVA  budowa kabla SN NA2XY-J 4x240mm2 o dł ok 520mbudowa kabla SN XRUHAKXS 3x1x120mm2 o dł ok 360m</w:t>
            </w:r>
            <w:r w:rsidR="004F6C4D">
              <w:rPr>
                <w:sz w:val="20"/>
                <w:szCs w:val="20"/>
              </w:rPr>
              <w:t xml:space="preserve">; </w:t>
            </w:r>
            <w:r w:rsidRPr="0007048D">
              <w:rPr>
                <w:sz w:val="20"/>
                <w:szCs w:val="20"/>
              </w:rPr>
              <w:t>zestaw złączowy nN 1 szt</w:t>
            </w:r>
          </w:p>
        </w:tc>
        <w:tc>
          <w:tcPr>
            <w:tcW w:w="1350" w:type="dxa"/>
          </w:tcPr>
          <w:p w14:paraId="2CADA2B6" w14:textId="77777777" w:rsidR="0007048D" w:rsidRPr="0007048D" w:rsidRDefault="0007048D" w:rsidP="0007048D">
            <w:pPr>
              <w:rPr>
                <w:sz w:val="20"/>
                <w:szCs w:val="20"/>
              </w:rPr>
            </w:pPr>
            <w:r w:rsidRPr="0007048D">
              <w:rPr>
                <w:sz w:val="20"/>
                <w:szCs w:val="20"/>
              </w:rPr>
              <w:t>2019</w:t>
            </w:r>
          </w:p>
        </w:tc>
      </w:tr>
      <w:tr w:rsidR="0007048D" w:rsidRPr="0007048D" w14:paraId="52DF3E21" w14:textId="77777777" w:rsidTr="0007048D">
        <w:trPr>
          <w:jc w:val="center"/>
        </w:trPr>
        <w:tc>
          <w:tcPr>
            <w:tcW w:w="522" w:type="dxa"/>
          </w:tcPr>
          <w:p w14:paraId="0C4DABB8" w14:textId="77777777" w:rsidR="0007048D" w:rsidRPr="0007048D" w:rsidRDefault="0007048D" w:rsidP="0007048D">
            <w:pPr>
              <w:rPr>
                <w:sz w:val="20"/>
                <w:szCs w:val="20"/>
              </w:rPr>
            </w:pPr>
            <w:r w:rsidRPr="0007048D">
              <w:rPr>
                <w:sz w:val="20"/>
                <w:szCs w:val="20"/>
              </w:rPr>
              <w:t>32</w:t>
            </w:r>
          </w:p>
        </w:tc>
        <w:tc>
          <w:tcPr>
            <w:tcW w:w="4083" w:type="dxa"/>
          </w:tcPr>
          <w:p w14:paraId="1AC16E2A" w14:textId="77777777" w:rsidR="0007048D" w:rsidRPr="0007048D" w:rsidRDefault="0007048D" w:rsidP="0007048D">
            <w:pPr>
              <w:rPr>
                <w:sz w:val="20"/>
                <w:szCs w:val="20"/>
              </w:rPr>
            </w:pPr>
            <w:r w:rsidRPr="0007048D">
              <w:rPr>
                <w:sz w:val="20"/>
                <w:szCs w:val="20"/>
              </w:rPr>
              <w:t xml:space="preserve">Modernizacja pola SN w GPZ Milowice dla zasilania zakładu mięsnego w Sosnowcu przy ul. Krzysztofa Kamila Baczyńskiego. </w:t>
            </w:r>
          </w:p>
        </w:tc>
        <w:tc>
          <w:tcPr>
            <w:tcW w:w="3010" w:type="dxa"/>
          </w:tcPr>
          <w:p w14:paraId="09ABFD34" w14:textId="77777777" w:rsidR="0007048D" w:rsidRPr="0007048D" w:rsidRDefault="0007048D" w:rsidP="0007048D">
            <w:pPr>
              <w:rPr>
                <w:sz w:val="20"/>
                <w:szCs w:val="20"/>
              </w:rPr>
            </w:pPr>
            <w:r w:rsidRPr="0007048D">
              <w:rPr>
                <w:sz w:val="20"/>
                <w:szCs w:val="20"/>
              </w:rPr>
              <w:t>Modernizacja pola SN w GPZ Milowice</w:t>
            </w:r>
          </w:p>
        </w:tc>
        <w:tc>
          <w:tcPr>
            <w:tcW w:w="1350" w:type="dxa"/>
          </w:tcPr>
          <w:p w14:paraId="261D735B" w14:textId="77777777" w:rsidR="0007048D" w:rsidRPr="0007048D" w:rsidRDefault="0007048D" w:rsidP="0007048D">
            <w:pPr>
              <w:rPr>
                <w:sz w:val="20"/>
                <w:szCs w:val="20"/>
              </w:rPr>
            </w:pPr>
            <w:r w:rsidRPr="0007048D">
              <w:rPr>
                <w:sz w:val="20"/>
                <w:szCs w:val="20"/>
              </w:rPr>
              <w:t>2019</w:t>
            </w:r>
          </w:p>
        </w:tc>
      </w:tr>
      <w:tr w:rsidR="0007048D" w:rsidRPr="0007048D" w14:paraId="517C9923" w14:textId="77777777" w:rsidTr="0007048D">
        <w:trPr>
          <w:jc w:val="center"/>
        </w:trPr>
        <w:tc>
          <w:tcPr>
            <w:tcW w:w="522" w:type="dxa"/>
          </w:tcPr>
          <w:p w14:paraId="595F4A2F" w14:textId="77777777" w:rsidR="0007048D" w:rsidRPr="0007048D" w:rsidRDefault="0007048D" w:rsidP="0007048D">
            <w:pPr>
              <w:rPr>
                <w:sz w:val="20"/>
                <w:szCs w:val="20"/>
              </w:rPr>
            </w:pPr>
            <w:r w:rsidRPr="0007048D">
              <w:rPr>
                <w:sz w:val="20"/>
                <w:szCs w:val="20"/>
              </w:rPr>
              <w:t>33</w:t>
            </w:r>
          </w:p>
        </w:tc>
        <w:tc>
          <w:tcPr>
            <w:tcW w:w="4083" w:type="dxa"/>
          </w:tcPr>
          <w:p w14:paraId="37ADD0E1" w14:textId="77777777" w:rsidR="0007048D" w:rsidRPr="0007048D" w:rsidRDefault="0007048D" w:rsidP="0007048D">
            <w:pPr>
              <w:rPr>
                <w:sz w:val="20"/>
                <w:szCs w:val="20"/>
              </w:rPr>
            </w:pPr>
            <w:r w:rsidRPr="0007048D">
              <w:rPr>
                <w:sz w:val="20"/>
                <w:szCs w:val="20"/>
              </w:rPr>
              <w:t xml:space="preserve">Budowa ZK4 dla zasilania zakładu produkcyjnego w Sosnowcu przy ul. Fabrycznej  </w:t>
            </w:r>
          </w:p>
        </w:tc>
        <w:tc>
          <w:tcPr>
            <w:tcW w:w="3010" w:type="dxa"/>
          </w:tcPr>
          <w:p w14:paraId="22331F7B" w14:textId="77777777" w:rsidR="0007048D" w:rsidRPr="0007048D" w:rsidRDefault="0007048D" w:rsidP="0007048D">
            <w:pPr>
              <w:rPr>
                <w:sz w:val="20"/>
                <w:szCs w:val="20"/>
              </w:rPr>
            </w:pPr>
            <w:r w:rsidRPr="0007048D">
              <w:rPr>
                <w:sz w:val="20"/>
                <w:szCs w:val="20"/>
              </w:rPr>
              <w:t>Budowa złącza ZK4</w:t>
            </w:r>
          </w:p>
        </w:tc>
        <w:tc>
          <w:tcPr>
            <w:tcW w:w="1350" w:type="dxa"/>
          </w:tcPr>
          <w:p w14:paraId="1E4B8010" w14:textId="77777777" w:rsidR="0007048D" w:rsidRPr="0007048D" w:rsidRDefault="0007048D" w:rsidP="0007048D">
            <w:pPr>
              <w:rPr>
                <w:sz w:val="20"/>
                <w:szCs w:val="20"/>
              </w:rPr>
            </w:pPr>
            <w:r w:rsidRPr="0007048D">
              <w:rPr>
                <w:sz w:val="20"/>
                <w:szCs w:val="20"/>
              </w:rPr>
              <w:t>2019</w:t>
            </w:r>
          </w:p>
        </w:tc>
      </w:tr>
      <w:tr w:rsidR="0007048D" w:rsidRPr="0007048D" w14:paraId="37C7B0B3" w14:textId="77777777" w:rsidTr="0007048D">
        <w:trPr>
          <w:jc w:val="center"/>
        </w:trPr>
        <w:tc>
          <w:tcPr>
            <w:tcW w:w="522" w:type="dxa"/>
          </w:tcPr>
          <w:p w14:paraId="340BBDD0" w14:textId="77777777" w:rsidR="0007048D" w:rsidRPr="0007048D" w:rsidRDefault="0007048D" w:rsidP="0007048D">
            <w:pPr>
              <w:rPr>
                <w:sz w:val="20"/>
                <w:szCs w:val="20"/>
              </w:rPr>
            </w:pPr>
            <w:r w:rsidRPr="0007048D">
              <w:rPr>
                <w:sz w:val="20"/>
                <w:szCs w:val="20"/>
              </w:rPr>
              <w:t>34</w:t>
            </w:r>
          </w:p>
        </w:tc>
        <w:tc>
          <w:tcPr>
            <w:tcW w:w="4083" w:type="dxa"/>
          </w:tcPr>
          <w:p w14:paraId="417DB632" w14:textId="77777777" w:rsidR="0007048D" w:rsidRPr="0007048D" w:rsidRDefault="0007048D" w:rsidP="0007048D">
            <w:pPr>
              <w:rPr>
                <w:sz w:val="20"/>
                <w:szCs w:val="20"/>
              </w:rPr>
            </w:pPr>
            <w:r w:rsidRPr="0007048D">
              <w:rPr>
                <w:sz w:val="20"/>
                <w:szCs w:val="20"/>
              </w:rPr>
              <w:t>Wymiana 3 polowego ZK SN BDJ21884 Most na 4 polowe ZK SN dla zasilania zakładu produkcyjnego w Sosnowcu przy ul. Wiejskiej nr dz. 2834/6</w:t>
            </w:r>
          </w:p>
        </w:tc>
        <w:tc>
          <w:tcPr>
            <w:tcW w:w="3010" w:type="dxa"/>
          </w:tcPr>
          <w:p w14:paraId="0EC369A5" w14:textId="77777777" w:rsidR="0007048D" w:rsidRPr="0007048D" w:rsidRDefault="0007048D" w:rsidP="0007048D">
            <w:pPr>
              <w:rPr>
                <w:sz w:val="20"/>
                <w:szCs w:val="20"/>
              </w:rPr>
            </w:pPr>
            <w:r w:rsidRPr="0007048D">
              <w:rPr>
                <w:sz w:val="20"/>
                <w:szCs w:val="20"/>
              </w:rPr>
              <w:t>Wymiana 3 polowego ZK SN BDJ21884 Most na 4 polowe ZK SN</w:t>
            </w:r>
          </w:p>
        </w:tc>
        <w:tc>
          <w:tcPr>
            <w:tcW w:w="1350" w:type="dxa"/>
          </w:tcPr>
          <w:p w14:paraId="79B88B5F" w14:textId="77777777" w:rsidR="0007048D" w:rsidRPr="0007048D" w:rsidRDefault="0007048D" w:rsidP="0007048D">
            <w:pPr>
              <w:rPr>
                <w:sz w:val="20"/>
                <w:szCs w:val="20"/>
              </w:rPr>
            </w:pPr>
            <w:r w:rsidRPr="0007048D">
              <w:rPr>
                <w:sz w:val="20"/>
                <w:szCs w:val="20"/>
              </w:rPr>
              <w:t>2019</w:t>
            </w:r>
          </w:p>
        </w:tc>
      </w:tr>
    </w:tbl>
    <w:p w14:paraId="6EA76F44" w14:textId="77777777" w:rsidR="004D316B" w:rsidRPr="00E90BF2" w:rsidRDefault="004D316B" w:rsidP="00E90BF2"/>
    <w:p w14:paraId="6C012C52" w14:textId="6FFE303C" w:rsidR="00E90BF2" w:rsidRDefault="00E90BF2" w:rsidP="00DE3393">
      <w:pPr>
        <w:sectPr w:rsidR="00E90BF2" w:rsidSect="005F45CF">
          <w:pgSz w:w="11906" w:h="16838"/>
          <w:pgMar w:top="1417" w:right="1417" w:bottom="1417" w:left="1417" w:header="708" w:footer="708" w:gutter="0"/>
          <w:cols w:space="708"/>
          <w:docGrid w:linePitch="360"/>
        </w:sectPr>
      </w:pPr>
    </w:p>
    <w:p w14:paraId="7E9805E2" w14:textId="3E5BF77A" w:rsidR="00E90BF2" w:rsidRDefault="00E90BF2" w:rsidP="00E90BF2">
      <w:pPr>
        <w:pStyle w:val="Legenda"/>
      </w:pPr>
      <w:bookmarkStart w:id="296" w:name="_Toc39704679"/>
      <w:r>
        <w:lastRenderedPageBreak/>
        <w:t xml:space="preserve">Mapa </w:t>
      </w:r>
      <w:fldSimple w:instr=" SEQ Mapa \* ARABIC ">
        <w:r w:rsidR="00E1708D">
          <w:rPr>
            <w:noProof/>
          </w:rPr>
          <w:t>15</w:t>
        </w:r>
      </w:fldSimple>
      <w:r>
        <w:t>. Sieć TAURON Dystrybucja</w:t>
      </w:r>
      <w:bookmarkEnd w:id="296"/>
    </w:p>
    <w:p w14:paraId="44ED5486" w14:textId="01CE5ED7" w:rsidR="00E90BF2" w:rsidRDefault="00E90BF2" w:rsidP="00DE3393">
      <w:r w:rsidRPr="00E90BF2">
        <w:rPr>
          <w:noProof/>
        </w:rPr>
        <w:drawing>
          <wp:inline distT="0" distB="0" distL="0" distR="0" wp14:anchorId="7405842A" wp14:editId="7D91D7D0">
            <wp:extent cx="8892540" cy="5142865"/>
            <wp:effectExtent l="0" t="0" r="3810"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92540" cy="5142865"/>
                    </a:xfrm>
                    <a:prstGeom prst="rect">
                      <a:avLst/>
                    </a:prstGeom>
                    <a:noFill/>
                    <a:ln>
                      <a:noFill/>
                    </a:ln>
                  </pic:spPr>
                </pic:pic>
              </a:graphicData>
            </a:graphic>
          </wp:inline>
        </w:drawing>
      </w:r>
    </w:p>
    <w:p w14:paraId="5166CE1E" w14:textId="77777777" w:rsidR="00E90BF2" w:rsidRDefault="00E90BF2" w:rsidP="00DE3393">
      <w:pPr>
        <w:sectPr w:rsidR="00E90BF2" w:rsidSect="00E90BF2">
          <w:pgSz w:w="16838" w:h="11906" w:orient="landscape"/>
          <w:pgMar w:top="1417" w:right="1417" w:bottom="1417" w:left="1417" w:header="708" w:footer="708" w:gutter="0"/>
          <w:cols w:space="708"/>
          <w:docGrid w:linePitch="360"/>
        </w:sectPr>
      </w:pPr>
    </w:p>
    <w:p w14:paraId="6518FF39" w14:textId="3D8E15F4" w:rsidR="00E90BF2" w:rsidRDefault="00161178" w:rsidP="00AA6BD1">
      <w:pPr>
        <w:pStyle w:val="Nagwek3"/>
        <w:numPr>
          <w:ilvl w:val="2"/>
          <w:numId w:val="15"/>
        </w:numPr>
      </w:pPr>
      <w:bookmarkStart w:id="297" w:name="_Toc39704845"/>
      <w:r>
        <w:lastRenderedPageBreak/>
        <w:t>Sieć PKP Energetyka</w:t>
      </w:r>
      <w:bookmarkEnd w:id="297"/>
    </w:p>
    <w:p w14:paraId="52555530" w14:textId="2EB1EC34" w:rsidR="00161178" w:rsidRDefault="00161178" w:rsidP="00161178"/>
    <w:p w14:paraId="07A1A06E" w14:textId="385B3EF3" w:rsidR="000864CC" w:rsidRDefault="000864CC" w:rsidP="000864CC">
      <w:r>
        <w:t>PKP Energetyka SA Południowy Rejon Dystrybucji Ekspozytura w Gliwicach zajmuje się głównie dostarczaniem energii elektrycznej dla odbiorców kolejowych oraz niewielkiej ilości odbiorców zewnętrznych. Na terenie miasta Sosnowca spółka posiada stacje transformatorowo- rozdzielcze SN/nn w następujących lokalizacjach:</w:t>
      </w:r>
    </w:p>
    <w:p w14:paraId="7BFD1EBE" w14:textId="283CAC4F" w:rsidR="000864CC" w:rsidRDefault="000864CC" w:rsidP="00B012F8">
      <w:pPr>
        <w:pStyle w:val="Akapitzlist"/>
        <w:numPr>
          <w:ilvl w:val="0"/>
          <w:numId w:val="67"/>
        </w:numPr>
      </w:pPr>
      <w:r>
        <w:t>Stacja transformatorowo- rozdzielcza Sosnowiec Maczki, Centrum naukowo-dydaktyczne — stacja kontenerowaz transformatorem o mocy 800 kVA</w:t>
      </w:r>
    </w:p>
    <w:p w14:paraId="38915975" w14:textId="77777777" w:rsidR="000864CC" w:rsidRDefault="000864CC" w:rsidP="00B012F8">
      <w:pPr>
        <w:pStyle w:val="Akapitzlist"/>
        <w:numPr>
          <w:ilvl w:val="0"/>
          <w:numId w:val="67"/>
        </w:numPr>
      </w:pPr>
      <w:r>
        <w:t>Stacja transformatorowo- rozdzielcza budynkowa Sosnowiec Maczki ST 2 ul. Skwerowa</w:t>
      </w:r>
    </w:p>
    <w:p w14:paraId="3B21AFDA" w14:textId="77777777" w:rsidR="000864CC" w:rsidRDefault="000864CC" w:rsidP="00B012F8">
      <w:pPr>
        <w:pStyle w:val="Akapitzlist"/>
        <w:numPr>
          <w:ilvl w:val="0"/>
          <w:numId w:val="67"/>
        </w:numPr>
      </w:pPr>
      <w:r>
        <w:t>Stacja transformatorowo- rozdzielcza Sosnowiec Maczki ST 11 ul. Stacyjna</w:t>
      </w:r>
    </w:p>
    <w:p w14:paraId="16640993" w14:textId="77777777" w:rsidR="000864CC" w:rsidRDefault="000864CC" w:rsidP="00B012F8">
      <w:pPr>
        <w:pStyle w:val="Akapitzlist"/>
        <w:numPr>
          <w:ilvl w:val="0"/>
          <w:numId w:val="67"/>
        </w:numPr>
      </w:pPr>
      <w:r>
        <w:t>Rozdzielnia nn ST Dańdówka ul. Niwecka współdzielona z Tauronem</w:t>
      </w:r>
    </w:p>
    <w:p w14:paraId="16D01BE7" w14:textId="77777777" w:rsidR="000864CC" w:rsidRDefault="000864CC" w:rsidP="00B012F8">
      <w:pPr>
        <w:pStyle w:val="Akapitzlist"/>
        <w:numPr>
          <w:ilvl w:val="0"/>
          <w:numId w:val="67"/>
        </w:numPr>
      </w:pPr>
      <w:r>
        <w:t>ST Sezam murowana ul. 3 Maja posiadająca dwa transformatory o mocy po 600 kVA</w:t>
      </w:r>
    </w:p>
    <w:p w14:paraId="48CB3C0B" w14:textId="77777777" w:rsidR="000864CC" w:rsidRDefault="000864CC" w:rsidP="00B012F8">
      <w:pPr>
        <w:pStyle w:val="Akapitzlist"/>
        <w:numPr>
          <w:ilvl w:val="0"/>
          <w:numId w:val="67"/>
        </w:numPr>
      </w:pPr>
      <w:r>
        <w:t>ST Szpital kolejowy ul. Swobodna</w:t>
      </w:r>
    </w:p>
    <w:p w14:paraId="37CB44A5" w14:textId="3AAB1430" w:rsidR="000864CC" w:rsidRDefault="000864CC" w:rsidP="00B012F8">
      <w:pPr>
        <w:pStyle w:val="Akapitzlist"/>
        <w:numPr>
          <w:ilvl w:val="0"/>
          <w:numId w:val="67"/>
        </w:numPr>
      </w:pPr>
      <w:r>
        <w:t>Sosnowiec Towarowy budynek w rejonie ul. Niepodległości dzielona z Tauronem</w:t>
      </w:r>
    </w:p>
    <w:p w14:paraId="0C152ED5" w14:textId="72C3FA6B" w:rsidR="000864CC" w:rsidRDefault="000864CC" w:rsidP="00B012F8">
      <w:pPr>
        <w:pStyle w:val="Akapitzlist"/>
        <w:numPr>
          <w:ilvl w:val="0"/>
          <w:numId w:val="67"/>
        </w:numPr>
      </w:pPr>
      <w:r>
        <w:t>Stacja transformatorowo- rozdzielcza nn Sosnowiec Południowy w rejonie ul. Teatralnej</w:t>
      </w:r>
    </w:p>
    <w:p w14:paraId="23B26065" w14:textId="77777777" w:rsidR="000864CC" w:rsidRDefault="000864CC" w:rsidP="00B012F8">
      <w:pPr>
        <w:pStyle w:val="Akapitzlist"/>
        <w:numPr>
          <w:ilvl w:val="0"/>
          <w:numId w:val="67"/>
        </w:numPr>
      </w:pPr>
      <w:r>
        <w:t>Stacja transformatorowo- rozdzielcza Sosnowiec Porąbka ul. Upadowa</w:t>
      </w:r>
    </w:p>
    <w:p w14:paraId="0D28D351" w14:textId="77777777" w:rsidR="000864CC" w:rsidRDefault="000864CC" w:rsidP="00B012F8">
      <w:pPr>
        <w:pStyle w:val="Akapitzlist"/>
        <w:numPr>
          <w:ilvl w:val="0"/>
          <w:numId w:val="67"/>
        </w:numPr>
      </w:pPr>
      <w:r>
        <w:t>Podstacja trakcyjna Sosnowiec Dańdówka ul. R. Traugutta</w:t>
      </w:r>
    </w:p>
    <w:p w14:paraId="723F8EFC" w14:textId="77777777" w:rsidR="000864CC" w:rsidRDefault="000864CC" w:rsidP="00B012F8">
      <w:pPr>
        <w:pStyle w:val="Akapitzlist"/>
        <w:numPr>
          <w:ilvl w:val="0"/>
          <w:numId w:val="67"/>
        </w:numPr>
      </w:pPr>
      <w:r>
        <w:t>Podstacja trakcyjna Sosnowiec Jęzor ul. Plażowa</w:t>
      </w:r>
    </w:p>
    <w:p w14:paraId="7ABF5197" w14:textId="5001A7BF" w:rsidR="00161178" w:rsidRDefault="000864CC" w:rsidP="000864CC">
      <w:r>
        <w:t>Podstacje trakcyjne zasilają urządzenia trakcji kolejowej i oraz inne towarzyszące. Rejon stacji transformatorowo- rozdzielczych jest zaopatrzony w kablowe linie nn zasilające odbiorców kolejowych oraz firmy i odbiorców indywidualnych.</w:t>
      </w:r>
    </w:p>
    <w:p w14:paraId="6A8D3382" w14:textId="4F6D3268" w:rsidR="00906CE5" w:rsidRDefault="00906CE5" w:rsidP="00906CE5">
      <w:r>
        <w:t>Długość linii napowietrznych i kablowych SN na terenie Sosnowca wynosi około 3 km, bez linii SN zasilających podstacje trakcyjne. Długość linii przesyłowo- rozdzielczych nn na terenie Sosnowca w rejonie stacji rozdzielczych wynosi około 12 km.</w:t>
      </w:r>
    </w:p>
    <w:p w14:paraId="2B33AC34" w14:textId="0BCFB8FD" w:rsidR="00473097" w:rsidRDefault="00473097" w:rsidP="00473097">
      <w:r>
        <w:t>Poziomy napięć, którymi spółka rozporządza na terenie Sosnowca to 30kV, 6 KV, 3 kV prądu stałego oraz 400/230 V. PKP Energetyka SA Dystrybucja Energii Elektrycznej zasila odbiory oświetleniowe jednak nie posiada na majątku oświetlenia ulicznego ani wokół terenów kolejowych.</w:t>
      </w:r>
    </w:p>
    <w:p w14:paraId="3AF88652" w14:textId="6B45CB68" w:rsidR="00624789" w:rsidRDefault="00624789" w:rsidP="00473097"/>
    <w:p w14:paraId="6F9949E4" w14:textId="7ADF37FA" w:rsidR="00624789" w:rsidRDefault="00624789" w:rsidP="00AA6BD1">
      <w:pPr>
        <w:pStyle w:val="Nagwek2"/>
        <w:numPr>
          <w:ilvl w:val="1"/>
          <w:numId w:val="15"/>
        </w:numPr>
      </w:pPr>
      <w:bookmarkStart w:id="298" w:name="_Toc39704846"/>
      <w:r>
        <w:t>Oświetlenie uliczne</w:t>
      </w:r>
      <w:bookmarkEnd w:id="298"/>
    </w:p>
    <w:p w14:paraId="1A270A32" w14:textId="5A0C0C80" w:rsidR="002F01A4" w:rsidRDefault="002F01A4" w:rsidP="002F01A4">
      <w:r>
        <w:t xml:space="preserve">Sieć oświetlenia ulicznego stanowi majątek spółki TAURON Dystrybucja Serwis S.A. (TDS). Obecnie na terenie Gminy Miasta Sosnowiec zamontowanych jest 19 557 szt. opraw oświetlenia ulicznego (stan na 2015r.). Z ogólnej liczby  TDS S.A. posiada 5073 szt. opraw zamontowanych na terenie Miasta Sosnowca. Przeważająca ilość opraw jest zamontowana na sieci wspólnej z siecią rozdzielczą nN . Występuj też sieć wydzielona, ale w szczątkowej ilości </w:t>
      </w:r>
      <w:r>
        <w:lastRenderedPageBreak/>
        <w:t xml:space="preserve">ze względu na sprzedaż oświetlenia ulicznego Gminie Sosnowiec (7 513 szt. w latach 2016-2018) </w:t>
      </w:r>
    </w:p>
    <w:p w14:paraId="2181F55B" w14:textId="58F79B87" w:rsidR="00624789" w:rsidRDefault="002F01A4" w:rsidP="002F01A4">
      <w:r>
        <w:t>Szaf oświetlenia ulicznego w zakresie dotyczącym punktu sterowania  własności TDS S.A. jest  130 szt., wspólnych z UM Sosnowiec – 39 szt. i 7 szt. UM Sosnowiec. Oprawy zamontowane na ternie Sosnowca, a należących do TDS S.A. są to oprawy sodowe o mocy 150W i 250W.</w:t>
      </w:r>
    </w:p>
    <w:p w14:paraId="2E167BC9" w14:textId="023515AB" w:rsidR="002F01A4" w:rsidRDefault="00FB07C5" w:rsidP="002F01A4">
      <w:r>
        <w:t xml:space="preserve">Do Gminy Sosnowiec należy 8 811 punktów oświetleniowych. Miasto jest w trakcie realizacji projektu, w ramach którego gruntownej modernizacji podlegają punkty świetlne pod kątem spełniania normy PN-EN 13201. </w:t>
      </w:r>
      <w:r w:rsidR="000D4EDF">
        <w:t xml:space="preserve">Modernizacja polega na wymianie opraw oświetleniowych z obecnych sodowych na oprawy w technologii LED oraz wdrożeniem systemu inteligentnego sterowania. </w:t>
      </w:r>
      <w:r w:rsidR="00877F4E">
        <w:t xml:space="preserve">W ramach projektu </w:t>
      </w:r>
      <w:r w:rsidR="00877F4E" w:rsidRPr="00877F4E">
        <w:t>szafy sterujące zosta</w:t>
      </w:r>
      <w:r w:rsidR="00877F4E">
        <w:t>ły</w:t>
      </w:r>
      <w:r w:rsidR="00877F4E" w:rsidRPr="00877F4E">
        <w:t xml:space="preserve"> wyposażone w analizatory sieci oraz moduły GSM. System umożliwi</w:t>
      </w:r>
      <w:r w:rsidR="00877F4E">
        <w:t>a</w:t>
      </w:r>
      <w:r w:rsidR="00877F4E" w:rsidRPr="00877F4E">
        <w:t xml:space="preserve"> operatorowi śledzenie parametrów sieci w każdym zadanym momencie. Tak skonfigurowany system sterowania </w:t>
      </w:r>
      <w:r w:rsidR="00877F4E">
        <w:t>ma</w:t>
      </w:r>
      <w:r w:rsidR="00877F4E" w:rsidRPr="00877F4E">
        <w:t xml:space="preserve"> możliwość wprowadzania okresowych redukcji mocy w godzinach późnonocnych. Istnie</w:t>
      </w:r>
      <w:r w:rsidR="00877F4E">
        <w:t>je</w:t>
      </w:r>
      <w:r w:rsidR="00877F4E" w:rsidRPr="00877F4E">
        <w:t xml:space="preserve"> również możliwość sterowania świeceniem każdej oprawy, a więc możliwość budowania odpowiednich scenariuszy działania systemu oświetlenia. Zastosowanie w sterownikach modułów GSM umożliwi</w:t>
      </w:r>
      <w:r w:rsidR="00877F4E">
        <w:t>a</w:t>
      </w:r>
      <w:r w:rsidR="00877F4E" w:rsidRPr="00877F4E">
        <w:t xml:space="preserve"> też zdalne powiadamianie o awariach.</w:t>
      </w:r>
    </w:p>
    <w:p w14:paraId="498CF160" w14:textId="1BF40780" w:rsidR="00CC0369" w:rsidRDefault="00CC0369" w:rsidP="00AA6BD1">
      <w:pPr>
        <w:pStyle w:val="Nagwek2"/>
        <w:numPr>
          <w:ilvl w:val="1"/>
          <w:numId w:val="15"/>
        </w:numPr>
      </w:pPr>
      <w:bookmarkStart w:id="299" w:name="_Toc39704847"/>
      <w:r>
        <w:t>Odbiorcy energii elektrycznej</w:t>
      </w:r>
      <w:bookmarkEnd w:id="299"/>
    </w:p>
    <w:p w14:paraId="620538BF" w14:textId="7D5EDFC2" w:rsidR="00CC0369" w:rsidRDefault="00CC0369" w:rsidP="00CC0369"/>
    <w:p w14:paraId="3DE8B56B" w14:textId="47DD411E" w:rsidR="00ED74C6" w:rsidRDefault="00ED74C6" w:rsidP="00ED74C6">
      <w:r w:rsidRPr="009A0BA4">
        <w:t xml:space="preserve">Najliczniejszą grupą odbiorców energii elektrycznej są odbiorcy indywidualni, podłączeni do sieci niskiego napięcia należącej do Tauron Dystrybucja S.A. Są to przede wszystkim gospodarstwa domowe w grupie taryfowej G (G11, G11p, G12, G12p, G12w) oraz handel </w:t>
      </w:r>
      <w:r>
        <w:br/>
      </w:r>
      <w:r w:rsidRPr="009A0BA4">
        <w:t>i usługi, a także inni drobni odbiorcy. Do sieci średniego napięcia w roku 201</w:t>
      </w:r>
      <w:r>
        <w:t>8</w:t>
      </w:r>
      <w:r w:rsidRPr="009A0BA4">
        <w:t xml:space="preserve"> podłączonych było </w:t>
      </w:r>
      <w:r>
        <w:t>174</w:t>
      </w:r>
      <w:r w:rsidRPr="009A0BA4">
        <w:t xml:space="preserve"> odbiorców, przy łącznym zużyciu na poziomie </w:t>
      </w:r>
      <w:r w:rsidRPr="00ED74C6">
        <w:t>448 498,37</w:t>
      </w:r>
      <w:r>
        <w:t xml:space="preserve"> M</w:t>
      </w:r>
      <w:r w:rsidRPr="009A0BA4">
        <w:t xml:space="preserve">Wh. Dotyczy to głównie odbiorców przemysłowych. Bezpośrednio z sieci wysokiego napięcia korzysta </w:t>
      </w:r>
      <w:r>
        <w:t xml:space="preserve">1 </w:t>
      </w:r>
      <w:r w:rsidRPr="009A0BA4">
        <w:t>odbiorc</w:t>
      </w:r>
      <w:r>
        <w:t>a</w:t>
      </w:r>
      <w:r w:rsidRPr="009A0BA4">
        <w:t>, o łącznym zużyciu w roku 201</w:t>
      </w:r>
      <w:r>
        <w:t>8</w:t>
      </w:r>
      <w:r w:rsidRPr="009A0BA4">
        <w:t xml:space="preserve"> na poziomie  </w:t>
      </w:r>
      <w:r w:rsidRPr="00ED74C6">
        <w:t>89 741,28</w:t>
      </w:r>
      <w:r>
        <w:t xml:space="preserve"> </w:t>
      </w:r>
      <w:r w:rsidRPr="009A0BA4">
        <w:t>MWh.</w:t>
      </w:r>
      <w:r w:rsidR="00927FA0">
        <w:t xml:space="preserve"> </w:t>
      </w:r>
    </w:p>
    <w:p w14:paraId="0E17F1FF" w14:textId="2DB90EDF" w:rsidR="00927FA0" w:rsidRDefault="00927FA0" w:rsidP="00ED74C6">
      <w:r>
        <w:t>Dane przedstawione w tabelach dotyczą roku 2018 (na chwilę przygotowania opracowania brak jest pełnych danych za rok 2019).</w:t>
      </w:r>
    </w:p>
    <w:p w14:paraId="44C1BD2E" w14:textId="620398A5" w:rsidR="00795C4B" w:rsidRDefault="00795C4B" w:rsidP="00795C4B">
      <w:pPr>
        <w:pStyle w:val="Legenda"/>
      </w:pPr>
      <w:bookmarkStart w:id="300" w:name="_Toc39704620"/>
      <w:r>
        <w:t xml:space="preserve">Tabela </w:t>
      </w:r>
      <w:fldSimple w:instr=" SEQ Tabela \* ARABIC ">
        <w:r w:rsidR="00C4382C">
          <w:rPr>
            <w:noProof/>
          </w:rPr>
          <w:t>47</w:t>
        </w:r>
      </w:fldSimple>
      <w:r>
        <w:t>. Zużycie energii elektrycznej przez odbiorców kompleksowych TAURON Dystrybucja</w:t>
      </w:r>
      <w:bookmarkEnd w:id="300"/>
    </w:p>
    <w:tbl>
      <w:tblPr>
        <w:tblW w:w="9072" w:type="dxa"/>
        <w:tblLayout w:type="fixed"/>
        <w:tblCellMar>
          <w:left w:w="70" w:type="dxa"/>
          <w:right w:w="70" w:type="dxa"/>
        </w:tblCellMar>
        <w:tblLook w:val="04A0" w:firstRow="1" w:lastRow="0" w:firstColumn="1" w:lastColumn="0" w:noHBand="0" w:noVBand="1"/>
      </w:tblPr>
      <w:tblGrid>
        <w:gridCol w:w="924"/>
        <w:gridCol w:w="628"/>
        <w:gridCol w:w="923"/>
        <w:gridCol w:w="794"/>
        <w:gridCol w:w="700"/>
        <w:gridCol w:w="912"/>
        <w:gridCol w:w="923"/>
        <w:gridCol w:w="550"/>
        <w:gridCol w:w="734"/>
        <w:gridCol w:w="960"/>
        <w:gridCol w:w="1024"/>
      </w:tblGrid>
      <w:tr w:rsidR="00795C4B" w:rsidRPr="00795C4B" w14:paraId="6C332E3F" w14:textId="77777777" w:rsidTr="00795C4B">
        <w:trPr>
          <w:trHeight w:val="242"/>
        </w:trPr>
        <w:tc>
          <w:tcPr>
            <w:tcW w:w="924" w:type="dxa"/>
            <w:tcBorders>
              <w:top w:val="nil"/>
              <w:left w:val="nil"/>
              <w:bottom w:val="nil"/>
              <w:right w:val="nil"/>
            </w:tcBorders>
            <w:shd w:val="clear" w:color="auto" w:fill="auto"/>
            <w:noWrap/>
            <w:vAlign w:val="bottom"/>
            <w:hideMark/>
          </w:tcPr>
          <w:p w14:paraId="04BEAFB9" w14:textId="77777777" w:rsidR="00795C4B" w:rsidRPr="00795C4B" w:rsidRDefault="00795C4B" w:rsidP="00795C4B">
            <w:pPr>
              <w:spacing w:after="0" w:line="240" w:lineRule="auto"/>
              <w:jc w:val="left"/>
              <w:rPr>
                <w:rFonts w:asciiTheme="minorHAnsi" w:eastAsia="Times New Roman" w:hAnsiTheme="minorHAnsi" w:cstheme="minorHAnsi"/>
                <w:sz w:val="20"/>
                <w:szCs w:val="20"/>
              </w:rPr>
            </w:pPr>
          </w:p>
        </w:tc>
        <w:tc>
          <w:tcPr>
            <w:tcW w:w="628" w:type="dxa"/>
            <w:tcBorders>
              <w:top w:val="nil"/>
              <w:left w:val="nil"/>
              <w:bottom w:val="nil"/>
              <w:right w:val="nil"/>
            </w:tcBorders>
            <w:shd w:val="clear" w:color="auto" w:fill="auto"/>
            <w:noWrap/>
            <w:vAlign w:val="bottom"/>
            <w:hideMark/>
          </w:tcPr>
          <w:p w14:paraId="2267F917" w14:textId="77777777" w:rsidR="00795C4B" w:rsidRPr="00795C4B" w:rsidRDefault="00795C4B" w:rsidP="00795C4B">
            <w:pPr>
              <w:spacing w:after="0" w:line="240" w:lineRule="auto"/>
              <w:jc w:val="left"/>
              <w:rPr>
                <w:rFonts w:asciiTheme="minorHAnsi" w:eastAsia="Times New Roman" w:hAnsiTheme="minorHAnsi" w:cstheme="minorHAnsi"/>
                <w:sz w:val="20"/>
                <w:szCs w:val="20"/>
              </w:rPr>
            </w:pPr>
          </w:p>
        </w:tc>
        <w:tc>
          <w:tcPr>
            <w:tcW w:w="923" w:type="dxa"/>
            <w:tcBorders>
              <w:top w:val="nil"/>
              <w:left w:val="nil"/>
              <w:bottom w:val="nil"/>
              <w:right w:val="nil"/>
            </w:tcBorders>
            <w:shd w:val="clear" w:color="auto" w:fill="auto"/>
            <w:noWrap/>
            <w:vAlign w:val="bottom"/>
            <w:hideMark/>
          </w:tcPr>
          <w:p w14:paraId="09CBB9A1" w14:textId="77777777" w:rsidR="00795C4B" w:rsidRPr="00795C4B" w:rsidRDefault="00795C4B" w:rsidP="00795C4B">
            <w:pPr>
              <w:spacing w:after="0" w:line="240" w:lineRule="auto"/>
              <w:jc w:val="left"/>
              <w:rPr>
                <w:rFonts w:asciiTheme="minorHAnsi" w:eastAsia="Times New Roman" w:hAnsiTheme="minorHAnsi" w:cstheme="minorHAnsi"/>
                <w:sz w:val="20"/>
                <w:szCs w:val="20"/>
              </w:rPr>
            </w:pPr>
          </w:p>
        </w:tc>
        <w:tc>
          <w:tcPr>
            <w:tcW w:w="794" w:type="dxa"/>
            <w:tcBorders>
              <w:top w:val="nil"/>
              <w:left w:val="nil"/>
              <w:bottom w:val="nil"/>
              <w:right w:val="nil"/>
            </w:tcBorders>
            <w:shd w:val="clear" w:color="auto" w:fill="auto"/>
            <w:noWrap/>
            <w:vAlign w:val="bottom"/>
            <w:hideMark/>
          </w:tcPr>
          <w:p w14:paraId="679D19E5" w14:textId="77777777" w:rsidR="00795C4B" w:rsidRPr="00795C4B" w:rsidRDefault="00795C4B" w:rsidP="00795C4B">
            <w:pPr>
              <w:spacing w:after="0" w:line="240" w:lineRule="auto"/>
              <w:jc w:val="left"/>
              <w:rPr>
                <w:rFonts w:asciiTheme="minorHAnsi" w:eastAsia="Times New Roman" w:hAnsiTheme="minorHAnsi" w:cstheme="minorHAnsi"/>
                <w:sz w:val="20"/>
                <w:szCs w:val="20"/>
              </w:rPr>
            </w:pPr>
          </w:p>
        </w:tc>
        <w:tc>
          <w:tcPr>
            <w:tcW w:w="4779" w:type="dxa"/>
            <w:gridSpan w:val="6"/>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10F7602E"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nN</w:t>
            </w:r>
          </w:p>
        </w:tc>
        <w:tc>
          <w:tcPr>
            <w:tcW w:w="1024" w:type="dxa"/>
            <w:tcBorders>
              <w:top w:val="nil"/>
              <w:left w:val="nil"/>
              <w:bottom w:val="nil"/>
              <w:right w:val="nil"/>
            </w:tcBorders>
            <w:shd w:val="clear" w:color="auto" w:fill="auto"/>
            <w:noWrap/>
            <w:vAlign w:val="bottom"/>
            <w:hideMark/>
          </w:tcPr>
          <w:p w14:paraId="7D316D1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p>
        </w:tc>
      </w:tr>
      <w:tr w:rsidR="00795C4B" w:rsidRPr="00795C4B" w14:paraId="1D9EF200" w14:textId="77777777" w:rsidTr="00795C4B">
        <w:trPr>
          <w:trHeight w:val="727"/>
        </w:trPr>
        <w:tc>
          <w:tcPr>
            <w:tcW w:w="1552"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28222E6"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WN</w:t>
            </w:r>
          </w:p>
        </w:tc>
        <w:tc>
          <w:tcPr>
            <w:tcW w:w="1717"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5581765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SN</w:t>
            </w:r>
          </w:p>
        </w:tc>
        <w:tc>
          <w:tcPr>
            <w:tcW w:w="1612"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62A5EEED"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C</w:t>
            </w:r>
          </w:p>
        </w:tc>
        <w:tc>
          <w:tcPr>
            <w:tcW w:w="1473"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12CBEC97"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R</w:t>
            </w:r>
          </w:p>
        </w:tc>
        <w:tc>
          <w:tcPr>
            <w:tcW w:w="1694"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34402550"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G</w:t>
            </w:r>
          </w:p>
        </w:tc>
        <w:tc>
          <w:tcPr>
            <w:tcW w:w="1024" w:type="dxa"/>
            <w:tcBorders>
              <w:top w:val="single" w:sz="4" w:space="0" w:color="auto"/>
              <w:left w:val="nil"/>
              <w:bottom w:val="single" w:sz="4" w:space="0" w:color="auto"/>
              <w:right w:val="single" w:sz="4" w:space="0" w:color="auto"/>
            </w:tcBorders>
            <w:shd w:val="clear" w:color="000000" w:fill="F2F2F2"/>
            <w:noWrap/>
            <w:vAlign w:val="center"/>
            <w:hideMark/>
          </w:tcPr>
          <w:p w14:paraId="1BE43A5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razem</w:t>
            </w:r>
          </w:p>
        </w:tc>
      </w:tr>
      <w:tr w:rsidR="00795C4B" w:rsidRPr="00795C4B" w14:paraId="290B2960" w14:textId="77777777" w:rsidTr="00795C4B">
        <w:trPr>
          <w:trHeight w:val="727"/>
        </w:trPr>
        <w:tc>
          <w:tcPr>
            <w:tcW w:w="924" w:type="dxa"/>
            <w:tcBorders>
              <w:top w:val="nil"/>
              <w:left w:val="single" w:sz="4" w:space="0" w:color="auto"/>
              <w:bottom w:val="single" w:sz="4" w:space="0" w:color="auto"/>
              <w:right w:val="single" w:sz="4" w:space="0" w:color="auto"/>
            </w:tcBorders>
            <w:shd w:val="clear" w:color="000000" w:fill="F2F2F2"/>
            <w:vAlign w:val="center"/>
            <w:hideMark/>
          </w:tcPr>
          <w:p w14:paraId="75B6AE0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628" w:type="dxa"/>
            <w:tcBorders>
              <w:top w:val="nil"/>
              <w:left w:val="nil"/>
              <w:bottom w:val="single" w:sz="4" w:space="0" w:color="auto"/>
              <w:right w:val="single" w:sz="4" w:space="0" w:color="auto"/>
            </w:tcBorders>
            <w:shd w:val="clear" w:color="000000" w:fill="F2F2F2"/>
            <w:noWrap/>
            <w:vAlign w:val="center"/>
            <w:hideMark/>
          </w:tcPr>
          <w:p w14:paraId="7C3F666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923" w:type="dxa"/>
            <w:tcBorders>
              <w:top w:val="nil"/>
              <w:left w:val="nil"/>
              <w:bottom w:val="single" w:sz="4" w:space="0" w:color="auto"/>
              <w:right w:val="single" w:sz="4" w:space="0" w:color="auto"/>
            </w:tcBorders>
            <w:shd w:val="clear" w:color="000000" w:fill="F2F2F2"/>
            <w:vAlign w:val="center"/>
            <w:hideMark/>
          </w:tcPr>
          <w:p w14:paraId="2748AD94"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794" w:type="dxa"/>
            <w:tcBorders>
              <w:top w:val="nil"/>
              <w:left w:val="nil"/>
              <w:bottom w:val="single" w:sz="4" w:space="0" w:color="auto"/>
              <w:right w:val="single" w:sz="4" w:space="0" w:color="auto"/>
            </w:tcBorders>
            <w:shd w:val="clear" w:color="000000" w:fill="F2F2F2"/>
            <w:noWrap/>
            <w:vAlign w:val="center"/>
            <w:hideMark/>
          </w:tcPr>
          <w:p w14:paraId="2A37BBBE"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700" w:type="dxa"/>
            <w:tcBorders>
              <w:top w:val="nil"/>
              <w:left w:val="nil"/>
              <w:bottom w:val="single" w:sz="4" w:space="0" w:color="auto"/>
              <w:right w:val="single" w:sz="4" w:space="0" w:color="auto"/>
            </w:tcBorders>
            <w:shd w:val="clear" w:color="000000" w:fill="F2F2F2"/>
            <w:vAlign w:val="center"/>
            <w:hideMark/>
          </w:tcPr>
          <w:p w14:paraId="372A2B9C"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912" w:type="dxa"/>
            <w:tcBorders>
              <w:top w:val="nil"/>
              <w:left w:val="nil"/>
              <w:bottom w:val="single" w:sz="4" w:space="0" w:color="auto"/>
              <w:right w:val="single" w:sz="4" w:space="0" w:color="auto"/>
            </w:tcBorders>
            <w:shd w:val="clear" w:color="000000" w:fill="F2F2F2"/>
            <w:noWrap/>
            <w:vAlign w:val="center"/>
            <w:hideMark/>
          </w:tcPr>
          <w:p w14:paraId="67D7D35D"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923" w:type="dxa"/>
            <w:tcBorders>
              <w:top w:val="nil"/>
              <w:left w:val="nil"/>
              <w:bottom w:val="single" w:sz="4" w:space="0" w:color="auto"/>
              <w:right w:val="single" w:sz="4" w:space="0" w:color="auto"/>
            </w:tcBorders>
            <w:shd w:val="clear" w:color="000000" w:fill="F2F2F2"/>
            <w:vAlign w:val="center"/>
            <w:hideMark/>
          </w:tcPr>
          <w:p w14:paraId="5DD492DD"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550" w:type="dxa"/>
            <w:tcBorders>
              <w:top w:val="nil"/>
              <w:left w:val="nil"/>
              <w:bottom w:val="single" w:sz="4" w:space="0" w:color="auto"/>
              <w:right w:val="single" w:sz="4" w:space="0" w:color="auto"/>
            </w:tcBorders>
            <w:shd w:val="clear" w:color="000000" w:fill="F2F2F2"/>
            <w:noWrap/>
            <w:vAlign w:val="center"/>
            <w:hideMark/>
          </w:tcPr>
          <w:p w14:paraId="3F1320B2"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734" w:type="dxa"/>
            <w:tcBorders>
              <w:top w:val="nil"/>
              <w:left w:val="nil"/>
              <w:bottom w:val="single" w:sz="4" w:space="0" w:color="auto"/>
              <w:right w:val="single" w:sz="4" w:space="0" w:color="auto"/>
            </w:tcBorders>
            <w:shd w:val="clear" w:color="000000" w:fill="F2F2F2"/>
            <w:vAlign w:val="center"/>
            <w:hideMark/>
          </w:tcPr>
          <w:p w14:paraId="5BDA228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960" w:type="dxa"/>
            <w:tcBorders>
              <w:top w:val="nil"/>
              <w:left w:val="nil"/>
              <w:bottom w:val="single" w:sz="4" w:space="0" w:color="auto"/>
              <w:right w:val="single" w:sz="4" w:space="0" w:color="auto"/>
            </w:tcBorders>
            <w:shd w:val="clear" w:color="000000" w:fill="F2F2F2"/>
            <w:noWrap/>
            <w:vAlign w:val="center"/>
            <w:hideMark/>
          </w:tcPr>
          <w:p w14:paraId="5A6B9B63"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1024" w:type="dxa"/>
            <w:tcBorders>
              <w:top w:val="nil"/>
              <w:left w:val="nil"/>
              <w:bottom w:val="single" w:sz="4" w:space="0" w:color="auto"/>
              <w:right w:val="single" w:sz="4" w:space="0" w:color="auto"/>
            </w:tcBorders>
            <w:shd w:val="clear" w:color="000000" w:fill="F2F2F2"/>
            <w:noWrap/>
            <w:vAlign w:val="center"/>
            <w:hideMark/>
          </w:tcPr>
          <w:p w14:paraId="6D3518F4"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r>
      <w:tr w:rsidR="00795C4B" w:rsidRPr="00795C4B" w14:paraId="1FAC8695" w14:textId="77777777" w:rsidTr="00795C4B">
        <w:trPr>
          <w:trHeight w:val="484"/>
        </w:trPr>
        <w:tc>
          <w:tcPr>
            <w:tcW w:w="924" w:type="dxa"/>
            <w:tcBorders>
              <w:top w:val="nil"/>
              <w:left w:val="single" w:sz="4" w:space="0" w:color="auto"/>
              <w:bottom w:val="single" w:sz="4" w:space="0" w:color="auto"/>
              <w:right w:val="single" w:sz="4" w:space="0" w:color="auto"/>
            </w:tcBorders>
            <w:shd w:val="clear" w:color="auto" w:fill="auto"/>
            <w:noWrap/>
            <w:vAlign w:val="center"/>
            <w:hideMark/>
          </w:tcPr>
          <w:p w14:paraId="2C3F0E89"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0</w:t>
            </w:r>
          </w:p>
        </w:tc>
        <w:tc>
          <w:tcPr>
            <w:tcW w:w="628" w:type="dxa"/>
            <w:tcBorders>
              <w:top w:val="nil"/>
              <w:left w:val="nil"/>
              <w:bottom w:val="single" w:sz="4" w:space="0" w:color="auto"/>
              <w:right w:val="single" w:sz="4" w:space="0" w:color="auto"/>
            </w:tcBorders>
            <w:shd w:val="clear" w:color="auto" w:fill="auto"/>
            <w:noWrap/>
            <w:vAlign w:val="center"/>
            <w:hideMark/>
          </w:tcPr>
          <w:p w14:paraId="0A1D5C43"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0,00</w:t>
            </w:r>
          </w:p>
        </w:tc>
        <w:tc>
          <w:tcPr>
            <w:tcW w:w="923" w:type="dxa"/>
            <w:tcBorders>
              <w:top w:val="nil"/>
              <w:left w:val="nil"/>
              <w:bottom w:val="single" w:sz="4" w:space="0" w:color="auto"/>
              <w:right w:val="single" w:sz="4" w:space="0" w:color="auto"/>
            </w:tcBorders>
            <w:shd w:val="clear" w:color="auto" w:fill="auto"/>
            <w:noWrap/>
            <w:vAlign w:val="center"/>
            <w:hideMark/>
          </w:tcPr>
          <w:p w14:paraId="23693C8D"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53</w:t>
            </w:r>
          </w:p>
        </w:tc>
        <w:tc>
          <w:tcPr>
            <w:tcW w:w="794" w:type="dxa"/>
            <w:tcBorders>
              <w:top w:val="nil"/>
              <w:left w:val="nil"/>
              <w:bottom w:val="single" w:sz="4" w:space="0" w:color="auto"/>
              <w:right w:val="single" w:sz="4" w:space="0" w:color="auto"/>
            </w:tcBorders>
            <w:shd w:val="clear" w:color="auto" w:fill="auto"/>
            <w:noWrap/>
            <w:vAlign w:val="center"/>
            <w:hideMark/>
          </w:tcPr>
          <w:p w14:paraId="1744A845"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68 884,40</w:t>
            </w:r>
          </w:p>
        </w:tc>
        <w:tc>
          <w:tcPr>
            <w:tcW w:w="700" w:type="dxa"/>
            <w:tcBorders>
              <w:top w:val="nil"/>
              <w:left w:val="nil"/>
              <w:bottom w:val="single" w:sz="4" w:space="0" w:color="auto"/>
              <w:right w:val="single" w:sz="4" w:space="0" w:color="auto"/>
            </w:tcBorders>
            <w:shd w:val="clear" w:color="auto" w:fill="auto"/>
            <w:noWrap/>
            <w:vAlign w:val="center"/>
            <w:hideMark/>
          </w:tcPr>
          <w:p w14:paraId="3FF817A3"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4430</w:t>
            </w:r>
          </w:p>
        </w:tc>
        <w:tc>
          <w:tcPr>
            <w:tcW w:w="912" w:type="dxa"/>
            <w:tcBorders>
              <w:top w:val="nil"/>
              <w:left w:val="nil"/>
              <w:bottom w:val="single" w:sz="4" w:space="0" w:color="auto"/>
              <w:right w:val="single" w:sz="4" w:space="0" w:color="auto"/>
            </w:tcBorders>
            <w:shd w:val="clear" w:color="auto" w:fill="auto"/>
            <w:noWrap/>
            <w:vAlign w:val="center"/>
            <w:hideMark/>
          </w:tcPr>
          <w:p w14:paraId="2BAFA760"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32 772,44</w:t>
            </w:r>
          </w:p>
        </w:tc>
        <w:tc>
          <w:tcPr>
            <w:tcW w:w="923" w:type="dxa"/>
            <w:tcBorders>
              <w:top w:val="nil"/>
              <w:left w:val="nil"/>
              <w:bottom w:val="single" w:sz="4" w:space="0" w:color="auto"/>
              <w:right w:val="single" w:sz="4" w:space="0" w:color="auto"/>
            </w:tcBorders>
            <w:shd w:val="clear" w:color="auto" w:fill="auto"/>
            <w:noWrap/>
            <w:vAlign w:val="center"/>
            <w:hideMark/>
          </w:tcPr>
          <w:p w14:paraId="0CB4DB94"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3</w:t>
            </w:r>
          </w:p>
        </w:tc>
        <w:tc>
          <w:tcPr>
            <w:tcW w:w="550" w:type="dxa"/>
            <w:tcBorders>
              <w:top w:val="nil"/>
              <w:left w:val="nil"/>
              <w:bottom w:val="single" w:sz="4" w:space="0" w:color="auto"/>
              <w:right w:val="single" w:sz="4" w:space="0" w:color="auto"/>
            </w:tcBorders>
            <w:shd w:val="clear" w:color="auto" w:fill="auto"/>
            <w:noWrap/>
            <w:vAlign w:val="center"/>
            <w:hideMark/>
          </w:tcPr>
          <w:p w14:paraId="11587E1B"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6,57</w:t>
            </w:r>
          </w:p>
        </w:tc>
        <w:tc>
          <w:tcPr>
            <w:tcW w:w="734" w:type="dxa"/>
            <w:tcBorders>
              <w:top w:val="nil"/>
              <w:left w:val="nil"/>
              <w:bottom w:val="single" w:sz="4" w:space="0" w:color="auto"/>
              <w:right w:val="single" w:sz="4" w:space="0" w:color="auto"/>
            </w:tcBorders>
            <w:shd w:val="clear" w:color="auto" w:fill="auto"/>
            <w:noWrap/>
            <w:vAlign w:val="center"/>
            <w:hideMark/>
          </w:tcPr>
          <w:p w14:paraId="0AEA9446"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98547</w:t>
            </w:r>
          </w:p>
        </w:tc>
        <w:tc>
          <w:tcPr>
            <w:tcW w:w="960" w:type="dxa"/>
            <w:tcBorders>
              <w:top w:val="nil"/>
              <w:left w:val="nil"/>
              <w:bottom w:val="single" w:sz="4" w:space="0" w:color="auto"/>
              <w:right w:val="single" w:sz="4" w:space="0" w:color="auto"/>
            </w:tcBorders>
            <w:shd w:val="clear" w:color="auto" w:fill="auto"/>
            <w:noWrap/>
            <w:vAlign w:val="center"/>
            <w:hideMark/>
          </w:tcPr>
          <w:p w14:paraId="6446F953" w14:textId="77777777" w:rsidR="00795C4B" w:rsidRPr="00795C4B" w:rsidRDefault="00795C4B" w:rsidP="00795C4B">
            <w:pPr>
              <w:spacing w:after="0" w:line="240" w:lineRule="auto"/>
              <w:jc w:val="center"/>
              <w:rPr>
                <w:rFonts w:asciiTheme="minorHAnsi" w:eastAsia="Times New Roman" w:hAnsiTheme="minorHAnsi" w:cstheme="minorHAnsi"/>
                <w:color w:val="000000"/>
                <w:sz w:val="16"/>
                <w:szCs w:val="16"/>
              </w:rPr>
            </w:pPr>
            <w:r w:rsidRPr="00795C4B">
              <w:rPr>
                <w:rFonts w:asciiTheme="minorHAnsi" w:eastAsia="Times New Roman" w:hAnsiTheme="minorHAnsi" w:cstheme="minorHAnsi"/>
                <w:color w:val="000000"/>
                <w:sz w:val="16"/>
                <w:szCs w:val="16"/>
              </w:rPr>
              <w:t>162 404,35</w:t>
            </w:r>
          </w:p>
        </w:tc>
        <w:tc>
          <w:tcPr>
            <w:tcW w:w="1024" w:type="dxa"/>
            <w:tcBorders>
              <w:top w:val="nil"/>
              <w:left w:val="nil"/>
              <w:bottom w:val="single" w:sz="4" w:space="0" w:color="auto"/>
              <w:right w:val="single" w:sz="4" w:space="0" w:color="auto"/>
            </w:tcBorders>
            <w:shd w:val="clear" w:color="auto" w:fill="auto"/>
            <w:noWrap/>
            <w:vAlign w:val="center"/>
            <w:hideMark/>
          </w:tcPr>
          <w:p w14:paraId="11D7D253" w14:textId="77777777" w:rsidR="00795C4B" w:rsidRPr="00795C4B" w:rsidRDefault="00795C4B" w:rsidP="00795C4B">
            <w:pPr>
              <w:spacing w:after="0" w:line="240" w:lineRule="auto"/>
              <w:jc w:val="center"/>
              <w:rPr>
                <w:rFonts w:asciiTheme="minorHAnsi" w:eastAsia="Times New Roman" w:hAnsiTheme="minorHAnsi" w:cstheme="minorHAnsi"/>
                <w:b/>
                <w:bCs/>
                <w:sz w:val="16"/>
                <w:szCs w:val="16"/>
              </w:rPr>
            </w:pPr>
            <w:r w:rsidRPr="00795C4B">
              <w:rPr>
                <w:rFonts w:asciiTheme="minorHAnsi" w:eastAsia="Times New Roman" w:hAnsiTheme="minorHAnsi" w:cstheme="minorHAnsi"/>
                <w:b/>
                <w:bCs/>
                <w:sz w:val="16"/>
                <w:szCs w:val="16"/>
              </w:rPr>
              <w:t>264 067,76</w:t>
            </w:r>
          </w:p>
        </w:tc>
      </w:tr>
    </w:tbl>
    <w:p w14:paraId="7605F08D" w14:textId="77777777" w:rsidR="00795C4B" w:rsidRDefault="00795C4B" w:rsidP="00ED74C6"/>
    <w:p w14:paraId="3DD456F1" w14:textId="77777777" w:rsidR="00795C4B" w:rsidRPr="001D366E" w:rsidRDefault="00795C4B" w:rsidP="00795C4B">
      <w:pPr>
        <w:spacing w:after="0" w:line="259" w:lineRule="auto"/>
        <w:rPr>
          <w:rFonts w:cs="Calibri"/>
          <w:color w:val="000000"/>
          <w:lang w:eastAsia="ja-JP"/>
        </w:rPr>
      </w:pPr>
      <w:r w:rsidRPr="001D366E">
        <w:rPr>
          <w:rFonts w:cs="Calibri"/>
          <w:color w:val="000000"/>
          <w:lang w:eastAsia="ja-JP"/>
        </w:rPr>
        <w:t>Grupy taryfowe oznaczają:</w:t>
      </w:r>
    </w:p>
    <w:p w14:paraId="1618389D" w14:textId="77777777" w:rsidR="00795C4B" w:rsidRPr="001D366E" w:rsidRDefault="00795C4B" w:rsidP="00795C4B">
      <w:pPr>
        <w:spacing w:after="0" w:line="259" w:lineRule="auto"/>
        <w:rPr>
          <w:rFonts w:cs="Calibri"/>
          <w:color w:val="000000"/>
          <w:lang w:eastAsia="ja-JP"/>
        </w:rPr>
      </w:pPr>
      <w:r w:rsidRPr="001D366E">
        <w:rPr>
          <w:rFonts w:cs="Calibri"/>
          <w:color w:val="000000"/>
          <w:lang w:eastAsia="ja-JP"/>
        </w:rPr>
        <w:lastRenderedPageBreak/>
        <w:t>A – odbiorców energii elektrycznej na wysokim napięciu</w:t>
      </w:r>
    </w:p>
    <w:p w14:paraId="3A40A971" w14:textId="77777777" w:rsidR="00795C4B" w:rsidRPr="001D366E" w:rsidRDefault="00795C4B" w:rsidP="00795C4B">
      <w:pPr>
        <w:spacing w:after="0" w:line="259" w:lineRule="auto"/>
        <w:rPr>
          <w:rFonts w:cs="Calibri"/>
          <w:color w:val="000000"/>
          <w:lang w:eastAsia="ja-JP"/>
        </w:rPr>
      </w:pPr>
      <w:r w:rsidRPr="001D366E">
        <w:rPr>
          <w:rFonts w:cs="Calibri"/>
          <w:color w:val="000000"/>
          <w:lang w:eastAsia="ja-JP"/>
        </w:rPr>
        <w:t>B – odbiorców  na średnim napięciu</w:t>
      </w:r>
    </w:p>
    <w:p w14:paraId="5DB115B0" w14:textId="77777777" w:rsidR="00795C4B" w:rsidRPr="001D366E" w:rsidRDefault="00795C4B" w:rsidP="00795C4B">
      <w:pPr>
        <w:spacing w:after="0" w:line="259" w:lineRule="auto"/>
        <w:rPr>
          <w:rFonts w:cs="Calibri"/>
          <w:color w:val="000000"/>
          <w:lang w:eastAsia="ja-JP"/>
        </w:rPr>
      </w:pPr>
      <w:r w:rsidRPr="001D366E">
        <w:rPr>
          <w:rFonts w:cs="Calibri"/>
          <w:color w:val="000000"/>
          <w:lang w:eastAsia="ja-JP"/>
        </w:rPr>
        <w:t>C  - odbiorców energii na niskim napięciu (z wyłączeniem gospodarstw domowych)</w:t>
      </w:r>
    </w:p>
    <w:p w14:paraId="6D99DF45" w14:textId="77777777" w:rsidR="00795C4B" w:rsidRPr="001D366E" w:rsidRDefault="00795C4B" w:rsidP="00795C4B">
      <w:pPr>
        <w:spacing w:after="0" w:line="259" w:lineRule="auto"/>
        <w:rPr>
          <w:rFonts w:cs="Calibri"/>
          <w:color w:val="000000"/>
          <w:lang w:eastAsia="ja-JP"/>
        </w:rPr>
      </w:pPr>
      <w:r w:rsidRPr="001D366E">
        <w:rPr>
          <w:rFonts w:cs="Calibri"/>
          <w:color w:val="000000"/>
          <w:lang w:eastAsia="ja-JP"/>
        </w:rPr>
        <w:t>G – gospodarstwa domowe</w:t>
      </w:r>
    </w:p>
    <w:p w14:paraId="43174E35" w14:textId="690804DA" w:rsidR="00795C4B" w:rsidRPr="001D366E" w:rsidRDefault="00795C4B" w:rsidP="00795C4B">
      <w:pPr>
        <w:spacing w:after="0" w:line="259" w:lineRule="auto"/>
        <w:rPr>
          <w:rFonts w:cs="Calibri"/>
          <w:color w:val="000000"/>
          <w:lang w:eastAsia="ja-JP"/>
        </w:rPr>
      </w:pPr>
      <w:r w:rsidRPr="001D366E">
        <w:rPr>
          <w:rFonts w:cs="Calibri"/>
          <w:color w:val="000000"/>
          <w:lang w:eastAsia="ja-JP"/>
        </w:rPr>
        <w:t xml:space="preserve">R – ryczałt. </w:t>
      </w:r>
      <w:r w:rsidRPr="001D366E">
        <w:t xml:space="preserve">Do grupy taryfowej RYCZAŁT (R) kwalifikowani są </w:t>
      </w:r>
      <w:r>
        <w:t>o</w:t>
      </w:r>
      <w:r w:rsidRPr="001D366E">
        <w:t>dbiorcy niezależnie od poziomu napięcia zasilania, których instalacja nie jest wyposażona w układ pomiarowo-rozliczeniowy, w szczególności dla: krótkotrwałego poboru energii, trwającego nie dłużej niż rok, silników syren alarmowych, stacji ochrony katodowej gazociągów, oświetlania reklam</w:t>
      </w:r>
    </w:p>
    <w:p w14:paraId="3BBB16A7" w14:textId="50954A3C" w:rsidR="00CC0369" w:rsidRDefault="00CC0369" w:rsidP="00CC0369"/>
    <w:p w14:paraId="0A4DB1C6" w14:textId="2F9E35F2" w:rsidR="00795C4B" w:rsidRDefault="00795C4B" w:rsidP="00CC0369">
      <w:r>
        <w:t>Do sieci TAURON Dystrybucja podłączeni są też odbiorcy posiadający umowę na zakup energii elektrycznej u innego podmiotu obrotu energią niż grupa kapitałowa TAURON zgodnie z zasadą TPA. Dla tych odbiorców spółka dysponuje jedynie informacjami na temat napięcia, do którego podłączeni są odbiorcy, bez podziału na grupy taryfowe (w wypadku sieci nN).</w:t>
      </w:r>
    </w:p>
    <w:p w14:paraId="63885097" w14:textId="59D52FAB" w:rsidR="00795C4B" w:rsidRDefault="00795C4B" w:rsidP="00795C4B">
      <w:pPr>
        <w:pStyle w:val="Legenda"/>
      </w:pPr>
      <w:bookmarkStart w:id="301" w:name="_Toc39704621"/>
      <w:r>
        <w:t xml:space="preserve">Tabela </w:t>
      </w:r>
      <w:fldSimple w:instr=" SEQ Tabela \* ARABIC ">
        <w:r w:rsidR="00C4382C">
          <w:rPr>
            <w:noProof/>
          </w:rPr>
          <w:t>48</w:t>
        </w:r>
      </w:fldSimple>
      <w:r>
        <w:t xml:space="preserve">. </w:t>
      </w:r>
      <w:r w:rsidRPr="00DD0799">
        <w:t xml:space="preserve">Zużycie energii elektrycznej przez odbiorców </w:t>
      </w:r>
      <w:r>
        <w:t>TPA w sieci dystrybucyjnej</w:t>
      </w:r>
      <w:r w:rsidRPr="00DD0799">
        <w:t xml:space="preserve"> TAURON Dystrybucja</w:t>
      </w:r>
      <w:bookmarkEnd w:id="301"/>
    </w:p>
    <w:tbl>
      <w:tblPr>
        <w:tblW w:w="7549" w:type="dxa"/>
        <w:tblCellMar>
          <w:left w:w="70" w:type="dxa"/>
          <w:right w:w="70" w:type="dxa"/>
        </w:tblCellMar>
        <w:tblLook w:val="04A0" w:firstRow="1" w:lastRow="0" w:firstColumn="1" w:lastColumn="0" w:noHBand="0" w:noVBand="1"/>
      </w:tblPr>
      <w:tblGrid>
        <w:gridCol w:w="1010"/>
        <w:gridCol w:w="1112"/>
        <w:gridCol w:w="1010"/>
        <w:gridCol w:w="1193"/>
        <w:gridCol w:w="1010"/>
        <w:gridCol w:w="1076"/>
        <w:gridCol w:w="1317"/>
      </w:tblGrid>
      <w:tr w:rsidR="00795C4B" w:rsidRPr="00795C4B" w14:paraId="4B421BDA" w14:textId="77777777" w:rsidTr="00795C4B">
        <w:trPr>
          <w:trHeight w:val="300"/>
        </w:trPr>
        <w:tc>
          <w:tcPr>
            <w:tcW w:w="2122"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B220FDA"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WN</w:t>
            </w:r>
          </w:p>
        </w:tc>
        <w:tc>
          <w:tcPr>
            <w:tcW w:w="2024"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54C6F809"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SN</w:t>
            </w:r>
          </w:p>
        </w:tc>
        <w:tc>
          <w:tcPr>
            <w:tcW w:w="2086"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702642F0"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nN</w:t>
            </w:r>
          </w:p>
        </w:tc>
        <w:tc>
          <w:tcPr>
            <w:tcW w:w="1317" w:type="dxa"/>
            <w:tcBorders>
              <w:top w:val="single" w:sz="4" w:space="0" w:color="auto"/>
              <w:left w:val="nil"/>
              <w:bottom w:val="single" w:sz="4" w:space="0" w:color="auto"/>
              <w:right w:val="single" w:sz="4" w:space="0" w:color="auto"/>
            </w:tcBorders>
            <w:shd w:val="clear" w:color="000000" w:fill="F2F2F2"/>
            <w:noWrap/>
            <w:vAlign w:val="center"/>
            <w:hideMark/>
          </w:tcPr>
          <w:p w14:paraId="06E2F0F2"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razem</w:t>
            </w:r>
          </w:p>
        </w:tc>
      </w:tr>
      <w:tr w:rsidR="00795C4B" w:rsidRPr="00795C4B" w14:paraId="39C3AD73" w14:textId="77777777" w:rsidTr="00795C4B">
        <w:trPr>
          <w:trHeight w:val="900"/>
        </w:trPr>
        <w:tc>
          <w:tcPr>
            <w:tcW w:w="1010" w:type="dxa"/>
            <w:tcBorders>
              <w:top w:val="nil"/>
              <w:left w:val="single" w:sz="4" w:space="0" w:color="auto"/>
              <w:bottom w:val="single" w:sz="4" w:space="0" w:color="auto"/>
              <w:right w:val="single" w:sz="4" w:space="0" w:color="auto"/>
            </w:tcBorders>
            <w:shd w:val="clear" w:color="000000" w:fill="F2F2F2"/>
            <w:vAlign w:val="center"/>
            <w:hideMark/>
          </w:tcPr>
          <w:p w14:paraId="42334CEB"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1112" w:type="dxa"/>
            <w:tcBorders>
              <w:top w:val="nil"/>
              <w:left w:val="nil"/>
              <w:bottom w:val="single" w:sz="4" w:space="0" w:color="auto"/>
              <w:right w:val="single" w:sz="4" w:space="0" w:color="auto"/>
            </w:tcBorders>
            <w:shd w:val="clear" w:color="000000" w:fill="F2F2F2"/>
            <w:noWrap/>
            <w:vAlign w:val="center"/>
            <w:hideMark/>
          </w:tcPr>
          <w:p w14:paraId="451A9B3A"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831" w:type="dxa"/>
            <w:tcBorders>
              <w:top w:val="nil"/>
              <w:left w:val="nil"/>
              <w:bottom w:val="single" w:sz="4" w:space="0" w:color="auto"/>
              <w:right w:val="single" w:sz="4" w:space="0" w:color="auto"/>
            </w:tcBorders>
            <w:shd w:val="clear" w:color="000000" w:fill="F2F2F2"/>
            <w:vAlign w:val="center"/>
            <w:hideMark/>
          </w:tcPr>
          <w:p w14:paraId="28C1E154"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1193" w:type="dxa"/>
            <w:tcBorders>
              <w:top w:val="nil"/>
              <w:left w:val="nil"/>
              <w:bottom w:val="single" w:sz="4" w:space="0" w:color="auto"/>
              <w:right w:val="single" w:sz="4" w:space="0" w:color="auto"/>
            </w:tcBorders>
            <w:shd w:val="clear" w:color="000000" w:fill="F2F2F2"/>
            <w:noWrap/>
            <w:vAlign w:val="center"/>
            <w:hideMark/>
          </w:tcPr>
          <w:p w14:paraId="30EE2484"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1010" w:type="dxa"/>
            <w:tcBorders>
              <w:top w:val="nil"/>
              <w:left w:val="nil"/>
              <w:bottom w:val="single" w:sz="4" w:space="0" w:color="auto"/>
              <w:right w:val="single" w:sz="4" w:space="0" w:color="auto"/>
            </w:tcBorders>
            <w:shd w:val="clear" w:color="000000" w:fill="F2F2F2"/>
            <w:vAlign w:val="center"/>
            <w:hideMark/>
          </w:tcPr>
          <w:p w14:paraId="3AFB9CFE"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liczba odbiorców</w:t>
            </w:r>
          </w:p>
        </w:tc>
        <w:tc>
          <w:tcPr>
            <w:tcW w:w="1076" w:type="dxa"/>
            <w:tcBorders>
              <w:top w:val="nil"/>
              <w:left w:val="nil"/>
              <w:bottom w:val="single" w:sz="4" w:space="0" w:color="auto"/>
              <w:right w:val="single" w:sz="4" w:space="0" w:color="auto"/>
            </w:tcBorders>
            <w:shd w:val="clear" w:color="000000" w:fill="F2F2F2"/>
            <w:noWrap/>
            <w:vAlign w:val="center"/>
            <w:hideMark/>
          </w:tcPr>
          <w:p w14:paraId="61C28939"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c>
          <w:tcPr>
            <w:tcW w:w="1317" w:type="dxa"/>
            <w:tcBorders>
              <w:top w:val="nil"/>
              <w:left w:val="nil"/>
              <w:bottom w:val="single" w:sz="4" w:space="0" w:color="auto"/>
              <w:right w:val="single" w:sz="4" w:space="0" w:color="auto"/>
            </w:tcBorders>
            <w:shd w:val="clear" w:color="000000" w:fill="F2F2F2"/>
            <w:noWrap/>
            <w:vAlign w:val="center"/>
            <w:hideMark/>
          </w:tcPr>
          <w:p w14:paraId="7F173E73"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MWh</w:t>
            </w:r>
          </w:p>
        </w:tc>
      </w:tr>
      <w:tr w:rsidR="00795C4B" w:rsidRPr="00795C4B" w14:paraId="0150E402" w14:textId="77777777" w:rsidTr="00795C4B">
        <w:trPr>
          <w:trHeight w:val="300"/>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2E1EF5E"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1</w:t>
            </w:r>
          </w:p>
        </w:tc>
        <w:tc>
          <w:tcPr>
            <w:tcW w:w="1112" w:type="dxa"/>
            <w:tcBorders>
              <w:top w:val="nil"/>
              <w:left w:val="nil"/>
              <w:bottom w:val="single" w:sz="4" w:space="0" w:color="auto"/>
              <w:right w:val="single" w:sz="4" w:space="0" w:color="auto"/>
            </w:tcBorders>
            <w:shd w:val="clear" w:color="auto" w:fill="auto"/>
            <w:noWrap/>
            <w:vAlign w:val="center"/>
            <w:hideMark/>
          </w:tcPr>
          <w:p w14:paraId="50A8B3C7"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89 741,28</w:t>
            </w:r>
          </w:p>
        </w:tc>
        <w:tc>
          <w:tcPr>
            <w:tcW w:w="831" w:type="dxa"/>
            <w:tcBorders>
              <w:top w:val="nil"/>
              <w:left w:val="nil"/>
              <w:bottom w:val="single" w:sz="4" w:space="0" w:color="auto"/>
              <w:right w:val="single" w:sz="4" w:space="0" w:color="auto"/>
            </w:tcBorders>
            <w:shd w:val="clear" w:color="auto" w:fill="auto"/>
            <w:noWrap/>
            <w:vAlign w:val="center"/>
            <w:hideMark/>
          </w:tcPr>
          <w:p w14:paraId="7305AFD5"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121</w:t>
            </w:r>
          </w:p>
        </w:tc>
        <w:tc>
          <w:tcPr>
            <w:tcW w:w="1193" w:type="dxa"/>
            <w:tcBorders>
              <w:top w:val="nil"/>
              <w:left w:val="nil"/>
              <w:bottom w:val="single" w:sz="4" w:space="0" w:color="auto"/>
              <w:right w:val="single" w:sz="4" w:space="0" w:color="auto"/>
            </w:tcBorders>
            <w:shd w:val="clear" w:color="auto" w:fill="auto"/>
            <w:noWrap/>
            <w:vAlign w:val="center"/>
            <w:hideMark/>
          </w:tcPr>
          <w:p w14:paraId="3C3776B7"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379 613,97</w:t>
            </w:r>
          </w:p>
        </w:tc>
        <w:tc>
          <w:tcPr>
            <w:tcW w:w="1010" w:type="dxa"/>
            <w:tcBorders>
              <w:top w:val="nil"/>
              <w:left w:val="nil"/>
              <w:bottom w:val="single" w:sz="4" w:space="0" w:color="auto"/>
              <w:right w:val="single" w:sz="4" w:space="0" w:color="auto"/>
            </w:tcBorders>
            <w:shd w:val="clear" w:color="auto" w:fill="auto"/>
            <w:noWrap/>
            <w:vAlign w:val="center"/>
            <w:hideMark/>
          </w:tcPr>
          <w:p w14:paraId="36D21988"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2916</w:t>
            </w:r>
          </w:p>
        </w:tc>
        <w:tc>
          <w:tcPr>
            <w:tcW w:w="1076" w:type="dxa"/>
            <w:tcBorders>
              <w:top w:val="nil"/>
              <w:left w:val="nil"/>
              <w:bottom w:val="single" w:sz="4" w:space="0" w:color="auto"/>
              <w:right w:val="single" w:sz="4" w:space="0" w:color="auto"/>
            </w:tcBorders>
            <w:shd w:val="clear" w:color="auto" w:fill="auto"/>
            <w:noWrap/>
            <w:vAlign w:val="center"/>
            <w:hideMark/>
          </w:tcPr>
          <w:p w14:paraId="352A4216" w14:textId="77777777" w:rsidR="00795C4B" w:rsidRPr="00795C4B" w:rsidRDefault="00795C4B" w:rsidP="00795C4B">
            <w:pPr>
              <w:spacing w:after="0" w:line="240" w:lineRule="auto"/>
              <w:jc w:val="center"/>
              <w:rPr>
                <w:rFonts w:asciiTheme="minorHAnsi" w:eastAsia="Times New Roman" w:hAnsiTheme="minorHAnsi" w:cstheme="minorHAnsi"/>
                <w:color w:val="000000"/>
                <w:sz w:val="20"/>
                <w:szCs w:val="20"/>
              </w:rPr>
            </w:pPr>
            <w:r w:rsidRPr="00795C4B">
              <w:rPr>
                <w:rFonts w:asciiTheme="minorHAnsi" w:eastAsia="Times New Roman" w:hAnsiTheme="minorHAnsi" w:cstheme="minorHAnsi"/>
                <w:color w:val="000000"/>
                <w:sz w:val="20"/>
                <w:szCs w:val="20"/>
              </w:rPr>
              <w:t>79 059,87</w:t>
            </w:r>
          </w:p>
        </w:tc>
        <w:tc>
          <w:tcPr>
            <w:tcW w:w="1317" w:type="dxa"/>
            <w:tcBorders>
              <w:top w:val="nil"/>
              <w:left w:val="nil"/>
              <w:bottom w:val="single" w:sz="4" w:space="0" w:color="auto"/>
              <w:right w:val="single" w:sz="4" w:space="0" w:color="auto"/>
            </w:tcBorders>
            <w:shd w:val="clear" w:color="auto" w:fill="auto"/>
            <w:noWrap/>
            <w:vAlign w:val="center"/>
            <w:hideMark/>
          </w:tcPr>
          <w:p w14:paraId="31360B01" w14:textId="77777777" w:rsidR="00795C4B" w:rsidRPr="00795C4B" w:rsidRDefault="00795C4B" w:rsidP="00795C4B">
            <w:pPr>
              <w:spacing w:after="0" w:line="240" w:lineRule="auto"/>
              <w:jc w:val="center"/>
              <w:rPr>
                <w:rFonts w:asciiTheme="minorHAnsi" w:eastAsia="Times New Roman" w:hAnsiTheme="minorHAnsi" w:cstheme="minorHAnsi"/>
                <w:b/>
                <w:bCs/>
                <w:sz w:val="20"/>
                <w:szCs w:val="20"/>
              </w:rPr>
            </w:pPr>
            <w:r w:rsidRPr="00795C4B">
              <w:rPr>
                <w:rFonts w:asciiTheme="minorHAnsi" w:eastAsia="Times New Roman" w:hAnsiTheme="minorHAnsi" w:cstheme="minorHAnsi"/>
                <w:b/>
                <w:bCs/>
                <w:sz w:val="20"/>
                <w:szCs w:val="20"/>
              </w:rPr>
              <w:t>548 415,12</w:t>
            </w:r>
          </w:p>
        </w:tc>
      </w:tr>
    </w:tbl>
    <w:p w14:paraId="411E0A1C" w14:textId="0129E2A7" w:rsidR="00795C4B" w:rsidRDefault="00795C4B" w:rsidP="00CC0369"/>
    <w:p w14:paraId="3EE8C229" w14:textId="4AB5C758" w:rsidR="00927FA0" w:rsidRDefault="00355F56" w:rsidP="00CC0369">
      <w:r>
        <w:t>Według informacji uzyskanych z PKP Energetyka spółka ta nie posiada informacji o zużyciu energii w poszczególnych grupach taryfowych. Natomiast moce przyłączeniowe w sieci tej spółki na terenie miasta wyglądają następująco:</w:t>
      </w:r>
    </w:p>
    <w:p w14:paraId="5E75F78D" w14:textId="77777777" w:rsidR="00355F56" w:rsidRDefault="00355F56" w:rsidP="00B012F8">
      <w:pPr>
        <w:pStyle w:val="Akapitzlist"/>
        <w:numPr>
          <w:ilvl w:val="0"/>
          <w:numId w:val="68"/>
        </w:numPr>
      </w:pPr>
      <w:r>
        <w:t>W taryfie B21- 1 odbiorca o mocy 4900 kW</w:t>
      </w:r>
    </w:p>
    <w:p w14:paraId="6EA6BD67" w14:textId="77777777" w:rsidR="00355F56" w:rsidRDefault="00355F56" w:rsidP="00B012F8">
      <w:pPr>
        <w:pStyle w:val="Akapitzlist"/>
        <w:numPr>
          <w:ilvl w:val="0"/>
          <w:numId w:val="68"/>
        </w:numPr>
      </w:pPr>
      <w:r>
        <w:t>W taryfie C11- 24 odbiorców o mocy 347 kW</w:t>
      </w:r>
    </w:p>
    <w:p w14:paraId="0DBD08D0" w14:textId="77777777" w:rsidR="00355F56" w:rsidRDefault="00355F56" w:rsidP="00B012F8">
      <w:pPr>
        <w:pStyle w:val="Akapitzlist"/>
        <w:numPr>
          <w:ilvl w:val="0"/>
          <w:numId w:val="68"/>
        </w:numPr>
      </w:pPr>
      <w:r>
        <w:t>W taryfie C12a- 47 odbiorców o mocy 1515 kW</w:t>
      </w:r>
    </w:p>
    <w:p w14:paraId="2807D8B9" w14:textId="77777777" w:rsidR="00355F56" w:rsidRDefault="00355F56" w:rsidP="00B012F8">
      <w:pPr>
        <w:pStyle w:val="Akapitzlist"/>
        <w:numPr>
          <w:ilvl w:val="0"/>
          <w:numId w:val="68"/>
        </w:numPr>
      </w:pPr>
      <w:r>
        <w:t>W taryfie C12b- 2 odbiorców o mocy 7 kW</w:t>
      </w:r>
    </w:p>
    <w:p w14:paraId="5011FDC8" w14:textId="77777777" w:rsidR="00355F56" w:rsidRDefault="00355F56" w:rsidP="00B012F8">
      <w:pPr>
        <w:pStyle w:val="Akapitzlist"/>
        <w:numPr>
          <w:ilvl w:val="0"/>
          <w:numId w:val="68"/>
        </w:numPr>
      </w:pPr>
      <w:r>
        <w:t>W taryfie C21- 2 odbiorców o mocy 235 kW</w:t>
      </w:r>
    </w:p>
    <w:p w14:paraId="5D41D3EC" w14:textId="77777777" w:rsidR="00355F56" w:rsidRDefault="00355F56" w:rsidP="00B012F8">
      <w:pPr>
        <w:pStyle w:val="Akapitzlist"/>
        <w:numPr>
          <w:ilvl w:val="0"/>
          <w:numId w:val="68"/>
        </w:numPr>
      </w:pPr>
      <w:r>
        <w:t>W taryfie C22- 5 odbiorców o mocy 910 kW</w:t>
      </w:r>
    </w:p>
    <w:p w14:paraId="416BDEA6" w14:textId="77777777" w:rsidR="00355F56" w:rsidRDefault="00355F56" w:rsidP="00B012F8">
      <w:pPr>
        <w:pStyle w:val="Akapitzlist"/>
        <w:numPr>
          <w:ilvl w:val="0"/>
          <w:numId w:val="68"/>
        </w:numPr>
      </w:pPr>
      <w:r>
        <w:t>W taryfie G11- 106 odbiorców o mocy 492 kW</w:t>
      </w:r>
    </w:p>
    <w:p w14:paraId="62495EF1" w14:textId="77777777" w:rsidR="00355F56" w:rsidRDefault="00355F56" w:rsidP="00B012F8">
      <w:pPr>
        <w:pStyle w:val="Akapitzlist"/>
        <w:numPr>
          <w:ilvl w:val="0"/>
          <w:numId w:val="68"/>
        </w:numPr>
      </w:pPr>
      <w:r>
        <w:t>W taryfie G12- 12 odbiorców o mocy 72 kW</w:t>
      </w:r>
    </w:p>
    <w:p w14:paraId="3AAD618C" w14:textId="5A58AFE1" w:rsidR="00355F56" w:rsidRDefault="00355F56" w:rsidP="00B012F8">
      <w:pPr>
        <w:pStyle w:val="Akapitzlist"/>
        <w:numPr>
          <w:ilvl w:val="0"/>
          <w:numId w:val="68"/>
        </w:numPr>
      </w:pPr>
      <w:r>
        <w:t>taryfie G12w- 2 odbiorców o mocy 10 kW.</w:t>
      </w:r>
    </w:p>
    <w:p w14:paraId="176024BB" w14:textId="78FC5B01" w:rsidR="00355F56" w:rsidRDefault="00355F56" w:rsidP="00355F56"/>
    <w:p w14:paraId="043C3366" w14:textId="5BC74D17" w:rsidR="00355F56" w:rsidRDefault="008725D2" w:rsidP="00AA6BD1">
      <w:pPr>
        <w:pStyle w:val="Nagwek2"/>
        <w:numPr>
          <w:ilvl w:val="1"/>
          <w:numId w:val="15"/>
        </w:numPr>
      </w:pPr>
      <w:bookmarkStart w:id="302" w:name="_Toc39704848"/>
      <w:r>
        <w:t>Plany rozwojowe przedsiębiorstw energetycznych</w:t>
      </w:r>
      <w:bookmarkEnd w:id="302"/>
    </w:p>
    <w:p w14:paraId="7B510CD1" w14:textId="4A34D007" w:rsidR="008725D2" w:rsidRDefault="008725D2" w:rsidP="008725D2">
      <w:r>
        <w:t xml:space="preserve">W planach rozwojowych krajowej sieci przesyłowej PSE S.A. przewiduje się modernizację linii 220 kV Byczyna-Koksochemia oraz linii 220 kV Byczyna-Jamki wraz ze zmianą (skróceniem) przebiegu jej trasy w rejonie ulicy Grenadierów w Sosnowcu. </w:t>
      </w:r>
    </w:p>
    <w:p w14:paraId="671D72A2" w14:textId="2669D736" w:rsidR="00C52462" w:rsidRDefault="00C52462" w:rsidP="008725D2">
      <w:r>
        <w:lastRenderedPageBreak/>
        <w:t>Plany rozwojowe TAURON Dystrybucja przedstawia tabela poniżej.</w:t>
      </w:r>
    </w:p>
    <w:p w14:paraId="4571F694" w14:textId="32A99826" w:rsidR="00C52462" w:rsidRDefault="00C52462" w:rsidP="00C52462">
      <w:pPr>
        <w:pStyle w:val="Legenda"/>
      </w:pPr>
      <w:bookmarkStart w:id="303" w:name="_Toc39704622"/>
      <w:r>
        <w:t xml:space="preserve">Tabela </w:t>
      </w:r>
      <w:fldSimple w:instr=" SEQ Tabela \* ARABIC ">
        <w:r w:rsidR="00C4382C">
          <w:rPr>
            <w:noProof/>
          </w:rPr>
          <w:t>49</w:t>
        </w:r>
      </w:fldSimple>
      <w:r>
        <w:t>. Plany rozwojowe TAURON Dystrybucja</w:t>
      </w:r>
      <w:bookmarkEnd w:id="303"/>
    </w:p>
    <w:tbl>
      <w:tblPr>
        <w:tblStyle w:val="Tabela-Siatka"/>
        <w:tblW w:w="0" w:type="auto"/>
        <w:jc w:val="center"/>
        <w:tblLook w:val="04A0" w:firstRow="1" w:lastRow="0" w:firstColumn="1" w:lastColumn="0" w:noHBand="0" w:noVBand="1"/>
      </w:tblPr>
      <w:tblGrid>
        <w:gridCol w:w="704"/>
        <w:gridCol w:w="3402"/>
        <w:gridCol w:w="3260"/>
        <w:gridCol w:w="1696"/>
      </w:tblGrid>
      <w:tr w:rsidR="00C52462" w:rsidRPr="00C52462" w14:paraId="26188B2E" w14:textId="77777777" w:rsidTr="00C52462">
        <w:trPr>
          <w:jc w:val="center"/>
        </w:trPr>
        <w:tc>
          <w:tcPr>
            <w:tcW w:w="704" w:type="dxa"/>
            <w:shd w:val="clear" w:color="auto" w:fill="F2F2F2" w:themeFill="background1" w:themeFillShade="F2"/>
          </w:tcPr>
          <w:p w14:paraId="069BE5AB" w14:textId="77777777" w:rsidR="00C52462" w:rsidRPr="00C52462" w:rsidRDefault="00C52462" w:rsidP="00C52462">
            <w:pPr>
              <w:rPr>
                <w:sz w:val="20"/>
                <w:szCs w:val="20"/>
              </w:rPr>
            </w:pPr>
            <w:r w:rsidRPr="00C52462">
              <w:rPr>
                <w:sz w:val="20"/>
                <w:szCs w:val="20"/>
              </w:rPr>
              <w:t>Lp.</w:t>
            </w:r>
          </w:p>
        </w:tc>
        <w:tc>
          <w:tcPr>
            <w:tcW w:w="3402" w:type="dxa"/>
            <w:shd w:val="clear" w:color="auto" w:fill="F2F2F2" w:themeFill="background1" w:themeFillShade="F2"/>
          </w:tcPr>
          <w:p w14:paraId="25C67EE7" w14:textId="77777777" w:rsidR="00C52462" w:rsidRPr="00C52462" w:rsidRDefault="00C52462" w:rsidP="00C52462">
            <w:pPr>
              <w:rPr>
                <w:sz w:val="20"/>
                <w:szCs w:val="20"/>
              </w:rPr>
            </w:pPr>
            <w:r w:rsidRPr="00C52462">
              <w:rPr>
                <w:sz w:val="20"/>
                <w:szCs w:val="20"/>
              </w:rPr>
              <w:t>Nazwa zadania</w:t>
            </w:r>
          </w:p>
        </w:tc>
        <w:tc>
          <w:tcPr>
            <w:tcW w:w="3260" w:type="dxa"/>
            <w:shd w:val="clear" w:color="auto" w:fill="F2F2F2" w:themeFill="background1" w:themeFillShade="F2"/>
          </w:tcPr>
          <w:p w14:paraId="4AFF3D15" w14:textId="77777777" w:rsidR="00C52462" w:rsidRPr="00C52462" w:rsidRDefault="00C52462" w:rsidP="00C52462">
            <w:pPr>
              <w:rPr>
                <w:sz w:val="20"/>
                <w:szCs w:val="20"/>
              </w:rPr>
            </w:pPr>
            <w:r w:rsidRPr="00C52462">
              <w:rPr>
                <w:sz w:val="20"/>
                <w:szCs w:val="20"/>
              </w:rPr>
              <w:t>Zakres zadania</w:t>
            </w:r>
          </w:p>
        </w:tc>
        <w:tc>
          <w:tcPr>
            <w:tcW w:w="1696" w:type="dxa"/>
            <w:shd w:val="clear" w:color="auto" w:fill="F2F2F2" w:themeFill="background1" w:themeFillShade="F2"/>
          </w:tcPr>
          <w:p w14:paraId="3CD72E50" w14:textId="77777777" w:rsidR="00C52462" w:rsidRPr="00C52462" w:rsidRDefault="00C52462" w:rsidP="00C52462">
            <w:pPr>
              <w:rPr>
                <w:sz w:val="20"/>
                <w:szCs w:val="20"/>
              </w:rPr>
            </w:pPr>
            <w:r w:rsidRPr="00C52462">
              <w:rPr>
                <w:sz w:val="20"/>
                <w:szCs w:val="20"/>
              </w:rPr>
              <w:t>Rok realizacji</w:t>
            </w:r>
          </w:p>
        </w:tc>
      </w:tr>
      <w:tr w:rsidR="00C52462" w:rsidRPr="00C52462" w14:paraId="1A2735C3" w14:textId="77777777" w:rsidTr="005D44CD">
        <w:trPr>
          <w:jc w:val="center"/>
        </w:trPr>
        <w:tc>
          <w:tcPr>
            <w:tcW w:w="9062" w:type="dxa"/>
            <w:gridSpan w:val="4"/>
            <w:shd w:val="clear" w:color="auto" w:fill="D9D9D9" w:themeFill="background1" w:themeFillShade="D9"/>
          </w:tcPr>
          <w:p w14:paraId="16A02E91" w14:textId="77777777" w:rsidR="00C52462" w:rsidRPr="00C52462" w:rsidRDefault="00C52462" w:rsidP="00C52462">
            <w:pPr>
              <w:rPr>
                <w:b/>
                <w:sz w:val="20"/>
                <w:szCs w:val="20"/>
              </w:rPr>
            </w:pPr>
            <w:r w:rsidRPr="00C52462">
              <w:rPr>
                <w:b/>
                <w:sz w:val="20"/>
                <w:szCs w:val="20"/>
              </w:rPr>
              <w:t>MODERNIZACJA</w:t>
            </w:r>
          </w:p>
        </w:tc>
      </w:tr>
      <w:tr w:rsidR="00C52462" w:rsidRPr="00C52462" w14:paraId="5F54A45A" w14:textId="77777777" w:rsidTr="005D44CD">
        <w:trPr>
          <w:jc w:val="center"/>
        </w:trPr>
        <w:tc>
          <w:tcPr>
            <w:tcW w:w="704" w:type="dxa"/>
          </w:tcPr>
          <w:p w14:paraId="6D463F72" w14:textId="77777777" w:rsidR="00C52462" w:rsidRPr="00C52462" w:rsidRDefault="00C52462" w:rsidP="00C52462">
            <w:pPr>
              <w:rPr>
                <w:sz w:val="20"/>
                <w:szCs w:val="20"/>
              </w:rPr>
            </w:pPr>
            <w:r w:rsidRPr="00C52462">
              <w:rPr>
                <w:sz w:val="20"/>
                <w:szCs w:val="20"/>
              </w:rPr>
              <w:t>1</w:t>
            </w:r>
          </w:p>
        </w:tc>
        <w:tc>
          <w:tcPr>
            <w:tcW w:w="3402" w:type="dxa"/>
          </w:tcPr>
          <w:p w14:paraId="3AFCEECD" w14:textId="77777777" w:rsidR="00C52462" w:rsidRPr="00C52462" w:rsidRDefault="00C52462" w:rsidP="00C52462">
            <w:pPr>
              <w:rPr>
                <w:sz w:val="20"/>
                <w:szCs w:val="20"/>
              </w:rPr>
            </w:pPr>
            <w:r w:rsidRPr="00C52462">
              <w:rPr>
                <w:sz w:val="20"/>
                <w:szCs w:val="20"/>
              </w:rPr>
              <w:t>GPZ Juliusz</w:t>
            </w:r>
          </w:p>
          <w:p w14:paraId="14620804" w14:textId="77777777" w:rsidR="00C52462" w:rsidRPr="00C52462" w:rsidRDefault="00C52462" w:rsidP="00C52462">
            <w:pPr>
              <w:rPr>
                <w:sz w:val="20"/>
                <w:szCs w:val="20"/>
              </w:rPr>
            </w:pPr>
            <w:r w:rsidRPr="00C52462">
              <w:rPr>
                <w:sz w:val="20"/>
                <w:szCs w:val="20"/>
              </w:rPr>
              <w:t xml:space="preserve"> – rozbudowa rozdzielni 20 kV i likwidacja napięcia 30 kV</w:t>
            </w:r>
          </w:p>
        </w:tc>
        <w:tc>
          <w:tcPr>
            <w:tcW w:w="3260" w:type="dxa"/>
          </w:tcPr>
          <w:p w14:paraId="0FDA3741" w14:textId="77777777" w:rsidR="00C52462" w:rsidRPr="00C52462" w:rsidRDefault="00C52462" w:rsidP="00C52462">
            <w:pPr>
              <w:rPr>
                <w:sz w:val="20"/>
                <w:szCs w:val="20"/>
              </w:rPr>
            </w:pPr>
            <w:r w:rsidRPr="00C52462">
              <w:rPr>
                <w:sz w:val="20"/>
                <w:szCs w:val="20"/>
              </w:rPr>
              <w:t>budowa dwusekcyjnej rozdzielni 20kV; wymiana transformatorów WN/SN; budowa kabla 20 kV dł. 400m; budowa dwóch transformatorów potrzeb własnych (uziemiających) 20/0,4kV; budowa rezystorów uziemiających - 2 szt.; zabudowa telemechaniki; likwidacja napowietrznej rozdzielni 30kV; zabudowa rozłączników napowietrznych liniowych RUN III - 2 szt.; modernizacja mis olejowych pod; transformatorami WN/SN - 2 szt.</w:t>
            </w:r>
          </w:p>
        </w:tc>
        <w:tc>
          <w:tcPr>
            <w:tcW w:w="1696" w:type="dxa"/>
          </w:tcPr>
          <w:p w14:paraId="41867C20" w14:textId="77777777" w:rsidR="00C52462" w:rsidRPr="00C52462" w:rsidRDefault="00C52462" w:rsidP="00C52462">
            <w:pPr>
              <w:rPr>
                <w:sz w:val="20"/>
                <w:szCs w:val="20"/>
              </w:rPr>
            </w:pPr>
            <w:r w:rsidRPr="00C52462">
              <w:rPr>
                <w:sz w:val="20"/>
                <w:szCs w:val="20"/>
              </w:rPr>
              <w:t xml:space="preserve">     2020-2021</w:t>
            </w:r>
          </w:p>
        </w:tc>
      </w:tr>
      <w:tr w:rsidR="00C52462" w:rsidRPr="00C52462" w14:paraId="2911E78C" w14:textId="77777777" w:rsidTr="005D44CD">
        <w:trPr>
          <w:jc w:val="center"/>
        </w:trPr>
        <w:tc>
          <w:tcPr>
            <w:tcW w:w="704" w:type="dxa"/>
          </w:tcPr>
          <w:p w14:paraId="4D31EA89" w14:textId="77777777" w:rsidR="00C52462" w:rsidRPr="00C52462" w:rsidRDefault="00C52462" w:rsidP="00C52462">
            <w:pPr>
              <w:rPr>
                <w:sz w:val="20"/>
                <w:szCs w:val="20"/>
              </w:rPr>
            </w:pPr>
            <w:r w:rsidRPr="00C52462">
              <w:rPr>
                <w:sz w:val="20"/>
                <w:szCs w:val="20"/>
              </w:rPr>
              <w:t>2</w:t>
            </w:r>
          </w:p>
        </w:tc>
        <w:tc>
          <w:tcPr>
            <w:tcW w:w="3402" w:type="dxa"/>
          </w:tcPr>
          <w:p w14:paraId="0EFF5B72" w14:textId="77777777" w:rsidR="00C52462" w:rsidRPr="00C52462" w:rsidRDefault="00C52462" w:rsidP="00C52462">
            <w:pPr>
              <w:rPr>
                <w:sz w:val="20"/>
                <w:szCs w:val="20"/>
              </w:rPr>
            </w:pPr>
            <w:r w:rsidRPr="00C52462">
              <w:rPr>
                <w:sz w:val="20"/>
                <w:szCs w:val="20"/>
              </w:rPr>
              <w:t>Wymiana stacji transformatorowej Nowatorska oraz modernizacja sieci nn Lwowska 17b-21b w Sosnowcu</w:t>
            </w:r>
          </w:p>
        </w:tc>
        <w:tc>
          <w:tcPr>
            <w:tcW w:w="3260" w:type="dxa"/>
          </w:tcPr>
          <w:p w14:paraId="7563D770" w14:textId="77777777" w:rsidR="00C52462" w:rsidRPr="00C52462" w:rsidRDefault="00C52462" w:rsidP="00C52462">
            <w:pPr>
              <w:rPr>
                <w:sz w:val="20"/>
                <w:szCs w:val="20"/>
              </w:rPr>
            </w:pPr>
            <w:r w:rsidRPr="00C52462">
              <w:rPr>
                <w:sz w:val="20"/>
                <w:szCs w:val="20"/>
              </w:rPr>
              <w:t>Budowa stacji dwutransformatorowej 20/0,4kV oraz kabla nN YAKXS 4x240mm2 o dł ok 600m</w:t>
            </w:r>
          </w:p>
        </w:tc>
        <w:tc>
          <w:tcPr>
            <w:tcW w:w="1696" w:type="dxa"/>
          </w:tcPr>
          <w:p w14:paraId="124CD847" w14:textId="77777777" w:rsidR="00C52462" w:rsidRPr="00C52462" w:rsidRDefault="00C52462" w:rsidP="00C52462">
            <w:pPr>
              <w:rPr>
                <w:sz w:val="20"/>
                <w:szCs w:val="20"/>
              </w:rPr>
            </w:pPr>
            <w:r w:rsidRPr="00C52462">
              <w:rPr>
                <w:sz w:val="20"/>
                <w:szCs w:val="20"/>
              </w:rPr>
              <w:t>2020-2021</w:t>
            </w:r>
          </w:p>
        </w:tc>
      </w:tr>
      <w:tr w:rsidR="00C52462" w:rsidRPr="00C52462" w14:paraId="66B35439" w14:textId="77777777" w:rsidTr="005D44CD">
        <w:trPr>
          <w:jc w:val="center"/>
        </w:trPr>
        <w:tc>
          <w:tcPr>
            <w:tcW w:w="704" w:type="dxa"/>
          </w:tcPr>
          <w:p w14:paraId="2EECB1D7" w14:textId="77777777" w:rsidR="00C52462" w:rsidRPr="00C52462" w:rsidRDefault="00C52462" w:rsidP="00C52462">
            <w:pPr>
              <w:rPr>
                <w:sz w:val="20"/>
                <w:szCs w:val="20"/>
              </w:rPr>
            </w:pPr>
            <w:r w:rsidRPr="00C52462">
              <w:rPr>
                <w:sz w:val="20"/>
                <w:szCs w:val="20"/>
              </w:rPr>
              <w:t>3</w:t>
            </w:r>
          </w:p>
        </w:tc>
        <w:tc>
          <w:tcPr>
            <w:tcW w:w="3402" w:type="dxa"/>
          </w:tcPr>
          <w:p w14:paraId="496F3FA0" w14:textId="77777777" w:rsidR="00C52462" w:rsidRPr="00C52462" w:rsidRDefault="00C52462" w:rsidP="00C52462">
            <w:pPr>
              <w:rPr>
                <w:sz w:val="20"/>
                <w:szCs w:val="20"/>
              </w:rPr>
            </w:pPr>
            <w:r w:rsidRPr="00C52462">
              <w:rPr>
                <w:sz w:val="20"/>
                <w:szCs w:val="20"/>
              </w:rPr>
              <w:t>Zasilanie stacji ładowania autobusów elektrycznych KZK GOP przy szpitalu Wojewódzkim im. Św Barbary w Sosnowcu</w:t>
            </w:r>
          </w:p>
        </w:tc>
        <w:tc>
          <w:tcPr>
            <w:tcW w:w="3260" w:type="dxa"/>
          </w:tcPr>
          <w:p w14:paraId="4BE8B1A5" w14:textId="77777777" w:rsidR="00C52462" w:rsidRPr="00C52462" w:rsidRDefault="00C52462" w:rsidP="00C52462">
            <w:pPr>
              <w:rPr>
                <w:sz w:val="20"/>
                <w:szCs w:val="20"/>
              </w:rPr>
            </w:pPr>
            <w:r w:rsidRPr="00C52462">
              <w:rPr>
                <w:sz w:val="20"/>
                <w:szCs w:val="20"/>
              </w:rPr>
              <w:t>budowa kabla XRUHAKXS 3x1x240mm2,</w:t>
            </w:r>
          </w:p>
          <w:p w14:paraId="38F3DC96" w14:textId="77777777" w:rsidR="00C52462" w:rsidRPr="00C52462" w:rsidRDefault="00C52462" w:rsidP="00C52462">
            <w:pPr>
              <w:rPr>
                <w:sz w:val="20"/>
                <w:szCs w:val="20"/>
              </w:rPr>
            </w:pPr>
            <w:r w:rsidRPr="00C52462">
              <w:rPr>
                <w:sz w:val="20"/>
                <w:szCs w:val="20"/>
              </w:rPr>
              <w:t>budowa ZK5L 20 kV,</w:t>
            </w:r>
          </w:p>
          <w:p w14:paraId="7E623191" w14:textId="77777777" w:rsidR="00C52462" w:rsidRPr="00C52462" w:rsidRDefault="00C52462" w:rsidP="00C52462">
            <w:pPr>
              <w:rPr>
                <w:sz w:val="20"/>
                <w:szCs w:val="20"/>
              </w:rPr>
            </w:pPr>
            <w:r w:rsidRPr="00C52462">
              <w:rPr>
                <w:sz w:val="20"/>
                <w:szCs w:val="20"/>
              </w:rPr>
              <w:t>poprawa uziemień słupów, likwidacja 4 przęseł linii, likwidacja kabla od słupa nr 16, wymiana izolatorów, zabudowa słupa EPV z rozłącznikiem</w:t>
            </w:r>
          </w:p>
        </w:tc>
        <w:tc>
          <w:tcPr>
            <w:tcW w:w="1696" w:type="dxa"/>
          </w:tcPr>
          <w:p w14:paraId="18148808" w14:textId="77777777" w:rsidR="00C52462" w:rsidRPr="00C52462" w:rsidRDefault="00C52462" w:rsidP="00C52462">
            <w:pPr>
              <w:rPr>
                <w:sz w:val="20"/>
                <w:szCs w:val="20"/>
              </w:rPr>
            </w:pPr>
            <w:r w:rsidRPr="00C52462">
              <w:rPr>
                <w:sz w:val="20"/>
                <w:szCs w:val="20"/>
              </w:rPr>
              <w:t>2021</w:t>
            </w:r>
          </w:p>
        </w:tc>
      </w:tr>
      <w:tr w:rsidR="00C52462" w:rsidRPr="00C52462" w14:paraId="56AFE06F" w14:textId="77777777" w:rsidTr="005D44CD">
        <w:trPr>
          <w:jc w:val="center"/>
        </w:trPr>
        <w:tc>
          <w:tcPr>
            <w:tcW w:w="704" w:type="dxa"/>
          </w:tcPr>
          <w:p w14:paraId="08B30D31" w14:textId="77777777" w:rsidR="00C52462" w:rsidRPr="00C52462" w:rsidRDefault="00C52462" w:rsidP="00C52462">
            <w:pPr>
              <w:rPr>
                <w:sz w:val="20"/>
                <w:szCs w:val="20"/>
              </w:rPr>
            </w:pPr>
            <w:r w:rsidRPr="00C52462">
              <w:rPr>
                <w:sz w:val="20"/>
                <w:szCs w:val="20"/>
              </w:rPr>
              <w:t>4</w:t>
            </w:r>
          </w:p>
        </w:tc>
        <w:tc>
          <w:tcPr>
            <w:tcW w:w="3402" w:type="dxa"/>
          </w:tcPr>
          <w:p w14:paraId="580DB54A" w14:textId="77777777" w:rsidR="00C52462" w:rsidRPr="00C52462" w:rsidRDefault="00C52462" w:rsidP="00C52462">
            <w:pPr>
              <w:rPr>
                <w:sz w:val="20"/>
                <w:szCs w:val="20"/>
              </w:rPr>
            </w:pPr>
            <w:r w:rsidRPr="00C52462">
              <w:rPr>
                <w:sz w:val="20"/>
                <w:szCs w:val="20"/>
              </w:rPr>
              <w:t>Zasilanie stacji ładowania autobusów elektrycznych KZK GOP przy ul. Naftowej w Sosnowcu</w:t>
            </w:r>
          </w:p>
        </w:tc>
        <w:tc>
          <w:tcPr>
            <w:tcW w:w="3260" w:type="dxa"/>
          </w:tcPr>
          <w:p w14:paraId="20F0C355" w14:textId="77777777" w:rsidR="00C52462" w:rsidRPr="00C52462" w:rsidRDefault="00C52462" w:rsidP="00C52462">
            <w:pPr>
              <w:rPr>
                <w:sz w:val="20"/>
                <w:szCs w:val="20"/>
              </w:rPr>
            </w:pPr>
            <w:r w:rsidRPr="00C52462">
              <w:rPr>
                <w:sz w:val="20"/>
                <w:szCs w:val="20"/>
              </w:rPr>
              <w:t>budowa kabla nN NA2XY -J 4x240mm2, zestaw złączowo pomiarowy z układem pomiarowym półpośrednim</w:t>
            </w:r>
          </w:p>
        </w:tc>
        <w:tc>
          <w:tcPr>
            <w:tcW w:w="1696" w:type="dxa"/>
          </w:tcPr>
          <w:p w14:paraId="4F82597D" w14:textId="77777777" w:rsidR="00C52462" w:rsidRPr="00C52462" w:rsidRDefault="00C52462" w:rsidP="00C52462">
            <w:pPr>
              <w:rPr>
                <w:sz w:val="20"/>
                <w:szCs w:val="20"/>
              </w:rPr>
            </w:pPr>
            <w:r w:rsidRPr="00C52462">
              <w:rPr>
                <w:sz w:val="20"/>
                <w:szCs w:val="20"/>
              </w:rPr>
              <w:t>2021</w:t>
            </w:r>
          </w:p>
        </w:tc>
      </w:tr>
      <w:tr w:rsidR="00C52462" w:rsidRPr="00C52462" w14:paraId="396A9583" w14:textId="77777777" w:rsidTr="005D44CD">
        <w:trPr>
          <w:jc w:val="center"/>
        </w:trPr>
        <w:tc>
          <w:tcPr>
            <w:tcW w:w="704" w:type="dxa"/>
          </w:tcPr>
          <w:p w14:paraId="3441DBDD" w14:textId="77777777" w:rsidR="00C52462" w:rsidRPr="00C52462" w:rsidRDefault="00C52462" w:rsidP="00C52462">
            <w:pPr>
              <w:rPr>
                <w:sz w:val="20"/>
                <w:szCs w:val="20"/>
              </w:rPr>
            </w:pPr>
            <w:r w:rsidRPr="00C52462">
              <w:rPr>
                <w:sz w:val="20"/>
                <w:szCs w:val="20"/>
              </w:rPr>
              <w:t>5</w:t>
            </w:r>
          </w:p>
        </w:tc>
        <w:tc>
          <w:tcPr>
            <w:tcW w:w="3402" w:type="dxa"/>
          </w:tcPr>
          <w:p w14:paraId="5D9C8972" w14:textId="77777777" w:rsidR="00C52462" w:rsidRPr="00C52462" w:rsidRDefault="00C52462" w:rsidP="00C52462">
            <w:pPr>
              <w:rPr>
                <w:sz w:val="20"/>
                <w:szCs w:val="20"/>
              </w:rPr>
            </w:pPr>
            <w:r w:rsidRPr="00C52462">
              <w:rPr>
                <w:sz w:val="20"/>
                <w:szCs w:val="20"/>
              </w:rPr>
              <w:t>Zasilanie stacji ładowania autobusów elektrycznych KZK GOP przy ul. Stawowej w Sosnowcu</w:t>
            </w:r>
          </w:p>
        </w:tc>
        <w:tc>
          <w:tcPr>
            <w:tcW w:w="3260" w:type="dxa"/>
          </w:tcPr>
          <w:p w14:paraId="5951C449" w14:textId="77777777" w:rsidR="00C52462" w:rsidRPr="00C52462" w:rsidRDefault="00C52462" w:rsidP="00C52462">
            <w:pPr>
              <w:rPr>
                <w:sz w:val="20"/>
                <w:szCs w:val="20"/>
              </w:rPr>
            </w:pPr>
            <w:r w:rsidRPr="00C52462">
              <w:rPr>
                <w:sz w:val="20"/>
                <w:szCs w:val="20"/>
              </w:rPr>
              <w:t>budowa kabla nN NA2XY -J 4x240mm2, zestaw złączowo pomiarowy z układem pomiarowym półpośrednim</w:t>
            </w:r>
          </w:p>
        </w:tc>
        <w:tc>
          <w:tcPr>
            <w:tcW w:w="1696" w:type="dxa"/>
          </w:tcPr>
          <w:p w14:paraId="30E4179C" w14:textId="77777777" w:rsidR="00C52462" w:rsidRPr="00C52462" w:rsidRDefault="00C52462" w:rsidP="00C52462">
            <w:pPr>
              <w:rPr>
                <w:sz w:val="20"/>
                <w:szCs w:val="20"/>
              </w:rPr>
            </w:pPr>
            <w:r w:rsidRPr="00C52462">
              <w:rPr>
                <w:sz w:val="20"/>
                <w:szCs w:val="20"/>
              </w:rPr>
              <w:t>2021</w:t>
            </w:r>
          </w:p>
        </w:tc>
      </w:tr>
      <w:tr w:rsidR="00C52462" w:rsidRPr="00C52462" w14:paraId="2CDE9349" w14:textId="77777777" w:rsidTr="005D44CD">
        <w:trPr>
          <w:jc w:val="center"/>
        </w:trPr>
        <w:tc>
          <w:tcPr>
            <w:tcW w:w="704" w:type="dxa"/>
          </w:tcPr>
          <w:p w14:paraId="48F69443" w14:textId="77777777" w:rsidR="00C52462" w:rsidRPr="00C52462" w:rsidRDefault="00C52462" w:rsidP="00C52462">
            <w:pPr>
              <w:rPr>
                <w:sz w:val="20"/>
                <w:szCs w:val="20"/>
              </w:rPr>
            </w:pPr>
            <w:r w:rsidRPr="00C52462">
              <w:rPr>
                <w:sz w:val="20"/>
                <w:szCs w:val="20"/>
              </w:rPr>
              <w:t>6</w:t>
            </w:r>
          </w:p>
        </w:tc>
        <w:tc>
          <w:tcPr>
            <w:tcW w:w="3402" w:type="dxa"/>
          </w:tcPr>
          <w:p w14:paraId="36A2A7BB" w14:textId="77777777" w:rsidR="00C52462" w:rsidRPr="00C52462" w:rsidRDefault="00C52462" w:rsidP="00C52462">
            <w:pPr>
              <w:rPr>
                <w:sz w:val="20"/>
                <w:szCs w:val="20"/>
              </w:rPr>
            </w:pPr>
            <w:r w:rsidRPr="00C52462">
              <w:rPr>
                <w:sz w:val="20"/>
                <w:szCs w:val="20"/>
              </w:rPr>
              <w:t xml:space="preserve">Wymiana pętli kablowej nN pomiędzy: stacja nr 2S1385 Rzeźnicza  1- ZK Rzeźnicza 12(budynek mieszkalny) – ZK Rzeźnicza 12 (część socjalna) – ZK Rzeźnicza 12 (Urząd Pracy) – stacja nr </w:t>
            </w:r>
            <w:r w:rsidRPr="00C52462">
              <w:rPr>
                <w:sz w:val="20"/>
                <w:szCs w:val="20"/>
              </w:rPr>
              <w:lastRenderedPageBreak/>
              <w:t>2S0972 Rzeźnicza 2 w Sosnowcu przy ul. Rzeźniczej</w:t>
            </w:r>
          </w:p>
        </w:tc>
        <w:tc>
          <w:tcPr>
            <w:tcW w:w="3260" w:type="dxa"/>
          </w:tcPr>
          <w:p w14:paraId="19097F29" w14:textId="77777777" w:rsidR="00C52462" w:rsidRPr="00C52462" w:rsidRDefault="00C52462" w:rsidP="00C52462">
            <w:pPr>
              <w:rPr>
                <w:sz w:val="20"/>
                <w:szCs w:val="20"/>
              </w:rPr>
            </w:pPr>
            <w:r w:rsidRPr="00C52462">
              <w:rPr>
                <w:sz w:val="20"/>
                <w:szCs w:val="20"/>
              </w:rPr>
              <w:lastRenderedPageBreak/>
              <w:t>budowa NA2XY-J 4x240mm2 o dł. 140m, budowa kabla po wspólnej trasie NA2XY - J 4x240mm2 dł. 250m, złącza kablowe 3 szt.</w:t>
            </w:r>
          </w:p>
        </w:tc>
        <w:tc>
          <w:tcPr>
            <w:tcW w:w="1696" w:type="dxa"/>
          </w:tcPr>
          <w:p w14:paraId="1C6013A6" w14:textId="77777777" w:rsidR="00C52462" w:rsidRPr="00C52462" w:rsidRDefault="00C52462" w:rsidP="00C52462">
            <w:pPr>
              <w:rPr>
                <w:sz w:val="20"/>
                <w:szCs w:val="20"/>
              </w:rPr>
            </w:pPr>
            <w:r w:rsidRPr="00C52462">
              <w:rPr>
                <w:sz w:val="20"/>
                <w:szCs w:val="20"/>
              </w:rPr>
              <w:t>2020</w:t>
            </w:r>
          </w:p>
        </w:tc>
      </w:tr>
      <w:tr w:rsidR="00C52462" w:rsidRPr="00C52462" w14:paraId="000DF692" w14:textId="77777777" w:rsidTr="005D44CD">
        <w:trPr>
          <w:jc w:val="center"/>
        </w:trPr>
        <w:tc>
          <w:tcPr>
            <w:tcW w:w="704" w:type="dxa"/>
          </w:tcPr>
          <w:p w14:paraId="71C51209" w14:textId="77777777" w:rsidR="00C52462" w:rsidRPr="00C52462" w:rsidRDefault="00C52462" w:rsidP="00C52462">
            <w:pPr>
              <w:rPr>
                <w:sz w:val="20"/>
                <w:szCs w:val="20"/>
              </w:rPr>
            </w:pPr>
            <w:r w:rsidRPr="00C52462">
              <w:rPr>
                <w:sz w:val="20"/>
                <w:szCs w:val="20"/>
              </w:rPr>
              <w:t>7</w:t>
            </w:r>
          </w:p>
        </w:tc>
        <w:tc>
          <w:tcPr>
            <w:tcW w:w="3402" w:type="dxa"/>
          </w:tcPr>
          <w:p w14:paraId="3051DE27" w14:textId="77777777" w:rsidR="00C52462" w:rsidRPr="00C52462" w:rsidRDefault="00C52462" w:rsidP="00C52462">
            <w:pPr>
              <w:rPr>
                <w:sz w:val="20"/>
                <w:szCs w:val="20"/>
              </w:rPr>
            </w:pPr>
            <w:r w:rsidRPr="00C52462">
              <w:rPr>
                <w:sz w:val="20"/>
                <w:szCs w:val="20"/>
              </w:rPr>
              <w:t>Wymiana stacji 6/0,4 kV 2S0471 Park Żeromskiego przy. Ul. Żeromskiego w Sosnowcu</w:t>
            </w:r>
          </w:p>
        </w:tc>
        <w:tc>
          <w:tcPr>
            <w:tcW w:w="3260" w:type="dxa"/>
          </w:tcPr>
          <w:p w14:paraId="4FC453CF" w14:textId="77777777" w:rsidR="00C52462" w:rsidRPr="00C52462" w:rsidRDefault="00C52462" w:rsidP="00C52462">
            <w:pPr>
              <w:rPr>
                <w:sz w:val="20"/>
                <w:szCs w:val="20"/>
              </w:rPr>
            </w:pPr>
            <w:r w:rsidRPr="00C52462">
              <w:rPr>
                <w:sz w:val="20"/>
                <w:szCs w:val="20"/>
              </w:rPr>
              <w:t>budowa stacji transformatorowej 20/0,4 kV, system zdalnego sterowania i nadzoru, likwidacja istniejącej stacji Park Żeromskiego, transformator 6/0,4 kV 400 kVA , przebudowa istniejących kabli SN do projektowanej stacji</w:t>
            </w:r>
          </w:p>
        </w:tc>
        <w:tc>
          <w:tcPr>
            <w:tcW w:w="1696" w:type="dxa"/>
          </w:tcPr>
          <w:p w14:paraId="39D01DA4" w14:textId="77777777" w:rsidR="00C52462" w:rsidRPr="00C52462" w:rsidRDefault="00C52462" w:rsidP="00C52462">
            <w:pPr>
              <w:rPr>
                <w:sz w:val="20"/>
                <w:szCs w:val="20"/>
              </w:rPr>
            </w:pPr>
            <w:r w:rsidRPr="00C52462">
              <w:rPr>
                <w:sz w:val="20"/>
                <w:szCs w:val="20"/>
              </w:rPr>
              <w:t>2020</w:t>
            </w:r>
          </w:p>
        </w:tc>
      </w:tr>
      <w:tr w:rsidR="00C52462" w:rsidRPr="00C52462" w14:paraId="49D577FA" w14:textId="77777777" w:rsidTr="005D44CD">
        <w:trPr>
          <w:jc w:val="center"/>
        </w:trPr>
        <w:tc>
          <w:tcPr>
            <w:tcW w:w="704" w:type="dxa"/>
          </w:tcPr>
          <w:p w14:paraId="32B8F849" w14:textId="77777777" w:rsidR="00C52462" w:rsidRPr="00C52462" w:rsidRDefault="00C52462" w:rsidP="00C52462">
            <w:pPr>
              <w:rPr>
                <w:sz w:val="20"/>
                <w:szCs w:val="20"/>
              </w:rPr>
            </w:pPr>
            <w:r w:rsidRPr="00C52462">
              <w:rPr>
                <w:sz w:val="20"/>
                <w:szCs w:val="20"/>
              </w:rPr>
              <w:t>9</w:t>
            </w:r>
          </w:p>
        </w:tc>
        <w:tc>
          <w:tcPr>
            <w:tcW w:w="3402" w:type="dxa"/>
          </w:tcPr>
          <w:p w14:paraId="7D19D9AA" w14:textId="77777777" w:rsidR="00C52462" w:rsidRPr="00C52462" w:rsidRDefault="00C52462" w:rsidP="00C52462">
            <w:pPr>
              <w:rPr>
                <w:sz w:val="20"/>
                <w:szCs w:val="20"/>
              </w:rPr>
            </w:pPr>
            <w:r w:rsidRPr="00C52462">
              <w:rPr>
                <w:sz w:val="20"/>
                <w:szCs w:val="20"/>
              </w:rPr>
              <w:t>Wymiana mis olejowych pod TR WN/SN oraz PW w GPZ Milowice</w:t>
            </w:r>
          </w:p>
        </w:tc>
        <w:tc>
          <w:tcPr>
            <w:tcW w:w="3260" w:type="dxa"/>
          </w:tcPr>
          <w:p w14:paraId="63C051BB" w14:textId="77777777" w:rsidR="00C52462" w:rsidRPr="00C52462" w:rsidRDefault="00C52462" w:rsidP="00C52462">
            <w:pPr>
              <w:rPr>
                <w:sz w:val="20"/>
                <w:szCs w:val="20"/>
              </w:rPr>
            </w:pPr>
            <w:r w:rsidRPr="00C52462">
              <w:rPr>
                <w:sz w:val="20"/>
                <w:szCs w:val="20"/>
              </w:rPr>
              <w:t xml:space="preserve">Stanowisko TR 110/20 kV + System odwodnienia stacji, stanowiska TR PW, układy tymczasowe dla TR1 i 2 </w:t>
            </w:r>
          </w:p>
        </w:tc>
        <w:tc>
          <w:tcPr>
            <w:tcW w:w="1696" w:type="dxa"/>
          </w:tcPr>
          <w:p w14:paraId="640C6041" w14:textId="77777777" w:rsidR="00C52462" w:rsidRPr="00C52462" w:rsidRDefault="00C52462" w:rsidP="00C52462">
            <w:pPr>
              <w:rPr>
                <w:sz w:val="20"/>
                <w:szCs w:val="20"/>
              </w:rPr>
            </w:pPr>
            <w:r w:rsidRPr="00C52462">
              <w:rPr>
                <w:sz w:val="20"/>
                <w:szCs w:val="20"/>
              </w:rPr>
              <w:t>2021</w:t>
            </w:r>
          </w:p>
        </w:tc>
      </w:tr>
      <w:tr w:rsidR="00C52462" w:rsidRPr="00C52462" w14:paraId="1B588FBE" w14:textId="77777777" w:rsidTr="005D44CD">
        <w:trPr>
          <w:jc w:val="center"/>
        </w:trPr>
        <w:tc>
          <w:tcPr>
            <w:tcW w:w="704" w:type="dxa"/>
          </w:tcPr>
          <w:p w14:paraId="1D688DE9" w14:textId="77777777" w:rsidR="00C52462" w:rsidRPr="00C52462" w:rsidRDefault="00C52462" w:rsidP="00C52462">
            <w:pPr>
              <w:rPr>
                <w:sz w:val="20"/>
                <w:szCs w:val="20"/>
              </w:rPr>
            </w:pPr>
            <w:r w:rsidRPr="00C52462">
              <w:rPr>
                <w:sz w:val="20"/>
                <w:szCs w:val="20"/>
              </w:rPr>
              <w:t>9</w:t>
            </w:r>
          </w:p>
        </w:tc>
        <w:tc>
          <w:tcPr>
            <w:tcW w:w="3402" w:type="dxa"/>
          </w:tcPr>
          <w:p w14:paraId="4F18E030" w14:textId="77777777" w:rsidR="00C52462" w:rsidRPr="00C52462" w:rsidRDefault="00C52462" w:rsidP="00C52462">
            <w:pPr>
              <w:rPr>
                <w:sz w:val="20"/>
                <w:szCs w:val="20"/>
              </w:rPr>
            </w:pPr>
            <w:r w:rsidRPr="00C52462">
              <w:rPr>
                <w:sz w:val="20"/>
                <w:szCs w:val="20"/>
              </w:rPr>
              <w:t>Likwidacja napięcia 6 kV w dzielnicy Kazimierz w Sosnowcu. Wymiana stacji Ogrodnictwo i Wiejska, budowa kabli SN, remont sieci nN przy ul. Wiejskiej</w:t>
            </w:r>
          </w:p>
        </w:tc>
        <w:tc>
          <w:tcPr>
            <w:tcW w:w="3260" w:type="dxa"/>
          </w:tcPr>
          <w:p w14:paraId="085D624A" w14:textId="77777777" w:rsidR="00C52462" w:rsidRPr="00C52462" w:rsidRDefault="00C52462" w:rsidP="00C52462">
            <w:pPr>
              <w:rPr>
                <w:sz w:val="20"/>
                <w:szCs w:val="20"/>
              </w:rPr>
            </w:pPr>
            <w:r w:rsidRPr="00C52462">
              <w:rPr>
                <w:sz w:val="20"/>
                <w:szCs w:val="20"/>
              </w:rPr>
              <w:t>budowa stacji SN/nN, budowa kabli 20 kV o dł. 1520m, zabudowa rozłącznika na linii 6 kV, budowa słupa SN przy stacji Wiejska Porąbka, likwidacja istniejącej stacji, remont sieci nN</w:t>
            </w:r>
          </w:p>
        </w:tc>
        <w:tc>
          <w:tcPr>
            <w:tcW w:w="1696" w:type="dxa"/>
          </w:tcPr>
          <w:p w14:paraId="019063FD" w14:textId="77777777" w:rsidR="00C52462" w:rsidRPr="00C52462" w:rsidRDefault="00C52462" w:rsidP="00C52462">
            <w:pPr>
              <w:rPr>
                <w:sz w:val="20"/>
                <w:szCs w:val="20"/>
              </w:rPr>
            </w:pPr>
            <w:r w:rsidRPr="00C52462">
              <w:rPr>
                <w:sz w:val="20"/>
                <w:szCs w:val="20"/>
              </w:rPr>
              <w:t>2020-2021</w:t>
            </w:r>
          </w:p>
        </w:tc>
      </w:tr>
      <w:tr w:rsidR="00C52462" w:rsidRPr="00C52462" w14:paraId="6B1DEB9E" w14:textId="77777777" w:rsidTr="005D44CD">
        <w:trPr>
          <w:jc w:val="center"/>
        </w:trPr>
        <w:tc>
          <w:tcPr>
            <w:tcW w:w="704" w:type="dxa"/>
          </w:tcPr>
          <w:p w14:paraId="2F8F33A8" w14:textId="77777777" w:rsidR="00C52462" w:rsidRPr="00C52462" w:rsidRDefault="00C52462" w:rsidP="00C52462">
            <w:pPr>
              <w:rPr>
                <w:sz w:val="20"/>
                <w:szCs w:val="20"/>
              </w:rPr>
            </w:pPr>
            <w:r w:rsidRPr="00C52462">
              <w:rPr>
                <w:sz w:val="20"/>
                <w:szCs w:val="20"/>
              </w:rPr>
              <w:t>10</w:t>
            </w:r>
          </w:p>
        </w:tc>
        <w:tc>
          <w:tcPr>
            <w:tcW w:w="3402" w:type="dxa"/>
          </w:tcPr>
          <w:p w14:paraId="23BD8BE3" w14:textId="77777777" w:rsidR="00C52462" w:rsidRPr="00C52462" w:rsidRDefault="00C52462" w:rsidP="00C52462">
            <w:pPr>
              <w:rPr>
                <w:sz w:val="20"/>
                <w:szCs w:val="20"/>
              </w:rPr>
            </w:pPr>
            <w:r w:rsidRPr="00C52462">
              <w:rPr>
                <w:sz w:val="20"/>
                <w:szCs w:val="20"/>
              </w:rPr>
              <w:t>Likwidacja napięcia 6 kV w dzielnicy Kazimierz w Sosnowcu, Wymiana stacji 2S0553 Osiedle KWK Kazimierz, budowa kabli SN</w:t>
            </w:r>
          </w:p>
        </w:tc>
        <w:tc>
          <w:tcPr>
            <w:tcW w:w="3260" w:type="dxa"/>
          </w:tcPr>
          <w:p w14:paraId="39AC491D" w14:textId="77777777" w:rsidR="00C52462" w:rsidRPr="00C52462" w:rsidRDefault="00C52462" w:rsidP="00C52462">
            <w:pPr>
              <w:rPr>
                <w:sz w:val="20"/>
                <w:szCs w:val="20"/>
              </w:rPr>
            </w:pPr>
            <w:r w:rsidRPr="00C52462">
              <w:rPr>
                <w:sz w:val="20"/>
                <w:szCs w:val="20"/>
              </w:rPr>
              <w:t>budowa stacji SN/nN, budowa kabli 20 kV, zabudowa rozłącznika na linii 6 kV, przebudowa kabli nN, rozdzielnia 4 polowa, likwidacja istniejącej stacji</w:t>
            </w:r>
          </w:p>
        </w:tc>
        <w:tc>
          <w:tcPr>
            <w:tcW w:w="1696" w:type="dxa"/>
          </w:tcPr>
          <w:p w14:paraId="217D9DDD" w14:textId="77777777" w:rsidR="00C52462" w:rsidRPr="00C52462" w:rsidRDefault="00C52462" w:rsidP="00C52462">
            <w:pPr>
              <w:rPr>
                <w:sz w:val="20"/>
                <w:szCs w:val="20"/>
              </w:rPr>
            </w:pPr>
            <w:r w:rsidRPr="00C52462">
              <w:rPr>
                <w:sz w:val="20"/>
                <w:szCs w:val="20"/>
              </w:rPr>
              <w:t>2020-2021</w:t>
            </w:r>
          </w:p>
        </w:tc>
      </w:tr>
      <w:tr w:rsidR="00C52462" w:rsidRPr="00C52462" w14:paraId="417FB294" w14:textId="77777777" w:rsidTr="005D44CD">
        <w:trPr>
          <w:jc w:val="center"/>
        </w:trPr>
        <w:tc>
          <w:tcPr>
            <w:tcW w:w="704" w:type="dxa"/>
          </w:tcPr>
          <w:p w14:paraId="75E4FF69" w14:textId="77777777" w:rsidR="00C52462" w:rsidRPr="00C52462" w:rsidRDefault="00C52462" w:rsidP="00C52462">
            <w:pPr>
              <w:rPr>
                <w:sz w:val="20"/>
                <w:szCs w:val="20"/>
              </w:rPr>
            </w:pPr>
            <w:r w:rsidRPr="00C52462">
              <w:rPr>
                <w:sz w:val="20"/>
                <w:szCs w:val="20"/>
              </w:rPr>
              <w:t>11</w:t>
            </w:r>
          </w:p>
          <w:p w14:paraId="6D275873" w14:textId="77777777" w:rsidR="00C52462" w:rsidRPr="00C52462" w:rsidRDefault="00C52462" w:rsidP="00C52462">
            <w:pPr>
              <w:rPr>
                <w:sz w:val="20"/>
                <w:szCs w:val="20"/>
              </w:rPr>
            </w:pPr>
          </w:p>
          <w:p w14:paraId="197936FB" w14:textId="77777777" w:rsidR="00C52462" w:rsidRPr="00C52462" w:rsidRDefault="00C52462" w:rsidP="00C52462">
            <w:pPr>
              <w:rPr>
                <w:sz w:val="20"/>
                <w:szCs w:val="20"/>
              </w:rPr>
            </w:pPr>
          </w:p>
        </w:tc>
        <w:tc>
          <w:tcPr>
            <w:tcW w:w="3402" w:type="dxa"/>
          </w:tcPr>
          <w:p w14:paraId="5A3EF0C2" w14:textId="77777777" w:rsidR="00C52462" w:rsidRPr="00C52462" w:rsidRDefault="00C52462" w:rsidP="00C52462">
            <w:pPr>
              <w:rPr>
                <w:sz w:val="20"/>
                <w:szCs w:val="20"/>
              </w:rPr>
            </w:pPr>
            <w:r w:rsidRPr="00C52462">
              <w:rPr>
                <w:sz w:val="20"/>
                <w:szCs w:val="20"/>
              </w:rPr>
              <w:t>Wymiana złącz kablowych oraz kabli nN ze stacji 2S0429 Ratusz 2 do ZK Mościckiego 20 przy ul. Al. Zwycięstwa w Sosnowcu</w:t>
            </w:r>
          </w:p>
        </w:tc>
        <w:tc>
          <w:tcPr>
            <w:tcW w:w="3260" w:type="dxa"/>
          </w:tcPr>
          <w:p w14:paraId="3BA71772" w14:textId="77777777" w:rsidR="00C52462" w:rsidRPr="00C52462" w:rsidRDefault="00C52462" w:rsidP="00C52462">
            <w:pPr>
              <w:rPr>
                <w:sz w:val="20"/>
                <w:szCs w:val="20"/>
              </w:rPr>
            </w:pPr>
            <w:r w:rsidRPr="00C52462">
              <w:rPr>
                <w:sz w:val="20"/>
                <w:szCs w:val="20"/>
              </w:rPr>
              <w:t>budowa kabli NA2XY - J 4 x240mm2 oraz wcinki w kabel stacja Wieżowce 3 - ZK Urząd miejski dł. 380m, złącza kablowe - 5 szt.</w:t>
            </w:r>
          </w:p>
        </w:tc>
        <w:tc>
          <w:tcPr>
            <w:tcW w:w="1696" w:type="dxa"/>
          </w:tcPr>
          <w:p w14:paraId="143B4982" w14:textId="77777777" w:rsidR="00C52462" w:rsidRPr="00C52462" w:rsidRDefault="00C52462" w:rsidP="00C52462">
            <w:pPr>
              <w:rPr>
                <w:sz w:val="20"/>
                <w:szCs w:val="20"/>
              </w:rPr>
            </w:pPr>
            <w:r w:rsidRPr="00C52462">
              <w:rPr>
                <w:sz w:val="20"/>
                <w:szCs w:val="20"/>
              </w:rPr>
              <w:t>2021</w:t>
            </w:r>
          </w:p>
        </w:tc>
      </w:tr>
      <w:tr w:rsidR="00C52462" w:rsidRPr="00C52462" w14:paraId="699A9281" w14:textId="77777777" w:rsidTr="005D44CD">
        <w:trPr>
          <w:jc w:val="center"/>
        </w:trPr>
        <w:tc>
          <w:tcPr>
            <w:tcW w:w="704" w:type="dxa"/>
          </w:tcPr>
          <w:p w14:paraId="5AF2B400" w14:textId="77777777" w:rsidR="00C52462" w:rsidRPr="00C52462" w:rsidRDefault="00C52462" w:rsidP="00C52462">
            <w:pPr>
              <w:rPr>
                <w:sz w:val="20"/>
                <w:szCs w:val="20"/>
              </w:rPr>
            </w:pPr>
            <w:r w:rsidRPr="00C52462">
              <w:rPr>
                <w:sz w:val="20"/>
                <w:szCs w:val="20"/>
              </w:rPr>
              <w:t>12</w:t>
            </w:r>
          </w:p>
          <w:p w14:paraId="2BF054D8" w14:textId="77777777" w:rsidR="00C52462" w:rsidRPr="00C52462" w:rsidRDefault="00C52462" w:rsidP="00C52462">
            <w:pPr>
              <w:rPr>
                <w:sz w:val="20"/>
                <w:szCs w:val="20"/>
              </w:rPr>
            </w:pPr>
          </w:p>
        </w:tc>
        <w:tc>
          <w:tcPr>
            <w:tcW w:w="3402" w:type="dxa"/>
          </w:tcPr>
          <w:p w14:paraId="3DF3AB13" w14:textId="77777777" w:rsidR="00C52462" w:rsidRPr="00C52462" w:rsidRDefault="00C52462" w:rsidP="00C52462">
            <w:pPr>
              <w:rPr>
                <w:sz w:val="20"/>
                <w:szCs w:val="20"/>
              </w:rPr>
            </w:pPr>
            <w:r w:rsidRPr="00C52462">
              <w:rPr>
                <w:sz w:val="20"/>
                <w:szCs w:val="20"/>
              </w:rPr>
              <w:t>Wymiana stacji 6/0,4 kV 2S0853 Novotel przy ul. Kresowej w Sosnowcu</w:t>
            </w:r>
          </w:p>
        </w:tc>
        <w:tc>
          <w:tcPr>
            <w:tcW w:w="3260" w:type="dxa"/>
          </w:tcPr>
          <w:p w14:paraId="47F6D21E" w14:textId="77777777" w:rsidR="00C52462" w:rsidRPr="00C52462" w:rsidRDefault="00C52462" w:rsidP="00C52462">
            <w:pPr>
              <w:rPr>
                <w:sz w:val="20"/>
                <w:szCs w:val="20"/>
              </w:rPr>
            </w:pPr>
            <w:r w:rsidRPr="00C52462">
              <w:rPr>
                <w:sz w:val="20"/>
                <w:szCs w:val="20"/>
              </w:rPr>
              <w:t>Stacja 6(20) / 0,4 kV, likwidacja istniejącej stacji Novotel, przebudowa istniejących kabli Sn i nN</w:t>
            </w:r>
          </w:p>
        </w:tc>
        <w:tc>
          <w:tcPr>
            <w:tcW w:w="1696" w:type="dxa"/>
          </w:tcPr>
          <w:p w14:paraId="62E7970C" w14:textId="77777777" w:rsidR="00C52462" w:rsidRPr="00C52462" w:rsidRDefault="00C52462" w:rsidP="00C52462">
            <w:pPr>
              <w:rPr>
                <w:sz w:val="20"/>
                <w:szCs w:val="20"/>
              </w:rPr>
            </w:pPr>
            <w:r w:rsidRPr="00C52462">
              <w:rPr>
                <w:sz w:val="20"/>
                <w:szCs w:val="20"/>
              </w:rPr>
              <w:t>2021</w:t>
            </w:r>
          </w:p>
        </w:tc>
      </w:tr>
      <w:tr w:rsidR="00C52462" w:rsidRPr="00C52462" w14:paraId="710F87FC" w14:textId="77777777" w:rsidTr="005D44CD">
        <w:trPr>
          <w:jc w:val="center"/>
        </w:trPr>
        <w:tc>
          <w:tcPr>
            <w:tcW w:w="704" w:type="dxa"/>
          </w:tcPr>
          <w:p w14:paraId="69F35553" w14:textId="77777777" w:rsidR="00C52462" w:rsidRPr="00C52462" w:rsidRDefault="00C52462" w:rsidP="00C52462">
            <w:pPr>
              <w:rPr>
                <w:sz w:val="20"/>
                <w:szCs w:val="20"/>
              </w:rPr>
            </w:pPr>
            <w:r w:rsidRPr="00C52462">
              <w:rPr>
                <w:sz w:val="20"/>
                <w:szCs w:val="20"/>
              </w:rPr>
              <w:t>13</w:t>
            </w:r>
          </w:p>
          <w:p w14:paraId="371D31A9" w14:textId="77777777" w:rsidR="00C52462" w:rsidRPr="00C52462" w:rsidRDefault="00C52462" w:rsidP="00C52462">
            <w:pPr>
              <w:rPr>
                <w:sz w:val="20"/>
                <w:szCs w:val="20"/>
              </w:rPr>
            </w:pPr>
          </w:p>
          <w:p w14:paraId="7606F86F" w14:textId="77777777" w:rsidR="00C52462" w:rsidRPr="00C52462" w:rsidRDefault="00C52462" w:rsidP="00C52462">
            <w:pPr>
              <w:rPr>
                <w:sz w:val="20"/>
                <w:szCs w:val="20"/>
              </w:rPr>
            </w:pPr>
          </w:p>
        </w:tc>
        <w:tc>
          <w:tcPr>
            <w:tcW w:w="3402" w:type="dxa"/>
          </w:tcPr>
          <w:p w14:paraId="0475A494" w14:textId="77777777" w:rsidR="00C52462" w:rsidRPr="00C52462" w:rsidRDefault="00C52462" w:rsidP="00C52462">
            <w:pPr>
              <w:rPr>
                <w:sz w:val="20"/>
                <w:szCs w:val="20"/>
              </w:rPr>
            </w:pPr>
            <w:r w:rsidRPr="00C52462">
              <w:rPr>
                <w:sz w:val="20"/>
                <w:szCs w:val="20"/>
              </w:rPr>
              <w:t>Zmiana napięcia stacji 6/0,4kV 2S0870 Naftowa 2 z 6kV na 20kV przy ul. Naftowej w Sosnowcu</w:t>
            </w:r>
          </w:p>
        </w:tc>
        <w:tc>
          <w:tcPr>
            <w:tcW w:w="3260" w:type="dxa"/>
          </w:tcPr>
          <w:p w14:paraId="303764C2" w14:textId="77777777" w:rsidR="00C52462" w:rsidRPr="00C52462" w:rsidRDefault="00C52462" w:rsidP="00C52462">
            <w:pPr>
              <w:rPr>
                <w:sz w:val="20"/>
                <w:szCs w:val="20"/>
              </w:rPr>
            </w:pPr>
            <w:r w:rsidRPr="00C52462">
              <w:rPr>
                <w:sz w:val="20"/>
                <w:szCs w:val="20"/>
              </w:rPr>
              <w:t>wymiana rozdzielnicy SN 20/0,4kV</w:t>
            </w:r>
          </w:p>
          <w:p w14:paraId="582139A5" w14:textId="77777777" w:rsidR="00C52462" w:rsidRPr="00C52462" w:rsidRDefault="00C52462" w:rsidP="00C52462">
            <w:pPr>
              <w:rPr>
                <w:sz w:val="20"/>
                <w:szCs w:val="20"/>
              </w:rPr>
            </w:pPr>
            <w:r w:rsidRPr="00C52462">
              <w:rPr>
                <w:sz w:val="20"/>
                <w:szCs w:val="20"/>
              </w:rPr>
              <w:t xml:space="preserve">budowa kabla 20kV </w:t>
            </w:r>
          </w:p>
          <w:p w14:paraId="0DAD609C" w14:textId="77777777" w:rsidR="00C52462" w:rsidRPr="00C52462" w:rsidRDefault="00C52462" w:rsidP="00C52462">
            <w:pPr>
              <w:rPr>
                <w:sz w:val="20"/>
                <w:szCs w:val="20"/>
              </w:rPr>
            </w:pPr>
            <w:r w:rsidRPr="00C52462">
              <w:rPr>
                <w:sz w:val="20"/>
                <w:szCs w:val="20"/>
              </w:rPr>
              <w:t>zabudowa 3 szt mufy i 2 głowice SN</w:t>
            </w:r>
          </w:p>
          <w:p w14:paraId="4F600934" w14:textId="77777777" w:rsidR="00C52462" w:rsidRPr="00C52462" w:rsidRDefault="00C52462" w:rsidP="00C52462">
            <w:pPr>
              <w:rPr>
                <w:sz w:val="20"/>
                <w:szCs w:val="20"/>
              </w:rPr>
            </w:pPr>
            <w:r w:rsidRPr="00C52462">
              <w:rPr>
                <w:sz w:val="20"/>
                <w:szCs w:val="20"/>
              </w:rPr>
              <w:t>zabudowa transformatora 20/0,4kV 100kVA</w:t>
            </w:r>
          </w:p>
        </w:tc>
        <w:tc>
          <w:tcPr>
            <w:tcW w:w="1696" w:type="dxa"/>
          </w:tcPr>
          <w:p w14:paraId="324DE323" w14:textId="77777777" w:rsidR="00C52462" w:rsidRPr="00C52462" w:rsidRDefault="00C52462" w:rsidP="00C52462">
            <w:pPr>
              <w:rPr>
                <w:sz w:val="20"/>
                <w:szCs w:val="20"/>
              </w:rPr>
            </w:pPr>
            <w:r w:rsidRPr="00C52462">
              <w:rPr>
                <w:sz w:val="20"/>
                <w:szCs w:val="20"/>
              </w:rPr>
              <w:t>2021</w:t>
            </w:r>
          </w:p>
        </w:tc>
      </w:tr>
      <w:tr w:rsidR="00C52462" w:rsidRPr="00C52462" w14:paraId="00C52EFB" w14:textId="77777777" w:rsidTr="005D44CD">
        <w:trPr>
          <w:trHeight w:val="430"/>
          <w:jc w:val="center"/>
        </w:trPr>
        <w:tc>
          <w:tcPr>
            <w:tcW w:w="704" w:type="dxa"/>
          </w:tcPr>
          <w:p w14:paraId="7BE0B951" w14:textId="77777777" w:rsidR="00C52462" w:rsidRPr="00C52462" w:rsidRDefault="00C52462" w:rsidP="00C52462">
            <w:pPr>
              <w:rPr>
                <w:sz w:val="20"/>
                <w:szCs w:val="20"/>
              </w:rPr>
            </w:pPr>
            <w:r w:rsidRPr="00C52462">
              <w:rPr>
                <w:sz w:val="20"/>
                <w:szCs w:val="20"/>
              </w:rPr>
              <w:t>14</w:t>
            </w:r>
          </w:p>
          <w:p w14:paraId="7732527B" w14:textId="77777777" w:rsidR="00C52462" w:rsidRPr="00C52462" w:rsidRDefault="00C52462" w:rsidP="00C52462">
            <w:pPr>
              <w:rPr>
                <w:sz w:val="20"/>
                <w:szCs w:val="20"/>
              </w:rPr>
            </w:pPr>
          </w:p>
        </w:tc>
        <w:tc>
          <w:tcPr>
            <w:tcW w:w="3402" w:type="dxa"/>
          </w:tcPr>
          <w:p w14:paraId="609334D7" w14:textId="77777777" w:rsidR="00C52462" w:rsidRPr="00C52462" w:rsidRDefault="00C52462" w:rsidP="00C52462">
            <w:pPr>
              <w:rPr>
                <w:sz w:val="20"/>
                <w:szCs w:val="20"/>
              </w:rPr>
            </w:pPr>
            <w:r w:rsidRPr="00C52462">
              <w:rPr>
                <w:sz w:val="20"/>
                <w:szCs w:val="20"/>
              </w:rPr>
              <w:t>Wymiana stacji 2S0366 Pusta w Sosnowcu</w:t>
            </w:r>
          </w:p>
        </w:tc>
        <w:tc>
          <w:tcPr>
            <w:tcW w:w="3260" w:type="dxa"/>
          </w:tcPr>
          <w:p w14:paraId="0A5EF533" w14:textId="77777777" w:rsidR="00C52462" w:rsidRPr="00C52462" w:rsidRDefault="00C52462" w:rsidP="00C52462">
            <w:pPr>
              <w:rPr>
                <w:sz w:val="20"/>
                <w:szCs w:val="20"/>
              </w:rPr>
            </w:pPr>
            <w:r w:rsidRPr="00C52462">
              <w:rPr>
                <w:sz w:val="20"/>
                <w:szCs w:val="20"/>
              </w:rPr>
              <w:t>Budowa stacji SN/nN, zabudowa transformatora 6/0,4kV 630kVA przebudowa kabli SN w celu przyłączenia nowej stacji 120m</w:t>
            </w:r>
          </w:p>
        </w:tc>
        <w:tc>
          <w:tcPr>
            <w:tcW w:w="1696" w:type="dxa"/>
          </w:tcPr>
          <w:p w14:paraId="77F157E0" w14:textId="77777777" w:rsidR="00C52462" w:rsidRPr="00C52462" w:rsidRDefault="00C52462" w:rsidP="00C52462">
            <w:pPr>
              <w:rPr>
                <w:sz w:val="20"/>
                <w:szCs w:val="20"/>
              </w:rPr>
            </w:pPr>
            <w:r w:rsidRPr="00C52462">
              <w:rPr>
                <w:sz w:val="20"/>
                <w:szCs w:val="20"/>
              </w:rPr>
              <w:t>2022</w:t>
            </w:r>
          </w:p>
        </w:tc>
      </w:tr>
      <w:tr w:rsidR="00C52462" w:rsidRPr="00C52462" w14:paraId="16DAA083" w14:textId="77777777" w:rsidTr="005D44CD">
        <w:trPr>
          <w:jc w:val="center"/>
        </w:trPr>
        <w:tc>
          <w:tcPr>
            <w:tcW w:w="704" w:type="dxa"/>
          </w:tcPr>
          <w:p w14:paraId="27A7F760" w14:textId="77777777" w:rsidR="00C52462" w:rsidRPr="00C52462" w:rsidRDefault="00C52462" w:rsidP="00C52462">
            <w:pPr>
              <w:rPr>
                <w:sz w:val="20"/>
                <w:szCs w:val="20"/>
              </w:rPr>
            </w:pPr>
            <w:r w:rsidRPr="00C52462">
              <w:rPr>
                <w:sz w:val="20"/>
                <w:szCs w:val="20"/>
              </w:rPr>
              <w:lastRenderedPageBreak/>
              <w:t>5</w:t>
            </w:r>
          </w:p>
          <w:p w14:paraId="71C9ED73" w14:textId="77777777" w:rsidR="00C52462" w:rsidRPr="00C52462" w:rsidRDefault="00C52462" w:rsidP="00C52462">
            <w:pPr>
              <w:rPr>
                <w:sz w:val="20"/>
                <w:szCs w:val="20"/>
              </w:rPr>
            </w:pPr>
          </w:p>
        </w:tc>
        <w:tc>
          <w:tcPr>
            <w:tcW w:w="3402" w:type="dxa"/>
          </w:tcPr>
          <w:p w14:paraId="6AA7365F" w14:textId="77777777" w:rsidR="00C52462" w:rsidRPr="00C52462" w:rsidRDefault="00C52462" w:rsidP="00C52462">
            <w:pPr>
              <w:rPr>
                <w:sz w:val="20"/>
                <w:szCs w:val="20"/>
              </w:rPr>
            </w:pPr>
            <w:r w:rsidRPr="00C52462">
              <w:rPr>
                <w:sz w:val="20"/>
                <w:szCs w:val="20"/>
              </w:rPr>
              <w:t>Wymiana stacji 6/0,4kV nr BDJ20491 Nawrockiego 2 w Sosnowcu</w:t>
            </w:r>
          </w:p>
        </w:tc>
        <w:tc>
          <w:tcPr>
            <w:tcW w:w="3260" w:type="dxa"/>
          </w:tcPr>
          <w:p w14:paraId="2BDDB7CD" w14:textId="77777777" w:rsidR="00C52462" w:rsidRPr="00C52462" w:rsidRDefault="00C52462" w:rsidP="00C52462">
            <w:pPr>
              <w:rPr>
                <w:sz w:val="20"/>
                <w:szCs w:val="20"/>
              </w:rPr>
            </w:pPr>
            <w:r w:rsidRPr="00C52462">
              <w:rPr>
                <w:sz w:val="20"/>
                <w:szCs w:val="20"/>
              </w:rPr>
              <w:t>Budowa stacji SN/nN, zabudowa transformatora 6/0,4kV 400kVA; przebudowa kabli SN w celu przyłączenia nowej stacji 120m</w:t>
            </w:r>
          </w:p>
        </w:tc>
        <w:tc>
          <w:tcPr>
            <w:tcW w:w="1696" w:type="dxa"/>
          </w:tcPr>
          <w:p w14:paraId="73E0EC6A" w14:textId="77777777" w:rsidR="00C52462" w:rsidRPr="00C52462" w:rsidRDefault="00C52462" w:rsidP="00C52462">
            <w:pPr>
              <w:rPr>
                <w:sz w:val="20"/>
                <w:szCs w:val="20"/>
              </w:rPr>
            </w:pPr>
            <w:r w:rsidRPr="00C52462">
              <w:rPr>
                <w:sz w:val="20"/>
                <w:szCs w:val="20"/>
              </w:rPr>
              <w:t>2022</w:t>
            </w:r>
          </w:p>
        </w:tc>
      </w:tr>
      <w:tr w:rsidR="00C52462" w:rsidRPr="00C52462" w14:paraId="39B2A2EC" w14:textId="77777777" w:rsidTr="005D44CD">
        <w:trPr>
          <w:jc w:val="center"/>
        </w:trPr>
        <w:tc>
          <w:tcPr>
            <w:tcW w:w="704" w:type="dxa"/>
          </w:tcPr>
          <w:p w14:paraId="5C4C7AC2" w14:textId="77777777" w:rsidR="00C52462" w:rsidRPr="00C52462" w:rsidRDefault="00C52462" w:rsidP="00C52462">
            <w:pPr>
              <w:rPr>
                <w:sz w:val="20"/>
                <w:szCs w:val="20"/>
              </w:rPr>
            </w:pPr>
            <w:r w:rsidRPr="00C52462">
              <w:rPr>
                <w:sz w:val="20"/>
                <w:szCs w:val="20"/>
              </w:rPr>
              <w:t>16</w:t>
            </w:r>
          </w:p>
          <w:p w14:paraId="7D0E5504" w14:textId="77777777" w:rsidR="00C52462" w:rsidRPr="00C52462" w:rsidRDefault="00C52462" w:rsidP="00C52462">
            <w:pPr>
              <w:rPr>
                <w:sz w:val="20"/>
                <w:szCs w:val="20"/>
              </w:rPr>
            </w:pPr>
          </w:p>
          <w:p w14:paraId="29E073EA" w14:textId="77777777" w:rsidR="00C52462" w:rsidRPr="00C52462" w:rsidRDefault="00C52462" w:rsidP="00C52462">
            <w:pPr>
              <w:rPr>
                <w:sz w:val="20"/>
                <w:szCs w:val="20"/>
              </w:rPr>
            </w:pPr>
          </w:p>
        </w:tc>
        <w:tc>
          <w:tcPr>
            <w:tcW w:w="3402" w:type="dxa"/>
          </w:tcPr>
          <w:p w14:paraId="22CB9C6B" w14:textId="77777777" w:rsidR="00C52462" w:rsidRPr="00C52462" w:rsidRDefault="00C52462" w:rsidP="00C52462">
            <w:pPr>
              <w:rPr>
                <w:sz w:val="20"/>
                <w:szCs w:val="20"/>
              </w:rPr>
            </w:pPr>
            <w:r w:rsidRPr="00C52462">
              <w:rPr>
                <w:sz w:val="20"/>
                <w:szCs w:val="20"/>
              </w:rPr>
              <w:t>Skablowanie linii 20 kV GPZ Juliusz - PZ Maczki oraz linii 6 kV GPZ Juliusz - Kosmonautów w Sosnowcu</w:t>
            </w:r>
          </w:p>
        </w:tc>
        <w:tc>
          <w:tcPr>
            <w:tcW w:w="3260" w:type="dxa"/>
          </w:tcPr>
          <w:p w14:paraId="783C887D" w14:textId="77777777" w:rsidR="00C52462" w:rsidRPr="00C52462" w:rsidRDefault="00C52462" w:rsidP="00C52462">
            <w:pPr>
              <w:rPr>
                <w:sz w:val="20"/>
                <w:szCs w:val="20"/>
              </w:rPr>
            </w:pPr>
            <w:r w:rsidRPr="00C52462">
              <w:rPr>
                <w:sz w:val="20"/>
                <w:szCs w:val="20"/>
              </w:rPr>
              <w:t>budowa kabla 3xNA2XS(FL) 2Y o długości 4350, złącze ZK-SN 5 L, likwidacja linii napowietrznych</w:t>
            </w:r>
          </w:p>
        </w:tc>
        <w:tc>
          <w:tcPr>
            <w:tcW w:w="1696" w:type="dxa"/>
          </w:tcPr>
          <w:p w14:paraId="454D1886" w14:textId="77777777" w:rsidR="00C52462" w:rsidRPr="00C52462" w:rsidRDefault="00C52462" w:rsidP="00C52462">
            <w:pPr>
              <w:rPr>
                <w:sz w:val="20"/>
                <w:szCs w:val="20"/>
              </w:rPr>
            </w:pPr>
            <w:r w:rsidRPr="00C52462">
              <w:rPr>
                <w:sz w:val="20"/>
                <w:szCs w:val="20"/>
              </w:rPr>
              <w:t>2022</w:t>
            </w:r>
          </w:p>
        </w:tc>
      </w:tr>
      <w:tr w:rsidR="00C52462" w:rsidRPr="00C52462" w14:paraId="60C653D1" w14:textId="77777777" w:rsidTr="005D44CD">
        <w:trPr>
          <w:jc w:val="center"/>
        </w:trPr>
        <w:tc>
          <w:tcPr>
            <w:tcW w:w="704" w:type="dxa"/>
          </w:tcPr>
          <w:p w14:paraId="15211433" w14:textId="77777777" w:rsidR="00C52462" w:rsidRPr="00C52462" w:rsidRDefault="00C52462" w:rsidP="00C52462">
            <w:pPr>
              <w:rPr>
                <w:sz w:val="20"/>
                <w:szCs w:val="20"/>
              </w:rPr>
            </w:pPr>
            <w:r w:rsidRPr="00C52462">
              <w:rPr>
                <w:sz w:val="20"/>
                <w:szCs w:val="20"/>
              </w:rPr>
              <w:t>17</w:t>
            </w:r>
          </w:p>
          <w:p w14:paraId="3110A18D" w14:textId="77777777" w:rsidR="00C52462" w:rsidRPr="00C52462" w:rsidRDefault="00C52462" w:rsidP="00C52462">
            <w:pPr>
              <w:rPr>
                <w:sz w:val="20"/>
                <w:szCs w:val="20"/>
              </w:rPr>
            </w:pPr>
          </w:p>
        </w:tc>
        <w:tc>
          <w:tcPr>
            <w:tcW w:w="3402" w:type="dxa"/>
          </w:tcPr>
          <w:p w14:paraId="66125A77" w14:textId="77777777" w:rsidR="00C52462" w:rsidRPr="00C52462" w:rsidRDefault="00C52462" w:rsidP="00C52462">
            <w:pPr>
              <w:rPr>
                <w:sz w:val="20"/>
                <w:szCs w:val="20"/>
              </w:rPr>
            </w:pPr>
            <w:r w:rsidRPr="00C52462">
              <w:rPr>
                <w:sz w:val="20"/>
                <w:szCs w:val="20"/>
              </w:rPr>
              <w:t>Wymiana kabla nn relacji: stacja Wiązowa - ZK Daleka 9 w Sosnowcu</w:t>
            </w:r>
          </w:p>
        </w:tc>
        <w:tc>
          <w:tcPr>
            <w:tcW w:w="3260" w:type="dxa"/>
          </w:tcPr>
          <w:p w14:paraId="69256291" w14:textId="77777777" w:rsidR="00C52462" w:rsidRPr="00C52462" w:rsidRDefault="00C52462" w:rsidP="00C52462">
            <w:pPr>
              <w:rPr>
                <w:sz w:val="20"/>
                <w:szCs w:val="20"/>
              </w:rPr>
            </w:pPr>
            <w:r w:rsidRPr="00C52462">
              <w:rPr>
                <w:sz w:val="20"/>
                <w:szCs w:val="20"/>
              </w:rPr>
              <w:t>budowa kabla nN NA2XY -J 4x240mm2, zestaw złączowo pomiarowy, przełożenie kabli nN</w:t>
            </w:r>
          </w:p>
        </w:tc>
        <w:tc>
          <w:tcPr>
            <w:tcW w:w="1696" w:type="dxa"/>
          </w:tcPr>
          <w:p w14:paraId="5A433EA0" w14:textId="77777777" w:rsidR="00C52462" w:rsidRPr="00C52462" w:rsidRDefault="00C52462" w:rsidP="00C52462">
            <w:pPr>
              <w:rPr>
                <w:sz w:val="20"/>
                <w:szCs w:val="20"/>
              </w:rPr>
            </w:pPr>
            <w:r w:rsidRPr="00C52462">
              <w:rPr>
                <w:sz w:val="20"/>
                <w:szCs w:val="20"/>
              </w:rPr>
              <w:t>2022</w:t>
            </w:r>
          </w:p>
        </w:tc>
      </w:tr>
      <w:tr w:rsidR="00C52462" w:rsidRPr="00C52462" w14:paraId="7F7363F8" w14:textId="77777777" w:rsidTr="005D44CD">
        <w:trPr>
          <w:jc w:val="center"/>
        </w:trPr>
        <w:tc>
          <w:tcPr>
            <w:tcW w:w="704" w:type="dxa"/>
          </w:tcPr>
          <w:p w14:paraId="338A7502" w14:textId="77777777" w:rsidR="00C52462" w:rsidRPr="00C52462" w:rsidRDefault="00C52462" w:rsidP="00C52462">
            <w:pPr>
              <w:rPr>
                <w:sz w:val="20"/>
                <w:szCs w:val="20"/>
              </w:rPr>
            </w:pPr>
            <w:r w:rsidRPr="00C52462">
              <w:rPr>
                <w:sz w:val="20"/>
                <w:szCs w:val="20"/>
              </w:rPr>
              <w:t>18</w:t>
            </w:r>
          </w:p>
          <w:p w14:paraId="61B79FC5" w14:textId="77777777" w:rsidR="00C52462" w:rsidRPr="00C52462" w:rsidRDefault="00C52462" w:rsidP="00C52462">
            <w:pPr>
              <w:rPr>
                <w:sz w:val="20"/>
                <w:szCs w:val="20"/>
              </w:rPr>
            </w:pPr>
          </w:p>
          <w:p w14:paraId="5C7944CC" w14:textId="77777777" w:rsidR="00C52462" w:rsidRPr="00C52462" w:rsidRDefault="00C52462" w:rsidP="00C52462">
            <w:pPr>
              <w:rPr>
                <w:sz w:val="20"/>
                <w:szCs w:val="20"/>
              </w:rPr>
            </w:pPr>
          </w:p>
        </w:tc>
        <w:tc>
          <w:tcPr>
            <w:tcW w:w="3402" w:type="dxa"/>
          </w:tcPr>
          <w:p w14:paraId="33512618" w14:textId="77777777" w:rsidR="00C52462" w:rsidRPr="00C52462" w:rsidRDefault="00C52462" w:rsidP="00C52462">
            <w:pPr>
              <w:rPr>
                <w:sz w:val="20"/>
                <w:szCs w:val="20"/>
              </w:rPr>
            </w:pPr>
            <w:r w:rsidRPr="00C52462">
              <w:rPr>
                <w:sz w:val="20"/>
                <w:szCs w:val="20"/>
              </w:rPr>
              <w:t>Wymiana transformatora TR2 110/20kV 16MVA na jednostkę 25MVA w GPZ Milowice</w:t>
            </w:r>
          </w:p>
        </w:tc>
        <w:tc>
          <w:tcPr>
            <w:tcW w:w="3260" w:type="dxa"/>
          </w:tcPr>
          <w:p w14:paraId="4B2F3458" w14:textId="77777777" w:rsidR="00C52462" w:rsidRPr="00C52462" w:rsidRDefault="00C52462" w:rsidP="00C52462">
            <w:pPr>
              <w:rPr>
                <w:sz w:val="20"/>
                <w:szCs w:val="20"/>
              </w:rPr>
            </w:pPr>
            <w:r w:rsidRPr="00C52462">
              <w:rPr>
                <w:sz w:val="20"/>
                <w:szCs w:val="20"/>
              </w:rPr>
              <w:t>Wymiana transformatora TR2 110/20kV 16MVA na jednostkę 25MVA w GPZ Milowice</w:t>
            </w:r>
          </w:p>
        </w:tc>
        <w:tc>
          <w:tcPr>
            <w:tcW w:w="1696" w:type="dxa"/>
          </w:tcPr>
          <w:p w14:paraId="6CF7F4B3" w14:textId="77777777" w:rsidR="00C52462" w:rsidRPr="00C52462" w:rsidRDefault="00C52462" w:rsidP="00C52462">
            <w:pPr>
              <w:rPr>
                <w:sz w:val="20"/>
                <w:szCs w:val="20"/>
              </w:rPr>
            </w:pPr>
            <w:r w:rsidRPr="00C52462">
              <w:rPr>
                <w:sz w:val="20"/>
                <w:szCs w:val="20"/>
              </w:rPr>
              <w:t>2022</w:t>
            </w:r>
          </w:p>
        </w:tc>
      </w:tr>
      <w:tr w:rsidR="00C52462" w:rsidRPr="00C52462" w14:paraId="36B6F0A4" w14:textId="77777777" w:rsidTr="005D44CD">
        <w:trPr>
          <w:jc w:val="center"/>
        </w:trPr>
        <w:tc>
          <w:tcPr>
            <w:tcW w:w="704" w:type="dxa"/>
          </w:tcPr>
          <w:p w14:paraId="08CF257F" w14:textId="77777777" w:rsidR="00C52462" w:rsidRPr="00C52462" w:rsidRDefault="00C52462" w:rsidP="00C52462">
            <w:pPr>
              <w:rPr>
                <w:sz w:val="20"/>
                <w:szCs w:val="20"/>
              </w:rPr>
            </w:pPr>
            <w:r w:rsidRPr="00C52462">
              <w:rPr>
                <w:sz w:val="20"/>
                <w:szCs w:val="20"/>
              </w:rPr>
              <w:t>19</w:t>
            </w:r>
          </w:p>
          <w:p w14:paraId="0DDE2B1E" w14:textId="77777777" w:rsidR="00C52462" w:rsidRPr="00C52462" w:rsidRDefault="00C52462" w:rsidP="00C52462">
            <w:pPr>
              <w:rPr>
                <w:sz w:val="20"/>
                <w:szCs w:val="20"/>
              </w:rPr>
            </w:pPr>
          </w:p>
          <w:p w14:paraId="1F28D74C" w14:textId="77777777" w:rsidR="00C52462" w:rsidRPr="00C52462" w:rsidRDefault="00C52462" w:rsidP="00C52462">
            <w:pPr>
              <w:rPr>
                <w:sz w:val="20"/>
                <w:szCs w:val="20"/>
              </w:rPr>
            </w:pPr>
          </w:p>
          <w:p w14:paraId="7CD83754" w14:textId="77777777" w:rsidR="00C52462" w:rsidRPr="00C52462" w:rsidRDefault="00C52462" w:rsidP="00C52462">
            <w:pPr>
              <w:rPr>
                <w:sz w:val="20"/>
                <w:szCs w:val="20"/>
              </w:rPr>
            </w:pPr>
          </w:p>
        </w:tc>
        <w:tc>
          <w:tcPr>
            <w:tcW w:w="3402" w:type="dxa"/>
          </w:tcPr>
          <w:p w14:paraId="0DCF7E9D" w14:textId="77777777" w:rsidR="00C52462" w:rsidRPr="00C52462" w:rsidRDefault="00C52462" w:rsidP="00C52462">
            <w:pPr>
              <w:rPr>
                <w:sz w:val="20"/>
                <w:szCs w:val="20"/>
              </w:rPr>
            </w:pPr>
            <w:r w:rsidRPr="00C52462">
              <w:rPr>
                <w:sz w:val="20"/>
                <w:szCs w:val="20"/>
              </w:rPr>
              <w:t>Modernizacja linii ŚN Będzin-Wygiełzów, Wygiełzów-Piaskownia wraz z likwidacją linii Będzin-Jadwiga w Sosnowcu</w:t>
            </w:r>
          </w:p>
        </w:tc>
        <w:tc>
          <w:tcPr>
            <w:tcW w:w="3260" w:type="dxa"/>
          </w:tcPr>
          <w:p w14:paraId="6C39127E" w14:textId="77777777" w:rsidR="00C52462" w:rsidRPr="00C52462" w:rsidRDefault="00C52462" w:rsidP="00C52462">
            <w:pPr>
              <w:rPr>
                <w:sz w:val="20"/>
                <w:szCs w:val="20"/>
              </w:rPr>
            </w:pPr>
            <w:r w:rsidRPr="00C52462">
              <w:rPr>
                <w:sz w:val="20"/>
                <w:szCs w:val="20"/>
              </w:rPr>
              <w:t>budowa kabla 30 kV o dł. 550m, zabudowa na słupie rozłącznika, zabudowa na słupie ograniczników 30 kV, przeizolowanie stacji Józefowska, budowa kabla SN o dł. 2,5 km, budowa ZK 20 kV, likwidacja linii SN</w:t>
            </w:r>
          </w:p>
        </w:tc>
        <w:tc>
          <w:tcPr>
            <w:tcW w:w="1696" w:type="dxa"/>
          </w:tcPr>
          <w:p w14:paraId="64875439" w14:textId="77777777" w:rsidR="00C52462" w:rsidRPr="00C52462" w:rsidRDefault="00C52462" w:rsidP="00C52462">
            <w:pPr>
              <w:rPr>
                <w:sz w:val="20"/>
                <w:szCs w:val="20"/>
              </w:rPr>
            </w:pPr>
            <w:r w:rsidRPr="00C52462">
              <w:rPr>
                <w:sz w:val="20"/>
                <w:szCs w:val="20"/>
              </w:rPr>
              <w:t>2022</w:t>
            </w:r>
          </w:p>
        </w:tc>
      </w:tr>
      <w:tr w:rsidR="00C52462" w:rsidRPr="00C52462" w14:paraId="427826A8" w14:textId="77777777" w:rsidTr="005D44CD">
        <w:trPr>
          <w:jc w:val="center"/>
        </w:trPr>
        <w:tc>
          <w:tcPr>
            <w:tcW w:w="704" w:type="dxa"/>
          </w:tcPr>
          <w:p w14:paraId="233A8691" w14:textId="77777777" w:rsidR="00C52462" w:rsidRPr="00C52462" w:rsidRDefault="00C52462" w:rsidP="00C52462">
            <w:pPr>
              <w:rPr>
                <w:sz w:val="20"/>
                <w:szCs w:val="20"/>
              </w:rPr>
            </w:pPr>
            <w:r w:rsidRPr="00C52462">
              <w:rPr>
                <w:sz w:val="20"/>
                <w:szCs w:val="20"/>
              </w:rPr>
              <w:t>20</w:t>
            </w:r>
          </w:p>
          <w:p w14:paraId="17492AFD" w14:textId="77777777" w:rsidR="00C52462" w:rsidRPr="00C52462" w:rsidRDefault="00C52462" w:rsidP="00C52462">
            <w:pPr>
              <w:rPr>
                <w:sz w:val="20"/>
                <w:szCs w:val="20"/>
              </w:rPr>
            </w:pPr>
          </w:p>
          <w:p w14:paraId="6D02FC3B" w14:textId="77777777" w:rsidR="00C52462" w:rsidRPr="00C52462" w:rsidRDefault="00C52462" w:rsidP="00C52462">
            <w:pPr>
              <w:rPr>
                <w:sz w:val="20"/>
                <w:szCs w:val="20"/>
              </w:rPr>
            </w:pPr>
          </w:p>
          <w:p w14:paraId="269358D9" w14:textId="77777777" w:rsidR="00C52462" w:rsidRPr="00C52462" w:rsidRDefault="00C52462" w:rsidP="00C52462">
            <w:pPr>
              <w:rPr>
                <w:sz w:val="20"/>
                <w:szCs w:val="20"/>
              </w:rPr>
            </w:pPr>
          </w:p>
        </w:tc>
        <w:tc>
          <w:tcPr>
            <w:tcW w:w="3402" w:type="dxa"/>
          </w:tcPr>
          <w:p w14:paraId="7DC44895" w14:textId="77777777" w:rsidR="00C52462" w:rsidRPr="00C52462" w:rsidRDefault="00C52462" w:rsidP="00C52462">
            <w:pPr>
              <w:rPr>
                <w:sz w:val="20"/>
                <w:szCs w:val="20"/>
              </w:rPr>
            </w:pPr>
            <w:r w:rsidRPr="00C52462">
              <w:rPr>
                <w:sz w:val="20"/>
                <w:szCs w:val="20"/>
              </w:rPr>
              <w:t>Modernizacja sieci napowietrznej nN zasilanej ze stacji 2S1569 Tulipanów oraz 2S0517 Świerczewskiego w Sosnowcu</w:t>
            </w:r>
          </w:p>
        </w:tc>
        <w:tc>
          <w:tcPr>
            <w:tcW w:w="3260" w:type="dxa"/>
          </w:tcPr>
          <w:p w14:paraId="6E216E78" w14:textId="77777777" w:rsidR="00C52462" w:rsidRPr="00C52462" w:rsidRDefault="00C52462" w:rsidP="00C52462">
            <w:pPr>
              <w:rPr>
                <w:sz w:val="20"/>
                <w:szCs w:val="20"/>
              </w:rPr>
            </w:pPr>
            <w:r w:rsidRPr="00C52462">
              <w:rPr>
                <w:sz w:val="20"/>
                <w:szCs w:val="20"/>
              </w:rPr>
              <w:t>modernizacja sieci nN o dł. 2,5 km, wymiana przyłączy na izolowane 81szt, wymiana kabli YAKY o dł 385m</w:t>
            </w:r>
          </w:p>
        </w:tc>
        <w:tc>
          <w:tcPr>
            <w:tcW w:w="1696" w:type="dxa"/>
          </w:tcPr>
          <w:p w14:paraId="1397D2A1" w14:textId="77777777" w:rsidR="00C52462" w:rsidRPr="00C52462" w:rsidRDefault="00C52462" w:rsidP="00C52462">
            <w:pPr>
              <w:rPr>
                <w:sz w:val="20"/>
                <w:szCs w:val="20"/>
              </w:rPr>
            </w:pPr>
            <w:r w:rsidRPr="00C52462">
              <w:rPr>
                <w:sz w:val="20"/>
                <w:szCs w:val="20"/>
              </w:rPr>
              <w:t>2022</w:t>
            </w:r>
          </w:p>
        </w:tc>
      </w:tr>
      <w:tr w:rsidR="00C52462" w:rsidRPr="00C52462" w14:paraId="644E8F43" w14:textId="77777777" w:rsidTr="005D44CD">
        <w:trPr>
          <w:jc w:val="center"/>
        </w:trPr>
        <w:tc>
          <w:tcPr>
            <w:tcW w:w="704" w:type="dxa"/>
          </w:tcPr>
          <w:p w14:paraId="166FCF67" w14:textId="77777777" w:rsidR="00C52462" w:rsidRPr="00C52462" w:rsidRDefault="00C52462" w:rsidP="00C52462">
            <w:pPr>
              <w:rPr>
                <w:sz w:val="20"/>
                <w:szCs w:val="20"/>
              </w:rPr>
            </w:pPr>
            <w:r w:rsidRPr="00C52462">
              <w:rPr>
                <w:sz w:val="20"/>
                <w:szCs w:val="20"/>
              </w:rPr>
              <w:t>21</w:t>
            </w:r>
          </w:p>
          <w:p w14:paraId="5A746A20" w14:textId="77777777" w:rsidR="00C52462" w:rsidRPr="00C52462" w:rsidRDefault="00C52462" w:rsidP="00C52462">
            <w:pPr>
              <w:rPr>
                <w:sz w:val="20"/>
                <w:szCs w:val="20"/>
              </w:rPr>
            </w:pPr>
          </w:p>
          <w:p w14:paraId="3F1820F2" w14:textId="77777777" w:rsidR="00C52462" w:rsidRPr="00C52462" w:rsidRDefault="00C52462" w:rsidP="00C52462">
            <w:pPr>
              <w:rPr>
                <w:sz w:val="20"/>
                <w:szCs w:val="20"/>
              </w:rPr>
            </w:pPr>
          </w:p>
          <w:p w14:paraId="1BB4BD28" w14:textId="77777777" w:rsidR="00C52462" w:rsidRPr="00C52462" w:rsidRDefault="00C52462" w:rsidP="00C52462">
            <w:pPr>
              <w:rPr>
                <w:sz w:val="20"/>
                <w:szCs w:val="20"/>
              </w:rPr>
            </w:pPr>
          </w:p>
          <w:p w14:paraId="7FC967D1" w14:textId="77777777" w:rsidR="00C52462" w:rsidRPr="00C52462" w:rsidRDefault="00C52462" w:rsidP="00C52462">
            <w:pPr>
              <w:rPr>
                <w:sz w:val="20"/>
                <w:szCs w:val="20"/>
              </w:rPr>
            </w:pPr>
          </w:p>
        </w:tc>
        <w:tc>
          <w:tcPr>
            <w:tcW w:w="3402" w:type="dxa"/>
          </w:tcPr>
          <w:p w14:paraId="6CA0B748" w14:textId="77777777" w:rsidR="00C52462" w:rsidRPr="00C52462" w:rsidRDefault="00C52462" w:rsidP="00C52462">
            <w:pPr>
              <w:rPr>
                <w:sz w:val="20"/>
                <w:szCs w:val="20"/>
              </w:rPr>
            </w:pPr>
            <w:r w:rsidRPr="00C52462">
              <w:rPr>
                <w:sz w:val="20"/>
                <w:szCs w:val="20"/>
              </w:rPr>
              <w:t>Wymiana kabla BDJ20521 Prefabrykaty Radocha - BDJ20981 FABRYKA Domów Radocha oraz odcinka kabla GPZ Ostrogórska - BDJ 20521 Prefabrykaty Radocha w Sosnowcu</w:t>
            </w:r>
          </w:p>
        </w:tc>
        <w:tc>
          <w:tcPr>
            <w:tcW w:w="3260" w:type="dxa"/>
          </w:tcPr>
          <w:p w14:paraId="6CA436D2" w14:textId="77777777" w:rsidR="00C52462" w:rsidRPr="00C52462" w:rsidRDefault="00C52462" w:rsidP="00C52462">
            <w:pPr>
              <w:rPr>
                <w:sz w:val="20"/>
                <w:szCs w:val="20"/>
              </w:rPr>
            </w:pPr>
            <w:r w:rsidRPr="00C52462">
              <w:rPr>
                <w:sz w:val="20"/>
                <w:szCs w:val="20"/>
              </w:rPr>
              <w:t>budowa kabla 3xNA2XS 1x240mm2, Budowa kabla 3xNA2XS(FL) 2Y trasa równoległa, uzgodnienia i przewierty pod torami</w:t>
            </w:r>
          </w:p>
        </w:tc>
        <w:tc>
          <w:tcPr>
            <w:tcW w:w="1696" w:type="dxa"/>
          </w:tcPr>
          <w:p w14:paraId="72D80541" w14:textId="77777777" w:rsidR="00C52462" w:rsidRPr="00C52462" w:rsidRDefault="00C52462" w:rsidP="00C52462">
            <w:pPr>
              <w:rPr>
                <w:sz w:val="20"/>
                <w:szCs w:val="20"/>
              </w:rPr>
            </w:pPr>
            <w:r w:rsidRPr="00C52462">
              <w:rPr>
                <w:sz w:val="20"/>
                <w:szCs w:val="20"/>
              </w:rPr>
              <w:t>2022</w:t>
            </w:r>
          </w:p>
        </w:tc>
      </w:tr>
      <w:tr w:rsidR="00C52462" w:rsidRPr="00C52462" w14:paraId="7167313E" w14:textId="77777777" w:rsidTr="005D44CD">
        <w:trPr>
          <w:jc w:val="center"/>
        </w:trPr>
        <w:tc>
          <w:tcPr>
            <w:tcW w:w="704" w:type="dxa"/>
          </w:tcPr>
          <w:p w14:paraId="34DAF8E6" w14:textId="77777777" w:rsidR="00C52462" w:rsidRPr="00C52462" w:rsidRDefault="00C52462" w:rsidP="00C52462">
            <w:pPr>
              <w:rPr>
                <w:sz w:val="20"/>
                <w:szCs w:val="20"/>
              </w:rPr>
            </w:pPr>
            <w:r w:rsidRPr="00C52462">
              <w:rPr>
                <w:sz w:val="20"/>
                <w:szCs w:val="20"/>
              </w:rPr>
              <w:t>22</w:t>
            </w:r>
          </w:p>
          <w:p w14:paraId="4F8B572F" w14:textId="77777777" w:rsidR="00C52462" w:rsidRPr="00C52462" w:rsidRDefault="00C52462" w:rsidP="00C52462">
            <w:pPr>
              <w:rPr>
                <w:sz w:val="20"/>
                <w:szCs w:val="20"/>
              </w:rPr>
            </w:pPr>
          </w:p>
          <w:p w14:paraId="2F9C98CA" w14:textId="77777777" w:rsidR="00C52462" w:rsidRPr="00C52462" w:rsidRDefault="00C52462" w:rsidP="00C52462">
            <w:pPr>
              <w:rPr>
                <w:sz w:val="20"/>
                <w:szCs w:val="20"/>
              </w:rPr>
            </w:pPr>
          </w:p>
        </w:tc>
        <w:tc>
          <w:tcPr>
            <w:tcW w:w="3402" w:type="dxa"/>
          </w:tcPr>
          <w:p w14:paraId="259E5ABF" w14:textId="77777777" w:rsidR="00C52462" w:rsidRPr="00C52462" w:rsidRDefault="00C52462" w:rsidP="00C52462">
            <w:pPr>
              <w:rPr>
                <w:sz w:val="20"/>
                <w:szCs w:val="20"/>
              </w:rPr>
            </w:pPr>
            <w:r w:rsidRPr="00C52462">
              <w:rPr>
                <w:sz w:val="20"/>
                <w:szCs w:val="20"/>
              </w:rPr>
              <w:t>Wymiana kabla nN relacji ZK Małachowskiego 36 - ZK Małachowskiego 17 w Sosnowcu</w:t>
            </w:r>
          </w:p>
        </w:tc>
        <w:tc>
          <w:tcPr>
            <w:tcW w:w="3260" w:type="dxa"/>
          </w:tcPr>
          <w:p w14:paraId="470C114D" w14:textId="77777777" w:rsidR="00C52462" w:rsidRPr="00C52462" w:rsidRDefault="00C52462" w:rsidP="00C52462">
            <w:pPr>
              <w:rPr>
                <w:sz w:val="20"/>
                <w:szCs w:val="20"/>
              </w:rPr>
            </w:pPr>
            <w:r w:rsidRPr="00C52462">
              <w:rPr>
                <w:sz w:val="20"/>
                <w:szCs w:val="20"/>
              </w:rPr>
              <w:t>budowa kabla NA2XY o dł. 102m, złącze kablowe nN - 2 szt, odbudowa kostki brukowej</w:t>
            </w:r>
          </w:p>
        </w:tc>
        <w:tc>
          <w:tcPr>
            <w:tcW w:w="1696" w:type="dxa"/>
          </w:tcPr>
          <w:p w14:paraId="35008E7D" w14:textId="77777777" w:rsidR="00C52462" w:rsidRPr="00C52462" w:rsidRDefault="00C52462" w:rsidP="00C52462">
            <w:pPr>
              <w:rPr>
                <w:sz w:val="20"/>
                <w:szCs w:val="20"/>
              </w:rPr>
            </w:pPr>
            <w:r w:rsidRPr="00C52462">
              <w:rPr>
                <w:sz w:val="20"/>
                <w:szCs w:val="20"/>
              </w:rPr>
              <w:t>2022</w:t>
            </w:r>
          </w:p>
        </w:tc>
      </w:tr>
      <w:tr w:rsidR="00C52462" w:rsidRPr="00C52462" w14:paraId="25BBB2CF" w14:textId="77777777" w:rsidTr="005D44CD">
        <w:trPr>
          <w:jc w:val="center"/>
        </w:trPr>
        <w:tc>
          <w:tcPr>
            <w:tcW w:w="704" w:type="dxa"/>
          </w:tcPr>
          <w:p w14:paraId="1ED8FD94" w14:textId="77777777" w:rsidR="00C52462" w:rsidRPr="00C52462" w:rsidRDefault="00C52462" w:rsidP="00C52462">
            <w:pPr>
              <w:rPr>
                <w:sz w:val="20"/>
                <w:szCs w:val="20"/>
              </w:rPr>
            </w:pPr>
            <w:r w:rsidRPr="00C52462">
              <w:rPr>
                <w:sz w:val="20"/>
                <w:szCs w:val="20"/>
              </w:rPr>
              <w:lastRenderedPageBreak/>
              <w:t>23</w:t>
            </w:r>
          </w:p>
          <w:p w14:paraId="0584D988" w14:textId="77777777" w:rsidR="00C52462" w:rsidRPr="00C52462" w:rsidRDefault="00C52462" w:rsidP="00C52462">
            <w:pPr>
              <w:rPr>
                <w:sz w:val="20"/>
                <w:szCs w:val="20"/>
              </w:rPr>
            </w:pPr>
          </w:p>
          <w:p w14:paraId="5499E3D0" w14:textId="77777777" w:rsidR="00C52462" w:rsidRPr="00C52462" w:rsidRDefault="00C52462" w:rsidP="00C52462">
            <w:pPr>
              <w:rPr>
                <w:sz w:val="20"/>
                <w:szCs w:val="20"/>
              </w:rPr>
            </w:pPr>
          </w:p>
        </w:tc>
        <w:tc>
          <w:tcPr>
            <w:tcW w:w="3402" w:type="dxa"/>
          </w:tcPr>
          <w:p w14:paraId="2EC57F40" w14:textId="77777777" w:rsidR="00C52462" w:rsidRPr="00C52462" w:rsidRDefault="00C52462" w:rsidP="00C52462">
            <w:pPr>
              <w:rPr>
                <w:sz w:val="20"/>
                <w:szCs w:val="20"/>
              </w:rPr>
            </w:pPr>
            <w:r w:rsidRPr="00C52462">
              <w:rPr>
                <w:sz w:val="20"/>
                <w:szCs w:val="20"/>
              </w:rPr>
              <w:t>Dostosowanie stacji Dańdówka do całodobowego utrzymania napięcia potrzeb własnych prądu stałego</w:t>
            </w:r>
          </w:p>
        </w:tc>
        <w:tc>
          <w:tcPr>
            <w:tcW w:w="3260" w:type="dxa"/>
          </w:tcPr>
          <w:p w14:paraId="69AF882C" w14:textId="77777777" w:rsidR="00C52462" w:rsidRPr="00C52462" w:rsidRDefault="00C52462" w:rsidP="00C52462">
            <w:pPr>
              <w:rPr>
                <w:sz w:val="20"/>
                <w:szCs w:val="20"/>
              </w:rPr>
            </w:pPr>
            <w:r w:rsidRPr="00C52462">
              <w:rPr>
                <w:sz w:val="20"/>
                <w:szCs w:val="20"/>
              </w:rPr>
              <w:t>Wymiana jednej baterii akumulatorów 220V</w:t>
            </w:r>
          </w:p>
          <w:p w14:paraId="0E07FC98" w14:textId="77777777" w:rsidR="00C52462" w:rsidRPr="00C52462" w:rsidRDefault="00C52462" w:rsidP="00C52462">
            <w:pPr>
              <w:rPr>
                <w:sz w:val="20"/>
                <w:szCs w:val="20"/>
              </w:rPr>
            </w:pPr>
            <w:r w:rsidRPr="00C52462">
              <w:rPr>
                <w:sz w:val="20"/>
                <w:szCs w:val="20"/>
              </w:rPr>
              <w:t>Wymiana prostownika 230VAC/220VDC</w:t>
            </w:r>
          </w:p>
          <w:p w14:paraId="63720951" w14:textId="77777777" w:rsidR="00C52462" w:rsidRPr="00C52462" w:rsidRDefault="00C52462" w:rsidP="00C52462">
            <w:pPr>
              <w:rPr>
                <w:sz w:val="20"/>
                <w:szCs w:val="20"/>
              </w:rPr>
            </w:pPr>
            <w:r w:rsidRPr="00C52462">
              <w:rPr>
                <w:sz w:val="20"/>
                <w:szCs w:val="20"/>
              </w:rPr>
              <w:t>wymiana rozdzielnicy potrzeb własnych 220VDC</w:t>
            </w:r>
          </w:p>
        </w:tc>
        <w:tc>
          <w:tcPr>
            <w:tcW w:w="1696" w:type="dxa"/>
          </w:tcPr>
          <w:p w14:paraId="28DC47D0" w14:textId="77777777" w:rsidR="00C52462" w:rsidRPr="00C52462" w:rsidRDefault="00C52462" w:rsidP="00C52462">
            <w:pPr>
              <w:rPr>
                <w:sz w:val="20"/>
                <w:szCs w:val="20"/>
              </w:rPr>
            </w:pPr>
            <w:r w:rsidRPr="00C52462">
              <w:rPr>
                <w:sz w:val="20"/>
                <w:szCs w:val="20"/>
              </w:rPr>
              <w:t>2022</w:t>
            </w:r>
          </w:p>
        </w:tc>
      </w:tr>
      <w:tr w:rsidR="00C52462" w:rsidRPr="00C52462" w14:paraId="7A7FF4CF" w14:textId="77777777" w:rsidTr="005D44CD">
        <w:trPr>
          <w:jc w:val="center"/>
        </w:trPr>
        <w:tc>
          <w:tcPr>
            <w:tcW w:w="704" w:type="dxa"/>
          </w:tcPr>
          <w:p w14:paraId="2CC7642D" w14:textId="77777777" w:rsidR="00C52462" w:rsidRPr="00C52462" w:rsidRDefault="00C52462" w:rsidP="00C52462">
            <w:pPr>
              <w:rPr>
                <w:sz w:val="20"/>
                <w:szCs w:val="20"/>
              </w:rPr>
            </w:pPr>
            <w:r w:rsidRPr="00C52462">
              <w:rPr>
                <w:sz w:val="20"/>
                <w:szCs w:val="20"/>
              </w:rPr>
              <w:t>24</w:t>
            </w:r>
          </w:p>
          <w:p w14:paraId="785AD5EE" w14:textId="77777777" w:rsidR="00C52462" w:rsidRPr="00C52462" w:rsidRDefault="00C52462" w:rsidP="00C52462">
            <w:pPr>
              <w:rPr>
                <w:sz w:val="20"/>
                <w:szCs w:val="20"/>
              </w:rPr>
            </w:pPr>
          </w:p>
          <w:p w14:paraId="4FCE0585" w14:textId="77777777" w:rsidR="00C52462" w:rsidRPr="00C52462" w:rsidRDefault="00C52462" w:rsidP="00C52462">
            <w:pPr>
              <w:rPr>
                <w:sz w:val="20"/>
                <w:szCs w:val="20"/>
              </w:rPr>
            </w:pPr>
          </w:p>
          <w:p w14:paraId="2DB6951C" w14:textId="77777777" w:rsidR="00C52462" w:rsidRPr="00C52462" w:rsidRDefault="00C52462" w:rsidP="00C52462">
            <w:pPr>
              <w:rPr>
                <w:sz w:val="20"/>
                <w:szCs w:val="20"/>
              </w:rPr>
            </w:pPr>
          </w:p>
        </w:tc>
        <w:tc>
          <w:tcPr>
            <w:tcW w:w="3402" w:type="dxa"/>
          </w:tcPr>
          <w:p w14:paraId="50832C30" w14:textId="77777777" w:rsidR="00C52462" w:rsidRPr="00C52462" w:rsidRDefault="00C52462" w:rsidP="00C52462">
            <w:pPr>
              <w:rPr>
                <w:sz w:val="20"/>
                <w:szCs w:val="20"/>
              </w:rPr>
            </w:pPr>
            <w:r w:rsidRPr="00C52462">
              <w:rPr>
                <w:sz w:val="20"/>
                <w:szCs w:val="20"/>
              </w:rPr>
              <w:t>Dostosowanie stacji Juliusz, Kopalnia Sosnowiec, Marchlewski, Ostrogórska do całodobowego utrzymania napięcia potrzeb własnych prądu stałego</w:t>
            </w:r>
          </w:p>
        </w:tc>
        <w:tc>
          <w:tcPr>
            <w:tcW w:w="3260" w:type="dxa"/>
          </w:tcPr>
          <w:p w14:paraId="5342FF2F" w14:textId="77777777" w:rsidR="00C52462" w:rsidRPr="00C52462" w:rsidRDefault="00C52462" w:rsidP="00C52462">
            <w:pPr>
              <w:rPr>
                <w:sz w:val="20"/>
                <w:szCs w:val="20"/>
              </w:rPr>
            </w:pPr>
            <w:r w:rsidRPr="00C52462">
              <w:rPr>
                <w:sz w:val="20"/>
                <w:szCs w:val="20"/>
              </w:rPr>
              <w:t>wymiana jednej baterii akumulatorów 220V</w:t>
            </w:r>
          </w:p>
          <w:p w14:paraId="4C448E6E" w14:textId="77777777" w:rsidR="00C52462" w:rsidRPr="00C52462" w:rsidRDefault="00C52462" w:rsidP="00C52462">
            <w:pPr>
              <w:rPr>
                <w:sz w:val="20"/>
                <w:szCs w:val="20"/>
              </w:rPr>
            </w:pPr>
            <w:r w:rsidRPr="00C52462">
              <w:rPr>
                <w:sz w:val="20"/>
                <w:szCs w:val="20"/>
              </w:rPr>
              <w:t>Zabudowa drugiego układu buforowego prostownik/bateria 220VDC</w:t>
            </w:r>
          </w:p>
          <w:p w14:paraId="7D19026D" w14:textId="77777777" w:rsidR="00C52462" w:rsidRPr="00C52462" w:rsidRDefault="00C52462" w:rsidP="00C52462">
            <w:pPr>
              <w:rPr>
                <w:sz w:val="20"/>
                <w:szCs w:val="20"/>
              </w:rPr>
            </w:pPr>
            <w:r w:rsidRPr="00C52462">
              <w:rPr>
                <w:sz w:val="20"/>
                <w:szCs w:val="20"/>
              </w:rPr>
              <w:t>Rozbudowa rozdzielnicy potrzeb własnych 220VDC o drugą sekcję</w:t>
            </w:r>
          </w:p>
        </w:tc>
        <w:tc>
          <w:tcPr>
            <w:tcW w:w="1696" w:type="dxa"/>
          </w:tcPr>
          <w:p w14:paraId="437F0217" w14:textId="77777777" w:rsidR="00C52462" w:rsidRPr="00C52462" w:rsidRDefault="00C52462" w:rsidP="00C52462">
            <w:pPr>
              <w:rPr>
                <w:sz w:val="20"/>
                <w:szCs w:val="20"/>
              </w:rPr>
            </w:pPr>
            <w:r w:rsidRPr="00C52462">
              <w:rPr>
                <w:sz w:val="20"/>
                <w:szCs w:val="20"/>
              </w:rPr>
              <w:t>2022</w:t>
            </w:r>
          </w:p>
        </w:tc>
      </w:tr>
      <w:tr w:rsidR="00C52462" w:rsidRPr="00C52462" w14:paraId="24E316A5" w14:textId="77777777" w:rsidTr="005D44CD">
        <w:trPr>
          <w:jc w:val="center"/>
        </w:trPr>
        <w:tc>
          <w:tcPr>
            <w:tcW w:w="704" w:type="dxa"/>
          </w:tcPr>
          <w:p w14:paraId="19DF9BD8" w14:textId="77777777" w:rsidR="00C52462" w:rsidRPr="00C52462" w:rsidRDefault="00C52462" w:rsidP="00C52462">
            <w:pPr>
              <w:rPr>
                <w:sz w:val="20"/>
                <w:szCs w:val="20"/>
              </w:rPr>
            </w:pPr>
            <w:r w:rsidRPr="00C52462">
              <w:rPr>
                <w:sz w:val="20"/>
                <w:szCs w:val="20"/>
              </w:rPr>
              <w:t>25</w:t>
            </w:r>
          </w:p>
          <w:p w14:paraId="326A5DA6" w14:textId="77777777" w:rsidR="00C52462" w:rsidRPr="00C52462" w:rsidRDefault="00C52462" w:rsidP="00C52462">
            <w:pPr>
              <w:rPr>
                <w:sz w:val="20"/>
                <w:szCs w:val="20"/>
              </w:rPr>
            </w:pPr>
          </w:p>
          <w:p w14:paraId="35977B47" w14:textId="77777777" w:rsidR="00C52462" w:rsidRPr="00C52462" w:rsidRDefault="00C52462" w:rsidP="00C52462">
            <w:pPr>
              <w:rPr>
                <w:sz w:val="20"/>
                <w:szCs w:val="20"/>
              </w:rPr>
            </w:pPr>
          </w:p>
        </w:tc>
        <w:tc>
          <w:tcPr>
            <w:tcW w:w="3402" w:type="dxa"/>
          </w:tcPr>
          <w:p w14:paraId="0F6121B2" w14:textId="77777777" w:rsidR="00C52462" w:rsidRPr="00C52462" w:rsidRDefault="00C52462" w:rsidP="00C52462">
            <w:pPr>
              <w:rPr>
                <w:sz w:val="20"/>
                <w:szCs w:val="20"/>
              </w:rPr>
            </w:pPr>
            <w:r w:rsidRPr="00C52462">
              <w:rPr>
                <w:sz w:val="20"/>
                <w:szCs w:val="20"/>
              </w:rPr>
              <w:t>Modernizacja sieci napowietrznej nN obwód Wygody zasilany ze stacji BDJ20499 WPK Niwka w Sosnowcu</w:t>
            </w:r>
          </w:p>
        </w:tc>
        <w:tc>
          <w:tcPr>
            <w:tcW w:w="3260" w:type="dxa"/>
          </w:tcPr>
          <w:p w14:paraId="1C566768" w14:textId="77777777" w:rsidR="00C52462" w:rsidRPr="00C52462" w:rsidRDefault="00C52462" w:rsidP="00C52462">
            <w:pPr>
              <w:rPr>
                <w:sz w:val="20"/>
                <w:szCs w:val="20"/>
              </w:rPr>
            </w:pPr>
            <w:r w:rsidRPr="00C52462">
              <w:rPr>
                <w:sz w:val="20"/>
                <w:szCs w:val="20"/>
              </w:rPr>
              <w:t>Modernizacja istniejącej sieci napowietrznej nN wraz z przyłączami</w:t>
            </w:r>
          </w:p>
          <w:p w14:paraId="39C9CE08" w14:textId="77777777" w:rsidR="00C52462" w:rsidRPr="00C52462" w:rsidRDefault="00C52462" w:rsidP="00C52462">
            <w:pPr>
              <w:rPr>
                <w:sz w:val="20"/>
                <w:szCs w:val="20"/>
              </w:rPr>
            </w:pPr>
            <w:r w:rsidRPr="00C52462">
              <w:rPr>
                <w:sz w:val="20"/>
                <w:szCs w:val="20"/>
              </w:rPr>
              <w:t>budowa kabla NA2XY-J 4x240mm2</w:t>
            </w:r>
          </w:p>
          <w:p w14:paraId="0DF1ED2A" w14:textId="77777777" w:rsidR="00C52462" w:rsidRPr="00C52462" w:rsidRDefault="00C52462" w:rsidP="00C52462">
            <w:pPr>
              <w:rPr>
                <w:sz w:val="20"/>
                <w:szCs w:val="20"/>
              </w:rPr>
            </w:pPr>
            <w:r w:rsidRPr="00C52462">
              <w:rPr>
                <w:sz w:val="20"/>
                <w:szCs w:val="20"/>
              </w:rPr>
              <w:t>przewiert 110</w:t>
            </w:r>
          </w:p>
        </w:tc>
        <w:tc>
          <w:tcPr>
            <w:tcW w:w="1696" w:type="dxa"/>
          </w:tcPr>
          <w:p w14:paraId="15241916" w14:textId="77777777" w:rsidR="00C52462" w:rsidRPr="00C52462" w:rsidRDefault="00C52462" w:rsidP="00C52462">
            <w:pPr>
              <w:rPr>
                <w:sz w:val="20"/>
                <w:szCs w:val="20"/>
              </w:rPr>
            </w:pPr>
            <w:r w:rsidRPr="00C52462">
              <w:rPr>
                <w:sz w:val="20"/>
                <w:szCs w:val="20"/>
              </w:rPr>
              <w:t>2022</w:t>
            </w:r>
          </w:p>
        </w:tc>
      </w:tr>
      <w:tr w:rsidR="00C52462" w:rsidRPr="00C52462" w14:paraId="08379CEE" w14:textId="77777777" w:rsidTr="005D44CD">
        <w:trPr>
          <w:jc w:val="center"/>
        </w:trPr>
        <w:tc>
          <w:tcPr>
            <w:tcW w:w="704" w:type="dxa"/>
          </w:tcPr>
          <w:p w14:paraId="36E86D84" w14:textId="77777777" w:rsidR="00C52462" w:rsidRPr="00C52462" w:rsidRDefault="00C52462" w:rsidP="00C52462">
            <w:pPr>
              <w:rPr>
                <w:sz w:val="20"/>
                <w:szCs w:val="20"/>
              </w:rPr>
            </w:pPr>
            <w:r w:rsidRPr="00C52462">
              <w:rPr>
                <w:sz w:val="20"/>
                <w:szCs w:val="20"/>
              </w:rPr>
              <w:t>26</w:t>
            </w:r>
          </w:p>
          <w:p w14:paraId="0DBE35ED" w14:textId="77777777" w:rsidR="00C52462" w:rsidRPr="00C52462" w:rsidRDefault="00C52462" w:rsidP="00C52462">
            <w:pPr>
              <w:rPr>
                <w:sz w:val="20"/>
                <w:szCs w:val="20"/>
              </w:rPr>
            </w:pPr>
          </w:p>
          <w:p w14:paraId="552777D3" w14:textId="77777777" w:rsidR="00C52462" w:rsidRPr="00C52462" w:rsidRDefault="00C52462" w:rsidP="00C52462">
            <w:pPr>
              <w:rPr>
                <w:sz w:val="20"/>
                <w:szCs w:val="20"/>
              </w:rPr>
            </w:pPr>
          </w:p>
        </w:tc>
        <w:tc>
          <w:tcPr>
            <w:tcW w:w="3402" w:type="dxa"/>
          </w:tcPr>
          <w:p w14:paraId="662CB25E" w14:textId="77777777" w:rsidR="00C52462" w:rsidRPr="00C52462" w:rsidRDefault="00C52462" w:rsidP="00C52462">
            <w:pPr>
              <w:rPr>
                <w:sz w:val="20"/>
                <w:szCs w:val="20"/>
              </w:rPr>
            </w:pPr>
            <w:r w:rsidRPr="00C52462">
              <w:rPr>
                <w:sz w:val="20"/>
                <w:szCs w:val="20"/>
              </w:rPr>
              <w:t>Modernizacja sieci nn Sosnowiec obwód szosowa zasilany ze stacji Szosowa</w:t>
            </w:r>
          </w:p>
        </w:tc>
        <w:tc>
          <w:tcPr>
            <w:tcW w:w="3260" w:type="dxa"/>
          </w:tcPr>
          <w:p w14:paraId="5BC39C62" w14:textId="77777777" w:rsidR="00C52462" w:rsidRPr="00C52462" w:rsidRDefault="00C52462" w:rsidP="00C52462">
            <w:pPr>
              <w:rPr>
                <w:sz w:val="20"/>
                <w:szCs w:val="20"/>
              </w:rPr>
            </w:pPr>
            <w:r w:rsidRPr="00C52462">
              <w:rPr>
                <w:sz w:val="20"/>
                <w:szCs w:val="20"/>
              </w:rPr>
              <w:t>modernizacja istniejącej sieci nn napowietrznej</w:t>
            </w:r>
          </w:p>
          <w:p w14:paraId="7A534C71" w14:textId="77777777" w:rsidR="00C52462" w:rsidRPr="00C52462" w:rsidRDefault="00C52462" w:rsidP="00C52462">
            <w:pPr>
              <w:rPr>
                <w:sz w:val="20"/>
                <w:szCs w:val="20"/>
              </w:rPr>
            </w:pPr>
            <w:r w:rsidRPr="00C52462">
              <w:rPr>
                <w:sz w:val="20"/>
                <w:szCs w:val="20"/>
              </w:rPr>
              <w:t>likwidacja istniejącej sieci nn przyłącza AL.</w:t>
            </w:r>
          </w:p>
          <w:p w14:paraId="68A87A04" w14:textId="77777777" w:rsidR="00C52462" w:rsidRPr="00C52462" w:rsidRDefault="00C52462" w:rsidP="00C52462">
            <w:pPr>
              <w:rPr>
                <w:sz w:val="20"/>
                <w:szCs w:val="20"/>
              </w:rPr>
            </w:pPr>
            <w:r w:rsidRPr="00C52462">
              <w:rPr>
                <w:sz w:val="20"/>
                <w:szCs w:val="20"/>
              </w:rPr>
              <w:t>Budowa kabla NA2XY-J 4x120mm2 o dł ok 49m</w:t>
            </w:r>
          </w:p>
        </w:tc>
        <w:tc>
          <w:tcPr>
            <w:tcW w:w="1696" w:type="dxa"/>
          </w:tcPr>
          <w:p w14:paraId="225DEC1B" w14:textId="77777777" w:rsidR="00C52462" w:rsidRPr="00C52462" w:rsidRDefault="00C52462" w:rsidP="00C52462">
            <w:pPr>
              <w:rPr>
                <w:sz w:val="20"/>
                <w:szCs w:val="20"/>
              </w:rPr>
            </w:pPr>
            <w:r w:rsidRPr="00C52462">
              <w:rPr>
                <w:sz w:val="20"/>
                <w:szCs w:val="20"/>
              </w:rPr>
              <w:t>2022</w:t>
            </w:r>
          </w:p>
        </w:tc>
      </w:tr>
      <w:tr w:rsidR="00C52462" w:rsidRPr="00C52462" w14:paraId="5744F08F" w14:textId="77777777" w:rsidTr="005D44CD">
        <w:trPr>
          <w:jc w:val="center"/>
        </w:trPr>
        <w:tc>
          <w:tcPr>
            <w:tcW w:w="704" w:type="dxa"/>
          </w:tcPr>
          <w:p w14:paraId="588C171F" w14:textId="77777777" w:rsidR="00C52462" w:rsidRPr="00C52462" w:rsidRDefault="00C52462" w:rsidP="00C52462">
            <w:pPr>
              <w:rPr>
                <w:sz w:val="20"/>
                <w:szCs w:val="20"/>
              </w:rPr>
            </w:pPr>
            <w:r w:rsidRPr="00C52462">
              <w:rPr>
                <w:sz w:val="20"/>
                <w:szCs w:val="20"/>
              </w:rPr>
              <w:t>27</w:t>
            </w:r>
          </w:p>
          <w:p w14:paraId="115FF71A" w14:textId="77777777" w:rsidR="00C52462" w:rsidRPr="00C52462" w:rsidRDefault="00C52462" w:rsidP="00C52462">
            <w:pPr>
              <w:rPr>
                <w:sz w:val="20"/>
                <w:szCs w:val="20"/>
              </w:rPr>
            </w:pPr>
          </w:p>
          <w:p w14:paraId="29975712" w14:textId="77777777" w:rsidR="00C52462" w:rsidRPr="00C52462" w:rsidRDefault="00C52462" w:rsidP="00C52462">
            <w:pPr>
              <w:rPr>
                <w:sz w:val="20"/>
                <w:szCs w:val="20"/>
              </w:rPr>
            </w:pPr>
          </w:p>
        </w:tc>
        <w:tc>
          <w:tcPr>
            <w:tcW w:w="3402" w:type="dxa"/>
          </w:tcPr>
          <w:p w14:paraId="2DF410FA" w14:textId="77777777" w:rsidR="00C52462" w:rsidRPr="00C52462" w:rsidRDefault="00C52462" w:rsidP="00C52462">
            <w:pPr>
              <w:rPr>
                <w:sz w:val="20"/>
                <w:szCs w:val="20"/>
              </w:rPr>
            </w:pPr>
            <w:r w:rsidRPr="00C52462">
              <w:rPr>
                <w:sz w:val="20"/>
                <w:szCs w:val="20"/>
              </w:rPr>
              <w:t xml:space="preserve">Modernizacja sieci napowietrznej nN, obwód Powstańców sł nr 1 zasilany ze stacji BDJ20641 Bryniczna 2 </w:t>
            </w:r>
          </w:p>
        </w:tc>
        <w:tc>
          <w:tcPr>
            <w:tcW w:w="3260" w:type="dxa"/>
          </w:tcPr>
          <w:p w14:paraId="073C0C95" w14:textId="77777777" w:rsidR="00C52462" w:rsidRPr="00C52462" w:rsidRDefault="00C52462" w:rsidP="00C52462">
            <w:pPr>
              <w:rPr>
                <w:sz w:val="20"/>
                <w:szCs w:val="20"/>
              </w:rPr>
            </w:pPr>
            <w:r w:rsidRPr="00C52462">
              <w:rPr>
                <w:sz w:val="20"/>
                <w:szCs w:val="20"/>
              </w:rPr>
              <w:t>modernizacja istniejącej sieci napowietrznej nN o dł ok 480m przyłacza Al. 14szt.</w:t>
            </w:r>
          </w:p>
          <w:p w14:paraId="25BB67BA" w14:textId="77777777" w:rsidR="00C52462" w:rsidRPr="00C52462" w:rsidRDefault="00C52462" w:rsidP="00C52462">
            <w:pPr>
              <w:rPr>
                <w:sz w:val="20"/>
                <w:szCs w:val="20"/>
              </w:rPr>
            </w:pPr>
            <w:r w:rsidRPr="00C52462">
              <w:rPr>
                <w:sz w:val="20"/>
                <w:szCs w:val="20"/>
              </w:rPr>
              <w:t>Budowa kabla NA2XJ-J 4x240mm2 o dł ok 49 m</w:t>
            </w:r>
          </w:p>
        </w:tc>
        <w:tc>
          <w:tcPr>
            <w:tcW w:w="1696" w:type="dxa"/>
          </w:tcPr>
          <w:p w14:paraId="21871BDF" w14:textId="77777777" w:rsidR="00C52462" w:rsidRPr="00C52462" w:rsidRDefault="00C52462" w:rsidP="00C52462">
            <w:pPr>
              <w:rPr>
                <w:sz w:val="20"/>
                <w:szCs w:val="20"/>
              </w:rPr>
            </w:pPr>
            <w:r w:rsidRPr="00C52462">
              <w:rPr>
                <w:sz w:val="20"/>
                <w:szCs w:val="20"/>
              </w:rPr>
              <w:t>2022</w:t>
            </w:r>
          </w:p>
        </w:tc>
      </w:tr>
      <w:tr w:rsidR="00C52462" w:rsidRPr="00C52462" w14:paraId="10E3ED83" w14:textId="77777777" w:rsidTr="005D44CD">
        <w:trPr>
          <w:jc w:val="center"/>
        </w:trPr>
        <w:tc>
          <w:tcPr>
            <w:tcW w:w="704" w:type="dxa"/>
          </w:tcPr>
          <w:p w14:paraId="0ACD80C9" w14:textId="77777777" w:rsidR="00C52462" w:rsidRPr="00C52462" w:rsidRDefault="00C52462" w:rsidP="00C52462">
            <w:pPr>
              <w:rPr>
                <w:sz w:val="20"/>
                <w:szCs w:val="20"/>
              </w:rPr>
            </w:pPr>
            <w:r w:rsidRPr="00C52462">
              <w:rPr>
                <w:sz w:val="20"/>
                <w:szCs w:val="20"/>
              </w:rPr>
              <w:t>28</w:t>
            </w:r>
          </w:p>
          <w:p w14:paraId="08D2428A" w14:textId="77777777" w:rsidR="00C52462" w:rsidRPr="00C52462" w:rsidRDefault="00C52462" w:rsidP="00C52462">
            <w:pPr>
              <w:rPr>
                <w:sz w:val="20"/>
                <w:szCs w:val="20"/>
              </w:rPr>
            </w:pPr>
          </w:p>
          <w:p w14:paraId="054F5F5C" w14:textId="77777777" w:rsidR="00C52462" w:rsidRPr="00C52462" w:rsidRDefault="00C52462" w:rsidP="00C52462">
            <w:pPr>
              <w:rPr>
                <w:sz w:val="20"/>
                <w:szCs w:val="20"/>
              </w:rPr>
            </w:pPr>
          </w:p>
        </w:tc>
        <w:tc>
          <w:tcPr>
            <w:tcW w:w="3402" w:type="dxa"/>
          </w:tcPr>
          <w:p w14:paraId="5109FAE0" w14:textId="77777777" w:rsidR="00C52462" w:rsidRPr="00C52462" w:rsidRDefault="00C52462" w:rsidP="00C52462">
            <w:pPr>
              <w:rPr>
                <w:sz w:val="20"/>
                <w:szCs w:val="20"/>
              </w:rPr>
            </w:pPr>
            <w:r w:rsidRPr="00C52462">
              <w:rPr>
                <w:sz w:val="20"/>
                <w:szCs w:val="20"/>
              </w:rPr>
              <w:t>Poprawa zasilania rozdzielni 6kV w GPZ Dańdówka, związana z likwidacją napięcia 30kV na terenie Sosnowca</w:t>
            </w:r>
          </w:p>
        </w:tc>
        <w:tc>
          <w:tcPr>
            <w:tcW w:w="3260" w:type="dxa"/>
          </w:tcPr>
          <w:p w14:paraId="06EA54E5" w14:textId="77777777" w:rsidR="00C52462" w:rsidRPr="00C52462" w:rsidRDefault="00C52462" w:rsidP="00C52462">
            <w:pPr>
              <w:rPr>
                <w:sz w:val="20"/>
                <w:szCs w:val="20"/>
              </w:rPr>
            </w:pPr>
            <w:r w:rsidRPr="00C52462">
              <w:rPr>
                <w:sz w:val="20"/>
                <w:szCs w:val="20"/>
              </w:rPr>
              <w:t>Budowa kabla SN 240mm2 o dł ok 50m</w:t>
            </w:r>
          </w:p>
        </w:tc>
        <w:tc>
          <w:tcPr>
            <w:tcW w:w="1696" w:type="dxa"/>
          </w:tcPr>
          <w:p w14:paraId="66C78FC9" w14:textId="77777777" w:rsidR="00C52462" w:rsidRPr="00C52462" w:rsidRDefault="00C52462" w:rsidP="00C52462">
            <w:pPr>
              <w:rPr>
                <w:sz w:val="20"/>
                <w:szCs w:val="20"/>
              </w:rPr>
            </w:pPr>
            <w:r w:rsidRPr="00C52462">
              <w:rPr>
                <w:sz w:val="20"/>
                <w:szCs w:val="20"/>
              </w:rPr>
              <w:t>2022</w:t>
            </w:r>
          </w:p>
        </w:tc>
      </w:tr>
      <w:tr w:rsidR="00C52462" w:rsidRPr="00C52462" w14:paraId="2FC446C3" w14:textId="77777777" w:rsidTr="005D44CD">
        <w:trPr>
          <w:jc w:val="center"/>
        </w:trPr>
        <w:tc>
          <w:tcPr>
            <w:tcW w:w="704" w:type="dxa"/>
          </w:tcPr>
          <w:p w14:paraId="131B65C0" w14:textId="77777777" w:rsidR="00C52462" w:rsidRPr="00C52462" w:rsidRDefault="00C52462" w:rsidP="00C52462">
            <w:pPr>
              <w:rPr>
                <w:sz w:val="20"/>
                <w:szCs w:val="20"/>
              </w:rPr>
            </w:pPr>
            <w:r w:rsidRPr="00C52462">
              <w:rPr>
                <w:sz w:val="20"/>
                <w:szCs w:val="20"/>
              </w:rPr>
              <w:t>29</w:t>
            </w:r>
          </w:p>
          <w:p w14:paraId="1D1B4235" w14:textId="77777777" w:rsidR="00C52462" w:rsidRPr="00C52462" w:rsidRDefault="00C52462" w:rsidP="00C52462">
            <w:pPr>
              <w:rPr>
                <w:sz w:val="20"/>
                <w:szCs w:val="20"/>
              </w:rPr>
            </w:pPr>
          </w:p>
          <w:p w14:paraId="39C79B5C" w14:textId="77777777" w:rsidR="00C52462" w:rsidRPr="00C52462" w:rsidRDefault="00C52462" w:rsidP="00C52462">
            <w:pPr>
              <w:rPr>
                <w:sz w:val="20"/>
                <w:szCs w:val="20"/>
              </w:rPr>
            </w:pPr>
          </w:p>
        </w:tc>
        <w:tc>
          <w:tcPr>
            <w:tcW w:w="3402" w:type="dxa"/>
          </w:tcPr>
          <w:p w14:paraId="399FE36D" w14:textId="77777777" w:rsidR="00C52462" w:rsidRPr="00C52462" w:rsidRDefault="00C52462" w:rsidP="00C52462">
            <w:pPr>
              <w:rPr>
                <w:sz w:val="20"/>
                <w:szCs w:val="20"/>
              </w:rPr>
            </w:pPr>
            <w:r w:rsidRPr="00C52462">
              <w:rPr>
                <w:sz w:val="20"/>
                <w:szCs w:val="20"/>
              </w:rPr>
              <w:t>Wymiana stacji wkomponowanej 20/0,4 kV BDJ21469 Żelazna na stację wolnostojącą w Sosnowcu</w:t>
            </w:r>
          </w:p>
        </w:tc>
        <w:tc>
          <w:tcPr>
            <w:tcW w:w="3260" w:type="dxa"/>
          </w:tcPr>
          <w:p w14:paraId="45E49F9E" w14:textId="77777777" w:rsidR="00C52462" w:rsidRPr="00C52462" w:rsidRDefault="00C52462" w:rsidP="00C52462">
            <w:pPr>
              <w:rPr>
                <w:sz w:val="20"/>
                <w:szCs w:val="20"/>
              </w:rPr>
            </w:pPr>
            <w:r w:rsidRPr="00C52462">
              <w:rPr>
                <w:sz w:val="20"/>
                <w:szCs w:val="20"/>
              </w:rPr>
              <w:t>Stacja 6/0,4 kV z telemechaniką, kabel 3xXRUHAKXS 1x120 mm2 dl. 100m, przebudowa kabli nN, transformator 400 kVA, przebudowa kabli nN o dł .100m, agregat</w:t>
            </w:r>
          </w:p>
        </w:tc>
        <w:tc>
          <w:tcPr>
            <w:tcW w:w="1696" w:type="dxa"/>
          </w:tcPr>
          <w:p w14:paraId="6ECC5420" w14:textId="77777777" w:rsidR="00C52462" w:rsidRPr="00C52462" w:rsidRDefault="00C52462" w:rsidP="00C52462">
            <w:pPr>
              <w:rPr>
                <w:sz w:val="20"/>
                <w:szCs w:val="20"/>
              </w:rPr>
            </w:pPr>
            <w:r w:rsidRPr="00C52462">
              <w:rPr>
                <w:sz w:val="20"/>
                <w:szCs w:val="20"/>
              </w:rPr>
              <w:t>2022</w:t>
            </w:r>
          </w:p>
        </w:tc>
      </w:tr>
      <w:tr w:rsidR="00C52462" w:rsidRPr="00C52462" w14:paraId="59D0714C" w14:textId="77777777" w:rsidTr="005D44CD">
        <w:trPr>
          <w:jc w:val="center"/>
        </w:trPr>
        <w:tc>
          <w:tcPr>
            <w:tcW w:w="9062" w:type="dxa"/>
            <w:gridSpan w:val="4"/>
            <w:tcBorders>
              <w:bottom w:val="single" w:sz="12" w:space="0" w:color="auto"/>
            </w:tcBorders>
            <w:shd w:val="clear" w:color="auto" w:fill="D9D9D9" w:themeFill="background1" w:themeFillShade="D9"/>
          </w:tcPr>
          <w:p w14:paraId="17DB797D" w14:textId="77777777" w:rsidR="00C52462" w:rsidRPr="00C52462" w:rsidRDefault="00C52462" w:rsidP="00C52462">
            <w:pPr>
              <w:rPr>
                <w:b/>
                <w:sz w:val="20"/>
                <w:szCs w:val="20"/>
              </w:rPr>
            </w:pPr>
            <w:r w:rsidRPr="00C52462">
              <w:rPr>
                <w:b/>
                <w:sz w:val="20"/>
                <w:szCs w:val="20"/>
              </w:rPr>
              <w:lastRenderedPageBreak/>
              <w:t>PRZYŁĄCZENIA ODBIORCÓW</w:t>
            </w:r>
          </w:p>
        </w:tc>
      </w:tr>
      <w:tr w:rsidR="00C52462" w:rsidRPr="00C52462" w14:paraId="7E40CBFE" w14:textId="77777777" w:rsidTr="005D44CD">
        <w:trPr>
          <w:jc w:val="center"/>
        </w:trPr>
        <w:tc>
          <w:tcPr>
            <w:tcW w:w="704" w:type="dxa"/>
            <w:tcBorders>
              <w:top w:val="single" w:sz="12" w:space="0" w:color="auto"/>
            </w:tcBorders>
          </w:tcPr>
          <w:p w14:paraId="2C9755FD" w14:textId="77777777" w:rsidR="00C52462" w:rsidRPr="00C52462" w:rsidRDefault="00C52462" w:rsidP="00C52462">
            <w:pPr>
              <w:rPr>
                <w:sz w:val="20"/>
                <w:szCs w:val="20"/>
              </w:rPr>
            </w:pPr>
            <w:r w:rsidRPr="00C52462">
              <w:rPr>
                <w:sz w:val="20"/>
                <w:szCs w:val="20"/>
              </w:rPr>
              <w:t>1</w:t>
            </w:r>
          </w:p>
        </w:tc>
        <w:tc>
          <w:tcPr>
            <w:tcW w:w="3402" w:type="dxa"/>
            <w:tcBorders>
              <w:top w:val="single" w:sz="12" w:space="0" w:color="auto"/>
            </w:tcBorders>
          </w:tcPr>
          <w:p w14:paraId="44CA9B88" w14:textId="77777777" w:rsidR="00C52462" w:rsidRPr="00C52462" w:rsidRDefault="00C52462" w:rsidP="00C52462">
            <w:pPr>
              <w:rPr>
                <w:sz w:val="20"/>
                <w:szCs w:val="20"/>
              </w:rPr>
            </w:pPr>
            <w:r w:rsidRPr="00C52462">
              <w:rPr>
                <w:sz w:val="20"/>
                <w:szCs w:val="20"/>
              </w:rPr>
              <w:t xml:space="preserve">Modernizacja linii 110kV Juliusz - Cieśle w związku z  zasilaniem PKP Energetyka S.A. podstacja trakcyjna Trzebinia. </w:t>
            </w:r>
          </w:p>
        </w:tc>
        <w:tc>
          <w:tcPr>
            <w:tcW w:w="3260" w:type="dxa"/>
            <w:tcBorders>
              <w:top w:val="single" w:sz="12" w:space="0" w:color="auto"/>
            </w:tcBorders>
          </w:tcPr>
          <w:p w14:paraId="2BBD9B55" w14:textId="77777777" w:rsidR="00C52462" w:rsidRPr="00C52462" w:rsidRDefault="00C52462" w:rsidP="00C52462">
            <w:pPr>
              <w:rPr>
                <w:sz w:val="20"/>
                <w:szCs w:val="20"/>
              </w:rPr>
            </w:pPr>
            <w:r w:rsidRPr="00C52462">
              <w:rPr>
                <w:sz w:val="20"/>
                <w:szCs w:val="20"/>
              </w:rPr>
              <w:t>Skablowanie całej długości linii 110 kV Juliusz - Cieśle (5,7 km)</w:t>
            </w:r>
          </w:p>
          <w:p w14:paraId="23FCC713" w14:textId="77777777" w:rsidR="00C52462" w:rsidRPr="00C52462" w:rsidRDefault="00C52462" w:rsidP="00C52462">
            <w:pPr>
              <w:rPr>
                <w:sz w:val="20"/>
                <w:szCs w:val="20"/>
              </w:rPr>
            </w:pPr>
            <w:r w:rsidRPr="009B62A6">
              <w:rPr>
                <w:sz w:val="20"/>
                <w:szCs w:val="20"/>
                <w:lang w:val="en-US"/>
              </w:rPr>
              <w:t xml:space="preserve">modern. l.napow.110 kV od st. </w:t>
            </w:r>
            <w:r w:rsidRPr="00C52462">
              <w:rPr>
                <w:sz w:val="20"/>
                <w:szCs w:val="20"/>
              </w:rPr>
              <w:t>Juliusz do st. 8 - (ok.1,6 km),</w:t>
            </w:r>
          </w:p>
          <w:p w14:paraId="336DEA69" w14:textId="77777777" w:rsidR="00C52462" w:rsidRPr="00C52462" w:rsidRDefault="00C52462" w:rsidP="00C52462">
            <w:pPr>
              <w:rPr>
                <w:sz w:val="20"/>
                <w:szCs w:val="20"/>
              </w:rPr>
            </w:pPr>
            <w:r w:rsidRPr="00C52462">
              <w:rPr>
                <w:sz w:val="20"/>
                <w:szCs w:val="20"/>
              </w:rPr>
              <w:t>skablowanie istn. linii 110 kV od st.8 do st.17 (ok.2,4 km),</w:t>
            </w:r>
          </w:p>
          <w:p w14:paraId="1AC69510" w14:textId="77777777" w:rsidR="00C52462" w:rsidRPr="00C52462" w:rsidRDefault="00C52462" w:rsidP="00C52462">
            <w:pPr>
              <w:rPr>
                <w:sz w:val="20"/>
                <w:szCs w:val="20"/>
              </w:rPr>
            </w:pPr>
            <w:r w:rsidRPr="009B62A6">
              <w:rPr>
                <w:sz w:val="20"/>
                <w:szCs w:val="20"/>
                <w:lang w:val="en-US"/>
              </w:rPr>
              <w:t xml:space="preserve">modern. l.napow.110 kV od st. 17 do st. </w:t>
            </w:r>
            <w:r w:rsidRPr="00C52462">
              <w:rPr>
                <w:sz w:val="20"/>
                <w:szCs w:val="20"/>
              </w:rPr>
              <w:t>Cieśle - (ok.1,8 km)</w:t>
            </w:r>
          </w:p>
        </w:tc>
        <w:tc>
          <w:tcPr>
            <w:tcW w:w="1696" w:type="dxa"/>
            <w:tcBorders>
              <w:top w:val="single" w:sz="12" w:space="0" w:color="auto"/>
            </w:tcBorders>
          </w:tcPr>
          <w:p w14:paraId="4F515543" w14:textId="77777777" w:rsidR="00C52462" w:rsidRPr="00C52462" w:rsidRDefault="00C52462" w:rsidP="00C52462">
            <w:pPr>
              <w:rPr>
                <w:sz w:val="20"/>
                <w:szCs w:val="20"/>
              </w:rPr>
            </w:pPr>
            <w:r w:rsidRPr="00C52462">
              <w:rPr>
                <w:sz w:val="20"/>
                <w:szCs w:val="20"/>
              </w:rPr>
              <w:t>2020</w:t>
            </w:r>
          </w:p>
        </w:tc>
      </w:tr>
      <w:tr w:rsidR="00C52462" w:rsidRPr="00C52462" w14:paraId="1E124717" w14:textId="77777777" w:rsidTr="005D44CD">
        <w:trPr>
          <w:jc w:val="center"/>
        </w:trPr>
        <w:tc>
          <w:tcPr>
            <w:tcW w:w="704" w:type="dxa"/>
          </w:tcPr>
          <w:p w14:paraId="16DEDB9E" w14:textId="77777777" w:rsidR="00C52462" w:rsidRPr="00C52462" w:rsidRDefault="00C52462" w:rsidP="00C52462">
            <w:pPr>
              <w:rPr>
                <w:sz w:val="20"/>
                <w:szCs w:val="20"/>
              </w:rPr>
            </w:pPr>
            <w:r w:rsidRPr="00C52462">
              <w:rPr>
                <w:sz w:val="20"/>
                <w:szCs w:val="20"/>
              </w:rPr>
              <w:t>2</w:t>
            </w:r>
          </w:p>
        </w:tc>
        <w:tc>
          <w:tcPr>
            <w:tcW w:w="3402" w:type="dxa"/>
          </w:tcPr>
          <w:p w14:paraId="7E9BF81D" w14:textId="77777777" w:rsidR="00C52462" w:rsidRPr="00C52462" w:rsidRDefault="00C52462" w:rsidP="00C52462">
            <w:pPr>
              <w:rPr>
                <w:sz w:val="20"/>
                <w:szCs w:val="20"/>
              </w:rPr>
            </w:pPr>
            <w:r w:rsidRPr="00C52462">
              <w:rPr>
                <w:sz w:val="20"/>
                <w:szCs w:val="20"/>
              </w:rPr>
              <w:t>Budowa kontenerowej stacji transformatorowej SN/nN dla zasilania domów w zabudowie szeregowej zlokalizowanych w Sosnowcu przy ul. Stalowej nr dz. 1032, 1036</w:t>
            </w:r>
          </w:p>
        </w:tc>
        <w:tc>
          <w:tcPr>
            <w:tcW w:w="3260" w:type="dxa"/>
          </w:tcPr>
          <w:p w14:paraId="408A67D2" w14:textId="77777777" w:rsidR="00C52462" w:rsidRPr="00C52462" w:rsidRDefault="00C52462" w:rsidP="00C52462">
            <w:pPr>
              <w:rPr>
                <w:sz w:val="20"/>
                <w:szCs w:val="20"/>
              </w:rPr>
            </w:pPr>
            <w:r w:rsidRPr="00C52462">
              <w:rPr>
                <w:sz w:val="20"/>
                <w:szCs w:val="20"/>
              </w:rPr>
              <w:t>budowa kontenerowej stacji transformatorowej 20/0,4kV</w:t>
            </w:r>
          </w:p>
          <w:p w14:paraId="18BDC3B9" w14:textId="77777777" w:rsidR="00C52462" w:rsidRPr="00C52462" w:rsidRDefault="00C52462" w:rsidP="00C52462">
            <w:pPr>
              <w:rPr>
                <w:sz w:val="20"/>
                <w:szCs w:val="20"/>
              </w:rPr>
            </w:pPr>
            <w:r w:rsidRPr="00C52462">
              <w:rPr>
                <w:sz w:val="20"/>
                <w:szCs w:val="20"/>
              </w:rPr>
              <w:t>budowa linii kablowej SN kablem typu XRUHAKXS 3x1x120mm2 o dł ok 100m</w:t>
            </w:r>
          </w:p>
          <w:p w14:paraId="430A6148" w14:textId="77777777" w:rsidR="00C52462" w:rsidRPr="00C52462" w:rsidRDefault="00C52462" w:rsidP="00C52462">
            <w:pPr>
              <w:rPr>
                <w:sz w:val="20"/>
                <w:szCs w:val="20"/>
              </w:rPr>
            </w:pPr>
            <w:r w:rsidRPr="00C52462">
              <w:rPr>
                <w:sz w:val="20"/>
                <w:szCs w:val="20"/>
              </w:rPr>
              <w:t>zabudowa transformatora 20/0,4kV 400kVA, budowa sieci rozdzielczej nN kablem typu YAKXS 4x240mm2 o dł ok 600m</w:t>
            </w:r>
          </w:p>
        </w:tc>
        <w:tc>
          <w:tcPr>
            <w:tcW w:w="1696" w:type="dxa"/>
          </w:tcPr>
          <w:p w14:paraId="0042CF2B" w14:textId="77777777" w:rsidR="00C52462" w:rsidRPr="00C52462" w:rsidRDefault="00C52462" w:rsidP="00C52462">
            <w:pPr>
              <w:rPr>
                <w:sz w:val="20"/>
                <w:szCs w:val="20"/>
              </w:rPr>
            </w:pPr>
            <w:r w:rsidRPr="00C52462">
              <w:rPr>
                <w:sz w:val="20"/>
                <w:szCs w:val="20"/>
              </w:rPr>
              <w:t>2020</w:t>
            </w:r>
          </w:p>
        </w:tc>
      </w:tr>
      <w:tr w:rsidR="00C52462" w:rsidRPr="00C52462" w14:paraId="49394727" w14:textId="77777777" w:rsidTr="005D44CD">
        <w:trPr>
          <w:jc w:val="center"/>
        </w:trPr>
        <w:tc>
          <w:tcPr>
            <w:tcW w:w="704" w:type="dxa"/>
          </w:tcPr>
          <w:p w14:paraId="3E3E061D" w14:textId="77777777" w:rsidR="00C52462" w:rsidRPr="00C52462" w:rsidRDefault="00C52462" w:rsidP="00C52462">
            <w:pPr>
              <w:rPr>
                <w:sz w:val="20"/>
                <w:szCs w:val="20"/>
              </w:rPr>
            </w:pPr>
            <w:r w:rsidRPr="00C52462">
              <w:rPr>
                <w:sz w:val="20"/>
                <w:szCs w:val="20"/>
              </w:rPr>
              <w:t>3</w:t>
            </w:r>
          </w:p>
        </w:tc>
        <w:tc>
          <w:tcPr>
            <w:tcW w:w="3402" w:type="dxa"/>
          </w:tcPr>
          <w:p w14:paraId="6C7D56B5" w14:textId="77777777" w:rsidR="00C52462" w:rsidRPr="00C52462" w:rsidRDefault="00C52462" w:rsidP="00C52462">
            <w:pPr>
              <w:rPr>
                <w:sz w:val="20"/>
                <w:szCs w:val="20"/>
              </w:rPr>
            </w:pPr>
            <w:r w:rsidRPr="00C52462">
              <w:rPr>
                <w:sz w:val="20"/>
                <w:szCs w:val="20"/>
              </w:rPr>
              <w:t>Budowa dwutransformatorowej stacji 20/0,4kV dla zasilania osiedla 64 domów jednorodzinnych w Sosnowcu przy ul. Dobrzańskiego-Hubala</w:t>
            </w:r>
          </w:p>
          <w:p w14:paraId="1F74453B" w14:textId="77777777" w:rsidR="00C52462" w:rsidRPr="00C52462" w:rsidRDefault="00C52462" w:rsidP="00C52462">
            <w:pPr>
              <w:rPr>
                <w:sz w:val="20"/>
                <w:szCs w:val="20"/>
              </w:rPr>
            </w:pPr>
          </w:p>
        </w:tc>
        <w:tc>
          <w:tcPr>
            <w:tcW w:w="3260" w:type="dxa"/>
          </w:tcPr>
          <w:p w14:paraId="4A90BC6E" w14:textId="77777777" w:rsidR="00C52462" w:rsidRPr="00C52462" w:rsidRDefault="00C52462" w:rsidP="00C52462">
            <w:pPr>
              <w:rPr>
                <w:sz w:val="20"/>
                <w:szCs w:val="20"/>
              </w:rPr>
            </w:pPr>
            <w:r w:rsidRPr="00C52462">
              <w:rPr>
                <w:sz w:val="20"/>
                <w:szCs w:val="20"/>
              </w:rPr>
              <w:t>budowa dwutransformatorowej stacji kontenerowej 20/0,4kV, zabudowa 2 szt. transformatorów 20/0,4kV 630kVA,</w:t>
            </w:r>
          </w:p>
          <w:p w14:paraId="2D999331" w14:textId="77777777" w:rsidR="00C52462" w:rsidRPr="00C52462" w:rsidRDefault="00C52462" w:rsidP="00C52462">
            <w:pPr>
              <w:rPr>
                <w:sz w:val="20"/>
                <w:szCs w:val="20"/>
              </w:rPr>
            </w:pPr>
            <w:r w:rsidRPr="00C52462">
              <w:rPr>
                <w:sz w:val="20"/>
                <w:szCs w:val="20"/>
              </w:rPr>
              <w:t>budowa 32 szt. ZK nN, budowa kabla nN YAKXS 4x240mm2 o dł ok 1000m, budowa kabla SN XRUHAKXS 3x1x240mm2 o dł ok 900m</w:t>
            </w:r>
          </w:p>
        </w:tc>
        <w:tc>
          <w:tcPr>
            <w:tcW w:w="1696" w:type="dxa"/>
          </w:tcPr>
          <w:p w14:paraId="77B0805C" w14:textId="77777777" w:rsidR="00C52462" w:rsidRPr="00C52462" w:rsidRDefault="00C52462" w:rsidP="00C52462">
            <w:pPr>
              <w:rPr>
                <w:sz w:val="20"/>
                <w:szCs w:val="20"/>
              </w:rPr>
            </w:pPr>
            <w:r w:rsidRPr="00C52462">
              <w:rPr>
                <w:sz w:val="20"/>
                <w:szCs w:val="20"/>
              </w:rPr>
              <w:t>2020</w:t>
            </w:r>
          </w:p>
        </w:tc>
      </w:tr>
      <w:tr w:rsidR="00C52462" w:rsidRPr="00C52462" w14:paraId="4297A3F0" w14:textId="77777777" w:rsidTr="005D44CD">
        <w:trPr>
          <w:jc w:val="center"/>
        </w:trPr>
        <w:tc>
          <w:tcPr>
            <w:tcW w:w="704" w:type="dxa"/>
          </w:tcPr>
          <w:p w14:paraId="356B7537" w14:textId="77777777" w:rsidR="00C52462" w:rsidRPr="00C52462" w:rsidRDefault="00C52462" w:rsidP="00C52462">
            <w:pPr>
              <w:rPr>
                <w:sz w:val="20"/>
                <w:szCs w:val="20"/>
              </w:rPr>
            </w:pPr>
            <w:r w:rsidRPr="00C52462">
              <w:rPr>
                <w:sz w:val="20"/>
                <w:szCs w:val="20"/>
              </w:rPr>
              <w:t>4</w:t>
            </w:r>
          </w:p>
        </w:tc>
        <w:tc>
          <w:tcPr>
            <w:tcW w:w="3402" w:type="dxa"/>
          </w:tcPr>
          <w:p w14:paraId="767C94D8" w14:textId="77777777" w:rsidR="00C52462" w:rsidRPr="00C52462" w:rsidRDefault="00C52462" w:rsidP="00C52462">
            <w:pPr>
              <w:rPr>
                <w:sz w:val="20"/>
                <w:szCs w:val="20"/>
              </w:rPr>
            </w:pPr>
            <w:r w:rsidRPr="00C52462">
              <w:rPr>
                <w:sz w:val="20"/>
                <w:szCs w:val="20"/>
              </w:rPr>
              <w:t>Wymiana kabli 6kV o zaniżonych przekrojach dla zasilania zakładu produkcyjnego w Sosnowcu przy ul. Nowopogońskiej 1</w:t>
            </w:r>
          </w:p>
        </w:tc>
        <w:tc>
          <w:tcPr>
            <w:tcW w:w="3260" w:type="dxa"/>
          </w:tcPr>
          <w:p w14:paraId="246728D1" w14:textId="77777777" w:rsidR="00C52462" w:rsidRPr="00C52462" w:rsidRDefault="00C52462" w:rsidP="00C52462">
            <w:pPr>
              <w:rPr>
                <w:sz w:val="20"/>
                <w:szCs w:val="20"/>
              </w:rPr>
            </w:pPr>
            <w:r w:rsidRPr="00C52462">
              <w:rPr>
                <w:sz w:val="20"/>
                <w:szCs w:val="20"/>
              </w:rPr>
              <w:t>wymiana odcinka kabla 6kV relacji GPZ Będzin - stacja Mielczarskiego na kabel 20kV 3x1x240mm2 XRUHAKXS o dł ok 80m,</w:t>
            </w:r>
          </w:p>
          <w:p w14:paraId="2495A7A1" w14:textId="77777777" w:rsidR="00C52462" w:rsidRPr="00C52462" w:rsidRDefault="00C52462" w:rsidP="00C52462">
            <w:pPr>
              <w:rPr>
                <w:sz w:val="20"/>
                <w:szCs w:val="20"/>
              </w:rPr>
            </w:pPr>
            <w:r w:rsidRPr="00C52462">
              <w:rPr>
                <w:sz w:val="20"/>
                <w:szCs w:val="20"/>
              </w:rPr>
              <w:t>wymiana odcinka kabla 6kV relacji Floriańska - stacja Wilka na kabel 20kV 3x1x240mm2 XRUHAKXS o dł ok 260m,</w:t>
            </w:r>
          </w:p>
          <w:p w14:paraId="1C4C8CD4" w14:textId="77777777" w:rsidR="00C52462" w:rsidRPr="00C52462" w:rsidRDefault="00C52462" w:rsidP="00C52462">
            <w:pPr>
              <w:rPr>
                <w:sz w:val="20"/>
                <w:szCs w:val="20"/>
              </w:rPr>
            </w:pPr>
            <w:r w:rsidRPr="00C52462">
              <w:rPr>
                <w:sz w:val="20"/>
                <w:szCs w:val="20"/>
              </w:rPr>
              <w:t>wymiana odcinka kabla 6kV relacji stacja Wilka - stacja Gołębia 2 na kabel 20kV 3x1x240mm2 XRUHAKXS o dł ok 449m,</w:t>
            </w:r>
          </w:p>
          <w:p w14:paraId="3FC3637A" w14:textId="77777777" w:rsidR="00C52462" w:rsidRPr="00C52462" w:rsidRDefault="00C52462" w:rsidP="00C52462">
            <w:pPr>
              <w:rPr>
                <w:sz w:val="20"/>
                <w:szCs w:val="20"/>
              </w:rPr>
            </w:pPr>
            <w:r w:rsidRPr="00C52462">
              <w:rPr>
                <w:sz w:val="20"/>
                <w:szCs w:val="20"/>
              </w:rPr>
              <w:lastRenderedPageBreak/>
              <w:t>wymiana przekładników prądowych w polu nr 9 "Rudna 2 B" w GPZ Marchlewski na nowe 400/5/5</w:t>
            </w:r>
          </w:p>
        </w:tc>
        <w:tc>
          <w:tcPr>
            <w:tcW w:w="1696" w:type="dxa"/>
          </w:tcPr>
          <w:p w14:paraId="45CC1D94" w14:textId="77777777" w:rsidR="00C52462" w:rsidRPr="00C52462" w:rsidRDefault="00C52462" w:rsidP="00C52462">
            <w:pPr>
              <w:rPr>
                <w:sz w:val="20"/>
                <w:szCs w:val="20"/>
              </w:rPr>
            </w:pPr>
            <w:r w:rsidRPr="00C52462">
              <w:rPr>
                <w:sz w:val="20"/>
                <w:szCs w:val="20"/>
              </w:rPr>
              <w:lastRenderedPageBreak/>
              <w:t>2020</w:t>
            </w:r>
          </w:p>
        </w:tc>
      </w:tr>
      <w:tr w:rsidR="00C52462" w:rsidRPr="00C52462" w14:paraId="6D48165C" w14:textId="77777777" w:rsidTr="005D44CD">
        <w:trPr>
          <w:jc w:val="center"/>
        </w:trPr>
        <w:tc>
          <w:tcPr>
            <w:tcW w:w="704" w:type="dxa"/>
          </w:tcPr>
          <w:p w14:paraId="4E78FA9D" w14:textId="77777777" w:rsidR="00C52462" w:rsidRPr="00C52462" w:rsidRDefault="00C52462" w:rsidP="00C52462">
            <w:pPr>
              <w:rPr>
                <w:sz w:val="20"/>
                <w:szCs w:val="20"/>
              </w:rPr>
            </w:pPr>
            <w:r w:rsidRPr="00C52462">
              <w:rPr>
                <w:sz w:val="20"/>
                <w:szCs w:val="20"/>
              </w:rPr>
              <w:t>5</w:t>
            </w:r>
          </w:p>
        </w:tc>
        <w:tc>
          <w:tcPr>
            <w:tcW w:w="3402" w:type="dxa"/>
          </w:tcPr>
          <w:p w14:paraId="12333D5E" w14:textId="77777777" w:rsidR="00C52462" w:rsidRPr="00C52462" w:rsidRDefault="00C52462" w:rsidP="00C52462">
            <w:pPr>
              <w:rPr>
                <w:sz w:val="20"/>
                <w:szCs w:val="20"/>
              </w:rPr>
            </w:pPr>
            <w:r w:rsidRPr="00C52462">
              <w:rPr>
                <w:sz w:val="20"/>
                <w:szCs w:val="20"/>
              </w:rPr>
              <w:t>Budowa stacji transformatorowej dla zasilania domu jednorodzinnego przy ul. Szosowa w Sosnowcu.</w:t>
            </w:r>
          </w:p>
        </w:tc>
        <w:tc>
          <w:tcPr>
            <w:tcW w:w="3260" w:type="dxa"/>
          </w:tcPr>
          <w:p w14:paraId="52C5FAF1" w14:textId="77777777" w:rsidR="00C52462" w:rsidRPr="00C52462" w:rsidRDefault="00C52462" w:rsidP="00C52462">
            <w:pPr>
              <w:rPr>
                <w:sz w:val="20"/>
                <w:szCs w:val="20"/>
              </w:rPr>
            </w:pPr>
            <w:r w:rsidRPr="00C52462">
              <w:rPr>
                <w:sz w:val="20"/>
                <w:szCs w:val="20"/>
              </w:rPr>
              <w:t>Budowa stacji transformatorowej 20/0,4 kV, koncentrator do zdalnego sterowania polami SN, transformator 20/0,4 kV, kabel N2XY-J o dł. 413m, kabel XRUHAKXS o dł. 919m, rozdzielnia 20 kV do st. Szybikowa, złącze kablowe ZK</w:t>
            </w:r>
          </w:p>
        </w:tc>
        <w:tc>
          <w:tcPr>
            <w:tcW w:w="1696" w:type="dxa"/>
          </w:tcPr>
          <w:p w14:paraId="1038C772" w14:textId="77777777" w:rsidR="00C52462" w:rsidRPr="00C52462" w:rsidRDefault="00C52462" w:rsidP="00C52462">
            <w:pPr>
              <w:rPr>
                <w:sz w:val="20"/>
                <w:szCs w:val="20"/>
              </w:rPr>
            </w:pPr>
            <w:r w:rsidRPr="00C52462">
              <w:rPr>
                <w:sz w:val="20"/>
                <w:szCs w:val="20"/>
              </w:rPr>
              <w:t>2020</w:t>
            </w:r>
          </w:p>
        </w:tc>
      </w:tr>
      <w:tr w:rsidR="00C52462" w:rsidRPr="00C52462" w14:paraId="39DD1F53" w14:textId="77777777" w:rsidTr="005D44CD">
        <w:trPr>
          <w:jc w:val="center"/>
        </w:trPr>
        <w:tc>
          <w:tcPr>
            <w:tcW w:w="704" w:type="dxa"/>
          </w:tcPr>
          <w:p w14:paraId="018EBF3D" w14:textId="77777777" w:rsidR="00C52462" w:rsidRPr="00C52462" w:rsidRDefault="00C52462" w:rsidP="00C52462">
            <w:pPr>
              <w:rPr>
                <w:sz w:val="20"/>
                <w:szCs w:val="20"/>
              </w:rPr>
            </w:pPr>
            <w:r w:rsidRPr="00C52462">
              <w:rPr>
                <w:sz w:val="20"/>
                <w:szCs w:val="20"/>
              </w:rPr>
              <w:t>6</w:t>
            </w:r>
          </w:p>
        </w:tc>
        <w:tc>
          <w:tcPr>
            <w:tcW w:w="3402" w:type="dxa"/>
          </w:tcPr>
          <w:p w14:paraId="5C4B255B" w14:textId="77777777" w:rsidR="00C52462" w:rsidRPr="00C52462" w:rsidRDefault="00C52462" w:rsidP="00C52462">
            <w:pPr>
              <w:rPr>
                <w:sz w:val="20"/>
                <w:szCs w:val="20"/>
              </w:rPr>
            </w:pPr>
            <w:r w:rsidRPr="00C52462">
              <w:rPr>
                <w:sz w:val="20"/>
                <w:szCs w:val="20"/>
              </w:rPr>
              <w:t>Wymiana rozdzielnicy nN w istniejącej stacji transformatorowej 553 Osiedle KOP Kazimierz na 12 polową dla zasilania budynków usługowych w Sosnowcu przy ul. Armii Krajowej nr dz 156, 157, 158, 159</w:t>
            </w:r>
          </w:p>
        </w:tc>
        <w:tc>
          <w:tcPr>
            <w:tcW w:w="3260" w:type="dxa"/>
          </w:tcPr>
          <w:p w14:paraId="49E4F59E" w14:textId="77777777" w:rsidR="00C52462" w:rsidRPr="00C52462" w:rsidRDefault="00C52462" w:rsidP="00C52462">
            <w:pPr>
              <w:rPr>
                <w:sz w:val="20"/>
                <w:szCs w:val="20"/>
              </w:rPr>
            </w:pPr>
            <w:r w:rsidRPr="00C52462">
              <w:rPr>
                <w:sz w:val="20"/>
                <w:szCs w:val="20"/>
              </w:rPr>
              <w:t xml:space="preserve">wymiana rozdzielnicy nN w istniejącej stacji transformatorowej nr 553 Osiedle KOP Kazimierz na 12 polową, wyprowadzenie z wolnego pola w rozdzielnicy nN kabla YAKXS 4x240mm2 do złącza kablowego  </w:t>
            </w:r>
          </w:p>
          <w:p w14:paraId="6FAF805E" w14:textId="77777777" w:rsidR="00C52462" w:rsidRPr="00C52462" w:rsidRDefault="00C52462" w:rsidP="00C52462">
            <w:pPr>
              <w:rPr>
                <w:sz w:val="20"/>
                <w:szCs w:val="20"/>
              </w:rPr>
            </w:pPr>
          </w:p>
        </w:tc>
        <w:tc>
          <w:tcPr>
            <w:tcW w:w="1696" w:type="dxa"/>
          </w:tcPr>
          <w:p w14:paraId="3ADC8B69" w14:textId="77777777" w:rsidR="00C52462" w:rsidRPr="00C52462" w:rsidRDefault="00C52462" w:rsidP="00C52462">
            <w:pPr>
              <w:rPr>
                <w:sz w:val="20"/>
                <w:szCs w:val="20"/>
              </w:rPr>
            </w:pPr>
            <w:r w:rsidRPr="00C52462">
              <w:rPr>
                <w:sz w:val="20"/>
                <w:szCs w:val="20"/>
              </w:rPr>
              <w:t>2020</w:t>
            </w:r>
          </w:p>
        </w:tc>
      </w:tr>
      <w:tr w:rsidR="00C52462" w:rsidRPr="00C52462" w14:paraId="6811B557" w14:textId="77777777" w:rsidTr="005D44CD">
        <w:trPr>
          <w:jc w:val="center"/>
        </w:trPr>
        <w:tc>
          <w:tcPr>
            <w:tcW w:w="704" w:type="dxa"/>
          </w:tcPr>
          <w:p w14:paraId="7307875E" w14:textId="77777777" w:rsidR="00C52462" w:rsidRPr="00C52462" w:rsidRDefault="00C52462" w:rsidP="00C52462">
            <w:pPr>
              <w:rPr>
                <w:sz w:val="20"/>
                <w:szCs w:val="20"/>
              </w:rPr>
            </w:pPr>
            <w:r w:rsidRPr="00C52462">
              <w:rPr>
                <w:sz w:val="20"/>
                <w:szCs w:val="20"/>
              </w:rPr>
              <w:t>7</w:t>
            </w:r>
          </w:p>
        </w:tc>
        <w:tc>
          <w:tcPr>
            <w:tcW w:w="3402" w:type="dxa"/>
          </w:tcPr>
          <w:p w14:paraId="02E127A6" w14:textId="77777777" w:rsidR="00C52462" w:rsidRPr="00C52462" w:rsidRDefault="00C52462" w:rsidP="00C52462">
            <w:pPr>
              <w:rPr>
                <w:sz w:val="20"/>
                <w:szCs w:val="20"/>
              </w:rPr>
            </w:pPr>
            <w:r w:rsidRPr="00C52462">
              <w:rPr>
                <w:sz w:val="20"/>
                <w:szCs w:val="20"/>
              </w:rPr>
              <w:t>Budowa stacji transformatorowej dla zasilania budynków użyteczności publicznej przy ul. 3 maja 33 w Sosnowcu</w:t>
            </w:r>
          </w:p>
        </w:tc>
        <w:tc>
          <w:tcPr>
            <w:tcW w:w="3260" w:type="dxa"/>
          </w:tcPr>
          <w:p w14:paraId="12BAC095" w14:textId="77777777" w:rsidR="00C52462" w:rsidRPr="00C52462" w:rsidRDefault="00C52462" w:rsidP="00C52462">
            <w:pPr>
              <w:rPr>
                <w:sz w:val="20"/>
                <w:szCs w:val="20"/>
              </w:rPr>
            </w:pPr>
            <w:r w:rsidRPr="00C52462">
              <w:rPr>
                <w:sz w:val="20"/>
                <w:szCs w:val="20"/>
              </w:rPr>
              <w:t>budowa stacji transformatorowej 20/0.4kV z transformatorem 630kVA wyposażoną w telemechanikę i sterowanie</w:t>
            </w:r>
          </w:p>
          <w:p w14:paraId="217ACD3B" w14:textId="77777777" w:rsidR="00C52462" w:rsidRPr="00C52462" w:rsidRDefault="00C52462" w:rsidP="00C52462">
            <w:pPr>
              <w:rPr>
                <w:sz w:val="20"/>
                <w:szCs w:val="20"/>
              </w:rPr>
            </w:pPr>
            <w:r w:rsidRPr="00C52462">
              <w:rPr>
                <w:sz w:val="20"/>
                <w:szCs w:val="20"/>
              </w:rPr>
              <w:t>kable NA2XY-J 4x240mm2 o ł ok 50m,</w:t>
            </w:r>
          </w:p>
          <w:p w14:paraId="7F200448" w14:textId="77777777" w:rsidR="00C52462" w:rsidRPr="00C52462" w:rsidRDefault="00C52462" w:rsidP="00C52462">
            <w:pPr>
              <w:rPr>
                <w:sz w:val="20"/>
                <w:szCs w:val="20"/>
              </w:rPr>
            </w:pPr>
            <w:r w:rsidRPr="00C52462">
              <w:rPr>
                <w:sz w:val="20"/>
                <w:szCs w:val="20"/>
              </w:rPr>
              <w:t>kable NA2XS(FL)2Y 3x1x120mm2 o dł ok 30m</w:t>
            </w:r>
          </w:p>
        </w:tc>
        <w:tc>
          <w:tcPr>
            <w:tcW w:w="1696" w:type="dxa"/>
          </w:tcPr>
          <w:p w14:paraId="0A5132AC" w14:textId="77777777" w:rsidR="00C52462" w:rsidRPr="00C52462" w:rsidRDefault="00C52462" w:rsidP="00C52462">
            <w:pPr>
              <w:rPr>
                <w:sz w:val="20"/>
                <w:szCs w:val="20"/>
              </w:rPr>
            </w:pPr>
            <w:r w:rsidRPr="00C52462">
              <w:rPr>
                <w:sz w:val="20"/>
                <w:szCs w:val="20"/>
              </w:rPr>
              <w:t>2020</w:t>
            </w:r>
          </w:p>
        </w:tc>
      </w:tr>
      <w:tr w:rsidR="00C52462" w:rsidRPr="00C52462" w14:paraId="4BF51F42" w14:textId="77777777" w:rsidTr="005D44CD">
        <w:trPr>
          <w:jc w:val="center"/>
        </w:trPr>
        <w:tc>
          <w:tcPr>
            <w:tcW w:w="704" w:type="dxa"/>
          </w:tcPr>
          <w:p w14:paraId="0A66C80A" w14:textId="77777777" w:rsidR="00C52462" w:rsidRPr="00C52462" w:rsidRDefault="00C52462" w:rsidP="00C52462">
            <w:pPr>
              <w:rPr>
                <w:sz w:val="20"/>
                <w:szCs w:val="20"/>
              </w:rPr>
            </w:pPr>
            <w:r w:rsidRPr="00C52462">
              <w:rPr>
                <w:sz w:val="20"/>
                <w:szCs w:val="20"/>
              </w:rPr>
              <w:t>8</w:t>
            </w:r>
          </w:p>
          <w:p w14:paraId="2414DDA8" w14:textId="77777777" w:rsidR="00C52462" w:rsidRPr="00C52462" w:rsidRDefault="00C52462" w:rsidP="00C52462">
            <w:pPr>
              <w:rPr>
                <w:sz w:val="20"/>
                <w:szCs w:val="20"/>
              </w:rPr>
            </w:pPr>
          </w:p>
          <w:p w14:paraId="4F884E72" w14:textId="77777777" w:rsidR="00C52462" w:rsidRPr="00C52462" w:rsidRDefault="00C52462" w:rsidP="00C52462">
            <w:pPr>
              <w:rPr>
                <w:sz w:val="20"/>
                <w:szCs w:val="20"/>
              </w:rPr>
            </w:pPr>
          </w:p>
          <w:p w14:paraId="3B365224" w14:textId="77777777" w:rsidR="00C52462" w:rsidRPr="00C52462" w:rsidRDefault="00C52462" w:rsidP="00C52462">
            <w:pPr>
              <w:rPr>
                <w:sz w:val="20"/>
                <w:szCs w:val="20"/>
              </w:rPr>
            </w:pPr>
          </w:p>
          <w:p w14:paraId="2DFA0A0B" w14:textId="77777777" w:rsidR="00C52462" w:rsidRPr="00C52462" w:rsidRDefault="00C52462" w:rsidP="00C52462">
            <w:pPr>
              <w:rPr>
                <w:sz w:val="20"/>
                <w:szCs w:val="20"/>
              </w:rPr>
            </w:pPr>
          </w:p>
          <w:p w14:paraId="6C600F1A" w14:textId="77777777" w:rsidR="00C52462" w:rsidRPr="00C52462" w:rsidRDefault="00C52462" w:rsidP="00C52462">
            <w:pPr>
              <w:rPr>
                <w:sz w:val="20"/>
                <w:szCs w:val="20"/>
              </w:rPr>
            </w:pPr>
          </w:p>
        </w:tc>
        <w:tc>
          <w:tcPr>
            <w:tcW w:w="3402" w:type="dxa"/>
          </w:tcPr>
          <w:p w14:paraId="3C3040BF" w14:textId="77777777" w:rsidR="00C52462" w:rsidRPr="00C52462" w:rsidRDefault="00C52462" w:rsidP="00C52462">
            <w:pPr>
              <w:rPr>
                <w:sz w:val="20"/>
                <w:szCs w:val="20"/>
              </w:rPr>
            </w:pPr>
            <w:r w:rsidRPr="00C52462">
              <w:rPr>
                <w:sz w:val="20"/>
                <w:szCs w:val="20"/>
              </w:rPr>
              <w:t>Budowa stacji transformatorowej dla zasilania stadionu , hali sportowej, stadionu zimowego w Sosnowcu przy ul. 3 maja, Zaruskiego</w:t>
            </w:r>
          </w:p>
          <w:p w14:paraId="2230B33C" w14:textId="77777777" w:rsidR="00C52462" w:rsidRPr="00C52462" w:rsidRDefault="00C52462" w:rsidP="00C52462">
            <w:pPr>
              <w:rPr>
                <w:sz w:val="20"/>
                <w:szCs w:val="20"/>
              </w:rPr>
            </w:pPr>
            <w:r w:rsidRPr="00C52462">
              <w:rPr>
                <w:sz w:val="20"/>
                <w:szCs w:val="20"/>
              </w:rPr>
              <w:t>Wnioskodawca: UM Sosnowiec</w:t>
            </w:r>
          </w:p>
        </w:tc>
        <w:tc>
          <w:tcPr>
            <w:tcW w:w="3260" w:type="dxa"/>
          </w:tcPr>
          <w:p w14:paraId="4158C217" w14:textId="77777777" w:rsidR="00C52462" w:rsidRPr="00C52462" w:rsidRDefault="00C52462" w:rsidP="00C52462">
            <w:pPr>
              <w:rPr>
                <w:sz w:val="20"/>
                <w:szCs w:val="20"/>
              </w:rPr>
            </w:pPr>
            <w:r w:rsidRPr="00C52462">
              <w:rPr>
                <w:sz w:val="20"/>
                <w:szCs w:val="20"/>
              </w:rPr>
              <w:t>budowa stacji transformatorowej 20/0.4kV z transformatorem 20/0.4kV 250kVA</w:t>
            </w:r>
          </w:p>
          <w:p w14:paraId="051AB62A" w14:textId="77777777" w:rsidR="00C52462" w:rsidRPr="00C52462" w:rsidRDefault="00C52462" w:rsidP="00C52462">
            <w:pPr>
              <w:rPr>
                <w:sz w:val="20"/>
                <w:szCs w:val="20"/>
              </w:rPr>
            </w:pPr>
            <w:r w:rsidRPr="00C52462">
              <w:rPr>
                <w:sz w:val="20"/>
                <w:szCs w:val="20"/>
              </w:rPr>
              <w:t>budowa kabla 3x1x240mm2 XRUHAKXS o dł ok 830m GPZ Kop. Sosnowiec pole 7 - ZKSN Policja; budowa kabla 3x1x240mm2 XRUHAKXS o dł ok 2700m ZKSN Policja - stacja Stadion - GPZ Środula; pole 20kV w stacji Zaruskiego</w:t>
            </w:r>
          </w:p>
          <w:p w14:paraId="6CCB1982" w14:textId="77777777" w:rsidR="00C52462" w:rsidRPr="00C52462" w:rsidRDefault="00C52462" w:rsidP="00C52462">
            <w:pPr>
              <w:rPr>
                <w:sz w:val="20"/>
                <w:szCs w:val="20"/>
              </w:rPr>
            </w:pPr>
            <w:r w:rsidRPr="00C52462">
              <w:rPr>
                <w:sz w:val="20"/>
                <w:szCs w:val="20"/>
              </w:rPr>
              <w:t>pole 20kV w stacji GPZ Środula</w:t>
            </w:r>
          </w:p>
        </w:tc>
        <w:tc>
          <w:tcPr>
            <w:tcW w:w="1696" w:type="dxa"/>
          </w:tcPr>
          <w:p w14:paraId="469E8F88" w14:textId="77777777" w:rsidR="00C52462" w:rsidRPr="00C52462" w:rsidRDefault="00C52462" w:rsidP="00C52462">
            <w:pPr>
              <w:rPr>
                <w:sz w:val="20"/>
                <w:szCs w:val="20"/>
              </w:rPr>
            </w:pPr>
            <w:r w:rsidRPr="00C52462">
              <w:rPr>
                <w:sz w:val="20"/>
                <w:szCs w:val="20"/>
              </w:rPr>
              <w:t>2020-2021</w:t>
            </w:r>
          </w:p>
        </w:tc>
      </w:tr>
      <w:tr w:rsidR="00C52462" w:rsidRPr="00C52462" w14:paraId="2AA53530" w14:textId="77777777" w:rsidTr="005D44CD">
        <w:trPr>
          <w:jc w:val="center"/>
        </w:trPr>
        <w:tc>
          <w:tcPr>
            <w:tcW w:w="704" w:type="dxa"/>
          </w:tcPr>
          <w:p w14:paraId="15BD126D" w14:textId="77777777" w:rsidR="00C52462" w:rsidRPr="00C52462" w:rsidRDefault="00C52462" w:rsidP="00C52462">
            <w:pPr>
              <w:rPr>
                <w:sz w:val="20"/>
                <w:szCs w:val="20"/>
              </w:rPr>
            </w:pPr>
            <w:r w:rsidRPr="00C52462">
              <w:rPr>
                <w:sz w:val="20"/>
                <w:szCs w:val="20"/>
              </w:rPr>
              <w:t>9</w:t>
            </w:r>
          </w:p>
          <w:p w14:paraId="1178A536" w14:textId="77777777" w:rsidR="00C52462" w:rsidRPr="00C52462" w:rsidRDefault="00C52462" w:rsidP="00C52462">
            <w:pPr>
              <w:rPr>
                <w:sz w:val="20"/>
                <w:szCs w:val="20"/>
              </w:rPr>
            </w:pPr>
          </w:p>
          <w:p w14:paraId="5C66B247" w14:textId="77777777" w:rsidR="00C52462" w:rsidRPr="00C52462" w:rsidRDefault="00C52462" w:rsidP="00C52462">
            <w:pPr>
              <w:rPr>
                <w:sz w:val="20"/>
                <w:szCs w:val="20"/>
              </w:rPr>
            </w:pPr>
          </w:p>
          <w:p w14:paraId="6AD22754" w14:textId="77777777" w:rsidR="00C52462" w:rsidRPr="00C52462" w:rsidRDefault="00C52462" w:rsidP="00C52462">
            <w:pPr>
              <w:rPr>
                <w:sz w:val="20"/>
                <w:szCs w:val="20"/>
              </w:rPr>
            </w:pPr>
          </w:p>
          <w:p w14:paraId="1B3BC40B" w14:textId="77777777" w:rsidR="00C52462" w:rsidRPr="00C52462" w:rsidRDefault="00C52462" w:rsidP="00C52462">
            <w:pPr>
              <w:rPr>
                <w:sz w:val="20"/>
                <w:szCs w:val="20"/>
              </w:rPr>
            </w:pPr>
          </w:p>
        </w:tc>
        <w:tc>
          <w:tcPr>
            <w:tcW w:w="3402" w:type="dxa"/>
          </w:tcPr>
          <w:p w14:paraId="5EDC9DA8" w14:textId="77777777" w:rsidR="00C52462" w:rsidRPr="00C52462" w:rsidRDefault="00C52462" w:rsidP="00C52462">
            <w:pPr>
              <w:rPr>
                <w:sz w:val="20"/>
                <w:szCs w:val="20"/>
              </w:rPr>
            </w:pPr>
            <w:r w:rsidRPr="00C52462">
              <w:rPr>
                <w:sz w:val="20"/>
                <w:szCs w:val="20"/>
              </w:rPr>
              <w:lastRenderedPageBreak/>
              <w:t xml:space="preserve">Budowa  wnętrzowej stacji transformatorowej dla zasilania budynku transportu w miejscowości Sosnowiec przy ul. 3 Maja. </w:t>
            </w:r>
          </w:p>
        </w:tc>
        <w:tc>
          <w:tcPr>
            <w:tcW w:w="3260" w:type="dxa"/>
          </w:tcPr>
          <w:p w14:paraId="509910B2" w14:textId="77777777" w:rsidR="00C52462" w:rsidRPr="00C52462" w:rsidRDefault="00C52462" w:rsidP="00C52462">
            <w:pPr>
              <w:rPr>
                <w:sz w:val="20"/>
                <w:szCs w:val="20"/>
              </w:rPr>
            </w:pPr>
            <w:r w:rsidRPr="00C52462">
              <w:rPr>
                <w:sz w:val="20"/>
                <w:szCs w:val="20"/>
              </w:rPr>
              <w:t>wybudowanie dwusekcyjnej stacji 20/0,4 kV,</w:t>
            </w:r>
          </w:p>
          <w:p w14:paraId="1B224E43" w14:textId="77777777" w:rsidR="00C52462" w:rsidRPr="00C52462" w:rsidRDefault="00C52462" w:rsidP="00C52462">
            <w:pPr>
              <w:rPr>
                <w:sz w:val="20"/>
                <w:szCs w:val="20"/>
              </w:rPr>
            </w:pPr>
            <w:r w:rsidRPr="00C52462">
              <w:rPr>
                <w:sz w:val="20"/>
                <w:szCs w:val="20"/>
              </w:rPr>
              <w:t xml:space="preserve">budowa kabla 20 kV ze stacji 2S1832 Staszica 2 do projektowanej stacji, wybudowanie ZK 6 kV przy projektowanej stacji i przełożenie do </w:t>
            </w:r>
            <w:r w:rsidRPr="00C52462">
              <w:rPr>
                <w:sz w:val="20"/>
                <w:szCs w:val="20"/>
              </w:rPr>
              <w:lastRenderedPageBreak/>
              <w:t xml:space="preserve">niego kabli 6 kV ze stacji 2S0441 WPK, likwidacja części stacji 2S0441 WPK </w:t>
            </w:r>
          </w:p>
        </w:tc>
        <w:tc>
          <w:tcPr>
            <w:tcW w:w="1696" w:type="dxa"/>
          </w:tcPr>
          <w:p w14:paraId="0E2132C4" w14:textId="77777777" w:rsidR="00C52462" w:rsidRPr="00C52462" w:rsidRDefault="00C52462" w:rsidP="00C52462">
            <w:pPr>
              <w:rPr>
                <w:sz w:val="20"/>
                <w:szCs w:val="20"/>
              </w:rPr>
            </w:pPr>
            <w:r w:rsidRPr="00C52462">
              <w:rPr>
                <w:sz w:val="20"/>
                <w:szCs w:val="20"/>
              </w:rPr>
              <w:lastRenderedPageBreak/>
              <w:t>2020</w:t>
            </w:r>
          </w:p>
        </w:tc>
      </w:tr>
      <w:tr w:rsidR="00C52462" w:rsidRPr="00C52462" w14:paraId="515CFA12" w14:textId="77777777" w:rsidTr="005D44CD">
        <w:trPr>
          <w:jc w:val="center"/>
        </w:trPr>
        <w:tc>
          <w:tcPr>
            <w:tcW w:w="704" w:type="dxa"/>
          </w:tcPr>
          <w:p w14:paraId="1EF63DD1" w14:textId="77777777" w:rsidR="00C52462" w:rsidRPr="00C52462" w:rsidRDefault="00C52462" w:rsidP="00C52462">
            <w:pPr>
              <w:rPr>
                <w:sz w:val="20"/>
                <w:szCs w:val="20"/>
              </w:rPr>
            </w:pPr>
            <w:r w:rsidRPr="00C52462">
              <w:rPr>
                <w:sz w:val="20"/>
                <w:szCs w:val="20"/>
              </w:rPr>
              <w:t>10</w:t>
            </w:r>
          </w:p>
          <w:p w14:paraId="67AE4A6C" w14:textId="77777777" w:rsidR="00C52462" w:rsidRPr="00C52462" w:rsidRDefault="00C52462" w:rsidP="00C52462">
            <w:pPr>
              <w:rPr>
                <w:sz w:val="20"/>
                <w:szCs w:val="20"/>
              </w:rPr>
            </w:pPr>
          </w:p>
        </w:tc>
        <w:tc>
          <w:tcPr>
            <w:tcW w:w="3402" w:type="dxa"/>
          </w:tcPr>
          <w:p w14:paraId="246A06B9" w14:textId="77777777" w:rsidR="00C52462" w:rsidRPr="00C52462" w:rsidRDefault="00C52462" w:rsidP="00C52462">
            <w:pPr>
              <w:rPr>
                <w:sz w:val="20"/>
                <w:szCs w:val="20"/>
              </w:rPr>
            </w:pPr>
            <w:r w:rsidRPr="00C52462">
              <w:rPr>
                <w:sz w:val="20"/>
                <w:szCs w:val="20"/>
              </w:rPr>
              <w:t>Zasilanie budynku wielorodzinnego z usługą w Sosnowcu przy ul. Kieleckiej</w:t>
            </w:r>
          </w:p>
        </w:tc>
        <w:tc>
          <w:tcPr>
            <w:tcW w:w="3260" w:type="dxa"/>
          </w:tcPr>
          <w:p w14:paraId="1290B9DB" w14:textId="77777777" w:rsidR="00C52462" w:rsidRPr="00C52462" w:rsidRDefault="00C52462" w:rsidP="00C52462">
            <w:pPr>
              <w:rPr>
                <w:sz w:val="20"/>
                <w:szCs w:val="20"/>
              </w:rPr>
            </w:pPr>
            <w:r w:rsidRPr="00C52462">
              <w:rPr>
                <w:sz w:val="20"/>
                <w:szCs w:val="20"/>
              </w:rPr>
              <w:t>budowa linii kablowej 4x240mm2 o dł ok 930m</w:t>
            </w:r>
          </w:p>
          <w:p w14:paraId="5536C772" w14:textId="77777777" w:rsidR="00C52462" w:rsidRPr="00C52462" w:rsidRDefault="00C52462" w:rsidP="00C52462">
            <w:pPr>
              <w:rPr>
                <w:sz w:val="20"/>
                <w:szCs w:val="20"/>
              </w:rPr>
            </w:pPr>
            <w:r w:rsidRPr="00C52462">
              <w:rPr>
                <w:sz w:val="20"/>
                <w:szCs w:val="20"/>
              </w:rPr>
              <w:t>budowa złączy kablowych nN  - 5 szt.</w:t>
            </w:r>
          </w:p>
          <w:p w14:paraId="318E45CB" w14:textId="77777777" w:rsidR="00C52462" w:rsidRPr="00C52462" w:rsidRDefault="00C52462" w:rsidP="00C52462">
            <w:pPr>
              <w:rPr>
                <w:sz w:val="20"/>
                <w:szCs w:val="20"/>
              </w:rPr>
            </w:pPr>
            <w:r w:rsidRPr="00C52462">
              <w:rPr>
                <w:sz w:val="20"/>
                <w:szCs w:val="20"/>
              </w:rPr>
              <w:t>budowa zestawu złączowo - pomiarowego</w:t>
            </w:r>
          </w:p>
        </w:tc>
        <w:tc>
          <w:tcPr>
            <w:tcW w:w="1696" w:type="dxa"/>
          </w:tcPr>
          <w:p w14:paraId="3A184D5F" w14:textId="77777777" w:rsidR="00C52462" w:rsidRPr="00C52462" w:rsidRDefault="00C52462" w:rsidP="00C52462">
            <w:pPr>
              <w:rPr>
                <w:sz w:val="20"/>
                <w:szCs w:val="20"/>
              </w:rPr>
            </w:pPr>
            <w:r w:rsidRPr="00C52462">
              <w:rPr>
                <w:sz w:val="20"/>
                <w:szCs w:val="20"/>
              </w:rPr>
              <w:t>2020</w:t>
            </w:r>
          </w:p>
        </w:tc>
      </w:tr>
      <w:tr w:rsidR="00C52462" w:rsidRPr="00C52462" w14:paraId="168C3726" w14:textId="77777777" w:rsidTr="005D44CD">
        <w:trPr>
          <w:jc w:val="center"/>
        </w:trPr>
        <w:tc>
          <w:tcPr>
            <w:tcW w:w="704" w:type="dxa"/>
          </w:tcPr>
          <w:p w14:paraId="76F26618" w14:textId="77777777" w:rsidR="00C52462" w:rsidRPr="00C52462" w:rsidRDefault="00C52462" w:rsidP="00C52462">
            <w:pPr>
              <w:rPr>
                <w:sz w:val="20"/>
                <w:szCs w:val="20"/>
              </w:rPr>
            </w:pPr>
            <w:r w:rsidRPr="00C52462">
              <w:rPr>
                <w:sz w:val="20"/>
                <w:szCs w:val="20"/>
              </w:rPr>
              <w:t>11</w:t>
            </w:r>
          </w:p>
          <w:p w14:paraId="4C439397" w14:textId="77777777" w:rsidR="00C52462" w:rsidRPr="00C52462" w:rsidRDefault="00C52462" w:rsidP="00C52462">
            <w:pPr>
              <w:rPr>
                <w:sz w:val="20"/>
                <w:szCs w:val="20"/>
              </w:rPr>
            </w:pPr>
          </w:p>
          <w:p w14:paraId="5781DED9" w14:textId="77777777" w:rsidR="00C52462" w:rsidRPr="00C52462" w:rsidRDefault="00C52462" w:rsidP="00C52462">
            <w:pPr>
              <w:rPr>
                <w:sz w:val="20"/>
                <w:szCs w:val="20"/>
              </w:rPr>
            </w:pPr>
          </w:p>
        </w:tc>
        <w:tc>
          <w:tcPr>
            <w:tcW w:w="3402" w:type="dxa"/>
          </w:tcPr>
          <w:p w14:paraId="2C4F0040" w14:textId="77777777" w:rsidR="00C52462" w:rsidRPr="00C52462" w:rsidRDefault="00C52462" w:rsidP="00C52462">
            <w:pPr>
              <w:rPr>
                <w:sz w:val="20"/>
                <w:szCs w:val="20"/>
              </w:rPr>
            </w:pPr>
            <w:r w:rsidRPr="00C52462">
              <w:rPr>
                <w:sz w:val="20"/>
                <w:szCs w:val="20"/>
              </w:rPr>
              <w:t>Zasilanie 20 budynków jednorodzinnych w Sosnowcu przy ul. Juliuszowskiej</w:t>
            </w:r>
          </w:p>
        </w:tc>
        <w:tc>
          <w:tcPr>
            <w:tcW w:w="3260" w:type="dxa"/>
          </w:tcPr>
          <w:p w14:paraId="6DC973C9" w14:textId="77777777" w:rsidR="00C52462" w:rsidRPr="00C52462" w:rsidRDefault="00C52462" w:rsidP="00C52462">
            <w:pPr>
              <w:rPr>
                <w:sz w:val="20"/>
                <w:szCs w:val="20"/>
              </w:rPr>
            </w:pPr>
            <w:r w:rsidRPr="00C52462">
              <w:rPr>
                <w:sz w:val="20"/>
                <w:szCs w:val="20"/>
              </w:rPr>
              <w:t>budowa 10 szt. złączy kablowo pomiarowych, budowa kabla nN 4x240mm2 o dł ok 450m</w:t>
            </w:r>
          </w:p>
        </w:tc>
        <w:tc>
          <w:tcPr>
            <w:tcW w:w="1696" w:type="dxa"/>
          </w:tcPr>
          <w:p w14:paraId="646BCC5F" w14:textId="77777777" w:rsidR="00C52462" w:rsidRPr="00C52462" w:rsidRDefault="00C52462" w:rsidP="00C52462">
            <w:pPr>
              <w:rPr>
                <w:sz w:val="20"/>
                <w:szCs w:val="20"/>
              </w:rPr>
            </w:pPr>
            <w:r w:rsidRPr="00C52462">
              <w:rPr>
                <w:sz w:val="20"/>
                <w:szCs w:val="20"/>
              </w:rPr>
              <w:t>2020</w:t>
            </w:r>
          </w:p>
        </w:tc>
      </w:tr>
      <w:tr w:rsidR="00C52462" w:rsidRPr="00C52462" w14:paraId="44E1A231" w14:textId="77777777" w:rsidTr="005D44CD">
        <w:trPr>
          <w:jc w:val="center"/>
        </w:trPr>
        <w:tc>
          <w:tcPr>
            <w:tcW w:w="704" w:type="dxa"/>
          </w:tcPr>
          <w:p w14:paraId="1C2C7018" w14:textId="77777777" w:rsidR="00C52462" w:rsidRPr="00C52462" w:rsidRDefault="00C52462" w:rsidP="00C52462">
            <w:pPr>
              <w:rPr>
                <w:sz w:val="20"/>
                <w:szCs w:val="20"/>
              </w:rPr>
            </w:pPr>
            <w:r w:rsidRPr="00C52462">
              <w:rPr>
                <w:sz w:val="20"/>
                <w:szCs w:val="20"/>
              </w:rPr>
              <w:t>12</w:t>
            </w:r>
          </w:p>
          <w:p w14:paraId="6FD5008A" w14:textId="77777777" w:rsidR="00C52462" w:rsidRPr="00C52462" w:rsidRDefault="00C52462" w:rsidP="00C52462">
            <w:pPr>
              <w:rPr>
                <w:sz w:val="20"/>
                <w:szCs w:val="20"/>
              </w:rPr>
            </w:pPr>
          </w:p>
          <w:p w14:paraId="59829455" w14:textId="77777777" w:rsidR="00C52462" w:rsidRPr="00C52462" w:rsidRDefault="00C52462" w:rsidP="00C52462">
            <w:pPr>
              <w:rPr>
                <w:sz w:val="20"/>
                <w:szCs w:val="20"/>
              </w:rPr>
            </w:pPr>
          </w:p>
          <w:p w14:paraId="018177CB" w14:textId="77777777" w:rsidR="00C52462" w:rsidRPr="00C52462" w:rsidRDefault="00C52462" w:rsidP="00C52462">
            <w:pPr>
              <w:rPr>
                <w:sz w:val="20"/>
                <w:szCs w:val="20"/>
              </w:rPr>
            </w:pPr>
          </w:p>
        </w:tc>
        <w:tc>
          <w:tcPr>
            <w:tcW w:w="3402" w:type="dxa"/>
          </w:tcPr>
          <w:p w14:paraId="5EDD6456" w14:textId="77777777" w:rsidR="00C52462" w:rsidRPr="00C52462" w:rsidRDefault="00C52462" w:rsidP="00C52462">
            <w:pPr>
              <w:rPr>
                <w:sz w:val="20"/>
                <w:szCs w:val="20"/>
              </w:rPr>
            </w:pPr>
            <w:r w:rsidRPr="00C52462">
              <w:rPr>
                <w:sz w:val="20"/>
                <w:szCs w:val="20"/>
              </w:rPr>
              <w:t>Budowa kabla SN oraz 2 szt ZK SN dla zasilania Hali o funkcji logistyczno-dystrybucyjno-produkcyjnej ALFA w Sosnowcu przy ul. Inwestycyjnej</w:t>
            </w:r>
          </w:p>
        </w:tc>
        <w:tc>
          <w:tcPr>
            <w:tcW w:w="3260" w:type="dxa"/>
          </w:tcPr>
          <w:p w14:paraId="6E5F1CEB" w14:textId="77777777" w:rsidR="00C52462" w:rsidRPr="00C52462" w:rsidRDefault="00C52462" w:rsidP="00C52462">
            <w:pPr>
              <w:rPr>
                <w:sz w:val="20"/>
                <w:szCs w:val="20"/>
              </w:rPr>
            </w:pPr>
            <w:r w:rsidRPr="00C52462">
              <w:rPr>
                <w:sz w:val="20"/>
                <w:szCs w:val="20"/>
              </w:rPr>
              <w:t>budowa kabla 20kV 3x1x240 XRUHAKXS o dł ok 1300m; budowa ZK SN 5L- 2 szt; pola SN - 6szt; uruchomienie obwodów wtórnych telemechanika i sterowanie</w:t>
            </w:r>
          </w:p>
          <w:p w14:paraId="51E55B55" w14:textId="77777777" w:rsidR="00C52462" w:rsidRPr="00C52462" w:rsidRDefault="00C52462" w:rsidP="00C52462">
            <w:pPr>
              <w:rPr>
                <w:sz w:val="20"/>
                <w:szCs w:val="20"/>
              </w:rPr>
            </w:pPr>
          </w:p>
        </w:tc>
        <w:tc>
          <w:tcPr>
            <w:tcW w:w="1696" w:type="dxa"/>
          </w:tcPr>
          <w:p w14:paraId="66ED9E5F" w14:textId="77777777" w:rsidR="00C52462" w:rsidRPr="00C52462" w:rsidRDefault="00C52462" w:rsidP="00C52462">
            <w:pPr>
              <w:rPr>
                <w:sz w:val="20"/>
                <w:szCs w:val="20"/>
              </w:rPr>
            </w:pPr>
            <w:r w:rsidRPr="00C52462">
              <w:rPr>
                <w:sz w:val="20"/>
                <w:szCs w:val="20"/>
              </w:rPr>
              <w:t>2020</w:t>
            </w:r>
          </w:p>
        </w:tc>
      </w:tr>
      <w:tr w:rsidR="00C52462" w:rsidRPr="00C52462" w14:paraId="5C681B9C" w14:textId="77777777" w:rsidTr="005D44CD">
        <w:trPr>
          <w:jc w:val="center"/>
        </w:trPr>
        <w:tc>
          <w:tcPr>
            <w:tcW w:w="704" w:type="dxa"/>
          </w:tcPr>
          <w:p w14:paraId="1F17F90F" w14:textId="77777777" w:rsidR="00C52462" w:rsidRPr="00C52462" w:rsidRDefault="00C52462" w:rsidP="00C52462">
            <w:pPr>
              <w:rPr>
                <w:sz w:val="20"/>
                <w:szCs w:val="20"/>
              </w:rPr>
            </w:pPr>
            <w:r w:rsidRPr="00C52462">
              <w:rPr>
                <w:sz w:val="20"/>
                <w:szCs w:val="20"/>
              </w:rPr>
              <w:t>13</w:t>
            </w:r>
          </w:p>
          <w:p w14:paraId="75BA8452" w14:textId="77777777" w:rsidR="00C52462" w:rsidRPr="00C52462" w:rsidRDefault="00C52462" w:rsidP="00C52462">
            <w:pPr>
              <w:rPr>
                <w:sz w:val="20"/>
                <w:szCs w:val="20"/>
              </w:rPr>
            </w:pPr>
          </w:p>
          <w:p w14:paraId="0F732FC2" w14:textId="77777777" w:rsidR="00C52462" w:rsidRPr="00C52462" w:rsidRDefault="00C52462" w:rsidP="00C52462">
            <w:pPr>
              <w:rPr>
                <w:sz w:val="20"/>
                <w:szCs w:val="20"/>
              </w:rPr>
            </w:pPr>
          </w:p>
          <w:p w14:paraId="50FBE397" w14:textId="77777777" w:rsidR="00C52462" w:rsidRPr="00C52462" w:rsidRDefault="00C52462" w:rsidP="00C52462">
            <w:pPr>
              <w:rPr>
                <w:sz w:val="20"/>
                <w:szCs w:val="20"/>
              </w:rPr>
            </w:pPr>
          </w:p>
        </w:tc>
        <w:tc>
          <w:tcPr>
            <w:tcW w:w="3402" w:type="dxa"/>
          </w:tcPr>
          <w:p w14:paraId="6A5707F2" w14:textId="77777777" w:rsidR="00C52462" w:rsidRPr="00C52462" w:rsidRDefault="00C52462" w:rsidP="00C52462">
            <w:pPr>
              <w:rPr>
                <w:sz w:val="20"/>
                <w:szCs w:val="20"/>
              </w:rPr>
            </w:pPr>
            <w:r w:rsidRPr="00C52462">
              <w:rPr>
                <w:sz w:val="20"/>
                <w:szCs w:val="20"/>
              </w:rPr>
              <w:t>Budowa 5 polowego ZK SN dla zasilania PKM Sp. z o.o. przy ul. Lenartowicza 73 w Sosnowcu</w:t>
            </w:r>
          </w:p>
          <w:p w14:paraId="27D8C4EE" w14:textId="77777777" w:rsidR="00C52462" w:rsidRPr="00C52462" w:rsidRDefault="00C52462" w:rsidP="00C52462">
            <w:pPr>
              <w:rPr>
                <w:sz w:val="20"/>
                <w:szCs w:val="20"/>
              </w:rPr>
            </w:pPr>
          </w:p>
        </w:tc>
        <w:tc>
          <w:tcPr>
            <w:tcW w:w="3260" w:type="dxa"/>
          </w:tcPr>
          <w:p w14:paraId="42079529" w14:textId="77777777" w:rsidR="00C52462" w:rsidRPr="00C52462" w:rsidRDefault="00C52462" w:rsidP="00C52462">
            <w:pPr>
              <w:rPr>
                <w:sz w:val="20"/>
                <w:szCs w:val="20"/>
              </w:rPr>
            </w:pPr>
            <w:r w:rsidRPr="00C52462">
              <w:rPr>
                <w:sz w:val="20"/>
                <w:szCs w:val="20"/>
              </w:rPr>
              <w:t>wymiana transformatora 110/20/6kV o mocy 16/10/10MVA w GPZ Środula; budowa budynku z rozdzielnią 20kV; budowa mostów kablowych 20kV; przebudowa bramek; transformatorów WN/SN; budowa kabla 3x3xN2XS(FL)2Y 1x240mm2 o dł ok 400m; budowa 5 polowego ZKSN</w:t>
            </w:r>
          </w:p>
        </w:tc>
        <w:tc>
          <w:tcPr>
            <w:tcW w:w="1696" w:type="dxa"/>
          </w:tcPr>
          <w:p w14:paraId="37F2104D" w14:textId="77777777" w:rsidR="00C52462" w:rsidRPr="00C52462" w:rsidRDefault="00C52462" w:rsidP="00C52462">
            <w:pPr>
              <w:rPr>
                <w:sz w:val="20"/>
                <w:szCs w:val="20"/>
              </w:rPr>
            </w:pPr>
            <w:r w:rsidRPr="00C52462">
              <w:rPr>
                <w:sz w:val="20"/>
                <w:szCs w:val="20"/>
              </w:rPr>
              <w:t>2021</w:t>
            </w:r>
          </w:p>
        </w:tc>
      </w:tr>
      <w:tr w:rsidR="00C52462" w:rsidRPr="00C52462" w14:paraId="19B28650" w14:textId="77777777" w:rsidTr="005D44CD">
        <w:trPr>
          <w:jc w:val="center"/>
        </w:trPr>
        <w:tc>
          <w:tcPr>
            <w:tcW w:w="704" w:type="dxa"/>
          </w:tcPr>
          <w:p w14:paraId="20F80E02" w14:textId="77777777" w:rsidR="00C52462" w:rsidRPr="00C52462" w:rsidRDefault="00C52462" w:rsidP="00C52462">
            <w:pPr>
              <w:rPr>
                <w:sz w:val="20"/>
                <w:szCs w:val="20"/>
              </w:rPr>
            </w:pPr>
            <w:r w:rsidRPr="00C52462">
              <w:rPr>
                <w:sz w:val="20"/>
                <w:szCs w:val="20"/>
              </w:rPr>
              <w:t>14</w:t>
            </w:r>
          </w:p>
          <w:p w14:paraId="673E3080" w14:textId="77777777" w:rsidR="00C52462" w:rsidRPr="00C52462" w:rsidRDefault="00C52462" w:rsidP="00C52462">
            <w:pPr>
              <w:rPr>
                <w:sz w:val="20"/>
                <w:szCs w:val="20"/>
              </w:rPr>
            </w:pPr>
          </w:p>
          <w:p w14:paraId="57D78D2B" w14:textId="77777777" w:rsidR="00C52462" w:rsidRPr="00C52462" w:rsidRDefault="00C52462" w:rsidP="00C52462">
            <w:pPr>
              <w:rPr>
                <w:sz w:val="20"/>
                <w:szCs w:val="20"/>
              </w:rPr>
            </w:pPr>
          </w:p>
        </w:tc>
        <w:tc>
          <w:tcPr>
            <w:tcW w:w="3402" w:type="dxa"/>
          </w:tcPr>
          <w:p w14:paraId="034F8F54" w14:textId="77777777" w:rsidR="00C52462" w:rsidRPr="00C52462" w:rsidRDefault="00C52462" w:rsidP="00C52462">
            <w:pPr>
              <w:rPr>
                <w:sz w:val="20"/>
                <w:szCs w:val="20"/>
              </w:rPr>
            </w:pPr>
            <w:r w:rsidRPr="00C52462">
              <w:rPr>
                <w:sz w:val="20"/>
                <w:szCs w:val="20"/>
              </w:rPr>
              <w:t>Zasilanie zakładu produkcyjnego w Sosnowcu przy ul. Kombajnistów 2.</w:t>
            </w:r>
          </w:p>
        </w:tc>
        <w:tc>
          <w:tcPr>
            <w:tcW w:w="3260" w:type="dxa"/>
          </w:tcPr>
          <w:p w14:paraId="1E3A41CA" w14:textId="77777777" w:rsidR="00C52462" w:rsidRPr="00C52462" w:rsidRDefault="00C52462" w:rsidP="00C52462">
            <w:pPr>
              <w:rPr>
                <w:sz w:val="20"/>
                <w:szCs w:val="20"/>
              </w:rPr>
            </w:pPr>
            <w:r w:rsidRPr="00C52462">
              <w:rPr>
                <w:sz w:val="20"/>
                <w:szCs w:val="20"/>
              </w:rPr>
              <w:t>zakup transformatora nr 2 110/20 kV 10 MVA, rozdzielnia 20 kV, modernizacja pola 110 kV TR2, modernizacja pola łącznika szyn, obwody wtórne 110 kV ZSZ telemechanika, ZK 5L 20 kV, kabel 3 x XRUHAKXS 3x240mm2 o dł. 150 m, wymiana przekładników</w:t>
            </w:r>
          </w:p>
        </w:tc>
        <w:tc>
          <w:tcPr>
            <w:tcW w:w="1696" w:type="dxa"/>
          </w:tcPr>
          <w:p w14:paraId="3BFAA5AC" w14:textId="77777777" w:rsidR="00C52462" w:rsidRPr="00C52462" w:rsidRDefault="00C52462" w:rsidP="00C52462">
            <w:pPr>
              <w:rPr>
                <w:sz w:val="20"/>
                <w:szCs w:val="20"/>
              </w:rPr>
            </w:pPr>
            <w:r w:rsidRPr="00C52462">
              <w:rPr>
                <w:sz w:val="20"/>
                <w:szCs w:val="20"/>
              </w:rPr>
              <w:t>2021</w:t>
            </w:r>
          </w:p>
        </w:tc>
      </w:tr>
      <w:tr w:rsidR="00C52462" w:rsidRPr="00C52462" w14:paraId="78301941" w14:textId="77777777" w:rsidTr="005D44CD">
        <w:trPr>
          <w:jc w:val="center"/>
        </w:trPr>
        <w:tc>
          <w:tcPr>
            <w:tcW w:w="704" w:type="dxa"/>
          </w:tcPr>
          <w:p w14:paraId="70D761D5" w14:textId="77777777" w:rsidR="00C52462" w:rsidRPr="00C52462" w:rsidRDefault="00C52462" w:rsidP="00C52462">
            <w:pPr>
              <w:rPr>
                <w:sz w:val="20"/>
                <w:szCs w:val="20"/>
              </w:rPr>
            </w:pPr>
            <w:r w:rsidRPr="00C52462">
              <w:rPr>
                <w:sz w:val="20"/>
                <w:szCs w:val="20"/>
              </w:rPr>
              <w:t>15</w:t>
            </w:r>
          </w:p>
          <w:p w14:paraId="11D1201E" w14:textId="77777777" w:rsidR="00C52462" w:rsidRPr="00C52462" w:rsidRDefault="00C52462" w:rsidP="00C52462">
            <w:pPr>
              <w:rPr>
                <w:sz w:val="20"/>
                <w:szCs w:val="20"/>
              </w:rPr>
            </w:pPr>
          </w:p>
          <w:p w14:paraId="1EC9DC91" w14:textId="77777777" w:rsidR="00C52462" w:rsidRPr="00C52462" w:rsidRDefault="00C52462" w:rsidP="00C52462">
            <w:pPr>
              <w:rPr>
                <w:sz w:val="20"/>
                <w:szCs w:val="20"/>
              </w:rPr>
            </w:pPr>
          </w:p>
        </w:tc>
        <w:tc>
          <w:tcPr>
            <w:tcW w:w="3402" w:type="dxa"/>
          </w:tcPr>
          <w:p w14:paraId="411F6CF5" w14:textId="77777777" w:rsidR="00C52462" w:rsidRPr="00C52462" w:rsidRDefault="00C52462" w:rsidP="00C52462">
            <w:pPr>
              <w:rPr>
                <w:sz w:val="20"/>
                <w:szCs w:val="20"/>
              </w:rPr>
            </w:pPr>
            <w:r w:rsidRPr="00C52462">
              <w:rPr>
                <w:sz w:val="20"/>
                <w:szCs w:val="20"/>
              </w:rPr>
              <w:t xml:space="preserve">Budowa stacji wnętrzowej dla zasilania budynku wielolokalowego przy ul. Romualda Traugutta w Sosnowcu. </w:t>
            </w:r>
          </w:p>
        </w:tc>
        <w:tc>
          <w:tcPr>
            <w:tcW w:w="3260" w:type="dxa"/>
          </w:tcPr>
          <w:p w14:paraId="6DA3DB60" w14:textId="77777777" w:rsidR="00C52462" w:rsidRPr="00C52462" w:rsidRDefault="00C52462" w:rsidP="00C52462">
            <w:pPr>
              <w:rPr>
                <w:sz w:val="20"/>
                <w:szCs w:val="20"/>
              </w:rPr>
            </w:pPr>
            <w:r w:rsidRPr="00C52462">
              <w:rPr>
                <w:sz w:val="20"/>
                <w:szCs w:val="20"/>
              </w:rPr>
              <w:t>budowa stacji transformatorowej 20/0,4 kV z telemechaniką, budowa dwóch linii kablowych 20 kV, budowa linii kablowej nN na terenie osiedla, budowa linii kablowej nN z projektowanej stacji</w:t>
            </w:r>
          </w:p>
        </w:tc>
        <w:tc>
          <w:tcPr>
            <w:tcW w:w="1696" w:type="dxa"/>
          </w:tcPr>
          <w:p w14:paraId="4223F30D" w14:textId="77777777" w:rsidR="00C52462" w:rsidRPr="00C52462" w:rsidRDefault="00C52462" w:rsidP="00C52462">
            <w:pPr>
              <w:rPr>
                <w:sz w:val="20"/>
                <w:szCs w:val="20"/>
              </w:rPr>
            </w:pPr>
            <w:r w:rsidRPr="00C52462">
              <w:rPr>
                <w:sz w:val="20"/>
                <w:szCs w:val="20"/>
              </w:rPr>
              <w:t>2021</w:t>
            </w:r>
          </w:p>
        </w:tc>
      </w:tr>
      <w:tr w:rsidR="00C52462" w:rsidRPr="00C52462" w14:paraId="37CB2FB5" w14:textId="77777777" w:rsidTr="005D44CD">
        <w:trPr>
          <w:jc w:val="center"/>
        </w:trPr>
        <w:tc>
          <w:tcPr>
            <w:tcW w:w="704" w:type="dxa"/>
          </w:tcPr>
          <w:p w14:paraId="6845C327" w14:textId="77777777" w:rsidR="00C52462" w:rsidRPr="00C52462" w:rsidRDefault="00C52462" w:rsidP="00C52462">
            <w:pPr>
              <w:rPr>
                <w:sz w:val="20"/>
                <w:szCs w:val="20"/>
              </w:rPr>
            </w:pPr>
            <w:r w:rsidRPr="00C52462">
              <w:rPr>
                <w:sz w:val="20"/>
                <w:szCs w:val="20"/>
              </w:rPr>
              <w:lastRenderedPageBreak/>
              <w:t>16</w:t>
            </w:r>
          </w:p>
          <w:p w14:paraId="575CA8C7" w14:textId="77777777" w:rsidR="00C52462" w:rsidRPr="00C52462" w:rsidRDefault="00C52462" w:rsidP="00C52462">
            <w:pPr>
              <w:rPr>
                <w:sz w:val="20"/>
                <w:szCs w:val="20"/>
              </w:rPr>
            </w:pPr>
          </w:p>
          <w:p w14:paraId="18C3AC91" w14:textId="77777777" w:rsidR="00C52462" w:rsidRPr="00C52462" w:rsidRDefault="00C52462" w:rsidP="00C52462">
            <w:pPr>
              <w:rPr>
                <w:sz w:val="20"/>
                <w:szCs w:val="20"/>
              </w:rPr>
            </w:pPr>
          </w:p>
        </w:tc>
        <w:tc>
          <w:tcPr>
            <w:tcW w:w="3402" w:type="dxa"/>
          </w:tcPr>
          <w:p w14:paraId="25BFFB16" w14:textId="77777777" w:rsidR="00C52462" w:rsidRPr="00C52462" w:rsidRDefault="00C52462" w:rsidP="00C52462">
            <w:pPr>
              <w:rPr>
                <w:sz w:val="20"/>
                <w:szCs w:val="20"/>
              </w:rPr>
            </w:pPr>
            <w:r w:rsidRPr="00C52462">
              <w:rPr>
                <w:sz w:val="20"/>
                <w:szCs w:val="20"/>
              </w:rPr>
              <w:t>Budowa złącza kablowego dla 3L i 5L SN dla zasilania składowiska odpadów w Sosnowcu przy ul. Grenadierów 21</w:t>
            </w:r>
          </w:p>
        </w:tc>
        <w:tc>
          <w:tcPr>
            <w:tcW w:w="3260" w:type="dxa"/>
          </w:tcPr>
          <w:p w14:paraId="51104E9D" w14:textId="77777777" w:rsidR="00C52462" w:rsidRPr="00C52462" w:rsidRDefault="00C52462" w:rsidP="00C52462">
            <w:pPr>
              <w:rPr>
                <w:sz w:val="20"/>
                <w:szCs w:val="20"/>
              </w:rPr>
            </w:pPr>
            <w:r w:rsidRPr="00C52462">
              <w:rPr>
                <w:sz w:val="20"/>
                <w:szCs w:val="20"/>
              </w:rPr>
              <w:t>budowa 5 polowego ZK SN z telemechaniką</w:t>
            </w:r>
          </w:p>
          <w:p w14:paraId="79A4ABC8" w14:textId="77777777" w:rsidR="00C52462" w:rsidRPr="00C52462" w:rsidRDefault="00C52462" w:rsidP="00C52462">
            <w:pPr>
              <w:rPr>
                <w:sz w:val="20"/>
                <w:szCs w:val="20"/>
              </w:rPr>
            </w:pPr>
            <w:r w:rsidRPr="00C52462">
              <w:rPr>
                <w:sz w:val="20"/>
                <w:szCs w:val="20"/>
              </w:rPr>
              <w:t>budowa 3 polowego ZK SN</w:t>
            </w:r>
          </w:p>
          <w:p w14:paraId="3D5F1430" w14:textId="77777777" w:rsidR="00C52462" w:rsidRPr="00C52462" w:rsidRDefault="00C52462" w:rsidP="00C52462">
            <w:pPr>
              <w:rPr>
                <w:sz w:val="20"/>
                <w:szCs w:val="20"/>
              </w:rPr>
            </w:pPr>
            <w:r w:rsidRPr="00C52462">
              <w:rPr>
                <w:sz w:val="20"/>
                <w:szCs w:val="20"/>
              </w:rPr>
              <w:t>budowa kabla SN 240mm2 i dl ok 2200m</w:t>
            </w:r>
          </w:p>
        </w:tc>
        <w:tc>
          <w:tcPr>
            <w:tcW w:w="1696" w:type="dxa"/>
          </w:tcPr>
          <w:p w14:paraId="03964B16" w14:textId="77777777" w:rsidR="00C52462" w:rsidRPr="00C52462" w:rsidRDefault="00C52462" w:rsidP="00C52462">
            <w:pPr>
              <w:rPr>
                <w:sz w:val="20"/>
                <w:szCs w:val="20"/>
              </w:rPr>
            </w:pPr>
            <w:r w:rsidRPr="00C52462">
              <w:rPr>
                <w:sz w:val="20"/>
                <w:szCs w:val="20"/>
              </w:rPr>
              <w:t>2021</w:t>
            </w:r>
          </w:p>
        </w:tc>
      </w:tr>
      <w:tr w:rsidR="00C52462" w:rsidRPr="00C52462" w14:paraId="56D34366" w14:textId="77777777" w:rsidTr="005D44CD">
        <w:trPr>
          <w:jc w:val="center"/>
        </w:trPr>
        <w:tc>
          <w:tcPr>
            <w:tcW w:w="704" w:type="dxa"/>
          </w:tcPr>
          <w:p w14:paraId="08F20CBF" w14:textId="77777777" w:rsidR="00C52462" w:rsidRPr="00C52462" w:rsidRDefault="00C52462" w:rsidP="00C52462">
            <w:pPr>
              <w:rPr>
                <w:sz w:val="20"/>
                <w:szCs w:val="20"/>
              </w:rPr>
            </w:pPr>
            <w:r w:rsidRPr="00C52462">
              <w:rPr>
                <w:sz w:val="20"/>
                <w:szCs w:val="20"/>
              </w:rPr>
              <w:t>17</w:t>
            </w:r>
          </w:p>
          <w:p w14:paraId="48DFB4A2" w14:textId="77777777" w:rsidR="00C52462" w:rsidRPr="00C52462" w:rsidRDefault="00C52462" w:rsidP="00C52462">
            <w:pPr>
              <w:rPr>
                <w:sz w:val="20"/>
                <w:szCs w:val="20"/>
              </w:rPr>
            </w:pPr>
          </w:p>
          <w:p w14:paraId="49217C00" w14:textId="77777777" w:rsidR="00C52462" w:rsidRPr="00C52462" w:rsidRDefault="00C52462" w:rsidP="00C52462">
            <w:pPr>
              <w:rPr>
                <w:sz w:val="20"/>
                <w:szCs w:val="20"/>
              </w:rPr>
            </w:pPr>
          </w:p>
        </w:tc>
        <w:tc>
          <w:tcPr>
            <w:tcW w:w="3402" w:type="dxa"/>
          </w:tcPr>
          <w:p w14:paraId="249EDAFA" w14:textId="77777777" w:rsidR="00C52462" w:rsidRPr="00C52462" w:rsidRDefault="00C52462" w:rsidP="00C52462">
            <w:pPr>
              <w:rPr>
                <w:sz w:val="20"/>
                <w:szCs w:val="20"/>
              </w:rPr>
            </w:pPr>
            <w:r w:rsidRPr="00C52462">
              <w:rPr>
                <w:sz w:val="20"/>
                <w:szCs w:val="20"/>
              </w:rPr>
              <w:t>Wymiana rozdzielni SN w stacji Mototechnika dla zasilania Egzotarium w Sosnowcu przy ul. Piłsudskiego 116</w:t>
            </w:r>
          </w:p>
        </w:tc>
        <w:tc>
          <w:tcPr>
            <w:tcW w:w="3260" w:type="dxa"/>
          </w:tcPr>
          <w:p w14:paraId="7D436D87" w14:textId="77777777" w:rsidR="00C52462" w:rsidRPr="00C52462" w:rsidRDefault="00C52462" w:rsidP="00C52462">
            <w:pPr>
              <w:rPr>
                <w:sz w:val="20"/>
                <w:szCs w:val="20"/>
              </w:rPr>
            </w:pPr>
            <w:r w:rsidRPr="00C52462">
              <w:rPr>
                <w:sz w:val="20"/>
                <w:szCs w:val="20"/>
              </w:rPr>
              <w:t>dobudowa pola SN 20 kV w stacji 2S0970 Mototechnika dobudowa pola SN 20 kV w stacji 2S1009 Piast S-6, wymiana rozdzielni SN w stacji Mototechnika</w:t>
            </w:r>
          </w:p>
        </w:tc>
        <w:tc>
          <w:tcPr>
            <w:tcW w:w="1696" w:type="dxa"/>
          </w:tcPr>
          <w:p w14:paraId="1ECDC38A" w14:textId="77777777" w:rsidR="00C52462" w:rsidRPr="00C52462" w:rsidRDefault="00C52462" w:rsidP="00C52462">
            <w:pPr>
              <w:rPr>
                <w:sz w:val="20"/>
                <w:szCs w:val="20"/>
              </w:rPr>
            </w:pPr>
            <w:r w:rsidRPr="00C52462">
              <w:rPr>
                <w:sz w:val="20"/>
                <w:szCs w:val="20"/>
              </w:rPr>
              <w:t>2021</w:t>
            </w:r>
          </w:p>
        </w:tc>
      </w:tr>
      <w:tr w:rsidR="00C52462" w:rsidRPr="00C52462" w14:paraId="1E14344D" w14:textId="77777777" w:rsidTr="005D44CD">
        <w:trPr>
          <w:jc w:val="center"/>
        </w:trPr>
        <w:tc>
          <w:tcPr>
            <w:tcW w:w="704" w:type="dxa"/>
          </w:tcPr>
          <w:p w14:paraId="01CD77BA" w14:textId="77777777" w:rsidR="00C52462" w:rsidRPr="00C52462" w:rsidRDefault="00C52462" w:rsidP="00C52462">
            <w:pPr>
              <w:rPr>
                <w:sz w:val="20"/>
                <w:szCs w:val="20"/>
              </w:rPr>
            </w:pPr>
            <w:r w:rsidRPr="00C52462">
              <w:rPr>
                <w:sz w:val="20"/>
                <w:szCs w:val="20"/>
              </w:rPr>
              <w:t>18</w:t>
            </w:r>
          </w:p>
          <w:p w14:paraId="4276BB9D" w14:textId="77777777" w:rsidR="00C52462" w:rsidRPr="00C52462" w:rsidRDefault="00C52462" w:rsidP="00C52462">
            <w:pPr>
              <w:rPr>
                <w:sz w:val="20"/>
                <w:szCs w:val="20"/>
              </w:rPr>
            </w:pPr>
          </w:p>
          <w:p w14:paraId="600853D9" w14:textId="77777777" w:rsidR="00C52462" w:rsidRPr="00C52462" w:rsidRDefault="00C52462" w:rsidP="00C52462">
            <w:pPr>
              <w:rPr>
                <w:sz w:val="20"/>
                <w:szCs w:val="20"/>
              </w:rPr>
            </w:pPr>
          </w:p>
          <w:p w14:paraId="3A858632" w14:textId="77777777" w:rsidR="00C52462" w:rsidRPr="00C52462" w:rsidRDefault="00C52462" w:rsidP="00C52462">
            <w:pPr>
              <w:rPr>
                <w:sz w:val="20"/>
                <w:szCs w:val="20"/>
              </w:rPr>
            </w:pPr>
          </w:p>
        </w:tc>
        <w:tc>
          <w:tcPr>
            <w:tcW w:w="3402" w:type="dxa"/>
          </w:tcPr>
          <w:p w14:paraId="2F7A0841" w14:textId="77777777" w:rsidR="00C52462" w:rsidRPr="00C52462" w:rsidRDefault="00C52462" w:rsidP="00C52462">
            <w:pPr>
              <w:rPr>
                <w:sz w:val="20"/>
                <w:szCs w:val="20"/>
              </w:rPr>
            </w:pPr>
            <w:r w:rsidRPr="00C52462">
              <w:rPr>
                <w:sz w:val="20"/>
                <w:szCs w:val="20"/>
              </w:rPr>
              <w:t>Budowa 2szt  5 polowych złączy kablowych SN z telemechaniką dla zasilania zakładu produkcyjnego w Sosnowcu przy ul. Stanisława Staszica 31</w:t>
            </w:r>
          </w:p>
          <w:p w14:paraId="779B6227" w14:textId="77777777" w:rsidR="00C52462" w:rsidRPr="00C52462" w:rsidRDefault="00C52462" w:rsidP="00C52462">
            <w:pPr>
              <w:rPr>
                <w:sz w:val="20"/>
                <w:szCs w:val="20"/>
              </w:rPr>
            </w:pPr>
          </w:p>
        </w:tc>
        <w:tc>
          <w:tcPr>
            <w:tcW w:w="3260" w:type="dxa"/>
          </w:tcPr>
          <w:p w14:paraId="1F116962" w14:textId="77777777" w:rsidR="00C52462" w:rsidRPr="00C52462" w:rsidRDefault="00C52462" w:rsidP="00C52462">
            <w:pPr>
              <w:rPr>
                <w:sz w:val="20"/>
                <w:szCs w:val="20"/>
              </w:rPr>
            </w:pPr>
            <w:r w:rsidRPr="00C52462">
              <w:rPr>
                <w:sz w:val="20"/>
                <w:szCs w:val="20"/>
              </w:rPr>
              <w:t>Budowa 2 szt złączy kablowych SN 5 polowych z telemechaniką</w:t>
            </w:r>
          </w:p>
          <w:p w14:paraId="7A0487C6" w14:textId="77777777" w:rsidR="00C52462" w:rsidRPr="00C52462" w:rsidRDefault="00C52462" w:rsidP="00C52462">
            <w:pPr>
              <w:rPr>
                <w:sz w:val="20"/>
                <w:szCs w:val="20"/>
              </w:rPr>
            </w:pPr>
            <w:r w:rsidRPr="00C52462">
              <w:rPr>
                <w:sz w:val="20"/>
                <w:szCs w:val="20"/>
              </w:rPr>
              <w:t>budowa kabla 20kV 240mm2 o dł 3100m (GPZ Środula - ZK2)</w:t>
            </w:r>
          </w:p>
          <w:p w14:paraId="1AD9B975" w14:textId="77777777" w:rsidR="00C52462" w:rsidRPr="00C52462" w:rsidRDefault="00C52462" w:rsidP="00C52462">
            <w:pPr>
              <w:rPr>
                <w:sz w:val="20"/>
                <w:szCs w:val="20"/>
              </w:rPr>
            </w:pPr>
            <w:r w:rsidRPr="00C52462">
              <w:rPr>
                <w:sz w:val="20"/>
                <w:szCs w:val="20"/>
              </w:rPr>
              <w:t>budowa kabla 20kV 240mm2 o dł 3400m (GPZ Ostrogórska - ZK1)</w:t>
            </w:r>
          </w:p>
          <w:p w14:paraId="2DAC812A" w14:textId="77777777" w:rsidR="00C52462" w:rsidRPr="00C52462" w:rsidRDefault="00C52462" w:rsidP="00C52462">
            <w:pPr>
              <w:rPr>
                <w:sz w:val="20"/>
                <w:szCs w:val="20"/>
              </w:rPr>
            </w:pPr>
            <w:r w:rsidRPr="00C52462">
              <w:rPr>
                <w:sz w:val="20"/>
                <w:szCs w:val="20"/>
              </w:rPr>
              <w:t>budowa kabla 20kV 240mm2 o dł 2200m (GPZ Będzin - ZK2)</w:t>
            </w:r>
          </w:p>
          <w:p w14:paraId="4DE402EC" w14:textId="77777777" w:rsidR="00C52462" w:rsidRPr="00C52462" w:rsidRDefault="00C52462" w:rsidP="00C52462">
            <w:pPr>
              <w:rPr>
                <w:sz w:val="20"/>
                <w:szCs w:val="20"/>
              </w:rPr>
            </w:pPr>
            <w:r w:rsidRPr="00C52462">
              <w:rPr>
                <w:sz w:val="20"/>
                <w:szCs w:val="20"/>
              </w:rPr>
              <w:t>modernizacja pola 20kV nr 17 w GPZ Środula</w:t>
            </w:r>
          </w:p>
        </w:tc>
        <w:tc>
          <w:tcPr>
            <w:tcW w:w="1696" w:type="dxa"/>
          </w:tcPr>
          <w:p w14:paraId="3F50E955" w14:textId="77777777" w:rsidR="00C52462" w:rsidRPr="00C52462" w:rsidRDefault="00C52462" w:rsidP="00C52462">
            <w:pPr>
              <w:rPr>
                <w:sz w:val="20"/>
                <w:szCs w:val="20"/>
              </w:rPr>
            </w:pPr>
            <w:r w:rsidRPr="00C52462">
              <w:rPr>
                <w:sz w:val="20"/>
                <w:szCs w:val="20"/>
              </w:rPr>
              <w:t>2021</w:t>
            </w:r>
          </w:p>
        </w:tc>
      </w:tr>
      <w:tr w:rsidR="00C52462" w:rsidRPr="00C52462" w14:paraId="0A32B529" w14:textId="77777777" w:rsidTr="005D44CD">
        <w:trPr>
          <w:jc w:val="center"/>
        </w:trPr>
        <w:tc>
          <w:tcPr>
            <w:tcW w:w="704" w:type="dxa"/>
          </w:tcPr>
          <w:p w14:paraId="08274053" w14:textId="77777777" w:rsidR="00C52462" w:rsidRPr="00C52462" w:rsidRDefault="00C52462" w:rsidP="00C52462">
            <w:pPr>
              <w:rPr>
                <w:sz w:val="20"/>
                <w:szCs w:val="20"/>
              </w:rPr>
            </w:pPr>
            <w:r w:rsidRPr="00C52462">
              <w:rPr>
                <w:sz w:val="20"/>
                <w:szCs w:val="20"/>
              </w:rPr>
              <w:t>19</w:t>
            </w:r>
          </w:p>
          <w:p w14:paraId="64DB552A" w14:textId="77777777" w:rsidR="00C52462" w:rsidRPr="00C52462" w:rsidRDefault="00C52462" w:rsidP="00C52462">
            <w:pPr>
              <w:rPr>
                <w:sz w:val="20"/>
                <w:szCs w:val="20"/>
              </w:rPr>
            </w:pPr>
          </w:p>
          <w:p w14:paraId="4D5F221F" w14:textId="77777777" w:rsidR="00C52462" w:rsidRPr="00C52462" w:rsidRDefault="00C52462" w:rsidP="00C52462">
            <w:pPr>
              <w:rPr>
                <w:sz w:val="20"/>
                <w:szCs w:val="20"/>
              </w:rPr>
            </w:pPr>
          </w:p>
          <w:p w14:paraId="55ACCE63" w14:textId="77777777" w:rsidR="00C52462" w:rsidRPr="00C52462" w:rsidRDefault="00C52462" w:rsidP="00C52462">
            <w:pPr>
              <w:rPr>
                <w:sz w:val="20"/>
                <w:szCs w:val="20"/>
              </w:rPr>
            </w:pPr>
          </w:p>
        </w:tc>
        <w:tc>
          <w:tcPr>
            <w:tcW w:w="3402" w:type="dxa"/>
          </w:tcPr>
          <w:p w14:paraId="61767E9C" w14:textId="77777777" w:rsidR="00C52462" w:rsidRPr="00C52462" w:rsidRDefault="00C52462" w:rsidP="00C52462">
            <w:pPr>
              <w:rPr>
                <w:sz w:val="20"/>
                <w:szCs w:val="20"/>
              </w:rPr>
            </w:pPr>
            <w:r w:rsidRPr="00C52462">
              <w:rPr>
                <w:sz w:val="20"/>
                <w:szCs w:val="20"/>
              </w:rPr>
              <w:t xml:space="preserve">Budowa stacji transformatorowej dla zasilanie osiedla domów jednorodzinnych przy ul. Wąskiej w Sosnowcu. </w:t>
            </w:r>
          </w:p>
        </w:tc>
        <w:tc>
          <w:tcPr>
            <w:tcW w:w="3260" w:type="dxa"/>
          </w:tcPr>
          <w:p w14:paraId="19E40DED" w14:textId="77777777" w:rsidR="00C52462" w:rsidRPr="00C52462" w:rsidRDefault="00C52462" w:rsidP="00C52462">
            <w:pPr>
              <w:rPr>
                <w:sz w:val="20"/>
                <w:szCs w:val="20"/>
              </w:rPr>
            </w:pPr>
            <w:r w:rsidRPr="00C52462">
              <w:rPr>
                <w:sz w:val="20"/>
                <w:szCs w:val="20"/>
              </w:rPr>
              <w:t>stacja 20/0,4 kV, transformator 400 kV, kabel NA2XY o dł. 2x115 m, kabel 3 x NA2XS(FL)2Y 1 x 240mm2 o dł. 600m</w:t>
            </w:r>
          </w:p>
        </w:tc>
        <w:tc>
          <w:tcPr>
            <w:tcW w:w="1696" w:type="dxa"/>
          </w:tcPr>
          <w:p w14:paraId="5CF6FC1C" w14:textId="77777777" w:rsidR="00C52462" w:rsidRPr="00C52462" w:rsidRDefault="00C52462" w:rsidP="00C52462">
            <w:pPr>
              <w:rPr>
                <w:sz w:val="20"/>
                <w:szCs w:val="20"/>
              </w:rPr>
            </w:pPr>
            <w:r w:rsidRPr="00C52462">
              <w:rPr>
                <w:sz w:val="20"/>
                <w:szCs w:val="20"/>
              </w:rPr>
              <w:t>2020</w:t>
            </w:r>
          </w:p>
        </w:tc>
      </w:tr>
      <w:tr w:rsidR="00C52462" w:rsidRPr="00C52462" w14:paraId="43848E65" w14:textId="77777777" w:rsidTr="005D44CD">
        <w:trPr>
          <w:jc w:val="center"/>
        </w:trPr>
        <w:tc>
          <w:tcPr>
            <w:tcW w:w="704" w:type="dxa"/>
          </w:tcPr>
          <w:p w14:paraId="565CAA74" w14:textId="77777777" w:rsidR="00C52462" w:rsidRPr="00C52462" w:rsidRDefault="00C52462" w:rsidP="00C52462">
            <w:pPr>
              <w:rPr>
                <w:sz w:val="20"/>
                <w:szCs w:val="20"/>
              </w:rPr>
            </w:pPr>
            <w:r w:rsidRPr="00C52462">
              <w:rPr>
                <w:sz w:val="20"/>
                <w:szCs w:val="20"/>
              </w:rPr>
              <w:t>20</w:t>
            </w:r>
          </w:p>
          <w:p w14:paraId="3C0405B3" w14:textId="77777777" w:rsidR="00C52462" w:rsidRPr="00C52462" w:rsidRDefault="00C52462" w:rsidP="00C52462">
            <w:pPr>
              <w:rPr>
                <w:sz w:val="20"/>
                <w:szCs w:val="20"/>
              </w:rPr>
            </w:pPr>
          </w:p>
          <w:p w14:paraId="015B6A8A" w14:textId="77777777" w:rsidR="00C52462" w:rsidRPr="00C52462" w:rsidRDefault="00C52462" w:rsidP="00C52462">
            <w:pPr>
              <w:rPr>
                <w:sz w:val="20"/>
                <w:szCs w:val="20"/>
              </w:rPr>
            </w:pPr>
          </w:p>
          <w:p w14:paraId="2B12E0B0" w14:textId="77777777" w:rsidR="00C52462" w:rsidRPr="00C52462" w:rsidRDefault="00C52462" w:rsidP="00C52462">
            <w:pPr>
              <w:rPr>
                <w:sz w:val="20"/>
                <w:szCs w:val="20"/>
              </w:rPr>
            </w:pPr>
          </w:p>
          <w:p w14:paraId="0E428E64" w14:textId="77777777" w:rsidR="00C52462" w:rsidRPr="00C52462" w:rsidRDefault="00C52462" w:rsidP="00C52462">
            <w:pPr>
              <w:rPr>
                <w:sz w:val="20"/>
                <w:szCs w:val="20"/>
              </w:rPr>
            </w:pPr>
          </w:p>
          <w:p w14:paraId="2A5D5820" w14:textId="77777777" w:rsidR="00C52462" w:rsidRPr="00C52462" w:rsidRDefault="00C52462" w:rsidP="00C52462">
            <w:pPr>
              <w:rPr>
                <w:sz w:val="20"/>
                <w:szCs w:val="20"/>
              </w:rPr>
            </w:pPr>
          </w:p>
        </w:tc>
        <w:tc>
          <w:tcPr>
            <w:tcW w:w="3402" w:type="dxa"/>
          </w:tcPr>
          <w:p w14:paraId="5A0A91E3" w14:textId="77777777" w:rsidR="00C52462" w:rsidRPr="00C52462" w:rsidRDefault="00C52462" w:rsidP="00C52462">
            <w:pPr>
              <w:rPr>
                <w:sz w:val="20"/>
                <w:szCs w:val="20"/>
              </w:rPr>
            </w:pPr>
            <w:r w:rsidRPr="00C52462">
              <w:rPr>
                <w:sz w:val="20"/>
                <w:szCs w:val="20"/>
              </w:rPr>
              <w:t>Budowa 4 polowego ZK SN oraz wymiana z 4 polowej na 5 polową rozdzielnicę SN w stacji Radocha 3 dla zasilania obiektu dydaktyczno - laboratoryjnego w Sosnowcu przy ul. Jagiellońskiej 4</w:t>
            </w:r>
          </w:p>
        </w:tc>
        <w:tc>
          <w:tcPr>
            <w:tcW w:w="3260" w:type="dxa"/>
          </w:tcPr>
          <w:p w14:paraId="628B93E2" w14:textId="77777777" w:rsidR="00C52462" w:rsidRPr="00C52462" w:rsidRDefault="00C52462" w:rsidP="00C52462">
            <w:pPr>
              <w:rPr>
                <w:sz w:val="20"/>
                <w:szCs w:val="20"/>
              </w:rPr>
            </w:pPr>
            <w:r w:rsidRPr="00C52462">
              <w:rPr>
                <w:sz w:val="20"/>
                <w:szCs w:val="20"/>
              </w:rPr>
              <w:t>budowa 4 polowego ZK SN</w:t>
            </w:r>
          </w:p>
          <w:p w14:paraId="1FB5222A" w14:textId="77777777" w:rsidR="00C52462" w:rsidRPr="00C52462" w:rsidRDefault="00C52462" w:rsidP="00C52462">
            <w:pPr>
              <w:rPr>
                <w:sz w:val="20"/>
                <w:szCs w:val="20"/>
              </w:rPr>
            </w:pPr>
            <w:r w:rsidRPr="00C52462">
              <w:rPr>
                <w:sz w:val="20"/>
                <w:szCs w:val="20"/>
              </w:rPr>
              <w:t>wymiana rozdzielni SN na 5 polową w stacji Radocha 3 budowa kabla SN 120mm2 o dł ok 40m</w:t>
            </w:r>
          </w:p>
        </w:tc>
        <w:tc>
          <w:tcPr>
            <w:tcW w:w="1696" w:type="dxa"/>
          </w:tcPr>
          <w:p w14:paraId="02EC6FAA" w14:textId="77777777" w:rsidR="00C52462" w:rsidRPr="00C52462" w:rsidRDefault="00C52462" w:rsidP="00C52462">
            <w:pPr>
              <w:rPr>
                <w:sz w:val="20"/>
                <w:szCs w:val="20"/>
              </w:rPr>
            </w:pPr>
            <w:r w:rsidRPr="00C52462">
              <w:rPr>
                <w:sz w:val="20"/>
                <w:szCs w:val="20"/>
              </w:rPr>
              <w:t>2021</w:t>
            </w:r>
          </w:p>
        </w:tc>
      </w:tr>
      <w:tr w:rsidR="00C52462" w:rsidRPr="00C52462" w14:paraId="5A69370A" w14:textId="77777777" w:rsidTr="005D44CD">
        <w:trPr>
          <w:jc w:val="center"/>
        </w:trPr>
        <w:tc>
          <w:tcPr>
            <w:tcW w:w="704" w:type="dxa"/>
          </w:tcPr>
          <w:p w14:paraId="4F579707" w14:textId="77777777" w:rsidR="00C52462" w:rsidRPr="00C52462" w:rsidRDefault="00C52462" w:rsidP="00C52462">
            <w:pPr>
              <w:rPr>
                <w:sz w:val="20"/>
                <w:szCs w:val="20"/>
              </w:rPr>
            </w:pPr>
            <w:r w:rsidRPr="00C52462">
              <w:rPr>
                <w:sz w:val="20"/>
                <w:szCs w:val="20"/>
              </w:rPr>
              <w:t>21</w:t>
            </w:r>
          </w:p>
          <w:p w14:paraId="6E49CC52" w14:textId="77777777" w:rsidR="00C52462" w:rsidRPr="00C52462" w:rsidRDefault="00C52462" w:rsidP="00C52462">
            <w:pPr>
              <w:rPr>
                <w:sz w:val="20"/>
                <w:szCs w:val="20"/>
              </w:rPr>
            </w:pPr>
          </w:p>
          <w:p w14:paraId="20304B65" w14:textId="77777777" w:rsidR="00C52462" w:rsidRPr="00C52462" w:rsidRDefault="00C52462" w:rsidP="00C52462">
            <w:pPr>
              <w:rPr>
                <w:sz w:val="20"/>
                <w:szCs w:val="20"/>
              </w:rPr>
            </w:pPr>
          </w:p>
          <w:p w14:paraId="77C920DA" w14:textId="77777777" w:rsidR="00C52462" w:rsidRPr="00C52462" w:rsidRDefault="00C52462" w:rsidP="00C52462">
            <w:pPr>
              <w:rPr>
                <w:sz w:val="20"/>
                <w:szCs w:val="20"/>
              </w:rPr>
            </w:pPr>
          </w:p>
        </w:tc>
        <w:tc>
          <w:tcPr>
            <w:tcW w:w="3402" w:type="dxa"/>
          </w:tcPr>
          <w:p w14:paraId="79FE501D" w14:textId="77777777" w:rsidR="00C52462" w:rsidRPr="00C52462" w:rsidRDefault="00C52462" w:rsidP="00C52462">
            <w:pPr>
              <w:rPr>
                <w:sz w:val="20"/>
                <w:szCs w:val="20"/>
              </w:rPr>
            </w:pPr>
            <w:r w:rsidRPr="00C52462">
              <w:rPr>
                <w:sz w:val="20"/>
                <w:szCs w:val="20"/>
              </w:rPr>
              <w:lastRenderedPageBreak/>
              <w:t>Budowa stacji transformatorowej dla zasilania węzła cieplnego przy ul. Chemicznej 12/III w Sosnowcu</w:t>
            </w:r>
          </w:p>
          <w:p w14:paraId="2C5471BB" w14:textId="77777777" w:rsidR="00C52462" w:rsidRPr="00C52462" w:rsidRDefault="00C52462" w:rsidP="00C52462">
            <w:pPr>
              <w:rPr>
                <w:sz w:val="20"/>
                <w:szCs w:val="20"/>
              </w:rPr>
            </w:pPr>
          </w:p>
        </w:tc>
        <w:tc>
          <w:tcPr>
            <w:tcW w:w="3260" w:type="dxa"/>
          </w:tcPr>
          <w:p w14:paraId="3E9BDCE3" w14:textId="77777777" w:rsidR="00C52462" w:rsidRPr="00C52462" w:rsidRDefault="00C52462" w:rsidP="00C52462">
            <w:pPr>
              <w:rPr>
                <w:sz w:val="20"/>
                <w:szCs w:val="20"/>
              </w:rPr>
            </w:pPr>
            <w:r w:rsidRPr="00C52462">
              <w:rPr>
                <w:sz w:val="20"/>
                <w:szCs w:val="20"/>
              </w:rPr>
              <w:t>budowa stacji transformatorowej 6(20)/0,4kV</w:t>
            </w:r>
          </w:p>
          <w:p w14:paraId="7C75D504" w14:textId="77777777" w:rsidR="00C52462" w:rsidRPr="00C52462" w:rsidRDefault="00C52462" w:rsidP="00C52462">
            <w:pPr>
              <w:rPr>
                <w:sz w:val="20"/>
                <w:szCs w:val="20"/>
              </w:rPr>
            </w:pPr>
            <w:r w:rsidRPr="00C52462">
              <w:rPr>
                <w:sz w:val="20"/>
                <w:szCs w:val="20"/>
              </w:rPr>
              <w:t>zabudowa transformatora 6/0,4kV 400kVA</w:t>
            </w:r>
          </w:p>
          <w:p w14:paraId="4F79F183" w14:textId="77777777" w:rsidR="00C52462" w:rsidRPr="00C52462" w:rsidRDefault="00C52462" w:rsidP="00C52462">
            <w:pPr>
              <w:rPr>
                <w:sz w:val="20"/>
                <w:szCs w:val="20"/>
              </w:rPr>
            </w:pPr>
            <w:r w:rsidRPr="00C52462">
              <w:rPr>
                <w:sz w:val="20"/>
                <w:szCs w:val="20"/>
              </w:rPr>
              <w:lastRenderedPageBreak/>
              <w:t>zabudowa 11 szt zestawów złączowych</w:t>
            </w:r>
          </w:p>
          <w:p w14:paraId="1433208F" w14:textId="77777777" w:rsidR="00C52462" w:rsidRPr="00C52462" w:rsidRDefault="00C52462" w:rsidP="00C52462">
            <w:pPr>
              <w:rPr>
                <w:sz w:val="20"/>
                <w:szCs w:val="20"/>
              </w:rPr>
            </w:pPr>
            <w:r w:rsidRPr="00C52462">
              <w:rPr>
                <w:sz w:val="20"/>
                <w:szCs w:val="20"/>
              </w:rPr>
              <w:t>budowa kabla nN 240mm2 o dł ok 930m</w:t>
            </w:r>
          </w:p>
          <w:p w14:paraId="0874CBFE" w14:textId="77777777" w:rsidR="00C52462" w:rsidRPr="00C52462" w:rsidRDefault="00C52462" w:rsidP="00C52462">
            <w:pPr>
              <w:rPr>
                <w:sz w:val="20"/>
                <w:szCs w:val="20"/>
              </w:rPr>
            </w:pPr>
            <w:r w:rsidRPr="00C52462">
              <w:rPr>
                <w:sz w:val="20"/>
                <w:szCs w:val="20"/>
              </w:rPr>
              <w:t>budowa kabla SN 240mm2 o dł ok 2x20m</w:t>
            </w:r>
          </w:p>
        </w:tc>
        <w:tc>
          <w:tcPr>
            <w:tcW w:w="1696" w:type="dxa"/>
          </w:tcPr>
          <w:p w14:paraId="03C2920A" w14:textId="77777777" w:rsidR="00C52462" w:rsidRPr="00C52462" w:rsidRDefault="00C52462" w:rsidP="00C52462">
            <w:pPr>
              <w:rPr>
                <w:sz w:val="20"/>
                <w:szCs w:val="20"/>
              </w:rPr>
            </w:pPr>
            <w:r w:rsidRPr="00C52462">
              <w:rPr>
                <w:sz w:val="20"/>
                <w:szCs w:val="20"/>
              </w:rPr>
              <w:lastRenderedPageBreak/>
              <w:t>2020</w:t>
            </w:r>
          </w:p>
        </w:tc>
      </w:tr>
      <w:tr w:rsidR="00C52462" w:rsidRPr="00C52462" w14:paraId="6504FD36" w14:textId="77777777" w:rsidTr="005D44CD">
        <w:trPr>
          <w:jc w:val="center"/>
        </w:trPr>
        <w:tc>
          <w:tcPr>
            <w:tcW w:w="704" w:type="dxa"/>
          </w:tcPr>
          <w:p w14:paraId="11715753" w14:textId="77777777" w:rsidR="00C52462" w:rsidRPr="00C52462" w:rsidRDefault="00C52462" w:rsidP="00C52462">
            <w:pPr>
              <w:rPr>
                <w:sz w:val="20"/>
                <w:szCs w:val="20"/>
              </w:rPr>
            </w:pPr>
            <w:r w:rsidRPr="00C52462">
              <w:rPr>
                <w:sz w:val="20"/>
                <w:szCs w:val="20"/>
              </w:rPr>
              <w:t>22</w:t>
            </w:r>
          </w:p>
          <w:p w14:paraId="442FB2B7" w14:textId="77777777" w:rsidR="00C52462" w:rsidRPr="00C52462" w:rsidRDefault="00C52462" w:rsidP="00C52462">
            <w:pPr>
              <w:rPr>
                <w:sz w:val="20"/>
                <w:szCs w:val="20"/>
              </w:rPr>
            </w:pPr>
          </w:p>
          <w:p w14:paraId="74E7ECB8" w14:textId="77777777" w:rsidR="00C52462" w:rsidRPr="00C52462" w:rsidRDefault="00C52462" w:rsidP="00C52462">
            <w:pPr>
              <w:rPr>
                <w:sz w:val="20"/>
                <w:szCs w:val="20"/>
              </w:rPr>
            </w:pPr>
          </w:p>
        </w:tc>
        <w:tc>
          <w:tcPr>
            <w:tcW w:w="3402" w:type="dxa"/>
          </w:tcPr>
          <w:p w14:paraId="007151AC" w14:textId="77777777" w:rsidR="00C52462" w:rsidRPr="00C52462" w:rsidRDefault="00C52462" w:rsidP="00C52462">
            <w:pPr>
              <w:rPr>
                <w:sz w:val="20"/>
                <w:szCs w:val="20"/>
              </w:rPr>
            </w:pPr>
            <w:r w:rsidRPr="00C52462">
              <w:rPr>
                <w:sz w:val="20"/>
                <w:szCs w:val="20"/>
              </w:rPr>
              <w:t>Zasilanie obiektu wielolokalowego przy ul. Partyzantów dz. Nr 4206 w Sosnowcu .</w:t>
            </w:r>
          </w:p>
        </w:tc>
        <w:tc>
          <w:tcPr>
            <w:tcW w:w="3260" w:type="dxa"/>
          </w:tcPr>
          <w:p w14:paraId="1656ECA8" w14:textId="77777777" w:rsidR="00C52462" w:rsidRPr="00C52462" w:rsidRDefault="00C52462" w:rsidP="00C52462">
            <w:pPr>
              <w:rPr>
                <w:sz w:val="20"/>
                <w:szCs w:val="20"/>
              </w:rPr>
            </w:pPr>
            <w:r w:rsidRPr="00C52462">
              <w:rPr>
                <w:sz w:val="20"/>
                <w:szCs w:val="20"/>
              </w:rPr>
              <w:t>Budowa stacji 20/0,4 kV , transformator 400kVA, kabel NA2XY 4x240mm o dł. 120m, kabel 3xNA2XS(FL)2Y 1 x240mm2 dł. 120m.</w:t>
            </w:r>
          </w:p>
        </w:tc>
        <w:tc>
          <w:tcPr>
            <w:tcW w:w="1696" w:type="dxa"/>
          </w:tcPr>
          <w:p w14:paraId="1FC1B337" w14:textId="77777777" w:rsidR="00C52462" w:rsidRPr="00C52462" w:rsidRDefault="00C52462" w:rsidP="00C52462">
            <w:pPr>
              <w:rPr>
                <w:sz w:val="20"/>
                <w:szCs w:val="20"/>
              </w:rPr>
            </w:pPr>
            <w:r w:rsidRPr="00C52462">
              <w:rPr>
                <w:sz w:val="20"/>
                <w:szCs w:val="20"/>
              </w:rPr>
              <w:t>2020</w:t>
            </w:r>
          </w:p>
        </w:tc>
      </w:tr>
      <w:tr w:rsidR="00C52462" w:rsidRPr="00C52462" w14:paraId="684C99CB" w14:textId="77777777" w:rsidTr="005D44CD">
        <w:trPr>
          <w:jc w:val="center"/>
        </w:trPr>
        <w:tc>
          <w:tcPr>
            <w:tcW w:w="704" w:type="dxa"/>
          </w:tcPr>
          <w:p w14:paraId="0B72F9F8" w14:textId="77777777" w:rsidR="00C52462" w:rsidRPr="00C52462" w:rsidRDefault="00C52462" w:rsidP="00C52462">
            <w:pPr>
              <w:rPr>
                <w:sz w:val="20"/>
                <w:szCs w:val="20"/>
              </w:rPr>
            </w:pPr>
            <w:r w:rsidRPr="00C52462">
              <w:rPr>
                <w:sz w:val="20"/>
                <w:szCs w:val="20"/>
              </w:rPr>
              <w:t>23</w:t>
            </w:r>
          </w:p>
          <w:p w14:paraId="54EC45C1" w14:textId="77777777" w:rsidR="00C52462" w:rsidRPr="00C52462" w:rsidRDefault="00C52462" w:rsidP="00C52462">
            <w:pPr>
              <w:rPr>
                <w:sz w:val="20"/>
                <w:szCs w:val="20"/>
              </w:rPr>
            </w:pPr>
          </w:p>
        </w:tc>
        <w:tc>
          <w:tcPr>
            <w:tcW w:w="3402" w:type="dxa"/>
          </w:tcPr>
          <w:p w14:paraId="073CF2D4" w14:textId="77777777" w:rsidR="00C52462" w:rsidRPr="00C52462" w:rsidRDefault="00C52462" w:rsidP="00C52462">
            <w:pPr>
              <w:rPr>
                <w:sz w:val="20"/>
                <w:szCs w:val="20"/>
              </w:rPr>
            </w:pPr>
            <w:r w:rsidRPr="00C52462">
              <w:rPr>
                <w:sz w:val="20"/>
                <w:szCs w:val="20"/>
              </w:rPr>
              <w:t xml:space="preserve">Zasilanie domu jednorodzinnego w Sosnowcu przy ul. Kukułek. </w:t>
            </w:r>
          </w:p>
        </w:tc>
        <w:tc>
          <w:tcPr>
            <w:tcW w:w="3260" w:type="dxa"/>
          </w:tcPr>
          <w:p w14:paraId="483C7034" w14:textId="77777777" w:rsidR="00C52462" w:rsidRPr="00C52462" w:rsidRDefault="00C52462" w:rsidP="00C52462">
            <w:pPr>
              <w:rPr>
                <w:sz w:val="20"/>
                <w:szCs w:val="20"/>
              </w:rPr>
            </w:pPr>
            <w:r w:rsidRPr="00C52462">
              <w:rPr>
                <w:sz w:val="20"/>
                <w:szCs w:val="20"/>
              </w:rPr>
              <w:t>Budowa stacji 20/0,4 kV , transformator 400kVA, kabel NA2XY 4x240mm o dł. 570m, kabel 3xNA2XS(FL)2Y 1 x240mm2 dł. 800m</w:t>
            </w:r>
          </w:p>
        </w:tc>
        <w:tc>
          <w:tcPr>
            <w:tcW w:w="1696" w:type="dxa"/>
          </w:tcPr>
          <w:p w14:paraId="51A955C7" w14:textId="77777777" w:rsidR="00C52462" w:rsidRPr="00C52462" w:rsidRDefault="00C52462" w:rsidP="00C52462">
            <w:pPr>
              <w:rPr>
                <w:sz w:val="20"/>
                <w:szCs w:val="20"/>
              </w:rPr>
            </w:pPr>
            <w:r w:rsidRPr="00C52462">
              <w:rPr>
                <w:sz w:val="20"/>
                <w:szCs w:val="20"/>
              </w:rPr>
              <w:t>2020</w:t>
            </w:r>
          </w:p>
        </w:tc>
      </w:tr>
      <w:tr w:rsidR="00C52462" w:rsidRPr="00C52462" w14:paraId="0033B08D" w14:textId="77777777" w:rsidTr="005D44CD">
        <w:trPr>
          <w:jc w:val="center"/>
        </w:trPr>
        <w:tc>
          <w:tcPr>
            <w:tcW w:w="704" w:type="dxa"/>
          </w:tcPr>
          <w:p w14:paraId="5DB4ED2A" w14:textId="77777777" w:rsidR="00C52462" w:rsidRPr="00C52462" w:rsidRDefault="00C52462" w:rsidP="00C52462">
            <w:pPr>
              <w:rPr>
                <w:sz w:val="20"/>
                <w:szCs w:val="20"/>
              </w:rPr>
            </w:pPr>
            <w:r w:rsidRPr="00C52462">
              <w:rPr>
                <w:sz w:val="20"/>
                <w:szCs w:val="20"/>
              </w:rPr>
              <w:t>24</w:t>
            </w:r>
          </w:p>
          <w:p w14:paraId="00FB5E18" w14:textId="77777777" w:rsidR="00C52462" w:rsidRPr="00C52462" w:rsidRDefault="00C52462" w:rsidP="00C52462">
            <w:pPr>
              <w:rPr>
                <w:sz w:val="20"/>
                <w:szCs w:val="20"/>
              </w:rPr>
            </w:pPr>
          </w:p>
          <w:p w14:paraId="46557F88" w14:textId="77777777" w:rsidR="00C52462" w:rsidRPr="00C52462" w:rsidRDefault="00C52462" w:rsidP="00C52462">
            <w:pPr>
              <w:rPr>
                <w:sz w:val="20"/>
                <w:szCs w:val="20"/>
              </w:rPr>
            </w:pPr>
          </w:p>
        </w:tc>
        <w:tc>
          <w:tcPr>
            <w:tcW w:w="3402" w:type="dxa"/>
          </w:tcPr>
          <w:p w14:paraId="590A62D1" w14:textId="77777777" w:rsidR="00C52462" w:rsidRPr="00C52462" w:rsidRDefault="00C52462" w:rsidP="00C52462">
            <w:pPr>
              <w:rPr>
                <w:sz w:val="20"/>
                <w:szCs w:val="20"/>
              </w:rPr>
            </w:pPr>
            <w:r w:rsidRPr="00C52462">
              <w:rPr>
                <w:sz w:val="20"/>
                <w:szCs w:val="20"/>
              </w:rPr>
              <w:t xml:space="preserve">Budowa stacji transformatorowej dla zasilania zakładu produkcyjnego przy ul. James Watta w Sosnowcu. </w:t>
            </w:r>
          </w:p>
        </w:tc>
        <w:tc>
          <w:tcPr>
            <w:tcW w:w="3260" w:type="dxa"/>
          </w:tcPr>
          <w:p w14:paraId="7E7DCC21" w14:textId="77777777" w:rsidR="00C52462" w:rsidRPr="00C52462" w:rsidRDefault="00C52462" w:rsidP="00C52462">
            <w:pPr>
              <w:rPr>
                <w:sz w:val="20"/>
                <w:szCs w:val="20"/>
              </w:rPr>
            </w:pPr>
            <w:r w:rsidRPr="00C52462">
              <w:rPr>
                <w:sz w:val="20"/>
                <w:szCs w:val="20"/>
              </w:rPr>
              <w:t>Budowa ZK 20 kV 5L z telemechaniką, budowa kabla 3xNA2XS(FL)2Y 1x240 o dł. 910, pole SN w GPZ Dańdówka</w:t>
            </w:r>
          </w:p>
        </w:tc>
        <w:tc>
          <w:tcPr>
            <w:tcW w:w="1696" w:type="dxa"/>
          </w:tcPr>
          <w:p w14:paraId="3B0D16E2" w14:textId="77777777" w:rsidR="00C52462" w:rsidRPr="00C52462" w:rsidRDefault="00C52462" w:rsidP="00C52462">
            <w:pPr>
              <w:rPr>
                <w:sz w:val="20"/>
                <w:szCs w:val="20"/>
              </w:rPr>
            </w:pPr>
            <w:r w:rsidRPr="00C52462">
              <w:rPr>
                <w:sz w:val="20"/>
                <w:szCs w:val="20"/>
              </w:rPr>
              <w:t>2020</w:t>
            </w:r>
          </w:p>
        </w:tc>
      </w:tr>
      <w:tr w:rsidR="00C52462" w:rsidRPr="00C52462" w14:paraId="410C5D8F" w14:textId="77777777" w:rsidTr="005D44CD">
        <w:trPr>
          <w:jc w:val="center"/>
        </w:trPr>
        <w:tc>
          <w:tcPr>
            <w:tcW w:w="704" w:type="dxa"/>
          </w:tcPr>
          <w:p w14:paraId="5A08B988" w14:textId="77777777" w:rsidR="00C52462" w:rsidRPr="00C52462" w:rsidRDefault="00C52462" w:rsidP="00C52462">
            <w:pPr>
              <w:rPr>
                <w:sz w:val="20"/>
                <w:szCs w:val="20"/>
              </w:rPr>
            </w:pPr>
            <w:r w:rsidRPr="00C52462">
              <w:rPr>
                <w:sz w:val="20"/>
                <w:szCs w:val="20"/>
              </w:rPr>
              <w:t>25</w:t>
            </w:r>
          </w:p>
          <w:p w14:paraId="1BC28BF9" w14:textId="77777777" w:rsidR="00C52462" w:rsidRPr="00C52462" w:rsidRDefault="00C52462" w:rsidP="00C52462">
            <w:pPr>
              <w:rPr>
                <w:sz w:val="20"/>
                <w:szCs w:val="20"/>
              </w:rPr>
            </w:pPr>
          </w:p>
          <w:p w14:paraId="11809119" w14:textId="77777777" w:rsidR="00C52462" w:rsidRPr="00C52462" w:rsidRDefault="00C52462" w:rsidP="00C52462">
            <w:pPr>
              <w:rPr>
                <w:sz w:val="20"/>
                <w:szCs w:val="20"/>
              </w:rPr>
            </w:pPr>
          </w:p>
        </w:tc>
        <w:tc>
          <w:tcPr>
            <w:tcW w:w="3402" w:type="dxa"/>
          </w:tcPr>
          <w:p w14:paraId="0C4B240F" w14:textId="77777777" w:rsidR="00C52462" w:rsidRPr="00C52462" w:rsidRDefault="00C52462" w:rsidP="00C52462">
            <w:pPr>
              <w:rPr>
                <w:sz w:val="20"/>
                <w:szCs w:val="20"/>
              </w:rPr>
            </w:pPr>
            <w:r w:rsidRPr="00C52462">
              <w:rPr>
                <w:sz w:val="20"/>
                <w:szCs w:val="20"/>
              </w:rPr>
              <w:t xml:space="preserve">Budowa stacji wnętrzowej dla zasilania obiektu handlowego w Sosnowcu przy ul. Władysława Andersa. </w:t>
            </w:r>
          </w:p>
        </w:tc>
        <w:tc>
          <w:tcPr>
            <w:tcW w:w="3260" w:type="dxa"/>
          </w:tcPr>
          <w:p w14:paraId="39B2FADD" w14:textId="77777777" w:rsidR="00C52462" w:rsidRPr="00C52462" w:rsidRDefault="00C52462" w:rsidP="00C52462">
            <w:pPr>
              <w:rPr>
                <w:sz w:val="20"/>
                <w:szCs w:val="20"/>
              </w:rPr>
            </w:pPr>
            <w:r w:rsidRPr="00C52462">
              <w:rPr>
                <w:sz w:val="20"/>
                <w:szCs w:val="20"/>
              </w:rPr>
              <w:t>stacja 20/0,4 kV, transformator 630 kV, kabel NA2XY o dł. 2x120 m, kabel 3 x NA2XS(FL)2Y 1 x 240mm2 o dł. 2x120m, przełożenie kabli do nowej stacji, zmufowanie kabli 6 kV, przewierty</w:t>
            </w:r>
          </w:p>
        </w:tc>
        <w:tc>
          <w:tcPr>
            <w:tcW w:w="1696" w:type="dxa"/>
          </w:tcPr>
          <w:p w14:paraId="224EB898" w14:textId="77777777" w:rsidR="00C52462" w:rsidRPr="00C52462" w:rsidRDefault="00C52462" w:rsidP="00C52462">
            <w:pPr>
              <w:rPr>
                <w:sz w:val="20"/>
                <w:szCs w:val="20"/>
              </w:rPr>
            </w:pPr>
            <w:r w:rsidRPr="00C52462">
              <w:rPr>
                <w:sz w:val="20"/>
                <w:szCs w:val="20"/>
              </w:rPr>
              <w:t>2020</w:t>
            </w:r>
          </w:p>
        </w:tc>
      </w:tr>
      <w:tr w:rsidR="00C52462" w:rsidRPr="00C52462" w14:paraId="57111F0E" w14:textId="77777777" w:rsidTr="005D44CD">
        <w:trPr>
          <w:jc w:val="center"/>
        </w:trPr>
        <w:tc>
          <w:tcPr>
            <w:tcW w:w="704" w:type="dxa"/>
          </w:tcPr>
          <w:p w14:paraId="126E1596" w14:textId="77777777" w:rsidR="00C52462" w:rsidRPr="00C52462" w:rsidRDefault="00C52462" w:rsidP="00C52462">
            <w:pPr>
              <w:rPr>
                <w:sz w:val="20"/>
                <w:szCs w:val="20"/>
              </w:rPr>
            </w:pPr>
            <w:r w:rsidRPr="00C52462">
              <w:rPr>
                <w:sz w:val="20"/>
                <w:szCs w:val="20"/>
              </w:rPr>
              <w:t>26</w:t>
            </w:r>
          </w:p>
          <w:p w14:paraId="243EDEC8" w14:textId="77777777" w:rsidR="00C52462" w:rsidRPr="00C52462" w:rsidRDefault="00C52462" w:rsidP="00C52462">
            <w:pPr>
              <w:rPr>
                <w:sz w:val="20"/>
                <w:szCs w:val="20"/>
              </w:rPr>
            </w:pPr>
          </w:p>
          <w:p w14:paraId="1AF5567B" w14:textId="77777777" w:rsidR="00C52462" w:rsidRPr="00C52462" w:rsidRDefault="00C52462" w:rsidP="00C52462">
            <w:pPr>
              <w:rPr>
                <w:sz w:val="20"/>
                <w:szCs w:val="20"/>
              </w:rPr>
            </w:pPr>
          </w:p>
          <w:p w14:paraId="51036C86" w14:textId="77777777" w:rsidR="00C52462" w:rsidRPr="00C52462" w:rsidRDefault="00C52462" w:rsidP="00C52462">
            <w:pPr>
              <w:rPr>
                <w:sz w:val="20"/>
                <w:szCs w:val="20"/>
              </w:rPr>
            </w:pPr>
          </w:p>
        </w:tc>
        <w:tc>
          <w:tcPr>
            <w:tcW w:w="3402" w:type="dxa"/>
          </w:tcPr>
          <w:p w14:paraId="0B67213B" w14:textId="77777777" w:rsidR="00C52462" w:rsidRPr="00C52462" w:rsidRDefault="00C52462" w:rsidP="00C52462">
            <w:pPr>
              <w:rPr>
                <w:sz w:val="20"/>
                <w:szCs w:val="20"/>
              </w:rPr>
            </w:pPr>
            <w:r w:rsidRPr="00C52462">
              <w:rPr>
                <w:sz w:val="20"/>
                <w:szCs w:val="20"/>
              </w:rPr>
              <w:t xml:space="preserve">Budowa stacji transformatorowej dla zasilania osiedla domów wielorodzinnych przy ul. Żelaznej w Sosnowcu. </w:t>
            </w:r>
          </w:p>
        </w:tc>
        <w:tc>
          <w:tcPr>
            <w:tcW w:w="3260" w:type="dxa"/>
          </w:tcPr>
          <w:p w14:paraId="0E729207" w14:textId="77777777" w:rsidR="00C52462" w:rsidRPr="00C52462" w:rsidRDefault="00C52462" w:rsidP="00C52462">
            <w:pPr>
              <w:rPr>
                <w:sz w:val="20"/>
                <w:szCs w:val="20"/>
              </w:rPr>
            </w:pPr>
            <w:r w:rsidRPr="00C52462">
              <w:rPr>
                <w:sz w:val="20"/>
                <w:szCs w:val="20"/>
              </w:rPr>
              <w:t>Budowa stacji transformatorowej 20/0,4kV z transformatorem 630 kVA, wyposażenie pola rezerwowego Tuwima 4, budowa kabla 20 kV</w:t>
            </w:r>
          </w:p>
        </w:tc>
        <w:tc>
          <w:tcPr>
            <w:tcW w:w="1696" w:type="dxa"/>
          </w:tcPr>
          <w:p w14:paraId="5C58D5DB" w14:textId="77777777" w:rsidR="00C52462" w:rsidRPr="00C52462" w:rsidRDefault="00C52462" w:rsidP="00C52462">
            <w:pPr>
              <w:rPr>
                <w:sz w:val="20"/>
                <w:szCs w:val="20"/>
              </w:rPr>
            </w:pPr>
            <w:r w:rsidRPr="00C52462">
              <w:rPr>
                <w:sz w:val="20"/>
                <w:szCs w:val="20"/>
              </w:rPr>
              <w:t>2020</w:t>
            </w:r>
          </w:p>
        </w:tc>
      </w:tr>
      <w:tr w:rsidR="00C52462" w:rsidRPr="00C52462" w14:paraId="4C68DDA0" w14:textId="77777777" w:rsidTr="005D44CD">
        <w:trPr>
          <w:jc w:val="center"/>
        </w:trPr>
        <w:tc>
          <w:tcPr>
            <w:tcW w:w="704" w:type="dxa"/>
          </w:tcPr>
          <w:p w14:paraId="46E13686" w14:textId="77777777" w:rsidR="00C52462" w:rsidRPr="00C52462" w:rsidRDefault="00C52462" w:rsidP="00C52462">
            <w:pPr>
              <w:rPr>
                <w:sz w:val="20"/>
                <w:szCs w:val="20"/>
              </w:rPr>
            </w:pPr>
            <w:r w:rsidRPr="00C52462">
              <w:rPr>
                <w:sz w:val="20"/>
                <w:szCs w:val="20"/>
              </w:rPr>
              <w:t>27</w:t>
            </w:r>
          </w:p>
          <w:p w14:paraId="48F595BC" w14:textId="77777777" w:rsidR="00C52462" w:rsidRPr="00C52462" w:rsidRDefault="00C52462" w:rsidP="00C52462">
            <w:pPr>
              <w:rPr>
                <w:sz w:val="20"/>
                <w:szCs w:val="20"/>
              </w:rPr>
            </w:pPr>
          </w:p>
          <w:p w14:paraId="107E2C16" w14:textId="77777777" w:rsidR="00C52462" w:rsidRPr="00C52462" w:rsidRDefault="00C52462" w:rsidP="00C52462">
            <w:pPr>
              <w:rPr>
                <w:sz w:val="20"/>
                <w:szCs w:val="20"/>
              </w:rPr>
            </w:pPr>
          </w:p>
        </w:tc>
        <w:tc>
          <w:tcPr>
            <w:tcW w:w="3402" w:type="dxa"/>
          </w:tcPr>
          <w:p w14:paraId="536DF2DA" w14:textId="77777777" w:rsidR="00C52462" w:rsidRPr="00C52462" w:rsidRDefault="00C52462" w:rsidP="00C52462">
            <w:pPr>
              <w:rPr>
                <w:sz w:val="20"/>
                <w:szCs w:val="20"/>
              </w:rPr>
            </w:pPr>
            <w:r w:rsidRPr="00C52462">
              <w:rPr>
                <w:sz w:val="20"/>
                <w:szCs w:val="20"/>
              </w:rPr>
              <w:t xml:space="preserve">Budowa stacji transformatorowej dla zasilania krytej pływalni w Sosnowcu przy ul. Żeromskiego. </w:t>
            </w:r>
          </w:p>
        </w:tc>
        <w:tc>
          <w:tcPr>
            <w:tcW w:w="3260" w:type="dxa"/>
          </w:tcPr>
          <w:p w14:paraId="3C0A6B23" w14:textId="77777777" w:rsidR="00C52462" w:rsidRPr="00C52462" w:rsidRDefault="00C52462" w:rsidP="00C52462">
            <w:pPr>
              <w:rPr>
                <w:sz w:val="20"/>
                <w:szCs w:val="20"/>
              </w:rPr>
            </w:pPr>
            <w:r w:rsidRPr="00C52462">
              <w:rPr>
                <w:sz w:val="20"/>
                <w:szCs w:val="20"/>
              </w:rPr>
              <w:t>stacja transformatorowa 20/0,4 kV, telemechanika, transformator 400 kVA, kabel 3xNA2XS 260m, likwidacja stacji</w:t>
            </w:r>
          </w:p>
        </w:tc>
        <w:tc>
          <w:tcPr>
            <w:tcW w:w="1696" w:type="dxa"/>
          </w:tcPr>
          <w:p w14:paraId="76BD04AA" w14:textId="77777777" w:rsidR="00C52462" w:rsidRPr="00C52462" w:rsidRDefault="00C52462" w:rsidP="00C52462">
            <w:pPr>
              <w:rPr>
                <w:sz w:val="20"/>
                <w:szCs w:val="20"/>
              </w:rPr>
            </w:pPr>
            <w:r w:rsidRPr="00C52462">
              <w:rPr>
                <w:sz w:val="20"/>
                <w:szCs w:val="20"/>
              </w:rPr>
              <w:t>2020</w:t>
            </w:r>
          </w:p>
        </w:tc>
      </w:tr>
      <w:tr w:rsidR="00C52462" w:rsidRPr="00C52462" w14:paraId="1549F922" w14:textId="77777777" w:rsidTr="005D44CD">
        <w:trPr>
          <w:jc w:val="center"/>
        </w:trPr>
        <w:tc>
          <w:tcPr>
            <w:tcW w:w="704" w:type="dxa"/>
          </w:tcPr>
          <w:p w14:paraId="6E0B244E" w14:textId="77777777" w:rsidR="00C52462" w:rsidRPr="00C52462" w:rsidRDefault="00C52462" w:rsidP="00C52462">
            <w:pPr>
              <w:rPr>
                <w:sz w:val="20"/>
                <w:szCs w:val="20"/>
              </w:rPr>
            </w:pPr>
            <w:r w:rsidRPr="00C52462">
              <w:rPr>
                <w:sz w:val="20"/>
                <w:szCs w:val="20"/>
              </w:rPr>
              <w:t>28</w:t>
            </w:r>
          </w:p>
          <w:p w14:paraId="3C7CB4BB" w14:textId="77777777" w:rsidR="00C52462" w:rsidRPr="00C52462" w:rsidRDefault="00C52462" w:rsidP="00C52462">
            <w:pPr>
              <w:rPr>
                <w:sz w:val="20"/>
                <w:szCs w:val="20"/>
              </w:rPr>
            </w:pPr>
          </w:p>
          <w:p w14:paraId="172E2F18" w14:textId="77777777" w:rsidR="00C52462" w:rsidRPr="00C52462" w:rsidRDefault="00C52462" w:rsidP="00C52462">
            <w:pPr>
              <w:rPr>
                <w:sz w:val="20"/>
                <w:szCs w:val="20"/>
              </w:rPr>
            </w:pPr>
          </w:p>
        </w:tc>
        <w:tc>
          <w:tcPr>
            <w:tcW w:w="3402" w:type="dxa"/>
          </w:tcPr>
          <w:p w14:paraId="61D1784B" w14:textId="77777777" w:rsidR="00C52462" w:rsidRPr="00C52462" w:rsidRDefault="00C52462" w:rsidP="00C52462">
            <w:pPr>
              <w:rPr>
                <w:sz w:val="20"/>
                <w:szCs w:val="20"/>
              </w:rPr>
            </w:pPr>
            <w:r w:rsidRPr="00C52462">
              <w:rPr>
                <w:sz w:val="20"/>
                <w:szCs w:val="20"/>
              </w:rPr>
              <w:t>Budowa stacji transformatorowej 20/0,4kV dla zasilania budynków jednorodzinnych w Sosnowcu przy ul. Borowej</w:t>
            </w:r>
          </w:p>
        </w:tc>
        <w:tc>
          <w:tcPr>
            <w:tcW w:w="3260" w:type="dxa"/>
          </w:tcPr>
          <w:p w14:paraId="3C00C783" w14:textId="77777777" w:rsidR="00C52462" w:rsidRPr="00C52462" w:rsidRDefault="00C52462" w:rsidP="00C52462">
            <w:pPr>
              <w:rPr>
                <w:sz w:val="20"/>
                <w:szCs w:val="20"/>
              </w:rPr>
            </w:pPr>
            <w:r w:rsidRPr="00C52462">
              <w:rPr>
                <w:sz w:val="20"/>
                <w:szCs w:val="20"/>
              </w:rPr>
              <w:t>budowa stacji transformatorowej 20/0,4kV</w:t>
            </w:r>
          </w:p>
          <w:p w14:paraId="04F2C682" w14:textId="77777777" w:rsidR="00C52462" w:rsidRPr="00C52462" w:rsidRDefault="00C52462" w:rsidP="00C52462">
            <w:pPr>
              <w:rPr>
                <w:sz w:val="20"/>
                <w:szCs w:val="20"/>
              </w:rPr>
            </w:pPr>
            <w:r w:rsidRPr="00C52462">
              <w:rPr>
                <w:sz w:val="20"/>
                <w:szCs w:val="20"/>
              </w:rPr>
              <w:t xml:space="preserve">zabudowa transformatora 20/0,4kV o mocy 400kVA; budowa kabla SN NA2XS(FL)2Y 3x240mm2 o dł ok </w:t>
            </w:r>
            <w:r w:rsidRPr="00C52462">
              <w:rPr>
                <w:sz w:val="20"/>
                <w:szCs w:val="20"/>
              </w:rPr>
              <w:lastRenderedPageBreak/>
              <w:t>280m; budowa kabla nN NA2XY-J 4x240mm2 o dł ok 840m</w:t>
            </w:r>
          </w:p>
        </w:tc>
        <w:tc>
          <w:tcPr>
            <w:tcW w:w="1696" w:type="dxa"/>
          </w:tcPr>
          <w:p w14:paraId="70B61B80" w14:textId="77777777" w:rsidR="00C52462" w:rsidRPr="00C52462" w:rsidRDefault="00C52462" w:rsidP="00C52462">
            <w:pPr>
              <w:rPr>
                <w:sz w:val="20"/>
                <w:szCs w:val="20"/>
              </w:rPr>
            </w:pPr>
            <w:r w:rsidRPr="00C52462">
              <w:rPr>
                <w:sz w:val="20"/>
                <w:szCs w:val="20"/>
              </w:rPr>
              <w:lastRenderedPageBreak/>
              <w:t>2021</w:t>
            </w:r>
          </w:p>
        </w:tc>
      </w:tr>
      <w:tr w:rsidR="00C52462" w:rsidRPr="00C52462" w14:paraId="2FB9D52C" w14:textId="77777777" w:rsidTr="005D44CD">
        <w:trPr>
          <w:jc w:val="center"/>
        </w:trPr>
        <w:tc>
          <w:tcPr>
            <w:tcW w:w="704" w:type="dxa"/>
          </w:tcPr>
          <w:p w14:paraId="51E75C1A" w14:textId="77777777" w:rsidR="00C52462" w:rsidRPr="00C52462" w:rsidRDefault="00C52462" w:rsidP="00C52462">
            <w:pPr>
              <w:rPr>
                <w:sz w:val="20"/>
                <w:szCs w:val="20"/>
              </w:rPr>
            </w:pPr>
            <w:r w:rsidRPr="00C52462">
              <w:rPr>
                <w:sz w:val="20"/>
                <w:szCs w:val="20"/>
              </w:rPr>
              <w:t>29</w:t>
            </w:r>
          </w:p>
          <w:p w14:paraId="33C5279D" w14:textId="77777777" w:rsidR="00C52462" w:rsidRPr="00C52462" w:rsidRDefault="00C52462" w:rsidP="00C52462">
            <w:pPr>
              <w:rPr>
                <w:sz w:val="20"/>
                <w:szCs w:val="20"/>
              </w:rPr>
            </w:pPr>
          </w:p>
          <w:p w14:paraId="2D8D8788" w14:textId="77777777" w:rsidR="00C52462" w:rsidRPr="00C52462" w:rsidRDefault="00C52462" w:rsidP="00C52462">
            <w:pPr>
              <w:rPr>
                <w:sz w:val="20"/>
                <w:szCs w:val="20"/>
              </w:rPr>
            </w:pPr>
          </w:p>
        </w:tc>
        <w:tc>
          <w:tcPr>
            <w:tcW w:w="3402" w:type="dxa"/>
          </w:tcPr>
          <w:p w14:paraId="2995298D" w14:textId="77777777" w:rsidR="00C52462" w:rsidRPr="00C52462" w:rsidRDefault="00C52462" w:rsidP="00C52462">
            <w:pPr>
              <w:rPr>
                <w:sz w:val="20"/>
                <w:szCs w:val="20"/>
              </w:rPr>
            </w:pPr>
            <w:r w:rsidRPr="00C52462">
              <w:rPr>
                <w:sz w:val="20"/>
                <w:szCs w:val="20"/>
              </w:rPr>
              <w:t xml:space="preserve">Budowa stacji transformatorowej dla zasilania budynku wielolokalowego przy ul. Zagłębiowskiej w Sosnowcu </w:t>
            </w:r>
          </w:p>
        </w:tc>
        <w:tc>
          <w:tcPr>
            <w:tcW w:w="3260" w:type="dxa"/>
          </w:tcPr>
          <w:p w14:paraId="5A67C217" w14:textId="77777777" w:rsidR="00C52462" w:rsidRPr="00C52462" w:rsidRDefault="00C52462" w:rsidP="00C52462">
            <w:pPr>
              <w:rPr>
                <w:sz w:val="20"/>
                <w:szCs w:val="20"/>
              </w:rPr>
            </w:pPr>
            <w:r w:rsidRPr="00C52462">
              <w:rPr>
                <w:sz w:val="20"/>
                <w:szCs w:val="20"/>
              </w:rPr>
              <w:t>stacja transformatorowa 20/0,4 kV, Telemechanika i sterowanie, transformator 20/0,4 kV, kabel NA2XS o dł. 1040m, kabel nN o dł. 565m</w:t>
            </w:r>
          </w:p>
        </w:tc>
        <w:tc>
          <w:tcPr>
            <w:tcW w:w="1696" w:type="dxa"/>
          </w:tcPr>
          <w:p w14:paraId="598DCB37" w14:textId="77777777" w:rsidR="00C52462" w:rsidRPr="00C52462" w:rsidRDefault="00C52462" w:rsidP="00C52462">
            <w:pPr>
              <w:rPr>
                <w:sz w:val="20"/>
                <w:szCs w:val="20"/>
              </w:rPr>
            </w:pPr>
            <w:r w:rsidRPr="00C52462">
              <w:rPr>
                <w:sz w:val="20"/>
                <w:szCs w:val="20"/>
              </w:rPr>
              <w:t>2021</w:t>
            </w:r>
          </w:p>
        </w:tc>
      </w:tr>
      <w:tr w:rsidR="00C52462" w:rsidRPr="00C52462" w14:paraId="21D4D8B9" w14:textId="77777777" w:rsidTr="005D44CD">
        <w:trPr>
          <w:jc w:val="center"/>
        </w:trPr>
        <w:tc>
          <w:tcPr>
            <w:tcW w:w="704" w:type="dxa"/>
          </w:tcPr>
          <w:p w14:paraId="0733CACF" w14:textId="77777777" w:rsidR="00C52462" w:rsidRPr="00C52462" w:rsidRDefault="00C52462" w:rsidP="00C52462">
            <w:pPr>
              <w:rPr>
                <w:sz w:val="20"/>
                <w:szCs w:val="20"/>
              </w:rPr>
            </w:pPr>
            <w:r w:rsidRPr="00C52462">
              <w:rPr>
                <w:sz w:val="20"/>
                <w:szCs w:val="20"/>
              </w:rPr>
              <w:t>30</w:t>
            </w:r>
          </w:p>
          <w:p w14:paraId="68F82829" w14:textId="77777777" w:rsidR="00C52462" w:rsidRPr="00C52462" w:rsidRDefault="00C52462" w:rsidP="00C52462">
            <w:pPr>
              <w:rPr>
                <w:sz w:val="20"/>
                <w:szCs w:val="20"/>
              </w:rPr>
            </w:pPr>
          </w:p>
          <w:p w14:paraId="1329993E" w14:textId="77777777" w:rsidR="00C52462" w:rsidRPr="00C52462" w:rsidRDefault="00C52462" w:rsidP="00C52462">
            <w:pPr>
              <w:rPr>
                <w:sz w:val="20"/>
                <w:szCs w:val="20"/>
              </w:rPr>
            </w:pPr>
          </w:p>
          <w:p w14:paraId="3DE8AC07" w14:textId="77777777" w:rsidR="00C52462" w:rsidRPr="00C52462" w:rsidRDefault="00C52462" w:rsidP="00C52462">
            <w:pPr>
              <w:rPr>
                <w:sz w:val="20"/>
                <w:szCs w:val="20"/>
              </w:rPr>
            </w:pPr>
          </w:p>
          <w:p w14:paraId="221C4D7B" w14:textId="77777777" w:rsidR="00C52462" w:rsidRPr="00C52462" w:rsidRDefault="00C52462" w:rsidP="00C52462">
            <w:pPr>
              <w:rPr>
                <w:sz w:val="20"/>
                <w:szCs w:val="20"/>
              </w:rPr>
            </w:pPr>
          </w:p>
        </w:tc>
        <w:tc>
          <w:tcPr>
            <w:tcW w:w="3402" w:type="dxa"/>
          </w:tcPr>
          <w:p w14:paraId="32D51F5B" w14:textId="77777777" w:rsidR="00C52462" w:rsidRPr="00C52462" w:rsidRDefault="00C52462" w:rsidP="00C52462">
            <w:pPr>
              <w:rPr>
                <w:sz w:val="20"/>
                <w:szCs w:val="20"/>
              </w:rPr>
            </w:pPr>
            <w:r w:rsidRPr="00C52462">
              <w:rPr>
                <w:sz w:val="20"/>
                <w:szCs w:val="20"/>
              </w:rPr>
              <w:t>Budowa stacji transformatorowej dla zasilania obiektu wielolokalowego w Sosnowcu przy Kolonia Pekin nr działek 7413/2, 7413/3, 7413,4</w:t>
            </w:r>
          </w:p>
          <w:p w14:paraId="3520BE53" w14:textId="77777777" w:rsidR="00C52462" w:rsidRPr="00C52462" w:rsidRDefault="00C52462" w:rsidP="00C52462">
            <w:pPr>
              <w:rPr>
                <w:sz w:val="20"/>
                <w:szCs w:val="20"/>
              </w:rPr>
            </w:pPr>
          </w:p>
        </w:tc>
        <w:tc>
          <w:tcPr>
            <w:tcW w:w="3260" w:type="dxa"/>
          </w:tcPr>
          <w:p w14:paraId="44324EF1" w14:textId="77777777" w:rsidR="00C52462" w:rsidRPr="00C52462" w:rsidRDefault="00C52462" w:rsidP="00C52462">
            <w:pPr>
              <w:rPr>
                <w:sz w:val="20"/>
                <w:szCs w:val="20"/>
              </w:rPr>
            </w:pPr>
            <w:r w:rsidRPr="00C52462">
              <w:rPr>
                <w:sz w:val="20"/>
                <w:szCs w:val="20"/>
              </w:rPr>
              <w:t>budowa stacji transformatorowej 20/0,4kV 4L z telemechaniką; zabudowa transformatora 20/0,4kV 630kVA; budowa kabla 3xNA2XS(FL)2Y 1x240mm2 o dł ok 40m</w:t>
            </w:r>
          </w:p>
          <w:p w14:paraId="590B56C1" w14:textId="77777777" w:rsidR="00C52462" w:rsidRPr="00C52462" w:rsidRDefault="00C52462" w:rsidP="00C52462">
            <w:pPr>
              <w:rPr>
                <w:sz w:val="20"/>
                <w:szCs w:val="20"/>
              </w:rPr>
            </w:pPr>
            <w:r w:rsidRPr="00C52462">
              <w:rPr>
                <w:sz w:val="20"/>
                <w:szCs w:val="20"/>
              </w:rPr>
              <w:t>budowa kabla NA2XY-J 4x240mm2 o dł ok 429m</w:t>
            </w:r>
          </w:p>
        </w:tc>
        <w:tc>
          <w:tcPr>
            <w:tcW w:w="1696" w:type="dxa"/>
          </w:tcPr>
          <w:p w14:paraId="230C16D6" w14:textId="77777777" w:rsidR="00C52462" w:rsidRPr="00C52462" w:rsidRDefault="00C52462" w:rsidP="00C52462">
            <w:pPr>
              <w:rPr>
                <w:sz w:val="20"/>
                <w:szCs w:val="20"/>
              </w:rPr>
            </w:pPr>
            <w:r w:rsidRPr="00C52462">
              <w:rPr>
                <w:sz w:val="20"/>
                <w:szCs w:val="20"/>
              </w:rPr>
              <w:t>2021</w:t>
            </w:r>
          </w:p>
        </w:tc>
      </w:tr>
      <w:tr w:rsidR="00C52462" w:rsidRPr="00C52462" w14:paraId="36C7167E" w14:textId="77777777" w:rsidTr="005D44CD">
        <w:trPr>
          <w:jc w:val="center"/>
        </w:trPr>
        <w:tc>
          <w:tcPr>
            <w:tcW w:w="704" w:type="dxa"/>
          </w:tcPr>
          <w:p w14:paraId="7D8B07E5" w14:textId="77777777" w:rsidR="00C52462" w:rsidRPr="00C52462" w:rsidRDefault="00C52462" w:rsidP="00C52462">
            <w:pPr>
              <w:rPr>
                <w:sz w:val="20"/>
                <w:szCs w:val="20"/>
              </w:rPr>
            </w:pPr>
            <w:r w:rsidRPr="00C52462">
              <w:rPr>
                <w:sz w:val="20"/>
                <w:szCs w:val="20"/>
              </w:rPr>
              <w:t>31</w:t>
            </w:r>
          </w:p>
          <w:p w14:paraId="59BAE276" w14:textId="77777777" w:rsidR="00C52462" w:rsidRPr="00C52462" w:rsidRDefault="00C52462" w:rsidP="00C52462">
            <w:pPr>
              <w:rPr>
                <w:sz w:val="20"/>
                <w:szCs w:val="20"/>
              </w:rPr>
            </w:pPr>
          </w:p>
          <w:p w14:paraId="718EB5E3" w14:textId="77777777" w:rsidR="00C52462" w:rsidRPr="00C52462" w:rsidRDefault="00C52462" w:rsidP="00C52462">
            <w:pPr>
              <w:rPr>
                <w:sz w:val="20"/>
                <w:szCs w:val="20"/>
              </w:rPr>
            </w:pPr>
          </w:p>
          <w:p w14:paraId="0AE4AA52" w14:textId="77777777" w:rsidR="00C52462" w:rsidRPr="00C52462" w:rsidRDefault="00C52462" w:rsidP="00C52462">
            <w:pPr>
              <w:rPr>
                <w:sz w:val="20"/>
                <w:szCs w:val="20"/>
              </w:rPr>
            </w:pPr>
          </w:p>
        </w:tc>
        <w:tc>
          <w:tcPr>
            <w:tcW w:w="3402" w:type="dxa"/>
          </w:tcPr>
          <w:p w14:paraId="0166D227" w14:textId="77777777" w:rsidR="00C52462" w:rsidRPr="00C52462" w:rsidRDefault="00C52462" w:rsidP="00C52462">
            <w:pPr>
              <w:rPr>
                <w:sz w:val="20"/>
                <w:szCs w:val="20"/>
              </w:rPr>
            </w:pPr>
            <w:r w:rsidRPr="00C52462">
              <w:rPr>
                <w:sz w:val="20"/>
                <w:szCs w:val="20"/>
              </w:rPr>
              <w:t xml:space="preserve">Budowa stacji transformatorowej dla zasilania osiedla budynków wielorodzinnych w Sosnowcu przy ul. Gwiezdnej, </w:t>
            </w:r>
          </w:p>
        </w:tc>
        <w:tc>
          <w:tcPr>
            <w:tcW w:w="3260" w:type="dxa"/>
          </w:tcPr>
          <w:p w14:paraId="6098C4C8" w14:textId="77777777" w:rsidR="00C52462" w:rsidRPr="00C52462" w:rsidRDefault="00C52462" w:rsidP="00C52462">
            <w:pPr>
              <w:rPr>
                <w:sz w:val="20"/>
                <w:szCs w:val="20"/>
              </w:rPr>
            </w:pPr>
            <w:r w:rsidRPr="00C52462">
              <w:rPr>
                <w:sz w:val="20"/>
                <w:szCs w:val="20"/>
              </w:rPr>
              <w:t>stacja 20/0,4 kV z telemechaniką, transformator 20/0,4 kV 630 kVA - 2 szt., złącze kablowe - 1 szt., rozdzielnice nN , kabel 3xNA2XY, kabel NA2XY o dł. 200m</w:t>
            </w:r>
          </w:p>
        </w:tc>
        <w:tc>
          <w:tcPr>
            <w:tcW w:w="1696" w:type="dxa"/>
          </w:tcPr>
          <w:p w14:paraId="5FC229B6" w14:textId="77777777" w:rsidR="00C52462" w:rsidRPr="00C52462" w:rsidRDefault="00C52462" w:rsidP="00C52462">
            <w:pPr>
              <w:rPr>
                <w:sz w:val="20"/>
                <w:szCs w:val="20"/>
              </w:rPr>
            </w:pPr>
            <w:r w:rsidRPr="00C52462">
              <w:rPr>
                <w:sz w:val="20"/>
                <w:szCs w:val="20"/>
              </w:rPr>
              <w:t>2021</w:t>
            </w:r>
          </w:p>
        </w:tc>
      </w:tr>
      <w:tr w:rsidR="00C52462" w:rsidRPr="00C52462" w14:paraId="610DF6EB" w14:textId="77777777" w:rsidTr="005D44CD">
        <w:trPr>
          <w:jc w:val="center"/>
        </w:trPr>
        <w:tc>
          <w:tcPr>
            <w:tcW w:w="704" w:type="dxa"/>
          </w:tcPr>
          <w:p w14:paraId="0EB69E6B" w14:textId="77777777" w:rsidR="00C52462" w:rsidRPr="00C52462" w:rsidRDefault="00C52462" w:rsidP="00C52462">
            <w:pPr>
              <w:rPr>
                <w:sz w:val="20"/>
                <w:szCs w:val="20"/>
              </w:rPr>
            </w:pPr>
            <w:r w:rsidRPr="00C52462">
              <w:rPr>
                <w:sz w:val="20"/>
                <w:szCs w:val="20"/>
              </w:rPr>
              <w:t>32</w:t>
            </w:r>
          </w:p>
          <w:p w14:paraId="0EE81CA8" w14:textId="77777777" w:rsidR="00C52462" w:rsidRPr="00C52462" w:rsidRDefault="00C52462" w:rsidP="00C52462">
            <w:pPr>
              <w:rPr>
                <w:sz w:val="20"/>
                <w:szCs w:val="20"/>
              </w:rPr>
            </w:pPr>
          </w:p>
          <w:p w14:paraId="79A00BD4" w14:textId="77777777" w:rsidR="00C52462" w:rsidRPr="00C52462" w:rsidRDefault="00C52462" w:rsidP="00C52462">
            <w:pPr>
              <w:rPr>
                <w:sz w:val="20"/>
                <w:szCs w:val="20"/>
              </w:rPr>
            </w:pPr>
          </w:p>
          <w:p w14:paraId="0BF2CA11" w14:textId="77777777" w:rsidR="00C52462" w:rsidRPr="00C52462" w:rsidRDefault="00C52462" w:rsidP="00C52462">
            <w:pPr>
              <w:rPr>
                <w:sz w:val="20"/>
                <w:szCs w:val="20"/>
              </w:rPr>
            </w:pPr>
          </w:p>
        </w:tc>
        <w:tc>
          <w:tcPr>
            <w:tcW w:w="3402" w:type="dxa"/>
          </w:tcPr>
          <w:p w14:paraId="7C3EA000" w14:textId="77777777" w:rsidR="00C52462" w:rsidRPr="00C52462" w:rsidRDefault="00C52462" w:rsidP="00C52462">
            <w:pPr>
              <w:rPr>
                <w:sz w:val="20"/>
                <w:szCs w:val="20"/>
              </w:rPr>
            </w:pPr>
            <w:r w:rsidRPr="00C52462">
              <w:rPr>
                <w:sz w:val="20"/>
                <w:szCs w:val="20"/>
              </w:rPr>
              <w:t>Zabudowa rozłącznika RUN III 24/3 oraz ZK SN 4L dla zasilania obiektu handlowo usługowego przy ul. Stacyjnej w Sosnowcu</w:t>
            </w:r>
          </w:p>
        </w:tc>
        <w:tc>
          <w:tcPr>
            <w:tcW w:w="3260" w:type="dxa"/>
          </w:tcPr>
          <w:p w14:paraId="098D1830" w14:textId="77777777" w:rsidR="00C52462" w:rsidRPr="00C52462" w:rsidRDefault="00C52462" w:rsidP="00C52462">
            <w:pPr>
              <w:rPr>
                <w:sz w:val="20"/>
                <w:szCs w:val="20"/>
              </w:rPr>
            </w:pPr>
            <w:r w:rsidRPr="00C52462">
              <w:rPr>
                <w:sz w:val="20"/>
                <w:szCs w:val="20"/>
              </w:rPr>
              <w:t>budowa 4 polowego ZK SN</w:t>
            </w:r>
          </w:p>
          <w:p w14:paraId="04E5AA67" w14:textId="77777777" w:rsidR="00C52462" w:rsidRPr="00C52462" w:rsidRDefault="00C52462" w:rsidP="00C52462">
            <w:pPr>
              <w:rPr>
                <w:sz w:val="20"/>
                <w:szCs w:val="20"/>
              </w:rPr>
            </w:pPr>
            <w:r w:rsidRPr="00C52462">
              <w:rPr>
                <w:sz w:val="20"/>
                <w:szCs w:val="20"/>
              </w:rPr>
              <w:t xml:space="preserve">budowa kabla 20kV GPZ Juliusz - PZ Maczki, likwidacja linii napowietrznej  GPZ Juliusz - PZ Maczki - zadanie BD/004807/18 </w:t>
            </w:r>
          </w:p>
        </w:tc>
        <w:tc>
          <w:tcPr>
            <w:tcW w:w="1696" w:type="dxa"/>
          </w:tcPr>
          <w:p w14:paraId="79C6F766" w14:textId="77777777" w:rsidR="00C52462" w:rsidRPr="00C52462" w:rsidRDefault="00C52462" w:rsidP="00C52462">
            <w:pPr>
              <w:rPr>
                <w:sz w:val="20"/>
                <w:szCs w:val="20"/>
              </w:rPr>
            </w:pPr>
            <w:r w:rsidRPr="00C52462">
              <w:rPr>
                <w:sz w:val="20"/>
                <w:szCs w:val="20"/>
              </w:rPr>
              <w:t>2021</w:t>
            </w:r>
          </w:p>
        </w:tc>
      </w:tr>
      <w:tr w:rsidR="00C52462" w:rsidRPr="00C52462" w14:paraId="7D223C71" w14:textId="77777777" w:rsidTr="005D44CD">
        <w:trPr>
          <w:jc w:val="center"/>
        </w:trPr>
        <w:tc>
          <w:tcPr>
            <w:tcW w:w="704" w:type="dxa"/>
          </w:tcPr>
          <w:p w14:paraId="6FC680BE" w14:textId="77777777" w:rsidR="00C52462" w:rsidRPr="00C52462" w:rsidRDefault="00C52462" w:rsidP="00C52462">
            <w:pPr>
              <w:rPr>
                <w:sz w:val="20"/>
                <w:szCs w:val="20"/>
              </w:rPr>
            </w:pPr>
            <w:r w:rsidRPr="00C52462">
              <w:rPr>
                <w:sz w:val="20"/>
                <w:szCs w:val="20"/>
              </w:rPr>
              <w:t>33</w:t>
            </w:r>
          </w:p>
          <w:p w14:paraId="2D45DE07" w14:textId="77777777" w:rsidR="00C52462" w:rsidRPr="00C52462" w:rsidRDefault="00C52462" w:rsidP="00C52462">
            <w:pPr>
              <w:rPr>
                <w:sz w:val="20"/>
                <w:szCs w:val="20"/>
              </w:rPr>
            </w:pPr>
          </w:p>
          <w:p w14:paraId="6C6386AF" w14:textId="77777777" w:rsidR="00C52462" w:rsidRPr="00C52462" w:rsidRDefault="00C52462" w:rsidP="00C52462">
            <w:pPr>
              <w:rPr>
                <w:sz w:val="20"/>
                <w:szCs w:val="20"/>
              </w:rPr>
            </w:pPr>
          </w:p>
        </w:tc>
        <w:tc>
          <w:tcPr>
            <w:tcW w:w="3402" w:type="dxa"/>
          </w:tcPr>
          <w:p w14:paraId="4132E71A" w14:textId="77777777" w:rsidR="00C52462" w:rsidRPr="00C52462" w:rsidRDefault="00C52462" w:rsidP="00C52462">
            <w:pPr>
              <w:rPr>
                <w:sz w:val="20"/>
                <w:szCs w:val="20"/>
              </w:rPr>
            </w:pPr>
            <w:r w:rsidRPr="00C52462">
              <w:rPr>
                <w:sz w:val="20"/>
                <w:szCs w:val="20"/>
              </w:rPr>
              <w:t xml:space="preserve">Budowa stacji dla zasilania działek budowlanych przy ul. Gen. Andersa w Sosnowcu. </w:t>
            </w:r>
          </w:p>
        </w:tc>
        <w:tc>
          <w:tcPr>
            <w:tcW w:w="3260" w:type="dxa"/>
          </w:tcPr>
          <w:p w14:paraId="58D8B047" w14:textId="77777777" w:rsidR="00C52462" w:rsidRPr="00C52462" w:rsidRDefault="00C52462" w:rsidP="00C52462">
            <w:pPr>
              <w:rPr>
                <w:sz w:val="20"/>
                <w:szCs w:val="20"/>
              </w:rPr>
            </w:pPr>
            <w:r w:rsidRPr="00C52462">
              <w:rPr>
                <w:sz w:val="20"/>
                <w:szCs w:val="20"/>
              </w:rPr>
              <w:t>budowa stacji 6/0,4 kV, transformator 6/0,4 kV 400 kVA, kabel 3xNA2XS o dł. 40m, kabel NA2XY 4x240mm dł. 345 m</w:t>
            </w:r>
          </w:p>
        </w:tc>
        <w:tc>
          <w:tcPr>
            <w:tcW w:w="1696" w:type="dxa"/>
          </w:tcPr>
          <w:p w14:paraId="0BEF79D9" w14:textId="77777777" w:rsidR="00C52462" w:rsidRPr="00C52462" w:rsidRDefault="00C52462" w:rsidP="00C52462">
            <w:pPr>
              <w:rPr>
                <w:sz w:val="20"/>
                <w:szCs w:val="20"/>
              </w:rPr>
            </w:pPr>
            <w:r w:rsidRPr="00C52462">
              <w:rPr>
                <w:sz w:val="20"/>
                <w:szCs w:val="20"/>
              </w:rPr>
              <w:t>2021</w:t>
            </w:r>
          </w:p>
        </w:tc>
      </w:tr>
      <w:tr w:rsidR="00C52462" w:rsidRPr="00C52462" w14:paraId="3DB60252" w14:textId="77777777" w:rsidTr="005D44CD">
        <w:trPr>
          <w:jc w:val="center"/>
        </w:trPr>
        <w:tc>
          <w:tcPr>
            <w:tcW w:w="704" w:type="dxa"/>
          </w:tcPr>
          <w:p w14:paraId="2575A740" w14:textId="77777777" w:rsidR="00C52462" w:rsidRPr="00C52462" w:rsidRDefault="00C52462" w:rsidP="00C52462">
            <w:pPr>
              <w:rPr>
                <w:sz w:val="20"/>
                <w:szCs w:val="20"/>
              </w:rPr>
            </w:pPr>
            <w:r w:rsidRPr="00C52462">
              <w:rPr>
                <w:sz w:val="20"/>
                <w:szCs w:val="20"/>
              </w:rPr>
              <w:t>34</w:t>
            </w:r>
          </w:p>
          <w:p w14:paraId="2D9E00D1" w14:textId="77777777" w:rsidR="00C52462" w:rsidRPr="00C52462" w:rsidRDefault="00C52462" w:rsidP="00C52462">
            <w:pPr>
              <w:rPr>
                <w:sz w:val="20"/>
                <w:szCs w:val="20"/>
              </w:rPr>
            </w:pPr>
          </w:p>
          <w:p w14:paraId="21921F1B" w14:textId="77777777" w:rsidR="00C52462" w:rsidRPr="00C52462" w:rsidRDefault="00C52462" w:rsidP="00C52462">
            <w:pPr>
              <w:rPr>
                <w:sz w:val="20"/>
                <w:szCs w:val="20"/>
              </w:rPr>
            </w:pPr>
          </w:p>
          <w:p w14:paraId="7DC005BA" w14:textId="77777777" w:rsidR="00C52462" w:rsidRPr="00C52462" w:rsidRDefault="00C52462" w:rsidP="00C52462">
            <w:pPr>
              <w:rPr>
                <w:sz w:val="20"/>
                <w:szCs w:val="20"/>
              </w:rPr>
            </w:pPr>
          </w:p>
        </w:tc>
        <w:tc>
          <w:tcPr>
            <w:tcW w:w="3402" w:type="dxa"/>
          </w:tcPr>
          <w:p w14:paraId="4AA8B63E" w14:textId="77777777" w:rsidR="00C52462" w:rsidRPr="00C52462" w:rsidRDefault="00C52462" w:rsidP="00C52462">
            <w:pPr>
              <w:rPr>
                <w:sz w:val="20"/>
                <w:szCs w:val="20"/>
              </w:rPr>
            </w:pPr>
            <w:r w:rsidRPr="00C52462">
              <w:rPr>
                <w:sz w:val="20"/>
                <w:szCs w:val="20"/>
              </w:rPr>
              <w:t>Budowa stacji transformatorowej dla zasilania osiedla domów  jednorodzinnych w Sosnowcu przy ul. Tuwima</w:t>
            </w:r>
          </w:p>
        </w:tc>
        <w:tc>
          <w:tcPr>
            <w:tcW w:w="3260" w:type="dxa"/>
          </w:tcPr>
          <w:p w14:paraId="45644429" w14:textId="77777777" w:rsidR="00C52462" w:rsidRPr="00C52462" w:rsidRDefault="00C52462" w:rsidP="00C52462">
            <w:pPr>
              <w:rPr>
                <w:sz w:val="20"/>
                <w:szCs w:val="20"/>
              </w:rPr>
            </w:pPr>
            <w:r w:rsidRPr="00C52462">
              <w:rPr>
                <w:sz w:val="20"/>
                <w:szCs w:val="20"/>
              </w:rPr>
              <w:t>budowa stacji transformatorowej 20/0,4kV</w:t>
            </w:r>
          </w:p>
          <w:p w14:paraId="3297B85B" w14:textId="77777777" w:rsidR="00C52462" w:rsidRPr="00C52462" w:rsidRDefault="00C52462" w:rsidP="00C52462">
            <w:pPr>
              <w:rPr>
                <w:sz w:val="20"/>
                <w:szCs w:val="20"/>
              </w:rPr>
            </w:pPr>
            <w:r w:rsidRPr="00C52462">
              <w:rPr>
                <w:sz w:val="20"/>
                <w:szCs w:val="20"/>
              </w:rPr>
              <w:t>zabudowa transformatora 400kVA</w:t>
            </w:r>
          </w:p>
          <w:p w14:paraId="01883E46" w14:textId="77777777" w:rsidR="00C52462" w:rsidRPr="00C52462" w:rsidRDefault="00C52462" w:rsidP="00C52462">
            <w:pPr>
              <w:rPr>
                <w:sz w:val="20"/>
                <w:szCs w:val="20"/>
              </w:rPr>
            </w:pPr>
            <w:r w:rsidRPr="00C52462">
              <w:rPr>
                <w:sz w:val="20"/>
                <w:szCs w:val="20"/>
              </w:rPr>
              <w:t>budowa kabla nN 240mm2 o dł ok 980m</w:t>
            </w:r>
          </w:p>
          <w:p w14:paraId="62C9B448" w14:textId="77777777" w:rsidR="00C52462" w:rsidRPr="00C52462" w:rsidRDefault="00C52462" w:rsidP="00C52462">
            <w:pPr>
              <w:rPr>
                <w:sz w:val="20"/>
                <w:szCs w:val="20"/>
              </w:rPr>
            </w:pPr>
            <w:r w:rsidRPr="00C52462">
              <w:rPr>
                <w:sz w:val="20"/>
                <w:szCs w:val="20"/>
              </w:rPr>
              <w:t>budowa kabla SN 120mm2 o dł ok 40m</w:t>
            </w:r>
          </w:p>
        </w:tc>
        <w:tc>
          <w:tcPr>
            <w:tcW w:w="1696" w:type="dxa"/>
          </w:tcPr>
          <w:p w14:paraId="6F16187A" w14:textId="77777777" w:rsidR="00C52462" w:rsidRPr="00C52462" w:rsidRDefault="00C52462" w:rsidP="00C52462">
            <w:pPr>
              <w:rPr>
                <w:sz w:val="20"/>
                <w:szCs w:val="20"/>
              </w:rPr>
            </w:pPr>
            <w:r w:rsidRPr="00C52462">
              <w:rPr>
                <w:sz w:val="20"/>
                <w:szCs w:val="20"/>
              </w:rPr>
              <w:t>2021</w:t>
            </w:r>
          </w:p>
        </w:tc>
      </w:tr>
      <w:tr w:rsidR="00C52462" w:rsidRPr="00C52462" w14:paraId="0CA68499" w14:textId="77777777" w:rsidTr="005D44CD">
        <w:trPr>
          <w:jc w:val="center"/>
        </w:trPr>
        <w:tc>
          <w:tcPr>
            <w:tcW w:w="704" w:type="dxa"/>
          </w:tcPr>
          <w:p w14:paraId="0A83E354" w14:textId="77777777" w:rsidR="00C52462" w:rsidRPr="00C52462" w:rsidRDefault="00C52462" w:rsidP="00C52462">
            <w:pPr>
              <w:rPr>
                <w:sz w:val="20"/>
                <w:szCs w:val="20"/>
              </w:rPr>
            </w:pPr>
            <w:r w:rsidRPr="00C52462">
              <w:rPr>
                <w:sz w:val="20"/>
                <w:szCs w:val="20"/>
              </w:rPr>
              <w:t>36</w:t>
            </w:r>
          </w:p>
          <w:p w14:paraId="00B4B156" w14:textId="77777777" w:rsidR="00C52462" w:rsidRPr="00C52462" w:rsidRDefault="00C52462" w:rsidP="00C52462">
            <w:pPr>
              <w:rPr>
                <w:sz w:val="20"/>
                <w:szCs w:val="20"/>
              </w:rPr>
            </w:pPr>
          </w:p>
          <w:p w14:paraId="2F03DCFA" w14:textId="77777777" w:rsidR="00C52462" w:rsidRPr="00C52462" w:rsidRDefault="00C52462" w:rsidP="00C52462">
            <w:pPr>
              <w:rPr>
                <w:sz w:val="20"/>
                <w:szCs w:val="20"/>
              </w:rPr>
            </w:pPr>
          </w:p>
          <w:p w14:paraId="42412728" w14:textId="77777777" w:rsidR="00C52462" w:rsidRPr="00C52462" w:rsidRDefault="00C52462" w:rsidP="00C52462">
            <w:pPr>
              <w:rPr>
                <w:sz w:val="20"/>
                <w:szCs w:val="20"/>
              </w:rPr>
            </w:pPr>
          </w:p>
        </w:tc>
        <w:tc>
          <w:tcPr>
            <w:tcW w:w="3402" w:type="dxa"/>
          </w:tcPr>
          <w:p w14:paraId="588801AF" w14:textId="77777777" w:rsidR="00C52462" w:rsidRPr="00C52462" w:rsidRDefault="00C52462" w:rsidP="00C52462">
            <w:pPr>
              <w:rPr>
                <w:sz w:val="20"/>
                <w:szCs w:val="20"/>
              </w:rPr>
            </w:pPr>
            <w:r w:rsidRPr="00C52462">
              <w:rPr>
                <w:sz w:val="20"/>
                <w:szCs w:val="20"/>
              </w:rPr>
              <w:lastRenderedPageBreak/>
              <w:t xml:space="preserve">Budowa stacji transformatorowej dla zasilania zespołu budynków </w:t>
            </w:r>
            <w:r w:rsidRPr="00C52462">
              <w:rPr>
                <w:sz w:val="20"/>
                <w:szCs w:val="20"/>
              </w:rPr>
              <w:lastRenderedPageBreak/>
              <w:t>jednorodzinnych w Sosnowcu nr dz. 12 dz. 812, 873 (osiedle kopalniana)</w:t>
            </w:r>
          </w:p>
        </w:tc>
        <w:tc>
          <w:tcPr>
            <w:tcW w:w="3260" w:type="dxa"/>
          </w:tcPr>
          <w:p w14:paraId="74B57821" w14:textId="77777777" w:rsidR="00C52462" w:rsidRPr="00C52462" w:rsidRDefault="00C52462" w:rsidP="00C52462">
            <w:pPr>
              <w:rPr>
                <w:sz w:val="20"/>
                <w:szCs w:val="20"/>
              </w:rPr>
            </w:pPr>
            <w:r w:rsidRPr="00C52462">
              <w:rPr>
                <w:sz w:val="20"/>
                <w:szCs w:val="20"/>
              </w:rPr>
              <w:lastRenderedPageBreak/>
              <w:t>budowa 2 linii kablowych 20kV 240mm2 o dł ok 887m</w:t>
            </w:r>
          </w:p>
          <w:p w14:paraId="70CE76DB" w14:textId="77777777" w:rsidR="00C52462" w:rsidRPr="00C52462" w:rsidRDefault="00C52462" w:rsidP="00C52462">
            <w:pPr>
              <w:rPr>
                <w:sz w:val="20"/>
                <w:szCs w:val="20"/>
              </w:rPr>
            </w:pPr>
            <w:r w:rsidRPr="00C52462">
              <w:rPr>
                <w:sz w:val="20"/>
                <w:szCs w:val="20"/>
              </w:rPr>
              <w:lastRenderedPageBreak/>
              <w:t>budowa stacji transformatorowej 20kV z transformatorem 400kVA</w:t>
            </w:r>
          </w:p>
          <w:p w14:paraId="3BB2ACEA" w14:textId="77777777" w:rsidR="00C52462" w:rsidRPr="00C52462" w:rsidRDefault="00C52462" w:rsidP="00C52462">
            <w:pPr>
              <w:rPr>
                <w:sz w:val="20"/>
                <w:szCs w:val="20"/>
              </w:rPr>
            </w:pPr>
            <w:r w:rsidRPr="00C52462">
              <w:rPr>
                <w:sz w:val="20"/>
                <w:szCs w:val="20"/>
              </w:rPr>
              <w:t>budowa pętli nN kablem 240mm2 o dł ok 428m</w:t>
            </w:r>
          </w:p>
          <w:p w14:paraId="50A06280" w14:textId="77777777" w:rsidR="00C52462" w:rsidRPr="00C52462" w:rsidRDefault="00C52462" w:rsidP="00C52462">
            <w:pPr>
              <w:rPr>
                <w:sz w:val="20"/>
                <w:szCs w:val="20"/>
              </w:rPr>
            </w:pPr>
            <w:r w:rsidRPr="00C52462">
              <w:rPr>
                <w:sz w:val="20"/>
                <w:szCs w:val="20"/>
              </w:rPr>
              <w:t>budowa ZK nN 15 szt</w:t>
            </w:r>
          </w:p>
        </w:tc>
        <w:tc>
          <w:tcPr>
            <w:tcW w:w="1696" w:type="dxa"/>
          </w:tcPr>
          <w:p w14:paraId="33EFAC01" w14:textId="77777777" w:rsidR="00C52462" w:rsidRPr="00C52462" w:rsidRDefault="00C52462" w:rsidP="00C52462">
            <w:pPr>
              <w:rPr>
                <w:sz w:val="20"/>
                <w:szCs w:val="20"/>
              </w:rPr>
            </w:pPr>
            <w:r w:rsidRPr="00C52462">
              <w:rPr>
                <w:sz w:val="20"/>
                <w:szCs w:val="20"/>
              </w:rPr>
              <w:lastRenderedPageBreak/>
              <w:t>2021</w:t>
            </w:r>
          </w:p>
        </w:tc>
      </w:tr>
      <w:tr w:rsidR="00C52462" w:rsidRPr="00C52462" w14:paraId="46A98D64" w14:textId="77777777" w:rsidTr="005D44CD">
        <w:trPr>
          <w:jc w:val="center"/>
        </w:trPr>
        <w:tc>
          <w:tcPr>
            <w:tcW w:w="704" w:type="dxa"/>
          </w:tcPr>
          <w:p w14:paraId="6B399A13" w14:textId="77777777" w:rsidR="00C52462" w:rsidRPr="00C52462" w:rsidRDefault="00C52462" w:rsidP="00C52462">
            <w:pPr>
              <w:rPr>
                <w:sz w:val="20"/>
                <w:szCs w:val="20"/>
              </w:rPr>
            </w:pPr>
            <w:r w:rsidRPr="00C52462">
              <w:rPr>
                <w:sz w:val="20"/>
                <w:szCs w:val="20"/>
              </w:rPr>
              <w:t>37</w:t>
            </w:r>
          </w:p>
        </w:tc>
        <w:tc>
          <w:tcPr>
            <w:tcW w:w="3402" w:type="dxa"/>
          </w:tcPr>
          <w:p w14:paraId="1BD8C975" w14:textId="77777777" w:rsidR="00C52462" w:rsidRPr="00C52462" w:rsidRDefault="00C52462" w:rsidP="00C52462">
            <w:pPr>
              <w:rPr>
                <w:sz w:val="20"/>
                <w:szCs w:val="20"/>
              </w:rPr>
            </w:pPr>
            <w:r w:rsidRPr="00C52462">
              <w:rPr>
                <w:sz w:val="20"/>
                <w:szCs w:val="20"/>
              </w:rPr>
              <w:t>Modernizacja pola nr 30 w rozdzielni 6kV w GPZ Juliusz dla zasilania elektrowni biogazowej zlokalizowanej w Sosnowcu przy ul. Grenadierów 1</w:t>
            </w:r>
          </w:p>
        </w:tc>
        <w:tc>
          <w:tcPr>
            <w:tcW w:w="3260" w:type="dxa"/>
          </w:tcPr>
          <w:p w14:paraId="66B55F66" w14:textId="77777777" w:rsidR="00C52462" w:rsidRPr="00C52462" w:rsidRDefault="00C52462" w:rsidP="00C52462">
            <w:pPr>
              <w:rPr>
                <w:sz w:val="20"/>
                <w:szCs w:val="20"/>
              </w:rPr>
            </w:pPr>
            <w:r w:rsidRPr="00C52462">
              <w:rPr>
                <w:sz w:val="20"/>
                <w:szCs w:val="20"/>
              </w:rPr>
              <w:t>Modernizacja pola nr 30 w rozdzielni 6kV w GPZ Juliusz</w:t>
            </w:r>
          </w:p>
        </w:tc>
        <w:tc>
          <w:tcPr>
            <w:tcW w:w="1696" w:type="dxa"/>
          </w:tcPr>
          <w:p w14:paraId="5719BA59" w14:textId="77777777" w:rsidR="00C52462" w:rsidRPr="00C52462" w:rsidRDefault="00C52462" w:rsidP="00C52462">
            <w:pPr>
              <w:rPr>
                <w:sz w:val="20"/>
                <w:szCs w:val="20"/>
              </w:rPr>
            </w:pPr>
            <w:r w:rsidRPr="00C52462">
              <w:rPr>
                <w:sz w:val="20"/>
                <w:szCs w:val="20"/>
              </w:rPr>
              <w:t>2021</w:t>
            </w:r>
          </w:p>
          <w:p w14:paraId="110ED08F" w14:textId="77777777" w:rsidR="00C52462" w:rsidRPr="00C52462" w:rsidRDefault="00C52462" w:rsidP="00C52462">
            <w:pPr>
              <w:rPr>
                <w:sz w:val="20"/>
                <w:szCs w:val="20"/>
              </w:rPr>
            </w:pPr>
          </w:p>
          <w:p w14:paraId="0063CAD4" w14:textId="77777777" w:rsidR="00C52462" w:rsidRPr="00C52462" w:rsidRDefault="00C52462" w:rsidP="00C52462">
            <w:pPr>
              <w:rPr>
                <w:sz w:val="20"/>
                <w:szCs w:val="20"/>
              </w:rPr>
            </w:pPr>
          </w:p>
          <w:p w14:paraId="0F68E86E" w14:textId="77777777" w:rsidR="00C52462" w:rsidRPr="00C52462" w:rsidRDefault="00C52462" w:rsidP="00C52462">
            <w:pPr>
              <w:rPr>
                <w:sz w:val="20"/>
                <w:szCs w:val="20"/>
              </w:rPr>
            </w:pPr>
          </w:p>
        </w:tc>
      </w:tr>
      <w:tr w:rsidR="00C52462" w:rsidRPr="00C52462" w14:paraId="0FFE122F" w14:textId="77777777" w:rsidTr="005D44CD">
        <w:trPr>
          <w:jc w:val="center"/>
        </w:trPr>
        <w:tc>
          <w:tcPr>
            <w:tcW w:w="704" w:type="dxa"/>
          </w:tcPr>
          <w:p w14:paraId="71A21DD5" w14:textId="77777777" w:rsidR="00C52462" w:rsidRPr="00C52462" w:rsidRDefault="00C52462" w:rsidP="00C52462">
            <w:pPr>
              <w:rPr>
                <w:sz w:val="20"/>
                <w:szCs w:val="20"/>
              </w:rPr>
            </w:pPr>
            <w:r w:rsidRPr="00C52462">
              <w:rPr>
                <w:sz w:val="20"/>
                <w:szCs w:val="20"/>
              </w:rPr>
              <w:t>38</w:t>
            </w:r>
          </w:p>
          <w:p w14:paraId="735F64FE" w14:textId="77777777" w:rsidR="00C52462" w:rsidRPr="00C52462" w:rsidRDefault="00C52462" w:rsidP="00C52462">
            <w:pPr>
              <w:rPr>
                <w:sz w:val="20"/>
                <w:szCs w:val="20"/>
              </w:rPr>
            </w:pPr>
          </w:p>
          <w:p w14:paraId="2DB264C7" w14:textId="77777777" w:rsidR="00C52462" w:rsidRPr="00C52462" w:rsidRDefault="00C52462" w:rsidP="00C52462">
            <w:pPr>
              <w:rPr>
                <w:sz w:val="20"/>
                <w:szCs w:val="20"/>
              </w:rPr>
            </w:pPr>
          </w:p>
          <w:p w14:paraId="2FD0ED8D" w14:textId="77777777" w:rsidR="00C52462" w:rsidRPr="00C52462" w:rsidRDefault="00C52462" w:rsidP="00C52462">
            <w:pPr>
              <w:rPr>
                <w:sz w:val="20"/>
                <w:szCs w:val="20"/>
              </w:rPr>
            </w:pPr>
          </w:p>
          <w:p w14:paraId="7D360A18" w14:textId="77777777" w:rsidR="00C52462" w:rsidRPr="00C52462" w:rsidRDefault="00C52462" w:rsidP="00C52462">
            <w:pPr>
              <w:rPr>
                <w:sz w:val="20"/>
                <w:szCs w:val="20"/>
              </w:rPr>
            </w:pPr>
          </w:p>
        </w:tc>
        <w:tc>
          <w:tcPr>
            <w:tcW w:w="3402" w:type="dxa"/>
          </w:tcPr>
          <w:p w14:paraId="1D2E2CB0" w14:textId="77777777" w:rsidR="00C52462" w:rsidRPr="00C52462" w:rsidRDefault="00C52462" w:rsidP="00C52462">
            <w:pPr>
              <w:rPr>
                <w:sz w:val="20"/>
                <w:szCs w:val="20"/>
              </w:rPr>
            </w:pPr>
            <w:r w:rsidRPr="00C52462">
              <w:rPr>
                <w:sz w:val="20"/>
                <w:szCs w:val="20"/>
              </w:rPr>
              <w:t>Budowa stacji transformatorowej dla zasilania zespołu budynków jednorodzinnych w Sosnowcu przy ul. Projektowej</w:t>
            </w:r>
          </w:p>
        </w:tc>
        <w:tc>
          <w:tcPr>
            <w:tcW w:w="3260" w:type="dxa"/>
          </w:tcPr>
          <w:p w14:paraId="0F751A0E" w14:textId="77777777" w:rsidR="00C52462" w:rsidRPr="00C52462" w:rsidRDefault="00C52462" w:rsidP="00C52462">
            <w:pPr>
              <w:rPr>
                <w:sz w:val="20"/>
                <w:szCs w:val="20"/>
              </w:rPr>
            </w:pPr>
            <w:r w:rsidRPr="00C52462">
              <w:rPr>
                <w:sz w:val="20"/>
                <w:szCs w:val="20"/>
              </w:rPr>
              <w:t>budowa stacji transformatorowej 20/0,4kV</w:t>
            </w:r>
          </w:p>
          <w:p w14:paraId="1A7554D1" w14:textId="77777777" w:rsidR="00C52462" w:rsidRPr="00C52462" w:rsidRDefault="00C52462" w:rsidP="00C52462">
            <w:pPr>
              <w:rPr>
                <w:sz w:val="20"/>
                <w:szCs w:val="20"/>
              </w:rPr>
            </w:pPr>
            <w:r w:rsidRPr="00C52462">
              <w:rPr>
                <w:sz w:val="20"/>
                <w:szCs w:val="20"/>
              </w:rPr>
              <w:t>zabudowa transformatora 400kVA</w:t>
            </w:r>
          </w:p>
          <w:p w14:paraId="2243A594" w14:textId="77777777" w:rsidR="00C52462" w:rsidRPr="00C52462" w:rsidRDefault="00C52462" w:rsidP="00C52462">
            <w:pPr>
              <w:rPr>
                <w:sz w:val="20"/>
                <w:szCs w:val="20"/>
              </w:rPr>
            </w:pPr>
            <w:r w:rsidRPr="00C52462">
              <w:rPr>
                <w:sz w:val="20"/>
                <w:szCs w:val="20"/>
              </w:rPr>
              <w:t>zabudowa złącza kablowego nN 13 szt</w:t>
            </w:r>
          </w:p>
          <w:p w14:paraId="1833D577" w14:textId="77777777" w:rsidR="00C52462" w:rsidRPr="00C52462" w:rsidRDefault="00C52462" w:rsidP="00C52462">
            <w:pPr>
              <w:rPr>
                <w:sz w:val="20"/>
                <w:szCs w:val="20"/>
              </w:rPr>
            </w:pPr>
            <w:r w:rsidRPr="00C52462">
              <w:rPr>
                <w:sz w:val="20"/>
                <w:szCs w:val="20"/>
              </w:rPr>
              <w:t>dobudowa pola w ZK SN 2984</w:t>
            </w:r>
          </w:p>
          <w:p w14:paraId="179100A3" w14:textId="77777777" w:rsidR="00C52462" w:rsidRPr="00C52462" w:rsidRDefault="00C52462" w:rsidP="00C52462">
            <w:pPr>
              <w:rPr>
                <w:sz w:val="20"/>
                <w:szCs w:val="20"/>
              </w:rPr>
            </w:pPr>
            <w:r w:rsidRPr="00C52462">
              <w:rPr>
                <w:sz w:val="20"/>
                <w:szCs w:val="20"/>
              </w:rPr>
              <w:t>budowa kabla SN 240mm2 o dł ok 50m</w:t>
            </w:r>
          </w:p>
          <w:p w14:paraId="30D22EDA" w14:textId="77777777" w:rsidR="00C52462" w:rsidRPr="00C52462" w:rsidRDefault="00C52462" w:rsidP="00C52462">
            <w:pPr>
              <w:rPr>
                <w:sz w:val="20"/>
                <w:szCs w:val="20"/>
              </w:rPr>
            </w:pPr>
            <w:r w:rsidRPr="00C52462">
              <w:rPr>
                <w:sz w:val="20"/>
                <w:szCs w:val="20"/>
              </w:rPr>
              <w:t>budowa kabla nN 240mm2 o dł ok 866m</w:t>
            </w:r>
          </w:p>
        </w:tc>
        <w:tc>
          <w:tcPr>
            <w:tcW w:w="1696" w:type="dxa"/>
          </w:tcPr>
          <w:p w14:paraId="0A5C3F89" w14:textId="77777777" w:rsidR="00C52462" w:rsidRPr="00C52462" w:rsidRDefault="00C52462" w:rsidP="00C52462">
            <w:pPr>
              <w:rPr>
                <w:sz w:val="20"/>
                <w:szCs w:val="20"/>
              </w:rPr>
            </w:pPr>
            <w:r w:rsidRPr="00C52462">
              <w:rPr>
                <w:sz w:val="20"/>
                <w:szCs w:val="20"/>
              </w:rPr>
              <w:t>2021</w:t>
            </w:r>
          </w:p>
        </w:tc>
      </w:tr>
    </w:tbl>
    <w:p w14:paraId="5D4629C6" w14:textId="77777777" w:rsidR="00C52462" w:rsidRPr="008725D2" w:rsidRDefault="00C52462" w:rsidP="008725D2"/>
    <w:p w14:paraId="3BB97DDE" w14:textId="77777777" w:rsidR="00795C4B" w:rsidRPr="00CC0369" w:rsidRDefault="00795C4B" w:rsidP="00CC0369"/>
    <w:p w14:paraId="1BDE7CAD" w14:textId="6FB38C6B" w:rsidR="00877F4E" w:rsidRDefault="005D44CD" w:rsidP="0009364A">
      <w:pPr>
        <w:pStyle w:val="Nagwek1"/>
        <w:numPr>
          <w:ilvl w:val="0"/>
          <w:numId w:val="15"/>
        </w:numPr>
      </w:pPr>
      <w:bookmarkStart w:id="304" w:name="_Toc39704849"/>
      <w:r>
        <w:t>Zaopatrzenie miasta w paliwa gazowe</w:t>
      </w:r>
      <w:bookmarkEnd w:id="304"/>
    </w:p>
    <w:p w14:paraId="561ED663" w14:textId="781374FE" w:rsidR="005D44CD" w:rsidRDefault="005D44CD" w:rsidP="005D44CD"/>
    <w:p w14:paraId="1D7C3D18" w14:textId="7F009F19" w:rsidR="005D44CD" w:rsidRDefault="00C70650" w:rsidP="00AA6BD1">
      <w:pPr>
        <w:pStyle w:val="Nagwek2"/>
        <w:numPr>
          <w:ilvl w:val="1"/>
          <w:numId w:val="15"/>
        </w:numPr>
      </w:pPr>
      <w:bookmarkStart w:id="305" w:name="_Toc39704850"/>
      <w:r>
        <w:t>Sieć p</w:t>
      </w:r>
      <w:r w:rsidR="00931266">
        <w:t>rzesył</w:t>
      </w:r>
      <w:r>
        <w:t>owa</w:t>
      </w:r>
      <w:r w:rsidR="00931266">
        <w:t xml:space="preserve"> gazu</w:t>
      </w:r>
      <w:bookmarkEnd w:id="305"/>
    </w:p>
    <w:p w14:paraId="49139397" w14:textId="0F11E478" w:rsidR="00931266" w:rsidRDefault="00931266" w:rsidP="00931266"/>
    <w:p w14:paraId="3C76968D" w14:textId="11D6AF3B" w:rsidR="00931266" w:rsidRDefault="00931266" w:rsidP="00931266">
      <w:r>
        <w:t>Przez Sosnowiec przebiega sieć gazowa wysokiego ciśnienia – gazociąg relacji Oświęcim – Szopienice – Tworzeń, pracujący pod ciśnieniem roboczym 2,5 MPa, którą eksploatuje Operator Gazociągów Przesyłowych GAZ-SYSTEM S.A. Oddział w Świerklanach.</w:t>
      </w:r>
    </w:p>
    <w:p w14:paraId="740D1FB4" w14:textId="5FCBA538" w:rsidR="00931266" w:rsidRDefault="00931266" w:rsidP="00931266">
      <w:r>
        <w:t>Szczegółowe informacje na temat tej sieci przedstawia tabela poniżej.</w:t>
      </w:r>
    </w:p>
    <w:p w14:paraId="228E39C8" w14:textId="454B7F7A" w:rsidR="00C70650" w:rsidRDefault="00C70650" w:rsidP="00931266"/>
    <w:p w14:paraId="7C6652A5" w14:textId="7C7D7049" w:rsidR="00C70650" w:rsidRDefault="00C70650" w:rsidP="00931266"/>
    <w:p w14:paraId="636D3FA4" w14:textId="68ADC1B7" w:rsidR="00931266" w:rsidRDefault="00931266" w:rsidP="00931266"/>
    <w:p w14:paraId="6CED6650" w14:textId="622C7833" w:rsidR="00C70650" w:rsidRDefault="00C70650" w:rsidP="00C70650">
      <w:pPr>
        <w:pStyle w:val="Legenda"/>
      </w:pPr>
      <w:bookmarkStart w:id="306" w:name="_Toc39704623"/>
      <w:r>
        <w:lastRenderedPageBreak/>
        <w:t xml:space="preserve">Tabela </w:t>
      </w:r>
      <w:fldSimple w:instr=" SEQ Tabela \* ARABIC ">
        <w:r w:rsidR="00C4382C">
          <w:rPr>
            <w:noProof/>
          </w:rPr>
          <w:t>50</w:t>
        </w:r>
      </w:fldSimple>
      <w:r>
        <w:t>. Parametry gazociągu systemowego  przebiegającego przez Sosnowiec</w:t>
      </w:r>
      <w:bookmarkEnd w:id="306"/>
    </w:p>
    <w:tbl>
      <w:tblPr>
        <w:tblStyle w:val="Tabela-Siatka"/>
        <w:tblW w:w="0" w:type="auto"/>
        <w:tblLook w:val="04A0" w:firstRow="1" w:lastRow="0" w:firstColumn="1" w:lastColumn="0" w:noHBand="0" w:noVBand="1"/>
      </w:tblPr>
      <w:tblGrid>
        <w:gridCol w:w="562"/>
        <w:gridCol w:w="2458"/>
        <w:gridCol w:w="1510"/>
        <w:gridCol w:w="1510"/>
        <w:gridCol w:w="1511"/>
        <w:gridCol w:w="1511"/>
      </w:tblGrid>
      <w:tr w:rsidR="00C70650" w:rsidRPr="00931266" w14:paraId="72BC224D" w14:textId="77777777" w:rsidTr="00C70650">
        <w:tc>
          <w:tcPr>
            <w:tcW w:w="562" w:type="dxa"/>
            <w:shd w:val="clear" w:color="auto" w:fill="F2F2F2" w:themeFill="background1" w:themeFillShade="F2"/>
          </w:tcPr>
          <w:p w14:paraId="3D345B29" w14:textId="134FF4C6" w:rsidR="00931266" w:rsidRPr="00931266" w:rsidRDefault="00931266" w:rsidP="00931266">
            <w:pPr>
              <w:rPr>
                <w:sz w:val="20"/>
                <w:szCs w:val="20"/>
              </w:rPr>
            </w:pPr>
            <w:r w:rsidRPr="00931266">
              <w:rPr>
                <w:sz w:val="20"/>
                <w:szCs w:val="20"/>
              </w:rPr>
              <w:t>Lp</w:t>
            </w:r>
          </w:p>
        </w:tc>
        <w:tc>
          <w:tcPr>
            <w:tcW w:w="2458" w:type="dxa"/>
            <w:shd w:val="clear" w:color="auto" w:fill="F2F2F2" w:themeFill="background1" w:themeFillShade="F2"/>
          </w:tcPr>
          <w:p w14:paraId="1C9A0186" w14:textId="5217CC2B" w:rsidR="00931266" w:rsidRPr="00931266" w:rsidRDefault="00931266" w:rsidP="00931266">
            <w:pPr>
              <w:rPr>
                <w:sz w:val="20"/>
                <w:szCs w:val="20"/>
              </w:rPr>
            </w:pPr>
            <w:r w:rsidRPr="00931266">
              <w:rPr>
                <w:sz w:val="20"/>
                <w:szCs w:val="20"/>
              </w:rPr>
              <w:t>Relacja/dodatkowe informacje</w:t>
            </w:r>
          </w:p>
        </w:tc>
        <w:tc>
          <w:tcPr>
            <w:tcW w:w="1510" w:type="dxa"/>
            <w:shd w:val="clear" w:color="auto" w:fill="F2F2F2" w:themeFill="background1" w:themeFillShade="F2"/>
          </w:tcPr>
          <w:p w14:paraId="5B392C0C" w14:textId="6FB2558C" w:rsidR="00931266" w:rsidRPr="00931266" w:rsidRDefault="00931266" w:rsidP="00931266">
            <w:pPr>
              <w:jc w:val="center"/>
              <w:rPr>
                <w:sz w:val="20"/>
                <w:szCs w:val="20"/>
              </w:rPr>
            </w:pPr>
            <w:r w:rsidRPr="00931266">
              <w:rPr>
                <w:sz w:val="20"/>
                <w:szCs w:val="20"/>
              </w:rPr>
              <w:t>DN [mm]</w:t>
            </w:r>
          </w:p>
        </w:tc>
        <w:tc>
          <w:tcPr>
            <w:tcW w:w="1510" w:type="dxa"/>
            <w:shd w:val="clear" w:color="auto" w:fill="F2F2F2" w:themeFill="background1" w:themeFillShade="F2"/>
          </w:tcPr>
          <w:p w14:paraId="516B3D2D" w14:textId="77777777" w:rsidR="00931266" w:rsidRPr="00931266" w:rsidRDefault="00931266" w:rsidP="00931266">
            <w:pPr>
              <w:rPr>
                <w:sz w:val="20"/>
                <w:szCs w:val="20"/>
              </w:rPr>
            </w:pPr>
            <w:r w:rsidRPr="00931266">
              <w:rPr>
                <w:sz w:val="20"/>
                <w:szCs w:val="20"/>
              </w:rPr>
              <w:t>PN [MPa]</w:t>
            </w:r>
          </w:p>
          <w:p w14:paraId="3B5BB54E" w14:textId="66042608" w:rsidR="00931266" w:rsidRPr="00931266" w:rsidRDefault="00931266" w:rsidP="00931266">
            <w:pPr>
              <w:rPr>
                <w:sz w:val="20"/>
                <w:szCs w:val="20"/>
              </w:rPr>
            </w:pPr>
            <w:r w:rsidRPr="00931266">
              <w:rPr>
                <w:color w:val="FF0000"/>
                <w:sz w:val="20"/>
                <w:szCs w:val="20"/>
              </w:rPr>
              <w:t>MOP [MPa]</w:t>
            </w:r>
          </w:p>
        </w:tc>
        <w:tc>
          <w:tcPr>
            <w:tcW w:w="1511" w:type="dxa"/>
            <w:shd w:val="clear" w:color="auto" w:fill="F2F2F2" w:themeFill="background1" w:themeFillShade="F2"/>
          </w:tcPr>
          <w:p w14:paraId="48474F39" w14:textId="5439FF1A" w:rsidR="00931266" w:rsidRPr="00931266" w:rsidRDefault="00931266" w:rsidP="00931266">
            <w:pPr>
              <w:rPr>
                <w:sz w:val="20"/>
                <w:szCs w:val="20"/>
              </w:rPr>
            </w:pPr>
            <w:r w:rsidRPr="00931266">
              <w:rPr>
                <w:sz w:val="20"/>
                <w:szCs w:val="20"/>
              </w:rPr>
              <w:t>Długość około [mb]</w:t>
            </w:r>
          </w:p>
        </w:tc>
        <w:tc>
          <w:tcPr>
            <w:tcW w:w="1511" w:type="dxa"/>
            <w:shd w:val="clear" w:color="auto" w:fill="F2F2F2" w:themeFill="background1" w:themeFillShade="F2"/>
          </w:tcPr>
          <w:p w14:paraId="72B70808" w14:textId="5468E08D" w:rsidR="00931266" w:rsidRPr="00931266" w:rsidRDefault="00931266" w:rsidP="00931266">
            <w:pPr>
              <w:rPr>
                <w:sz w:val="20"/>
                <w:szCs w:val="20"/>
              </w:rPr>
            </w:pPr>
            <w:r w:rsidRPr="00931266">
              <w:rPr>
                <w:sz w:val="20"/>
                <w:szCs w:val="20"/>
              </w:rPr>
              <w:t>Rok budowy/ modernizacji</w:t>
            </w:r>
          </w:p>
        </w:tc>
      </w:tr>
      <w:tr w:rsidR="00931266" w:rsidRPr="00931266" w14:paraId="49B6469A" w14:textId="77777777" w:rsidTr="00C70650">
        <w:tc>
          <w:tcPr>
            <w:tcW w:w="562" w:type="dxa"/>
            <w:shd w:val="clear" w:color="auto" w:fill="F2F2F2" w:themeFill="background1" w:themeFillShade="F2"/>
          </w:tcPr>
          <w:p w14:paraId="367CC681" w14:textId="13A4AE26" w:rsidR="00931266" w:rsidRPr="00931266" w:rsidRDefault="00C70650" w:rsidP="00931266">
            <w:pPr>
              <w:rPr>
                <w:sz w:val="20"/>
                <w:szCs w:val="20"/>
              </w:rPr>
            </w:pPr>
            <w:r>
              <w:rPr>
                <w:sz w:val="20"/>
                <w:szCs w:val="20"/>
              </w:rPr>
              <w:t>I</w:t>
            </w:r>
          </w:p>
        </w:tc>
        <w:tc>
          <w:tcPr>
            <w:tcW w:w="8500" w:type="dxa"/>
            <w:gridSpan w:val="5"/>
            <w:shd w:val="clear" w:color="auto" w:fill="F2F2F2" w:themeFill="background1" w:themeFillShade="F2"/>
          </w:tcPr>
          <w:p w14:paraId="6F206B03" w14:textId="2BE2ECBF" w:rsidR="00931266" w:rsidRPr="00931266" w:rsidRDefault="00931266" w:rsidP="00931266">
            <w:pPr>
              <w:rPr>
                <w:sz w:val="20"/>
                <w:szCs w:val="20"/>
              </w:rPr>
            </w:pPr>
            <w:r w:rsidRPr="00931266">
              <w:rPr>
                <w:sz w:val="20"/>
                <w:szCs w:val="20"/>
              </w:rPr>
              <w:t>Oświęcim – Szopienice - Tworzeń</w:t>
            </w:r>
          </w:p>
        </w:tc>
      </w:tr>
      <w:tr w:rsidR="00931266" w:rsidRPr="00931266" w14:paraId="0E25DB8B" w14:textId="77777777" w:rsidTr="00931266">
        <w:tc>
          <w:tcPr>
            <w:tcW w:w="562" w:type="dxa"/>
          </w:tcPr>
          <w:p w14:paraId="70BF6D2A" w14:textId="555B1D8B" w:rsidR="00931266" w:rsidRPr="00931266" w:rsidRDefault="00931266" w:rsidP="00931266">
            <w:pPr>
              <w:rPr>
                <w:sz w:val="20"/>
                <w:szCs w:val="20"/>
              </w:rPr>
            </w:pPr>
            <w:r w:rsidRPr="00931266">
              <w:rPr>
                <w:sz w:val="20"/>
                <w:szCs w:val="20"/>
              </w:rPr>
              <w:t>1</w:t>
            </w:r>
          </w:p>
        </w:tc>
        <w:tc>
          <w:tcPr>
            <w:tcW w:w="2458" w:type="dxa"/>
          </w:tcPr>
          <w:p w14:paraId="7ACBE1AF" w14:textId="0A756973" w:rsidR="00931266" w:rsidRPr="00931266" w:rsidRDefault="00931266" w:rsidP="00931266">
            <w:pPr>
              <w:rPr>
                <w:sz w:val="20"/>
                <w:szCs w:val="20"/>
              </w:rPr>
            </w:pPr>
            <w:r w:rsidRPr="00931266">
              <w:rPr>
                <w:sz w:val="20"/>
                <w:szCs w:val="20"/>
              </w:rPr>
              <w:t>Fragment nitki głównej</w:t>
            </w:r>
          </w:p>
        </w:tc>
        <w:tc>
          <w:tcPr>
            <w:tcW w:w="1510" w:type="dxa"/>
          </w:tcPr>
          <w:p w14:paraId="7A9DF978" w14:textId="12DDB9C5" w:rsidR="00931266" w:rsidRPr="00931266" w:rsidRDefault="00931266" w:rsidP="00C70650">
            <w:pPr>
              <w:jc w:val="center"/>
              <w:rPr>
                <w:sz w:val="20"/>
                <w:szCs w:val="20"/>
              </w:rPr>
            </w:pPr>
            <w:r w:rsidRPr="00931266">
              <w:rPr>
                <w:sz w:val="20"/>
                <w:szCs w:val="20"/>
              </w:rPr>
              <w:t>500</w:t>
            </w:r>
          </w:p>
        </w:tc>
        <w:tc>
          <w:tcPr>
            <w:tcW w:w="1510" w:type="dxa"/>
          </w:tcPr>
          <w:p w14:paraId="19787D63" w14:textId="3483C447" w:rsidR="00931266" w:rsidRPr="00931266" w:rsidRDefault="00931266" w:rsidP="00C70650">
            <w:pPr>
              <w:jc w:val="center"/>
              <w:rPr>
                <w:sz w:val="20"/>
                <w:szCs w:val="20"/>
              </w:rPr>
            </w:pPr>
            <w:r w:rsidRPr="00931266">
              <w:rPr>
                <w:sz w:val="20"/>
                <w:szCs w:val="20"/>
              </w:rPr>
              <w:t>4,0</w:t>
            </w:r>
          </w:p>
        </w:tc>
        <w:tc>
          <w:tcPr>
            <w:tcW w:w="1511" w:type="dxa"/>
          </w:tcPr>
          <w:p w14:paraId="3E6EFE21" w14:textId="34727BC2" w:rsidR="00931266" w:rsidRPr="00931266" w:rsidRDefault="00931266" w:rsidP="00C70650">
            <w:pPr>
              <w:jc w:val="center"/>
              <w:rPr>
                <w:sz w:val="20"/>
                <w:szCs w:val="20"/>
              </w:rPr>
            </w:pPr>
            <w:r w:rsidRPr="00931266">
              <w:rPr>
                <w:sz w:val="20"/>
                <w:szCs w:val="20"/>
              </w:rPr>
              <w:t>2560</w:t>
            </w:r>
          </w:p>
        </w:tc>
        <w:tc>
          <w:tcPr>
            <w:tcW w:w="1511" w:type="dxa"/>
          </w:tcPr>
          <w:p w14:paraId="4318168C" w14:textId="705BAFBE" w:rsidR="00931266" w:rsidRPr="00931266" w:rsidRDefault="00931266" w:rsidP="00C70650">
            <w:pPr>
              <w:jc w:val="center"/>
              <w:rPr>
                <w:sz w:val="20"/>
                <w:szCs w:val="20"/>
              </w:rPr>
            </w:pPr>
            <w:r w:rsidRPr="00931266">
              <w:rPr>
                <w:sz w:val="20"/>
                <w:szCs w:val="20"/>
              </w:rPr>
              <w:t>1974</w:t>
            </w:r>
          </w:p>
        </w:tc>
      </w:tr>
      <w:tr w:rsidR="00931266" w:rsidRPr="00931266" w14:paraId="4CC96804" w14:textId="77777777" w:rsidTr="00931266">
        <w:tc>
          <w:tcPr>
            <w:tcW w:w="562" w:type="dxa"/>
          </w:tcPr>
          <w:p w14:paraId="5D641F70" w14:textId="23894340" w:rsidR="00931266" w:rsidRPr="00931266" w:rsidRDefault="00931266" w:rsidP="00931266">
            <w:pPr>
              <w:rPr>
                <w:sz w:val="20"/>
                <w:szCs w:val="20"/>
              </w:rPr>
            </w:pPr>
            <w:r w:rsidRPr="00931266">
              <w:rPr>
                <w:sz w:val="20"/>
                <w:szCs w:val="20"/>
              </w:rPr>
              <w:t>2</w:t>
            </w:r>
          </w:p>
        </w:tc>
        <w:tc>
          <w:tcPr>
            <w:tcW w:w="2458" w:type="dxa"/>
          </w:tcPr>
          <w:p w14:paraId="6516F183" w14:textId="3BF3EEA3" w:rsidR="00931266" w:rsidRPr="00931266" w:rsidRDefault="00931266" w:rsidP="00931266">
            <w:pPr>
              <w:rPr>
                <w:sz w:val="20"/>
                <w:szCs w:val="20"/>
              </w:rPr>
            </w:pPr>
            <w:r w:rsidRPr="00931266">
              <w:rPr>
                <w:sz w:val="20"/>
                <w:szCs w:val="20"/>
              </w:rPr>
              <w:t>Fragment nitki głównej</w:t>
            </w:r>
          </w:p>
        </w:tc>
        <w:tc>
          <w:tcPr>
            <w:tcW w:w="1510" w:type="dxa"/>
          </w:tcPr>
          <w:p w14:paraId="3C3C2906" w14:textId="23883B60" w:rsidR="00931266" w:rsidRPr="00931266" w:rsidRDefault="00931266" w:rsidP="00C70650">
            <w:pPr>
              <w:jc w:val="center"/>
              <w:rPr>
                <w:sz w:val="20"/>
                <w:szCs w:val="20"/>
              </w:rPr>
            </w:pPr>
            <w:r w:rsidRPr="00931266">
              <w:rPr>
                <w:sz w:val="20"/>
                <w:szCs w:val="20"/>
              </w:rPr>
              <w:t>500</w:t>
            </w:r>
          </w:p>
        </w:tc>
        <w:tc>
          <w:tcPr>
            <w:tcW w:w="1510" w:type="dxa"/>
          </w:tcPr>
          <w:p w14:paraId="6AFE9D60" w14:textId="73C934A8" w:rsidR="00931266" w:rsidRPr="00931266" w:rsidRDefault="00931266" w:rsidP="00C70650">
            <w:pPr>
              <w:jc w:val="center"/>
              <w:rPr>
                <w:sz w:val="20"/>
                <w:szCs w:val="20"/>
              </w:rPr>
            </w:pPr>
            <w:r w:rsidRPr="00931266">
              <w:rPr>
                <w:sz w:val="20"/>
                <w:szCs w:val="20"/>
              </w:rPr>
              <w:t>4,0</w:t>
            </w:r>
          </w:p>
        </w:tc>
        <w:tc>
          <w:tcPr>
            <w:tcW w:w="1511" w:type="dxa"/>
          </w:tcPr>
          <w:p w14:paraId="44E84FAE" w14:textId="46F563D5" w:rsidR="00931266" w:rsidRPr="00931266" w:rsidRDefault="00931266" w:rsidP="00C70650">
            <w:pPr>
              <w:jc w:val="center"/>
              <w:rPr>
                <w:sz w:val="20"/>
                <w:szCs w:val="20"/>
              </w:rPr>
            </w:pPr>
            <w:r w:rsidRPr="00931266">
              <w:rPr>
                <w:sz w:val="20"/>
                <w:szCs w:val="20"/>
              </w:rPr>
              <w:t>450</w:t>
            </w:r>
          </w:p>
        </w:tc>
        <w:tc>
          <w:tcPr>
            <w:tcW w:w="1511" w:type="dxa"/>
          </w:tcPr>
          <w:p w14:paraId="1F459DF4" w14:textId="6411C464" w:rsidR="00931266" w:rsidRPr="00931266" w:rsidRDefault="00931266" w:rsidP="00C70650">
            <w:pPr>
              <w:jc w:val="center"/>
              <w:rPr>
                <w:sz w:val="20"/>
                <w:szCs w:val="20"/>
              </w:rPr>
            </w:pPr>
            <w:r w:rsidRPr="00931266">
              <w:rPr>
                <w:sz w:val="20"/>
                <w:szCs w:val="20"/>
              </w:rPr>
              <w:t>2004</w:t>
            </w:r>
          </w:p>
        </w:tc>
      </w:tr>
      <w:tr w:rsidR="00931266" w:rsidRPr="00931266" w14:paraId="23AC3EB2" w14:textId="77777777" w:rsidTr="00931266">
        <w:tc>
          <w:tcPr>
            <w:tcW w:w="562" w:type="dxa"/>
          </w:tcPr>
          <w:p w14:paraId="65A83B24" w14:textId="63E5BB59" w:rsidR="00931266" w:rsidRPr="00931266" w:rsidRDefault="00931266" w:rsidP="00931266">
            <w:pPr>
              <w:rPr>
                <w:sz w:val="20"/>
                <w:szCs w:val="20"/>
              </w:rPr>
            </w:pPr>
            <w:r w:rsidRPr="00931266">
              <w:rPr>
                <w:sz w:val="20"/>
                <w:szCs w:val="20"/>
              </w:rPr>
              <w:t>3</w:t>
            </w:r>
          </w:p>
        </w:tc>
        <w:tc>
          <w:tcPr>
            <w:tcW w:w="2458" w:type="dxa"/>
          </w:tcPr>
          <w:p w14:paraId="01F1BE2E" w14:textId="1816A72D" w:rsidR="00931266" w:rsidRPr="00931266" w:rsidRDefault="00931266" w:rsidP="00931266">
            <w:pPr>
              <w:rPr>
                <w:sz w:val="20"/>
                <w:szCs w:val="20"/>
              </w:rPr>
            </w:pPr>
            <w:r w:rsidRPr="00931266">
              <w:rPr>
                <w:sz w:val="20"/>
                <w:szCs w:val="20"/>
              </w:rPr>
              <w:t>Fragment nitki głównej</w:t>
            </w:r>
          </w:p>
        </w:tc>
        <w:tc>
          <w:tcPr>
            <w:tcW w:w="1510" w:type="dxa"/>
          </w:tcPr>
          <w:p w14:paraId="3219A5FB" w14:textId="3C5AA8A4" w:rsidR="00931266" w:rsidRPr="00931266" w:rsidRDefault="00931266" w:rsidP="00C70650">
            <w:pPr>
              <w:jc w:val="center"/>
              <w:rPr>
                <w:sz w:val="20"/>
                <w:szCs w:val="20"/>
              </w:rPr>
            </w:pPr>
            <w:r w:rsidRPr="00931266">
              <w:rPr>
                <w:sz w:val="20"/>
                <w:szCs w:val="20"/>
              </w:rPr>
              <w:t>500</w:t>
            </w:r>
          </w:p>
        </w:tc>
        <w:tc>
          <w:tcPr>
            <w:tcW w:w="1510" w:type="dxa"/>
          </w:tcPr>
          <w:p w14:paraId="1D015BAA" w14:textId="08F60878" w:rsidR="00931266" w:rsidRPr="00931266" w:rsidRDefault="00931266" w:rsidP="00C70650">
            <w:pPr>
              <w:jc w:val="center"/>
              <w:rPr>
                <w:sz w:val="20"/>
                <w:szCs w:val="20"/>
              </w:rPr>
            </w:pPr>
            <w:r w:rsidRPr="00931266">
              <w:rPr>
                <w:sz w:val="20"/>
                <w:szCs w:val="20"/>
              </w:rPr>
              <w:t>4,0</w:t>
            </w:r>
          </w:p>
        </w:tc>
        <w:tc>
          <w:tcPr>
            <w:tcW w:w="1511" w:type="dxa"/>
          </w:tcPr>
          <w:p w14:paraId="58264C31" w14:textId="6E89BDBB" w:rsidR="00931266" w:rsidRPr="00931266" w:rsidRDefault="00931266" w:rsidP="00C70650">
            <w:pPr>
              <w:jc w:val="center"/>
              <w:rPr>
                <w:sz w:val="20"/>
                <w:szCs w:val="20"/>
              </w:rPr>
            </w:pPr>
            <w:r w:rsidRPr="00931266">
              <w:rPr>
                <w:sz w:val="20"/>
                <w:szCs w:val="20"/>
              </w:rPr>
              <w:t>550</w:t>
            </w:r>
          </w:p>
        </w:tc>
        <w:tc>
          <w:tcPr>
            <w:tcW w:w="1511" w:type="dxa"/>
          </w:tcPr>
          <w:p w14:paraId="5045DFEC" w14:textId="452FD1DA" w:rsidR="00931266" w:rsidRPr="00931266" w:rsidRDefault="00931266" w:rsidP="00C70650">
            <w:pPr>
              <w:jc w:val="center"/>
              <w:rPr>
                <w:sz w:val="20"/>
                <w:szCs w:val="20"/>
              </w:rPr>
            </w:pPr>
            <w:r w:rsidRPr="00931266">
              <w:rPr>
                <w:sz w:val="20"/>
                <w:szCs w:val="20"/>
              </w:rPr>
              <w:t>2006</w:t>
            </w:r>
          </w:p>
        </w:tc>
      </w:tr>
      <w:tr w:rsidR="00931266" w:rsidRPr="00931266" w14:paraId="3E8F5304" w14:textId="77777777" w:rsidTr="00931266">
        <w:tc>
          <w:tcPr>
            <w:tcW w:w="562" w:type="dxa"/>
          </w:tcPr>
          <w:p w14:paraId="21EE03F7" w14:textId="7F514202" w:rsidR="00931266" w:rsidRPr="00931266" w:rsidRDefault="00931266" w:rsidP="00931266">
            <w:pPr>
              <w:rPr>
                <w:sz w:val="20"/>
                <w:szCs w:val="20"/>
              </w:rPr>
            </w:pPr>
            <w:r w:rsidRPr="00931266">
              <w:rPr>
                <w:sz w:val="20"/>
                <w:szCs w:val="20"/>
              </w:rPr>
              <w:t>4</w:t>
            </w:r>
          </w:p>
        </w:tc>
        <w:tc>
          <w:tcPr>
            <w:tcW w:w="2458" w:type="dxa"/>
          </w:tcPr>
          <w:p w14:paraId="431AD147" w14:textId="38183986" w:rsidR="00931266" w:rsidRPr="00931266" w:rsidRDefault="00931266" w:rsidP="00931266">
            <w:pPr>
              <w:rPr>
                <w:sz w:val="20"/>
                <w:szCs w:val="20"/>
              </w:rPr>
            </w:pPr>
            <w:r w:rsidRPr="00931266">
              <w:rPr>
                <w:sz w:val="20"/>
                <w:szCs w:val="20"/>
              </w:rPr>
              <w:t>Fragment nitki głównej</w:t>
            </w:r>
          </w:p>
        </w:tc>
        <w:tc>
          <w:tcPr>
            <w:tcW w:w="1510" w:type="dxa"/>
          </w:tcPr>
          <w:p w14:paraId="76DB739F" w14:textId="7D048274" w:rsidR="00931266" w:rsidRPr="00931266" w:rsidRDefault="00931266" w:rsidP="00C70650">
            <w:pPr>
              <w:jc w:val="center"/>
              <w:rPr>
                <w:sz w:val="20"/>
                <w:szCs w:val="20"/>
              </w:rPr>
            </w:pPr>
            <w:r w:rsidRPr="00931266">
              <w:rPr>
                <w:sz w:val="20"/>
                <w:szCs w:val="20"/>
              </w:rPr>
              <w:t>500</w:t>
            </w:r>
          </w:p>
        </w:tc>
        <w:tc>
          <w:tcPr>
            <w:tcW w:w="1510" w:type="dxa"/>
          </w:tcPr>
          <w:p w14:paraId="5BEF8B01" w14:textId="61AFABBF" w:rsidR="00931266" w:rsidRPr="00931266" w:rsidRDefault="00931266" w:rsidP="00C70650">
            <w:pPr>
              <w:jc w:val="center"/>
              <w:rPr>
                <w:sz w:val="20"/>
                <w:szCs w:val="20"/>
              </w:rPr>
            </w:pPr>
            <w:r w:rsidRPr="00931266">
              <w:rPr>
                <w:sz w:val="20"/>
                <w:szCs w:val="20"/>
              </w:rPr>
              <w:t>4,0</w:t>
            </w:r>
          </w:p>
        </w:tc>
        <w:tc>
          <w:tcPr>
            <w:tcW w:w="1511" w:type="dxa"/>
          </w:tcPr>
          <w:p w14:paraId="0FB4831A" w14:textId="3D401470" w:rsidR="00931266" w:rsidRPr="00931266" w:rsidRDefault="00931266" w:rsidP="00C70650">
            <w:pPr>
              <w:jc w:val="center"/>
              <w:rPr>
                <w:sz w:val="20"/>
                <w:szCs w:val="20"/>
              </w:rPr>
            </w:pPr>
            <w:r w:rsidRPr="00931266">
              <w:rPr>
                <w:sz w:val="20"/>
                <w:szCs w:val="20"/>
              </w:rPr>
              <w:t>140</w:t>
            </w:r>
          </w:p>
        </w:tc>
        <w:tc>
          <w:tcPr>
            <w:tcW w:w="1511" w:type="dxa"/>
          </w:tcPr>
          <w:p w14:paraId="1B1638D7" w14:textId="1C4D3268" w:rsidR="00931266" w:rsidRPr="00931266" w:rsidRDefault="00931266" w:rsidP="00C70650">
            <w:pPr>
              <w:jc w:val="center"/>
              <w:rPr>
                <w:sz w:val="20"/>
                <w:szCs w:val="20"/>
              </w:rPr>
            </w:pPr>
            <w:r w:rsidRPr="00931266">
              <w:rPr>
                <w:sz w:val="20"/>
                <w:szCs w:val="20"/>
              </w:rPr>
              <w:t>2009</w:t>
            </w:r>
          </w:p>
        </w:tc>
      </w:tr>
      <w:tr w:rsidR="00931266" w:rsidRPr="00931266" w14:paraId="3FA8D9CA" w14:textId="77777777" w:rsidTr="00931266">
        <w:tc>
          <w:tcPr>
            <w:tcW w:w="562" w:type="dxa"/>
          </w:tcPr>
          <w:p w14:paraId="1B70A22A" w14:textId="6B5E5084" w:rsidR="00931266" w:rsidRPr="00931266" w:rsidRDefault="00931266" w:rsidP="00931266">
            <w:pPr>
              <w:rPr>
                <w:sz w:val="20"/>
                <w:szCs w:val="20"/>
              </w:rPr>
            </w:pPr>
            <w:r w:rsidRPr="00931266">
              <w:rPr>
                <w:sz w:val="20"/>
                <w:szCs w:val="20"/>
              </w:rPr>
              <w:t>5</w:t>
            </w:r>
          </w:p>
        </w:tc>
        <w:tc>
          <w:tcPr>
            <w:tcW w:w="2458" w:type="dxa"/>
          </w:tcPr>
          <w:p w14:paraId="4B09D357" w14:textId="14638ACC" w:rsidR="00931266" w:rsidRPr="00931266" w:rsidRDefault="00931266" w:rsidP="00931266">
            <w:pPr>
              <w:rPr>
                <w:sz w:val="20"/>
                <w:szCs w:val="20"/>
              </w:rPr>
            </w:pPr>
            <w:r w:rsidRPr="00931266">
              <w:rPr>
                <w:sz w:val="20"/>
                <w:szCs w:val="20"/>
              </w:rPr>
              <w:t>Fragment nitki głównej</w:t>
            </w:r>
          </w:p>
        </w:tc>
        <w:tc>
          <w:tcPr>
            <w:tcW w:w="1510" w:type="dxa"/>
          </w:tcPr>
          <w:p w14:paraId="52FD7F48" w14:textId="310D850B" w:rsidR="00931266" w:rsidRPr="00931266" w:rsidRDefault="00931266" w:rsidP="00C70650">
            <w:pPr>
              <w:jc w:val="center"/>
              <w:rPr>
                <w:sz w:val="20"/>
                <w:szCs w:val="20"/>
              </w:rPr>
            </w:pPr>
            <w:r w:rsidRPr="00931266">
              <w:rPr>
                <w:sz w:val="20"/>
                <w:szCs w:val="20"/>
              </w:rPr>
              <w:t>500</w:t>
            </w:r>
          </w:p>
        </w:tc>
        <w:tc>
          <w:tcPr>
            <w:tcW w:w="1510" w:type="dxa"/>
          </w:tcPr>
          <w:p w14:paraId="6208BC5B" w14:textId="2B5CBB85" w:rsidR="00931266" w:rsidRPr="00931266" w:rsidRDefault="00931266" w:rsidP="00C70650">
            <w:pPr>
              <w:jc w:val="center"/>
              <w:rPr>
                <w:sz w:val="20"/>
                <w:szCs w:val="20"/>
              </w:rPr>
            </w:pPr>
            <w:r w:rsidRPr="00931266">
              <w:rPr>
                <w:sz w:val="20"/>
                <w:szCs w:val="20"/>
              </w:rPr>
              <w:t>4,0</w:t>
            </w:r>
          </w:p>
        </w:tc>
        <w:tc>
          <w:tcPr>
            <w:tcW w:w="1511" w:type="dxa"/>
          </w:tcPr>
          <w:p w14:paraId="042EC8AD" w14:textId="30A97EB5" w:rsidR="00931266" w:rsidRPr="00931266" w:rsidRDefault="00931266" w:rsidP="00C70650">
            <w:pPr>
              <w:jc w:val="center"/>
              <w:rPr>
                <w:sz w:val="20"/>
                <w:szCs w:val="20"/>
              </w:rPr>
            </w:pPr>
            <w:r w:rsidRPr="00931266">
              <w:rPr>
                <w:sz w:val="20"/>
                <w:szCs w:val="20"/>
              </w:rPr>
              <w:t>1280</w:t>
            </w:r>
          </w:p>
        </w:tc>
        <w:tc>
          <w:tcPr>
            <w:tcW w:w="1511" w:type="dxa"/>
          </w:tcPr>
          <w:p w14:paraId="11D5519E" w14:textId="05601E87" w:rsidR="00931266" w:rsidRPr="00931266" w:rsidRDefault="00931266" w:rsidP="00C70650">
            <w:pPr>
              <w:jc w:val="center"/>
              <w:rPr>
                <w:sz w:val="20"/>
                <w:szCs w:val="20"/>
              </w:rPr>
            </w:pPr>
            <w:r w:rsidRPr="00931266">
              <w:rPr>
                <w:sz w:val="20"/>
                <w:szCs w:val="20"/>
              </w:rPr>
              <w:t>2010</w:t>
            </w:r>
          </w:p>
        </w:tc>
      </w:tr>
      <w:tr w:rsidR="00931266" w:rsidRPr="00931266" w14:paraId="190D978F" w14:textId="77777777" w:rsidTr="00931266">
        <w:tc>
          <w:tcPr>
            <w:tcW w:w="562" w:type="dxa"/>
          </w:tcPr>
          <w:p w14:paraId="4BB7E77C" w14:textId="1C43D9A8" w:rsidR="00931266" w:rsidRPr="00931266" w:rsidRDefault="00931266" w:rsidP="00931266">
            <w:pPr>
              <w:rPr>
                <w:sz w:val="20"/>
                <w:szCs w:val="20"/>
              </w:rPr>
            </w:pPr>
            <w:r w:rsidRPr="00931266">
              <w:rPr>
                <w:sz w:val="20"/>
                <w:szCs w:val="20"/>
              </w:rPr>
              <w:t>6</w:t>
            </w:r>
          </w:p>
        </w:tc>
        <w:tc>
          <w:tcPr>
            <w:tcW w:w="2458" w:type="dxa"/>
          </w:tcPr>
          <w:p w14:paraId="6938565D" w14:textId="49D061AA" w:rsidR="00931266" w:rsidRPr="00931266" w:rsidRDefault="00931266" w:rsidP="00931266">
            <w:pPr>
              <w:rPr>
                <w:sz w:val="20"/>
                <w:szCs w:val="20"/>
              </w:rPr>
            </w:pPr>
            <w:r w:rsidRPr="00931266">
              <w:rPr>
                <w:sz w:val="20"/>
                <w:szCs w:val="20"/>
              </w:rPr>
              <w:t>Fragment nitki głównej</w:t>
            </w:r>
          </w:p>
        </w:tc>
        <w:tc>
          <w:tcPr>
            <w:tcW w:w="1510" w:type="dxa"/>
          </w:tcPr>
          <w:p w14:paraId="31561137" w14:textId="6EB5B5DC" w:rsidR="00931266" w:rsidRPr="00931266" w:rsidRDefault="00931266" w:rsidP="00C70650">
            <w:pPr>
              <w:jc w:val="center"/>
              <w:rPr>
                <w:sz w:val="20"/>
                <w:szCs w:val="20"/>
              </w:rPr>
            </w:pPr>
            <w:r w:rsidRPr="00931266">
              <w:rPr>
                <w:sz w:val="20"/>
                <w:szCs w:val="20"/>
              </w:rPr>
              <w:t>500</w:t>
            </w:r>
          </w:p>
        </w:tc>
        <w:tc>
          <w:tcPr>
            <w:tcW w:w="1510" w:type="dxa"/>
          </w:tcPr>
          <w:p w14:paraId="4DDF463E" w14:textId="7C59B6F1" w:rsidR="00931266" w:rsidRPr="00931266" w:rsidRDefault="00931266" w:rsidP="00C70650">
            <w:pPr>
              <w:jc w:val="center"/>
              <w:rPr>
                <w:color w:val="FF0000"/>
                <w:sz w:val="20"/>
                <w:szCs w:val="20"/>
              </w:rPr>
            </w:pPr>
            <w:r w:rsidRPr="00931266">
              <w:rPr>
                <w:color w:val="FF0000"/>
                <w:sz w:val="20"/>
                <w:szCs w:val="20"/>
              </w:rPr>
              <w:t>3,2/4,0</w:t>
            </w:r>
          </w:p>
        </w:tc>
        <w:tc>
          <w:tcPr>
            <w:tcW w:w="1511" w:type="dxa"/>
          </w:tcPr>
          <w:p w14:paraId="09969B82" w14:textId="3D0E2B86" w:rsidR="00931266" w:rsidRPr="00931266" w:rsidRDefault="00931266" w:rsidP="00C70650">
            <w:pPr>
              <w:jc w:val="center"/>
              <w:rPr>
                <w:sz w:val="20"/>
                <w:szCs w:val="20"/>
              </w:rPr>
            </w:pPr>
            <w:r w:rsidRPr="00931266">
              <w:rPr>
                <w:sz w:val="20"/>
                <w:szCs w:val="20"/>
              </w:rPr>
              <w:t>3080</w:t>
            </w:r>
          </w:p>
        </w:tc>
        <w:tc>
          <w:tcPr>
            <w:tcW w:w="1511" w:type="dxa"/>
          </w:tcPr>
          <w:p w14:paraId="71D87BAD" w14:textId="2165C7F9" w:rsidR="00931266" w:rsidRPr="00931266" w:rsidRDefault="00931266" w:rsidP="00C70650">
            <w:pPr>
              <w:jc w:val="center"/>
              <w:rPr>
                <w:sz w:val="20"/>
                <w:szCs w:val="20"/>
              </w:rPr>
            </w:pPr>
            <w:r w:rsidRPr="00931266">
              <w:rPr>
                <w:sz w:val="20"/>
                <w:szCs w:val="20"/>
              </w:rPr>
              <w:t>2013</w:t>
            </w:r>
          </w:p>
        </w:tc>
      </w:tr>
      <w:tr w:rsidR="00931266" w:rsidRPr="00931266" w14:paraId="1E7ED654" w14:textId="77777777" w:rsidTr="00931266">
        <w:tc>
          <w:tcPr>
            <w:tcW w:w="562" w:type="dxa"/>
          </w:tcPr>
          <w:p w14:paraId="574D58B4" w14:textId="02F10CF1" w:rsidR="00931266" w:rsidRPr="00931266" w:rsidRDefault="00931266" w:rsidP="00931266">
            <w:pPr>
              <w:rPr>
                <w:sz w:val="20"/>
                <w:szCs w:val="20"/>
              </w:rPr>
            </w:pPr>
            <w:r w:rsidRPr="00931266">
              <w:rPr>
                <w:sz w:val="20"/>
                <w:szCs w:val="20"/>
              </w:rPr>
              <w:t>7</w:t>
            </w:r>
          </w:p>
        </w:tc>
        <w:tc>
          <w:tcPr>
            <w:tcW w:w="2458" w:type="dxa"/>
          </w:tcPr>
          <w:p w14:paraId="4D50E84D" w14:textId="5A3FA161" w:rsidR="00931266" w:rsidRPr="00931266" w:rsidRDefault="00931266" w:rsidP="00931266">
            <w:pPr>
              <w:rPr>
                <w:sz w:val="20"/>
                <w:szCs w:val="20"/>
              </w:rPr>
            </w:pPr>
            <w:r w:rsidRPr="00931266">
              <w:rPr>
                <w:sz w:val="20"/>
                <w:szCs w:val="20"/>
              </w:rPr>
              <w:t>Fragment nitki głównej</w:t>
            </w:r>
          </w:p>
        </w:tc>
        <w:tc>
          <w:tcPr>
            <w:tcW w:w="1510" w:type="dxa"/>
          </w:tcPr>
          <w:p w14:paraId="33ECB5EE" w14:textId="4C0EA1F9" w:rsidR="00931266" w:rsidRPr="00931266" w:rsidRDefault="00931266" w:rsidP="00C70650">
            <w:pPr>
              <w:jc w:val="center"/>
              <w:rPr>
                <w:sz w:val="20"/>
                <w:szCs w:val="20"/>
              </w:rPr>
            </w:pPr>
            <w:r w:rsidRPr="00931266">
              <w:rPr>
                <w:sz w:val="20"/>
                <w:szCs w:val="20"/>
              </w:rPr>
              <w:t>500</w:t>
            </w:r>
          </w:p>
        </w:tc>
        <w:tc>
          <w:tcPr>
            <w:tcW w:w="1510" w:type="dxa"/>
          </w:tcPr>
          <w:p w14:paraId="1B0C2AC7" w14:textId="020B4A44" w:rsidR="00931266" w:rsidRPr="00931266" w:rsidRDefault="00931266" w:rsidP="00C70650">
            <w:pPr>
              <w:jc w:val="center"/>
              <w:rPr>
                <w:color w:val="FF0000"/>
                <w:sz w:val="20"/>
                <w:szCs w:val="20"/>
              </w:rPr>
            </w:pPr>
            <w:r w:rsidRPr="00931266">
              <w:rPr>
                <w:color w:val="FF0000"/>
                <w:sz w:val="20"/>
                <w:szCs w:val="20"/>
              </w:rPr>
              <w:t>4,0</w:t>
            </w:r>
          </w:p>
        </w:tc>
        <w:tc>
          <w:tcPr>
            <w:tcW w:w="1511" w:type="dxa"/>
          </w:tcPr>
          <w:p w14:paraId="3CD1DA6D" w14:textId="37ADF913" w:rsidR="00931266" w:rsidRPr="00931266" w:rsidRDefault="00931266" w:rsidP="00C70650">
            <w:pPr>
              <w:jc w:val="center"/>
              <w:rPr>
                <w:sz w:val="20"/>
                <w:szCs w:val="20"/>
              </w:rPr>
            </w:pPr>
            <w:r w:rsidRPr="00931266">
              <w:rPr>
                <w:sz w:val="20"/>
                <w:szCs w:val="20"/>
              </w:rPr>
              <w:t>840</w:t>
            </w:r>
          </w:p>
        </w:tc>
        <w:tc>
          <w:tcPr>
            <w:tcW w:w="1511" w:type="dxa"/>
          </w:tcPr>
          <w:p w14:paraId="59B56209" w14:textId="3B8A51C1" w:rsidR="00931266" w:rsidRPr="00931266" w:rsidRDefault="00931266" w:rsidP="00C70650">
            <w:pPr>
              <w:jc w:val="center"/>
              <w:rPr>
                <w:sz w:val="20"/>
                <w:szCs w:val="20"/>
              </w:rPr>
            </w:pPr>
            <w:r w:rsidRPr="00931266">
              <w:rPr>
                <w:sz w:val="20"/>
                <w:szCs w:val="20"/>
              </w:rPr>
              <w:t>2014</w:t>
            </w:r>
          </w:p>
        </w:tc>
      </w:tr>
      <w:tr w:rsidR="00931266" w:rsidRPr="00931266" w14:paraId="64E1F638" w14:textId="77777777" w:rsidTr="00931266">
        <w:tc>
          <w:tcPr>
            <w:tcW w:w="562" w:type="dxa"/>
          </w:tcPr>
          <w:p w14:paraId="2346BA51" w14:textId="748A2468" w:rsidR="00931266" w:rsidRPr="00931266" w:rsidRDefault="00931266" w:rsidP="00931266">
            <w:pPr>
              <w:rPr>
                <w:sz w:val="20"/>
                <w:szCs w:val="20"/>
              </w:rPr>
            </w:pPr>
            <w:r w:rsidRPr="00931266">
              <w:rPr>
                <w:sz w:val="20"/>
                <w:szCs w:val="20"/>
              </w:rPr>
              <w:t>8</w:t>
            </w:r>
          </w:p>
        </w:tc>
        <w:tc>
          <w:tcPr>
            <w:tcW w:w="2458" w:type="dxa"/>
          </w:tcPr>
          <w:p w14:paraId="6B667B08" w14:textId="561EF249" w:rsidR="00931266" w:rsidRPr="00931266" w:rsidRDefault="00931266" w:rsidP="00931266">
            <w:pPr>
              <w:rPr>
                <w:sz w:val="20"/>
                <w:szCs w:val="20"/>
              </w:rPr>
            </w:pPr>
            <w:r w:rsidRPr="00931266">
              <w:rPr>
                <w:sz w:val="20"/>
                <w:szCs w:val="20"/>
              </w:rPr>
              <w:t>Fragment nitki głównej</w:t>
            </w:r>
          </w:p>
        </w:tc>
        <w:tc>
          <w:tcPr>
            <w:tcW w:w="1510" w:type="dxa"/>
          </w:tcPr>
          <w:p w14:paraId="558AD84B" w14:textId="68689A68" w:rsidR="00931266" w:rsidRPr="00931266" w:rsidRDefault="00931266" w:rsidP="00C70650">
            <w:pPr>
              <w:jc w:val="center"/>
              <w:rPr>
                <w:sz w:val="20"/>
                <w:szCs w:val="20"/>
              </w:rPr>
            </w:pPr>
            <w:r w:rsidRPr="00931266">
              <w:rPr>
                <w:sz w:val="20"/>
                <w:szCs w:val="20"/>
              </w:rPr>
              <w:t>500</w:t>
            </w:r>
          </w:p>
        </w:tc>
        <w:tc>
          <w:tcPr>
            <w:tcW w:w="1510" w:type="dxa"/>
          </w:tcPr>
          <w:p w14:paraId="4A988EC9" w14:textId="0DE7594A" w:rsidR="00931266" w:rsidRPr="00931266" w:rsidRDefault="00931266" w:rsidP="00C70650">
            <w:pPr>
              <w:jc w:val="center"/>
              <w:rPr>
                <w:color w:val="FF0000"/>
                <w:sz w:val="20"/>
                <w:szCs w:val="20"/>
              </w:rPr>
            </w:pPr>
            <w:r w:rsidRPr="00931266">
              <w:rPr>
                <w:color w:val="FF0000"/>
                <w:sz w:val="20"/>
                <w:szCs w:val="20"/>
              </w:rPr>
              <w:t>2,5</w:t>
            </w:r>
          </w:p>
        </w:tc>
        <w:tc>
          <w:tcPr>
            <w:tcW w:w="1511" w:type="dxa"/>
          </w:tcPr>
          <w:p w14:paraId="59AA912E" w14:textId="15484BB3" w:rsidR="00931266" w:rsidRPr="00931266" w:rsidRDefault="00931266" w:rsidP="00C70650">
            <w:pPr>
              <w:jc w:val="center"/>
              <w:rPr>
                <w:sz w:val="20"/>
                <w:szCs w:val="20"/>
              </w:rPr>
            </w:pPr>
            <w:r w:rsidRPr="00931266">
              <w:rPr>
                <w:sz w:val="20"/>
                <w:szCs w:val="20"/>
              </w:rPr>
              <w:t>790</w:t>
            </w:r>
          </w:p>
        </w:tc>
        <w:tc>
          <w:tcPr>
            <w:tcW w:w="1511" w:type="dxa"/>
          </w:tcPr>
          <w:p w14:paraId="7F907B95" w14:textId="22629D8E" w:rsidR="00931266" w:rsidRPr="00931266" w:rsidRDefault="00931266" w:rsidP="00C70650">
            <w:pPr>
              <w:jc w:val="center"/>
              <w:rPr>
                <w:sz w:val="20"/>
                <w:szCs w:val="20"/>
              </w:rPr>
            </w:pPr>
            <w:r w:rsidRPr="00931266">
              <w:rPr>
                <w:sz w:val="20"/>
                <w:szCs w:val="20"/>
              </w:rPr>
              <w:t>2018</w:t>
            </w:r>
          </w:p>
        </w:tc>
      </w:tr>
      <w:tr w:rsidR="00931266" w:rsidRPr="00931266" w14:paraId="64808C93" w14:textId="77777777" w:rsidTr="00931266">
        <w:tc>
          <w:tcPr>
            <w:tcW w:w="562" w:type="dxa"/>
          </w:tcPr>
          <w:p w14:paraId="7CC5320A" w14:textId="72A3A616" w:rsidR="00931266" w:rsidRPr="00931266" w:rsidRDefault="00931266" w:rsidP="00931266">
            <w:pPr>
              <w:rPr>
                <w:sz w:val="20"/>
                <w:szCs w:val="20"/>
              </w:rPr>
            </w:pPr>
            <w:r w:rsidRPr="00931266">
              <w:rPr>
                <w:sz w:val="20"/>
                <w:szCs w:val="20"/>
              </w:rPr>
              <w:t>9</w:t>
            </w:r>
          </w:p>
        </w:tc>
        <w:tc>
          <w:tcPr>
            <w:tcW w:w="2458" w:type="dxa"/>
          </w:tcPr>
          <w:p w14:paraId="341D9C46" w14:textId="7C41B182" w:rsidR="00931266" w:rsidRPr="00931266" w:rsidRDefault="00931266" w:rsidP="00931266">
            <w:pPr>
              <w:rPr>
                <w:sz w:val="20"/>
                <w:szCs w:val="20"/>
              </w:rPr>
            </w:pPr>
            <w:r w:rsidRPr="00931266">
              <w:rPr>
                <w:sz w:val="20"/>
                <w:szCs w:val="20"/>
              </w:rPr>
              <w:t>Fragment nitki głównej</w:t>
            </w:r>
          </w:p>
        </w:tc>
        <w:tc>
          <w:tcPr>
            <w:tcW w:w="1510" w:type="dxa"/>
          </w:tcPr>
          <w:p w14:paraId="6F00FFF8" w14:textId="0FF87687" w:rsidR="00931266" w:rsidRPr="00931266" w:rsidRDefault="00931266" w:rsidP="00C70650">
            <w:pPr>
              <w:jc w:val="center"/>
              <w:rPr>
                <w:sz w:val="20"/>
                <w:szCs w:val="20"/>
              </w:rPr>
            </w:pPr>
            <w:r w:rsidRPr="00931266">
              <w:rPr>
                <w:sz w:val="20"/>
                <w:szCs w:val="20"/>
              </w:rPr>
              <w:t>500</w:t>
            </w:r>
          </w:p>
        </w:tc>
        <w:tc>
          <w:tcPr>
            <w:tcW w:w="1510" w:type="dxa"/>
          </w:tcPr>
          <w:p w14:paraId="1468C56E" w14:textId="63DC3AF5" w:rsidR="00931266" w:rsidRPr="00931266" w:rsidRDefault="00931266" w:rsidP="00C70650">
            <w:pPr>
              <w:jc w:val="center"/>
              <w:rPr>
                <w:color w:val="FF0000"/>
                <w:sz w:val="20"/>
                <w:szCs w:val="20"/>
              </w:rPr>
            </w:pPr>
            <w:r w:rsidRPr="00931266">
              <w:rPr>
                <w:color w:val="FF0000"/>
                <w:sz w:val="20"/>
                <w:szCs w:val="20"/>
              </w:rPr>
              <w:t>6,3</w:t>
            </w:r>
          </w:p>
        </w:tc>
        <w:tc>
          <w:tcPr>
            <w:tcW w:w="1511" w:type="dxa"/>
          </w:tcPr>
          <w:p w14:paraId="126ADC03" w14:textId="302C1652" w:rsidR="00931266" w:rsidRPr="00931266" w:rsidRDefault="00931266" w:rsidP="00C70650">
            <w:pPr>
              <w:jc w:val="center"/>
              <w:rPr>
                <w:sz w:val="20"/>
                <w:szCs w:val="20"/>
              </w:rPr>
            </w:pPr>
            <w:r w:rsidRPr="00931266">
              <w:rPr>
                <w:sz w:val="20"/>
                <w:szCs w:val="20"/>
              </w:rPr>
              <w:t>960</w:t>
            </w:r>
          </w:p>
        </w:tc>
        <w:tc>
          <w:tcPr>
            <w:tcW w:w="1511" w:type="dxa"/>
          </w:tcPr>
          <w:p w14:paraId="28872AC5" w14:textId="09405F6B" w:rsidR="00931266" w:rsidRPr="00931266" w:rsidRDefault="00931266" w:rsidP="00C70650">
            <w:pPr>
              <w:jc w:val="center"/>
              <w:rPr>
                <w:sz w:val="20"/>
                <w:szCs w:val="20"/>
              </w:rPr>
            </w:pPr>
            <w:r w:rsidRPr="00931266">
              <w:rPr>
                <w:sz w:val="20"/>
                <w:szCs w:val="20"/>
              </w:rPr>
              <w:t>2019</w:t>
            </w:r>
          </w:p>
        </w:tc>
      </w:tr>
    </w:tbl>
    <w:p w14:paraId="67C2B68F" w14:textId="77777777" w:rsidR="00931266" w:rsidRPr="00931266" w:rsidRDefault="00931266" w:rsidP="00931266"/>
    <w:p w14:paraId="31502A65" w14:textId="55F37265" w:rsidR="00450F45" w:rsidRDefault="00C70650" w:rsidP="00450F45">
      <w:pPr>
        <w:spacing w:line="240" w:lineRule="auto"/>
      </w:pPr>
      <w:r>
        <w:t>Gazociąg nie zasila bezpośrednio miasta Sosnowiec. Przebieg gazociągu przedstawia mapa poniżej.</w:t>
      </w:r>
    </w:p>
    <w:p w14:paraId="21489A4D" w14:textId="1F0296FD" w:rsidR="00C70650" w:rsidRDefault="00C70650" w:rsidP="00C70650">
      <w:pPr>
        <w:pStyle w:val="Legenda"/>
      </w:pPr>
      <w:bookmarkStart w:id="307" w:name="_Toc39704680"/>
      <w:r>
        <w:t xml:space="preserve">Mapa </w:t>
      </w:r>
      <w:fldSimple w:instr=" SEQ Mapa \* ARABIC ">
        <w:r w:rsidR="00E1708D">
          <w:rPr>
            <w:noProof/>
          </w:rPr>
          <w:t>16</w:t>
        </w:r>
      </w:fldSimple>
      <w:r>
        <w:t xml:space="preserve">. Przebieg gazociągu systemowego </w:t>
      </w:r>
      <w:r w:rsidRPr="007D10B9">
        <w:t>Oświęcim – Szopienice - Tworzeń</w:t>
      </w:r>
      <w:bookmarkEnd w:id="307"/>
    </w:p>
    <w:p w14:paraId="5FA81F83" w14:textId="1268B234" w:rsidR="00C70650" w:rsidRPr="00605A04" w:rsidRDefault="00C70650" w:rsidP="00450F45">
      <w:pPr>
        <w:spacing w:line="240" w:lineRule="auto"/>
      </w:pPr>
      <w:r>
        <w:rPr>
          <w:noProof/>
        </w:rPr>
        <w:drawing>
          <wp:inline distT="0" distB="0" distL="0" distR="0" wp14:anchorId="5B5A0C56" wp14:editId="6D34F499">
            <wp:extent cx="4765943" cy="3631721"/>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81392" cy="3643493"/>
                    </a:xfrm>
                    <a:prstGeom prst="rect">
                      <a:avLst/>
                    </a:prstGeom>
                    <a:noFill/>
                    <a:ln>
                      <a:noFill/>
                    </a:ln>
                  </pic:spPr>
                </pic:pic>
              </a:graphicData>
            </a:graphic>
          </wp:inline>
        </w:drawing>
      </w:r>
    </w:p>
    <w:p w14:paraId="7635B5ED" w14:textId="406F8172" w:rsidR="00450F45" w:rsidRDefault="007F7114" w:rsidP="00AA6BD1">
      <w:pPr>
        <w:pStyle w:val="Nagwek2"/>
        <w:numPr>
          <w:ilvl w:val="1"/>
          <w:numId w:val="15"/>
        </w:numPr>
      </w:pPr>
      <w:bookmarkStart w:id="308" w:name="_Toc39704851"/>
      <w:r>
        <w:lastRenderedPageBreak/>
        <w:t>Sieć dystrybucyjna gazu</w:t>
      </w:r>
      <w:bookmarkEnd w:id="308"/>
    </w:p>
    <w:p w14:paraId="73E5BA75" w14:textId="4F2F233F" w:rsidR="007F7114" w:rsidRDefault="007F7114" w:rsidP="007F7114"/>
    <w:p w14:paraId="700BA357" w14:textId="77777777" w:rsidR="00272BEF" w:rsidRDefault="007F7114" w:rsidP="007F7114">
      <w:pPr>
        <w:rPr>
          <w:szCs w:val="22"/>
        </w:rPr>
      </w:pPr>
      <w:r w:rsidRPr="00E824FC">
        <w:t xml:space="preserve">Sieć dystrybucyjna gazu na terenie </w:t>
      </w:r>
      <w:r>
        <w:t>Gminy Sosnowiec</w:t>
      </w:r>
      <w:r w:rsidRPr="00E824FC">
        <w:t xml:space="preserve"> należy do Polskiej Spółki Gazownictwa </w:t>
      </w:r>
      <w:r>
        <w:br/>
      </w:r>
      <w:r w:rsidRPr="00E824FC">
        <w:t>sp. z o.o.</w:t>
      </w:r>
      <w:r>
        <w:t xml:space="preserve"> </w:t>
      </w:r>
      <w:r w:rsidR="00767329" w:rsidRPr="006E3667">
        <w:rPr>
          <w:szCs w:val="22"/>
        </w:rPr>
        <w:t xml:space="preserve">Polska Spółka Gazownictwa jest Narodowym Operatorem Systemu Dystrybucyjnego Gazu w Polsce. Kluczowym zadaniem Spółki jest niezawodny i bezpieczny transport paliw gazowych siecią dystrybucyjną na terenie całego kraju bezpośrednio do odbiorców końcowych oraz sieci innych operatorów lokalnych. Spółka świadczy usługę transportu paliwa gazowego na bazie umów zawartych z przedsiębiorstwami zajmującymi się sprzedażą paliwa gazowego. </w:t>
      </w:r>
    </w:p>
    <w:p w14:paraId="0BD91CAE" w14:textId="254BFBE3" w:rsidR="00272BEF" w:rsidRDefault="00272BEF" w:rsidP="007F7114">
      <w:pPr>
        <w:rPr>
          <w:szCs w:val="22"/>
        </w:rPr>
      </w:pPr>
      <w:r>
        <w:rPr>
          <w:szCs w:val="22"/>
        </w:rPr>
        <w:t>Miasto jest zasilane z 6 stacji redukcyjno-pomiarowych I-ego stopnia oraz z 15 stacji redukcyjno-pomiarowych II-ego stopnia</w:t>
      </w:r>
    </w:p>
    <w:p w14:paraId="5E6814C2" w14:textId="431EB380" w:rsidR="007F7114" w:rsidRDefault="007F7114" w:rsidP="007F7114">
      <w:r>
        <w:t>Podstawowe informacje na temat sieci gazowniczej przedstawia tabela poniżej.</w:t>
      </w:r>
    </w:p>
    <w:p w14:paraId="0B18A483" w14:textId="5F2F293E" w:rsidR="007F7114" w:rsidRDefault="004E592C" w:rsidP="004E592C">
      <w:pPr>
        <w:pStyle w:val="Legenda"/>
      </w:pPr>
      <w:bookmarkStart w:id="309" w:name="_Toc39704624"/>
      <w:r>
        <w:t xml:space="preserve">Tabela </w:t>
      </w:r>
      <w:fldSimple w:instr=" SEQ Tabela \* ARABIC ">
        <w:r w:rsidR="00C4382C">
          <w:rPr>
            <w:noProof/>
          </w:rPr>
          <w:t>51</w:t>
        </w:r>
      </w:fldSimple>
      <w:r>
        <w:t>. Podstawowe informacje o gazowej sieci dystrybucyjnej na terenie miasta</w:t>
      </w:r>
      <w:bookmarkEnd w:id="309"/>
    </w:p>
    <w:tbl>
      <w:tblPr>
        <w:tblW w:w="8080" w:type="dxa"/>
        <w:tblInd w:w="-10" w:type="dxa"/>
        <w:tblCellMar>
          <w:left w:w="70" w:type="dxa"/>
          <w:right w:w="70" w:type="dxa"/>
        </w:tblCellMar>
        <w:tblLook w:val="04A0" w:firstRow="1" w:lastRow="0" w:firstColumn="1" w:lastColumn="0" w:noHBand="0" w:noVBand="1"/>
      </w:tblPr>
      <w:tblGrid>
        <w:gridCol w:w="421"/>
        <w:gridCol w:w="3831"/>
        <w:gridCol w:w="1276"/>
        <w:gridCol w:w="1276"/>
        <w:gridCol w:w="1276"/>
      </w:tblGrid>
      <w:tr w:rsidR="007F7114" w:rsidRPr="007F7114" w14:paraId="26355686" w14:textId="77777777" w:rsidTr="007F7114">
        <w:trPr>
          <w:trHeight w:val="418"/>
        </w:trPr>
        <w:tc>
          <w:tcPr>
            <w:tcW w:w="421" w:type="dxa"/>
            <w:tcBorders>
              <w:top w:val="single" w:sz="8" w:space="0" w:color="auto"/>
              <w:left w:val="single" w:sz="8" w:space="0" w:color="auto"/>
              <w:bottom w:val="single" w:sz="4" w:space="0" w:color="auto"/>
              <w:right w:val="single" w:sz="8" w:space="0" w:color="auto"/>
            </w:tcBorders>
            <w:shd w:val="clear" w:color="auto" w:fill="F2F2F2" w:themeFill="background1" w:themeFillShade="F2"/>
            <w:vAlign w:val="center"/>
            <w:hideMark/>
          </w:tcPr>
          <w:p w14:paraId="69DD545B" w14:textId="77777777" w:rsidR="007F7114" w:rsidRPr="007F7114" w:rsidRDefault="007F7114" w:rsidP="007F7114">
            <w:pPr>
              <w:rPr>
                <w:b/>
                <w:bCs/>
                <w:sz w:val="20"/>
                <w:szCs w:val="20"/>
              </w:rPr>
            </w:pPr>
            <w:r w:rsidRPr="007F7114">
              <w:rPr>
                <w:b/>
                <w:bCs/>
                <w:sz w:val="20"/>
                <w:szCs w:val="20"/>
              </w:rPr>
              <w:t>Lp.</w:t>
            </w:r>
          </w:p>
        </w:tc>
        <w:tc>
          <w:tcPr>
            <w:tcW w:w="3831" w:type="dxa"/>
            <w:tcBorders>
              <w:top w:val="single" w:sz="8" w:space="0" w:color="auto"/>
              <w:left w:val="single" w:sz="8" w:space="0" w:color="auto"/>
              <w:bottom w:val="single" w:sz="4" w:space="0" w:color="auto"/>
              <w:right w:val="single" w:sz="8" w:space="0" w:color="auto"/>
            </w:tcBorders>
            <w:shd w:val="clear" w:color="auto" w:fill="F2F2F2" w:themeFill="background1" w:themeFillShade="F2"/>
            <w:vAlign w:val="center"/>
            <w:hideMark/>
          </w:tcPr>
          <w:p w14:paraId="6AFA1DE5" w14:textId="77777777" w:rsidR="007F7114" w:rsidRPr="007F7114" w:rsidRDefault="007F7114" w:rsidP="007F7114">
            <w:pPr>
              <w:rPr>
                <w:b/>
                <w:bCs/>
                <w:sz w:val="20"/>
                <w:szCs w:val="20"/>
              </w:rPr>
            </w:pPr>
            <w:r w:rsidRPr="007F7114">
              <w:rPr>
                <w:b/>
                <w:bCs/>
                <w:sz w:val="20"/>
                <w:szCs w:val="20"/>
              </w:rPr>
              <w:t>Wybrane Informacje</w:t>
            </w:r>
          </w:p>
        </w:tc>
        <w:tc>
          <w:tcPr>
            <w:tcW w:w="1276" w:type="dxa"/>
            <w:tcBorders>
              <w:top w:val="single" w:sz="8" w:space="0" w:color="auto"/>
              <w:left w:val="single" w:sz="8" w:space="0" w:color="auto"/>
              <w:right w:val="single" w:sz="8" w:space="0" w:color="auto"/>
            </w:tcBorders>
            <w:shd w:val="clear" w:color="auto" w:fill="F2F2F2" w:themeFill="background1" w:themeFillShade="F2"/>
            <w:vAlign w:val="center"/>
          </w:tcPr>
          <w:p w14:paraId="1859CE2F" w14:textId="77777777" w:rsidR="007F7114" w:rsidRPr="007F7114" w:rsidRDefault="007F7114" w:rsidP="007F7114">
            <w:pPr>
              <w:rPr>
                <w:b/>
                <w:bCs/>
                <w:sz w:val="20"/>
                <w:szCs w:val="20"/>
              </w:rPr>
            </w:pPr>
            <w:r w:rsidRPr="007F7114">
              <w:rPr>
                <w:b/>
                <w:bCs/>
                <w:sz w:val="20"/>
                <w:szCs w:val="20"/>
              </w:rPr>
              <w:t>2017 R</w:t>
            </w:r>
          </w:p>
        </w:tc>
        <w:tc>
          <w:tcPr>
            <w:tcW w:w="1276" w:type="dxa"/>
            <w:tcBorders>
              <w:top w:val="single" w:sz="8" w:space="0" w:color="auto"/>
              <w:left w:val="single" w:sz="8" w:space="0" w:color="auto"/>
              <w:right w:val="single" w:sz="8" w:space="0" w:color="auto"/>
            </w:tcBorders>
            <w:shd w:val="clear" w:color="auto" w:fill="F2F2F2" w:themeFill="background1" w:themeFillShade="F2"/>
            <w:vAlign w:val="center"/>
          </w:tcPr>
          <w:p w14:paraId="48479B71" w14:textId="77777777" w:rsidR="007F7114" w:rsidRPr="007F7114" w:rsidRDefault="007F7114" w:rsidP="007F7114">
            <w:pPr>
              <w:rPr>
                <w:b/>
                <w:bCs/>
                <w:sz w:val="20"/>
                <w:szCs w:val="20"/>
              </w:rPr>
            </w:pPr>
            <w:r w:rsidRPr="007F7114">
              <w:rPr>
                <w:b/>
                <w:bCs/>
                <w:sz w:val="20"/>
                <w:szCs w:val="20"/>
              </w:rPr>
              <w:t>2018 R</w:t>
            </w:r>
          </w:p>
        </w:tc>
        <w:tc>
          <w:tcPr>
            <w:tcW w:w="1276" w:type="dxa"/>
            <w:tcBorders>
              <w:top w:val="single" w:sz="8" w:space="0" w:color="auto"/>
              <w:left w:val="single" w:sz="8" w:space="0" w:color="auto"/>
              <w:right w:val="single" w:sz="8" w:space="0" w:color="auto"/>
            </w:tcBorders>
            <w:shd w:val="clear" w:color="auto" w:fill="F2F2F2" w:themeFill="background1" w:themeFillShade="F2"/>
            <w:vAlign w:val="center"/>
          </w:tcPr>
          <w:p w14:paraId="7E232AFE" w14:textId="77777777" w:rsidR="007F7114" w:rsidRPr="007F7114" w:rsidRDefault="007F7114" w:rsidP="007F7114">
            <w:pPr>
              <w:rPr>
                <w:b/>
                <w:bCs/>
                <w:sz w:val="20"/>
                <w:szCs w:val="20"/>
              </w:rPr>
            </w:pPr>
            <w:r w:rsidRPr="007F7114">
              <w:rPr>
                <w:b/>
                <w:bCs/>
                <w:sz w:val="20"/>
                <w:szCs w:val="20"/>
              </w:rPr>
              <w:t>2019 R</w:t>
            </w:r>
          </w:p>
        </w:tc>
      </w:tr>
      <w:tr w:rsidR="007F7114" w:rsidRPr="007F7114" w14:paraId="0A340169" w14:textId="77777777" w:rsidTr="004C23AF">
        <w:trPr>
          <w:trHeight w:val="355"/>
        </w:trPr>
        <w:tc>
          <w:tcPr>
            <w:tcW w:w="421"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7451D15" w14:textId="77777777" w:rsidR="007F7114" w:rsidRPr="007F7114" w:rsidRDefault="007F7114" w:rsidP="007F7114">
            <w:pPr>
              <w:rPr>
                <w:b/>
                <w:bCs/>
                <w:sz w:val="20"/>
                <w:szCs w:val="20"/>
              </w:rPr>
            </w:pPr>
            <w:r w:rsidRPr="007F7114">
              <w:rPr>
                <w:b/>
                <w:bCs/>
                <w:sz w:val="20"/>
                <w:szCs w:val="20"/>
              </w:rPr>
              <w:t>I.</w:t>
            </w:r>
          </w:p>
        </w:tc>
        <w:tc>
          <w:tcPr>
            <w:tcW w:w="3831" w:type="dxa"/>
            <w:tcBorders>
              <w:top w:val="single" w:sz="4" w:space="0" w:color="auto"/>
              <w:left w:val="nil"/>
              <w:bottom w:val="single" w:sz="8" w:space="0" w:color="auto"/>
              <w:right w:val="single" w:sz="8" w:space="0" w:color="auto"/>
            </w:tcBorders>
            <w:shd w:val="clear" w:color="auto" w:fill="auto"/>
            <w:vAlign w:val="center"/>
            <w:hideMark/>
          </w:tcPr>
          <w:p w14:paraId="617996A1" w14:textId="77777777" w:rsidR="007F7114" w:rsidRPr="007F7114" w:rsidRDefault="007F7114" w:rsidP="007F7114">
            <w:pPr>
              <w:rPr>
                <w:b/>
                <w:bCs/>
                <w:sz w:val="20"/>
                <w:szCs w:val="20"/>
              </w:rPr>
            </w:pPr>
            <w:r w:rsidRPr="007F7114">
              <w:rPr>
                <w:b/>
                <w:bCs/>
                <w:sz w:val="20"/>
                <w:szCs w:val="20"/>
              </w:rPr>
              <w:t>Ogółem sieć gazowa z przyłączami (m)</w:t>
            </w:r>
          </w:p>
        </w:tc>
        <w:tc>
          <w:tcPr>
            <w:tcW w:w="1276" w:type="dxa"/>
            <w:tcBorders>
              <w:top w:val="single" w:sz="4" w:space="0" w:color="auto"/>
              <w:left w:val="nil"/>
              <w:bottom w:val="single" w:sz="8" w:space="0" w:color="auto"/>
              <w:right w:val="single" w:sz="4" w:space="0" w:color="auto"/>
            </w:tcBorders>
            <w:vAlign w:val="center"/>
          </w:tcPr>
          <w:p w14:paraId="10947CD4" w14:textId="77777777" w:rsidR="007F7114" w:rsidRPr="007F7114" w:rsidRDefault="007F7114" w:rsidP="007F7114">
            <w:pPr>
              <w:rPr>
                <w:b/>
                <w:bCs/>
                <w:sz w:val="20"/>
                <w:szCs w:val="20"/>
              </w:rPr>
            </w:pPr>
            <w:r w:rsidRPr="007F7114">
              <w:rPr>
                <w:b/>
                <w:bCs/>
                <w:sz w:val="20"/>
                <w:szCs w:val="20"/>
              </w:rPr>
              <w:t>485 236</w:t>
            </w:r>
          </w:p>
        </w:tc>
        <w:tc>
          <w:tcPr>
            <w:tcW w:w="1276" w:type="dxa"/>
            <w:tcBorders>
              <w:top w:val="single" w:sz="4" w:space="0" w:color="auto"/>
              <w:left w:val="nil"/>
              <w:bottom w:val="single" w:sz="8" w:space="0" w:color="auto"/>
              <w:right w:val="single" w:sz="4" w:space="0" w:color="auto"/>
            </w:tcBorders>
            <w:vAlign w:val="center"/>
          </w:tcPr>
          <w:p w14:paraId="2B85786E" w14:textId="77777777" w:rsidR="007F7114" w:rsidRPr="007F7114" w:rsidRDefault="007F7114" w:rsidP="007F7114">
            <w:pPr>
              <w:rPr>
                <w:b/>
                <w:bCs/>
                <w:sz w:val="20"/>
                <w:szCs w:val="20"/>
              </w:rPr>
            </w:pPr>
            <w:r w:rsidRPr="007F7114">
              <w:rPr>
                <w:b/>
                <w:bCs/>
                <w:sz w:val="20"/>
                <w:szCs w:val="20"/>
              </w:rPr>
              <w:t>495 501</w:t>
            </w:r>
          </w:p>
        </w:tc>
        <w:tc>
          <w:tcPr>
            <w:tcW w:w="1276" w:type="dxa"/>
            <w:tcBorders>
              <w:top w:val="single" w:sz="4" w:space="0" w:color="auto"/>
              <w:left w:val="nil"/>
              <w:bottom w:val="single" w:sz="8" w:space="0" w:color="auto"/>
              <w:right w:val="single" w:sz="4" w:space="0" w:color="auto"/>
            </w:tcBorders>
            <w:vAlign w:val="center"/>
          </w:tcPr>
          <w:p w14:paraId="3A69DC44" w14:textId="77777777" w:rsidR="007F7114" w:rsidRPr="007F7114" w:rsidRDefault="007F7114" w:rsidP="007F7114">
            <w:pPr>
              <w:rPr>
                <w:b/>
                <w:bCs/>
                <w:sz w:val="20"/>
                <w:szCs w:val="20"/>
              </w:rPr>
            </w:pPr>
            <w:r w:rsidRPr="007F7114">
              <w:rPr>
                <w:b/>
                <w:bCs/>
                <w:sz w:val="20"/>
                <w:szCs w:val="20"/>
              </w:rPr>
              <w:t>550 623</w:t>
            </w:r>
          </w:p>
        </w:tc>
      </w:tr>
      <w:tr w:rsidR="007F7114" w:rsidRPr="007F7114" w14:paraId="742EE237" w14:textId="77777777" w:rsidTr="004C23AF">
        <w:trPr>
          <w:trHeight w:val="329"/>
        </w:trPr>
        <w:tc>
          <w:tcPr>
            <w:tcW w:w="421" w:type="dxa"/>
            <w:tcBorders>
              <w:top w:val="nil"/>
              <w:left w:val="single" w:sz="8" w:space="0" w:color="auto"/>
              <w:bottom w:val="single" w:sz="8" w:space="0" w:color="auto"/>
              <w:right w:val="single" w:sz="8" w:space="0" w:color="auto"/>
            </w:tcBorders>
            <w:shd w:val="clear" w:color="auto" w:fill="auto"/>
            <w:vAlign w:val="center"/>
          </w:tcPr>
          <w:p w14:paraId="0826D16B" w14:textId="77777777" w:rsidR="007F7114" w:rsidRPr="007F7114" w:rsidRDefault="007F7114" w:rsidP="007F7114">
            <w:pPr>
              <w:rPr>
                <w:sz w:val="20"/>
                <w:szCs w:val="20"/>
              </w:rPr>
            </w:pPr>
            <w:r w:rsidRPr="007F7114">
              <w:rPr>
                <w:sz w:val="20"/>
                <w:szCs w:val="20"/>
              </w:rPr>
              <w:t>1.</w:t>
            </w:r>
          </w:p>
        </w:tc>
        <w:tc>
          <w:tcPr>
            <w:tcW w:w="3831" w:type="dxa"/>
            <w:tcBorders>
              <w:top w:val="nil"/>
              <w:left w:val="nil"/>
              <w:bottom w:val="single" w:sz="8" w:space="0" w:color="auto"/>
              <w:right w:val="single" w:sz="8" w:space="0" w:color="auto"/>
            </w:tcBorders>
            <w:shd w:val="clear" w:color="auto" w:fill="auto"/>
            <w:vAlign w:val="center"/>
          </w:tcPr>
          <w:p w14:paraId="543CB928" w14:textId="77777777" w:rsidR="007F7114" w:rsidRPr="007F7114" w:rsidRDefault="007F7114" w:rsidP="007F7114">
            <w:pPr>
              <w:rPr>
                <w:sz w:val="20"/>
                <w:szCs w:val="20"/>
              </w:rPr>
            </w:pPr>
            <w:r w:rsidRPr="007F7114">
              <w:rPr>
                <w:sz w:val="20"/>
                <w:szCs w:val="20"/>
              </w:rPr>
              <w:t>Sieć wysokiego ciśnienia bez przyłączy (m)</w:t>
            </w:r>
          </w:p>
        </w:tc>
        <w:tc>
          <w:tcPr>
            <w:tcW w:w="1276" w:type="dxa"/>
            <w:tcBorders>
              <w:top w:val="nil"/>
              <w:left w:val="nil"/>
              <w:bottom w:val="single" w:sz="8" w:space="0" w:color="auto"/>
              <w:right w:val="single" w:sz="4" w:space="0" w:color="auto"/>
            </w:tcBorders>
            <w:vAlign w:val="center"/>
          </w:tcPr>
          <w:p w14:paraId="389811B8" w14:textId="77777777" w:rsidR="007F7114" w:rsidRPr="007F7114" w:rsidRDefault="007F7114" w:rsidP="007F7114">
            <w:pPr>
              <w:rPr>
                <w:sz w:val="20"/>
                <w:szCs w:val="20"/>
              </w:rPr>
            </w:pPr>
            <w:r w:rsidRPr="007F7114">
              <w:rPr>
                <w:sz w:val="20"/>
                <w:szCs w:val="20"/>
              </w:rPr>
              <w:t>9 107</w:t>
            </w:r>
          </w:p>
        </w:tc>
        <w:tc>
          <w:tcPr>
            <w:tcW w:w="1276" w:type="dxa"/>
            <w:tcBorders>
              <w:top w:val="nil"/>
              <w:left w:val="nil"/>
              <w:bottom w:val="single" w:sz="8" w:space="0" w:color="auto"/>
              <w:right w:val="single" w:sz="4" w:space="0" w:color="auto"/>
            </w:tcBorders>
            <w:vAlign w:val="center"/>
          </w:tcPr>
          <w:p w14:paraId="3CEC7FAF" w14:textId="77777777" w:rsidR="007F7114" w:rsidRPr="007F7114" w:rsidRDefault="007F7114" w:rsidP="007F7114">
            <w:pPr>
              <w:rPr>
                <w:sz w:val="20"/>
                <w:szCs w:val="20"/>
              </w:rPr>
            </w:pPr>
            <w:r w:rsidRPr="007F7114">
              <w:rPr>
                <w:sz w:val="20"/>
                <w:szCs w:val="20"/>
              </w:rPr>
              <w:t>9 107</w:t>
            </w:r>
          </w:p>
        </w:tc>
        <w:tc>
          <w:tcPr>
            <w:tcW w:w="1276" w:type="dxa"/>
            <w:tcBorders>
              <w:top w:val="nil"/>
              <w:left w:val="nil"/>
              <w:bottom w:val="single" w:sz="8" w:space="0" w:color="auto"/>
              <w:right w:val="single" w:sz="4" w:space="0" w:color="auto"/>
            </w:tcBorders>
            <w:vAlign w:val="center"/>
          </w:tcPr>
          <w:p w14:paraId="57EB2D1F" w14:textId="77777777" w:rsidR="007F7114" w:rsidRPr="007F7114" w:rsidRDefault="007F7114" w:rsidP="007F7114">
            <w:pPr>
              <w:rPr>
                <w:sz w:val="20"/>
                <w:szCs w:val="20"/>
              </w:rPr>
            </w:pPr>
            <w:r w:rsidRPr="007F7114">
              <w:rPr>
                <w:sz w:val="20"/>
                <w:szCs w:val="20"/>
              </w:rPr>
              <w:t>9 162</w:t>
            </w:r>
          </w:p>
        </w:tc>
      </w:tr>
      <w:tr w:rsidR="007F7114" w:rsidRPr="007F7114" w14:paraId="000F6F02" w14:textId="77777777" w:rsidTr="004C23AF">
        <w:trPr>
          <w:trHeight w:val="395"/>
        </w:trPr>
        <w:tc>
          <w:tcPr>
            <w:tcW w:w="421" w:type="dxa"/>
            <w:tcBorders>
              <w:top w:val="nil"/>
              <w:left w:val="single" w:sz="8" w:space="0" w:color="auto"/>
              <w:bottom w:val="single" w:sz="8" w:space="0" w:color="auto"/>
              <w:right w:val="single" w:sz="8" w:space="0" w:color="auto"/>
            </w:tcBorders>
            <w:shd w:val="clear" w:color="auto" w:fill="auto"/>
            <w:vAlign w:val="center"/>
            <w:hideMark/>
          </w:tcPr>
          <w:p w14:paraId="45A93DA8" w14:textId="77777777" w:rsidR="007F7114" w:rsidRPr="007F7114" w:rsidRDefault="007F7114" w:rsidP="007F7114">
            <w:pPr>
              <w:rPr>
                <w:sz w:val="20"/>
                <w:szCs w:val="20"/>
              </w:rPr>
            </w:pPr>
            <w:r w:rsidRPr="007F7114">
              <w:rPr>
                <w:sz w:val="20"/>
                <w:szCs w:val="20"/>
              </w:rPr>
              <w:t>2.</w:t>
            </w:r>
          </w:p>
        </w:tc>
        <w:tc>
          <w:tcPr>
            <w:tcW w:w="3831" w:type="dxa"/>
            <w:tcBorders>
              <w:top w:val="nil"/>
              <w:left w:val="nil"/>
              <w:bottom w:val="single" w:sz="8" w:space="0" w:color="auto"/>
              <w:right w:val="single" w:sz="8" w:space="0" w:color="auto"/>
            </w:tcBorders>
            <w:shd w:val="clear" w:color="auto" w:fill="auto"/>
            <w:vAlign w:val="center"/>
            <w:hideMark/>
          </w:tcPr>
          <w:p w14:paraId="08AF429B" w14:textId="77777777" w:rsidR="007F7114" w:rsidRPr="007F7114" w:rsidRDefault="007F7114" w:rsidP="007F7114">
            <w:pPr>
              <w:rPr>
                <w:sz w:val="20"/>
                <w:szCs w:val="20"/>
              </w:rPr>
            </w:pPr>
            <w:r w:rsidRPr="007F7114">
              <w:rPr>
                <w:sz w:val="20"/>
                <w:szCs w:val="20"/>
              </w:rPr>
              <w:t>Sieć podwyższonego średniego ciśnienia bez przyłączy (m)</w:t>
            </w:r>
          </w:p>
        </w:tc>
        <w:tc>
          <w:tcPr>
            <w:tcW w:w="1276" w:type="dxa"/>
            <w:tcBorders>
              <w:top w:val="nil"/>
              <w:left w:val="nil"/>
              <w:bottom w:val="single" w:sz="8" w:space="0" w:color="auto"/>
              <w:right w:val="single" w:sz="4" w:space="0" w:color="auto"/>
            </w:tcBorders>
            <w:vAlign w:val="center"/>
          </w:tcPr>
          <w:p w14:paraId="469AEF5A" w14:textId="77777777" w:rsidR="007F7114" w:rsidRPr="007F7114" w:rsidRDefault="007F7114" w:rsidP="007F7114">
            <w:pPr>
              <w:rPr>
                <w:sz w:val="20"/>
                <w:szCs w:val="20"/>
              </w:rPr>
            </w:pPr>
            <w:r w:rsidRPr="007F7114">
              <w:rPr>
                <w:sz w:val="20"/>
                <w:szCs w:val="20"/>
              </w:rPr>
              <w:t>10 524</w:t>
            </w:r>
          </w:p>
        </w:tc>
        <w:tc>
          <w:tcPr>
            <w:tcW w:w="1276" w:type="dxa"/>
            <w:tcBorders>
              <w:top w:val="nil"/>
              <w:left w:val="nil"/>
              <w:bottom w:val="single" w:sz="8" w:space="0" w:color="auto"/>
              <w:right w:val="single" w:sz="4" w:space="0" w:color="auto"/>
            </w:tcBorders>
            <w:vAlign w:val="center"/>
          </w:tcPr>
          <w:p w14:paraId="40DD2EA1" w14:textId="77777777" w:rsidR="007F7114" w:rsidRPr="007F7114" w:rsidRDefault="007F7114" w:rsidP="007F7114">
            <w:pPr>
              <w:rPr>
                <w:sz w:val="20"/>
                <w:szCs w:val="20"/>
              </w:rPr>
            </w:pPr>
            <w:r w:rsidRPr="007F7114">
              <w:rPr>
                <w:sz w:val="20"/>
                <w:szCs w:val="20"/>
              </w:rPr>
              <w:t>10 524</w:t>
            </w:r>
          </w:p>
        </w:tc>
        <w:tc>
          <w:tcPr>
            <w:tcW w:w="1276" w:type="dxa"/>
            <w:tcBorders>
              <w:top w:val="nil"/>
              <w:left w:val="nil"/>
              <w:bottom w:val="single" w:sz="8" w:space="0" w:color="auto"/>
              <w:right w:val="single" w:sz="4" w:space="0" w:color="auto"/>
            </w:tcBorders>
            <w:vAlign w:val="center"/>
          </w:tcPr>
          <w:p w14:paraId="0052B5A7" w14:textId="77777777" w:rsidR="007F7114" w:rsidRPr="007F7114" w:rsidRDefault="007F7114" w:rsidP="007F7114">
            <w:pPr>
              <w:rPr>
                <w:sz w:val="20"/>
                <w:szCs w:val="20"/>
              </w:rPr>
            </w:pPr>
            <w:r w:rsidRPr="007F7114">
              <w:rPr>
                <w:sz w:val="20"/>
                <w:szCs w:val="20"/>
              </w:rPr>
              <w:t>10 528</w:t>
            </w:r>
          </w:p>
        </w:tc>
      </w:tr>
      <w:tr w:rsidR="007F7114" w:rsidRPr="007F7114" w14:paraId="717DD467" w14:textId="77777777" w:rsidTr="004C23AF">
        <w:trPr>
          <w:trHeight w:val="256"/>
        </w:trPr>
        <w:tc>
          <w:tcPr>
            <w:tcW w:w="421" w:type="dxa"/>
            <w:tcBorders>
              <w:top w:val="nil"/>
              <w:left w:val="single" w:sz="8" w:space="0" w:color="auto"/>
              <w:bottom w:val="single" w:sz="8" w:space="0" w:color="auto"/>
              <w:right w:val="single" w:sz="8" w:space="0" w:color="auto"/>
            </w:tcBorders>
            <w:shd w:val="clear" w:color="auto" w:fill="auto"/>
            <w:vAlign w:val="center"/>
            <w:hideMark/>
          </w:tcPr>
          <w:p w14:paraId="6B226110" w14:textId="77777777" w:rsidR="007F7114" w:rsidRPr="007F7114" w:rsidRDefault="007F7114" w:rsidP="007F7114">
            <w:pPr>
              <w:rPr>
                <w:sz w:val="20"/>
                <w:szCs w:val="20"/>
              </w:rPr>
            </w:pPr>
            <w:r w:rsidRPr="007F7114">
              <w:rPr>
                <w:sz w:val="20"/>
                <w:szCs w:val="20"/>
              </w:rPr>
              <w:t>3.</w:t>
            </w:r>
          </w:p>
        </w:tc>
        <w:tc>
          <w:tcPr>
            <w:tcW w:w="3831" w:type="dxa"/>
            <w:tcBorders>
              <w:top w:val="nil"/>
              <w:left w:val="nil"/>
              <w:bottom w:val="single" w:sz="8" w:space="0" w:color="auto"/>
              <w:right w:val="single" w:sz="8" w:space="0" w:color="auto"/>
            </w:tcBorders>
            <w:shd w:val="clear" w:color="auto" w:fill="auto"/>
            <w:vAlign w:val="center"/>
            <w:hideMark/>
          </w:tcPr>
          <w:p w14:paraId="20F29A03" w14:textId="77777777" w:rsidR="007F7114" w:rsidRPr="007F7114" w:rsidRDefault="007F7114" w:rsidP="007F7114">
            <w:pPr>
              <w:rPr>
                <w:sz w:val="20"/>
                <w:szCs w:val="20"/>
              </w:rPr>
            </w:pPr>
            <w:r w:rsidRPr="007F7114">
              <w:rPr>
                <w:sz w:val="20"/>
                <w:szCs w:val="20"/>
              </w:rPr>
              <w:t>Sieć średniego ciśnienia bez przyłączy (m)</w:t>
            </w:r>
          </w:p>
        </w:tc>
        <w:tc>
          <w:tcPr>
            <w:tcW w:w="1276" w:type="dxa"/>
            <w:tcBorders>
              <w:top w:val="nil"/>
              <w:left w:val="nil"/>
              <w:bottom w:val="single" w:sz="8" w:space="0" w:color="auto"/>
              <w:right w:val="single" w:sz="4" w:space="0" w:color="auto"/>
            </w:tcBorders>
            <w:vAlign w:val="center"/>
          </w:tcPr>
          <w:p w14:paraId="160B3857" w14:textId="77777777" w:rsidR="007F7114" w:rsidRPr="007F7114" w:rsidRDefault="007F7114" w:rsidP="007F7114">
            <w:pPr>
              <w:rPr>
                <w:sz w:val="20"/>
                <w:szCs w:val="20"/>
              </w:rPr>
            </w:pPr>
            <w:r w:rsidRPr="007F7114">
              <w:rPr>
                <w:sz w:val="20"/>
                <w:szCs w:val="20"/>
              </w:rPr>
              <w:t>146 291</w:t>
            </w:r>
          </w:p>
        </w:tc>
        <w:tc>
          <w:tcPr>
            <w:tcW w:w="1276" w:type="dxa"/>
            <w:tcBorders>
              <w:top w:val="nil"/>
              <w:left w:val="nil"/>
              <w:bottom w:val="single" w:sz="8" w:space="0" w:color="auto"/>
              <w:right w:val="single" w:sz="4" w:space="0" w:color="auto"/>
            </w:tcBorders>
            <w:vAlign w:val="center"/>
          </w:tcPr>
          <w:p w14:paraId="477D0D83" w14:textId="77777777" w:rsidR="007F7114" w:rsidRPr="007F7114" w:rsidRDefault="007F7114" w:rsidP="007F7114">
            <w:pPr>
              <w:rPr>
                <w:sz w:val="20"/>
                <w:szCs w:val="20"/>
              </w:rPr>
            </w:pPr>
            <w:r w:rsidRPr="007F7114">
              <w:rPr>
                <w:sz w:val="20"/>
                <w:szCs w:val="20"/>
              </w:rPr>
              <w:t>151 231</w:t>
            </w:r>
          </w:p>
        </w:tc>
        <w:tc>
          <w:tcPr>
            <w:tcW w:w="1276" w:type="dxa"/>
            <w:tcBorders>
              <w:top w:val="nil"/>
              <w:left w:val="nil"/>
              <w:bottom w:val="single" w:sz="8" w:space="0" w:color="auto"/>
              <w:right w:val="single" w:sz="4" w:space="0" w:color="auto"/>
            </w:tcBorders>
            <w:vAlign w:val="center"/>
          </w:tcPr>
          <w:p w14:paraId="237C455D" w14:textId="77777777" w:rsidR="007F7114" w:rsidRPr="007F7114" w:rsidRDefault="007F7114" w:rsidP="007F7114">
            <w:pPr>
              <w:rPr>
                <w:sz w:val="20"/>
                <w:szCs w:val="20"/>
              </w:rPr>
            </w:pPr>
            <w:r w:rsidRPr="007F7114">
              <w:rPr>
                <w:sz w:val="20"/>
                <w:szCs w:val="20"/>
              </w:rPr>
              <w:t>159 639</w:t>
            </w:r>
          </w:p>
        </w:tc>
      </w:tr>
      <w:tr w:rsidR="007F7114" w:rsidRPr="007F7114" w14:paraId="7536F450" w14:textId="77777777" w:rsidTr="004C23AF">
        <w:trPr>
          <w:trHeight w:val="291"/>
        </w:trPr>
        <w:tc>
          <w:tcPr>
            <w:tcW w:w="421" w:type="dxa"/>
            <w:tcBorders>
              <w:top w:val="nil"/>
              <w:left w:val="single" w:sz="8" w:space="0" w:color="auto"/>
              <w:bottom w:val="single" w:sz="8" w:space="0" w:color="auto"/>
              <w:right w:val="single" w:sz="8" w:space="0" w:color="auto"/>
            </w:tcBorders>
            <w:shd w:val="clear" w:color="auto" w:fill="auto"/>
            <w:vAlign w:val="center"/>
            <w:hideMark/>
          </w:tcPr>
          <w:p w14:paraId="034A6889" w14:textId="77777777" w:rsidR="007F7114" w:rsidRPr="007F7114" w:rsidRDefault="007F7114" w:rsidP="007F7114">
            <w:pPr>
              <w:rPr>
                <w:sz w:val="20"/>
                <w:szCs w:val="20"/>
              </w:rPr>
            </w:pPr>
            <w:r w:rsidRPr="007F7114">
              <w:rPr>
                <w:sz w:val="20"/>
                <w:szCs w:val="20"/>
              </w:rPr>
              <w:t>4.</w:t>
            </w:r>
          </w:p>
        </w:tc>
        <w:tc>
          <w:tcPr>
            <w:tcW w:w="3831" w:type="dxa"/>
            <w:tcBorders>
              <w:top w:val="nil"/>
              <w:left w:val="nil"/>
              <w:bottom w:val="single" w:sz="4" w:space="0" w:color="auto"/>
              <w:right w:val="single" w:sz="8" w:space="0" w:color="auto"/>
            </w:tcBorders>
            <w:shd w:val="clear" w:color="auto" w:fill="auto"/>
            <w:vAlign w:val="center"/>
            <w:hideMark/>
          </w:tcPr>
          <w:p w14:paraId="5898FFA6" w14:textId="77777777" w:rsidR="007F7114" w:rsidRPr="007F7114" w:rsidRDefault="007F7114" w:rsidP="007F7114">
            <w:pPr>
              <w:rPr>
                <w:sz w:val="20"/>
                <w:szCs w:val="20"/>
              </w:rPr>
            </w:pPr>
            <w:r w:rsidRPr="007F7114">
              <w:rPr>
                <w:sz w:val="20"/>
                <w:szCs w:val="20"/>
              </w:rPr>
              <w:t>Sieć niskiego ciśnienia bez przyłączy (m)</w:t>
            </w:r>
          </w:p>
        </w:tc>
        <w:tc>
          <w:tcPr>
            <w:tcW w:w="1276" w:type="dxa"/>
            <w:tcBorders>
              <w:top w:val="nil"/>
              <w:left w:val="nil"/>
              <w:bottom w:val="single" w:sz="8" w:space="0" w:color="auto"/>
              <w:right w:val="single" w:sz="4" w:space="0" w:color="auto"/>
            </w:tcBorders>
            <w:vAlign w:val="center"/>
          </w:tcPr>
          <w:p w14:paraId="00945FC6" w14:textId="77777777" w:rsidR="007F7114" w:rsidRPr="007F7114" w:rsidRDefault="007F7114" w:rsidP="007F7114">
            <w:pPr>
              <w:rPr>
                <w:sz w:val="20"/>
                <w:szCs w:val="20"/>
              </w:rPr>
            </w:pPr>
            <w:r w:rsidRPr="007F7114">
              <w:rPr>
                <w:sz w:val="20"/>
                <w:szCs w:val="20"/>
              </w:rPr>
              <w:t>240 832</w:t>
            </w:r>
          </w:p>
        </w:tc>
        <w:tc>
          <w:tcPr>
            <w:tcW w:w="1276" w:type="dxa"/>
            <w:tcBorders>
              <w:top w:val="nil"/>
              <w:left w:val="nil"/>
              <w:bottom w:val="single" w:sz="8" w:space="0" w:color="auto"/>
              <w:right w:val="single" w:sz="4" w:space="0" w:color="auto"/>
            </w:tcBorders>
            <w:vAlign w:val="center"/>
          </w:tcPr>
          <w:p w14:paraId="572AD897" w14:textId="77777777" w:rsidR="007F7114" w:rsidRPr="007F7114" w:rsidRDefault="007F7114" w:rsidP="007F7114">
            <w:pPr>
              <w:rPr>
                <w:sz w:val="20"/>
                <w:szCs w:val="20"/>
              </w:rPr>
            </w:pPr>
            <w:r w:rsidRPr="007F7114">
              <w:rPr>
                <w:sz w:val="20"/>
                <w:szCs w:val="20"/>
              </w:rPr>
              <w:t>242 881</w:t>
            </w:r>
          </w:p>
        </w:tc>
        <w:tc>
          <w:tcPr>
            <w:tcW w:w="1276" w:type="dxa"/>
            <w:tcBorders>
              <w:top w:val="nil"/>
              <w:left w:val="nil"/>
              <w:bottom w:val="single" w:sz="8" w:space="0" w:color="auto"/>
              <w:right w:val="single" w:sz="4" w:space="0" w:color="auto"/>
            </w:tcBorders>
            <w:vAlign w:val="center"/>
          </w:tcPr>
          <w:p w14:paraId="21C3F266" w14:textId="77777777" w:rsidR="007F7114" w:rsidRPr="007F7114" w:rsidRDefault="007F7114" w:rsidP="007F7114">
            <w:pPr>
              <w:rPr>
                <w:sz w:val="20"/>
                <w:szCs w:val="20"/>
              </w:rPr>
            </w:pPr>
            <w:r w:rsidRPr="007F7114">
              <w:rPr>
                <w:sz w:val="20"/>
                <w:szCs w:val="20"/>
              </w:rPr>
              <w:t>233 029</w:t>
            </w:r>
          </w:p>
        </w:tc>
      </w:tr>
      <w:tr w:rsidR="007F7114" w:rsidRPr="007F7114" w14:paraId="11C1E3D0" w14:textId="77777777" w:rsidTr="004C23AF">
        <w:trPr>
          <w:trHeight w:val="1056"/>
        </w:trPr>
        <w:tc>
          <w:tcPr>
            <w:tcW w:w="421" w:type="dxa"/>
            <w:tcBorders>
              <w:top w:val="nil"/>
              <w:left w:val="single" w:sz="8" w:space="0" w:color="auto"/>
              <w:bottom w:val="single" w:sz="8" w:space="0" w:color="auto"/>
              <w:right w:val="single" w:sz="8" w:space="0" w:color="auto"/>
            </w:tcBorders>
            <w:shd w:val="clear" w:color="auto" w:fill="auto"/>
            <w:vAlign w:val="center"/>
          </w:tcPr>
          <w:p w14:paraId="5847A948" w14:textId="77777777" w:rsidR="007F7114" w:rsidRPr="007F7114" w:rsidRDefault="007F7114" w:rsidP="007F7114">
            <w:pPr>
              <w:rPr>
                <w:sz w:val="20"/>
                <w:szCs w:val="20"/>
              </w:rPr>
            </w:pPr>
            <w:r w:rsidRPr="007F7114">
              <w:rPr>
                <w:sz w:val="20"/>
                <w:szCs w:val="20"/>
              </w:rPr>
              <w:t>5.</w:t>
            </w:r>
          </w:p>
        </w:tc>
        <w:tc>
          <w:tcPr>
            <w:tcW w:w="3831" w:type="dxa"/>
            <w:tcBorders>
              <w:top w:val="nil"/>
              <w:left w:val="nil"/>
              <w:bottom w:val="single" w:sz="4" w:space="0" w:color="auto"/>
              <w:right w:val="single" w:sz="8" w:space="0" w:color="auto"/>
            </w:tcBorders>
            <w:shd w:val="clear" w:color="auto" w:fill="auto"/>
            <w:vAlign w:val="center"/>
          </w:tcPr>
          <w:p w14:paraId="503611B0" w14:textId="77777777" w:rsidR="007F7114" w:rsidRPr="007F7114" w:rsidRDefault="007F7114" w:rsidP="007F7114">
            <w:pPr>
              <w:spacing w:line="240" w:lineRule="auto"/>
              <w:rPr>
                <w:sz w:val="20"/>
                <w:szCs w:val="20"/>
              </w:rPr>
            </w:pPr>
            <w:r w:rsidRPr="007F7114">
              <w:rPr>
                <w:sz w:val="20"/>
                <w:szCs w:val="20"/>
              </w:rPr>
              <w:t>Przyłącza gazowe (m)</w:t>
            </w:r>
          </w:p>
          <w:p w14:paraId="4551614F" w14:textId="77777777" w:rsidR="007F7114" w:rsidRPr="007F7114" w:rsidRDefault="007F7114" w:rsidP="007F7114">
            <w:pPr>
              <w:spacing w:line="240" w:lineRule="auto"/>
              <w:rPr>
                <w:sz w:val="20"/>
                <w:szCs w:val="20"/>
                <w:u w:val="single"/>
              </w:rPr>
            </w:pPr>
            <w:r w:rsidRPr="007F7114">
              <w:rPr>
                <w:sz w:val="20"/>
                <w:szCs w:val="20"/>
                <w:u w:val="single"/>
              </w:rPr>
              <w:t>w tym:</w:t>
            </w:r>
          </w:p>
          <w:p w14:paraId="5E0EDB67" w14:textId="77777777" w:rsidR="007F7114" w:rsidRPr="007F7114" w:rsidRDefault="007F7114" w:rsidP="00B012F8">
            <w:pPr>
              <w:numPr>
                <w:ilvl w:val="0"/>
                <w:numId w:val="69"/>
              </w:numPr>
              <w:spacing w:line="240" w:lineRule="auto"/>
              <w:rPr>
                <w:i/>
                <w:sz w:val="20"/>
                <w:szCs w:val="20"/>
              </w:rPr>
            </w:pPr>
            <w:r w:rsidRPr="007F7114">
              <w:rPr>
                <w:i/>
                <w:sz w:val="20"/>
                <w:szCs w:val="20"/>
              </w:rPr>
              <w:t>w/c (m)</w:t>
            </w:r>
          </w:p>
          <w:p w14:paraId="7B03F819" w14:textId="77777777" w:rsidR="007F7114" w:rsidRPr="007F7114" w:rsidRDefault="007F7114" w:rsidP="00B012F8">
            <w:pPr>
              <w:numPr>
                <w:ilvl w:val="0"/>
                <w:numId w:val="69"/>
              </w:numPr>
              <w:spacing w:line="240" w:lineRule="auto"/>
              <w:rPr>
                <w:i/>
                <w:sz w:val="20"/>
                <w:szCs w:val="20"/>
              </w:rPr>
            </w:pPr>
            <w:r w:rsidRPr="007F7114">
              <w:rPr>
                <w:i/>
                <w:sz w:val="20"/>
                <w:szCs w:val="20"/>
              </w:rPr>
              <w:t>ś/c (m)</w:t>
            </w:r>
          </w:p>
          <w:p w14:paraId="6251D6AF" w14:textId="77777777" w:rsidR="007F7114" w:rsidRPr="007F7114" w:rsidRDefault="007F7114" w:rsidP="00B012F8">
            <w:pPr>
              <w:numPr>
                <w:ilvl w:val="0"/>
                <w:numId w:val="69"/>
              </w:numPr>
              <w:spacing w:line="240" w:lineRule="auto"/>
              <w:rPr>
                <w:i/>
                <w:sz w:val="20"/>
                <w:szCs w:val="20"/>
              </w:rPr>
            </w:pPr>
            <w:r w:rsidRPr="007F7114">
              <w:rPr>
                <w:i/>
                <w:sz w:val="20"/>
                <w:szCs w:val="20"/>
              </w:rPr>
              <w:t>n/c (m)</w:t>
            </w:r>
          </w:p>
        </w:tc>
        <w:tc>
          <w:tcPr>
            <w:tcW w:w="1276" w:type="dxa"/>
            <w:tcBorders>
              <w:top w:val="nil"/>
              <w:left w:val="nil"/>
              <w:bottom w:val="single" w:sz="8" w:space="0" w:color="auto"/>
              <w:right w:val="single" w:sz="4" w:space="0" w:color="auto"/>
            </w:tcBorders>
            <w:vAlign w:val="center"/>
          </w:tcPr>
          <w:p w14:paraId="78A5DE4C" w14:textId="77777777" w:rsidR="007F7114" w:rsidRPr="007F7114" w:rsidRDefault="007F7114" w:rsidP="007F7114">
            <w:pPr>
              <w:spacing w:line="240" w:lineRule="auto"/>
              <w:rPr>
                <w:sz w:val="20"/>
                <w:szCs w:val="20"/>
              </w:rPr>
            </w:pPr>
            <w:r w:rsidRPr="007F7114">
              <w:rPr>
                <w:sz w:val="20"/>
                <w:szCs w:val="20"/>
              </w:rPr>
              <w:t>78 482</w:t>
            </w:r>
          </w:p>
          <w:p w14:paraId="0E4E0AF0" w14:textId="77777777" w:rsidR="007F7114" w:rsidRPr="007F7114" w:rsidRDefault="007F7114" w:rsidP="007F7114">
            <w:pPr>
              <w:spacing w:line="240" w:lineRule="auto"/>
              <w:rPr>
                <w:sz w:val="20"/>
                <w:szCs w:val="20"/>
              </w:rPr>
            </w:pPr>
          </w:p>
          <w:p w14:paraId="63066071" w14:textId="77777777" w:rsidR="007F7114" w:rsidRPr="007F7114" w:rsidRDefault="007F7114" w:rsidP="007F7114">
            <w:pPr>
              <w:spacing w:line="240" w:lineRule="auto"/>
              <w:rPr>
                <w:i/>
                <w:sz w:val="20"/>
                <w:szCs w:val="20"/>
              </w:rPr>
            </w:pPr>
            <w:r w:rsidRPr="007F7114">
              <w:rPr>
                <w:i/>
                <w:sz w:val="20"/>
                <w:szCs w:val="20"/>
              </w:rPr>
              <w:t>1 048</w:t>
            </w:r>
          </w:p>
          <w:p w14:paraId="06AEC54B" w14:textId="77777777" w:rsidR="007F7114" w:rsidRPr="007F7114" w:rsidRDefault="007F7114" w:rsidP="007F7114">
            <w:pPr>
              <w:spacing w:line="240" w:lineRule="auto"/>
              <w:rPr>
                <w:i/>
                <w:sz w:val="20"/>
                <w:szCs w:val="20"/>
              </w:rPr>
            </w:pPr>
            <w:r w:rsidRPr="007F7114">
              <w:rPr>
                <w:i/>
                <w:sz w:val="20"/>
                <w:szCs w:val="20"/>
              </w:rPr>
              <w:t>42 541</w:t>
            </w:r>
          </w:p>
          <w:p w14:paraId="79D3737B" w14:textId="77777777" w:rsidR="007F7114" w:rsidRPr="007F7114" w:rsidRDefault="007F7114" w:rsidP="007F7114">
            <w:pPr>
              <w:spacing w:line="240" w:lineRule="auto"/>
              <w:rPr>
                <w:sz w:val="20"/>
                <w:szCs w:val="20"/>
              </w:rPr>
            </w:pPr>
            <w:r w:rsidRPr="007F7114">
              <w:rPr>
                <w:i/>
                <w:sz w:val="20"/>
                <w:szCs w:val="20"/>
              </w:rPr>
              <w:t>34 893</w:t>
            </w:r>
          </w:p>
        </w:tc>
        <w:tc>
          <w:tcPr>
            <w:tcW w:w="1276" w:type="dxa"/>
            <w:tcBorders>
              <w:top w:val="nil"/>
              <w:left w:val="nil"/>
              <w:bottom w:val="single" w:sz="8" w:space="0" w:color="auto"/>
              <w:right w:val="single" w:sz="4" w:space="0" w:color="auto"/>
            </w:tcBorders>
            <w:vAlign w:val="center"/>
          </w:tcPr>
          <w:p w14:paraId="40024073" w14:textId="77777777" w:rsidR="007F7114" w:rsidRPr="007F7114" w:rsidRDefault="007F7114" w:rsidP="007F7114">
            <w:pPr>
              <w:spacing w:line="240" w:lineRule="auto"/>
              <w:rPr>
                <w:sz w:val="20"/>
                <w:szCs w:val="20"/>
              </w:rPr>
            </w:pPr>
            <w:r w:rsidRPr="007F7114">
              <w:rPr>
                <w:sz w:val="20"/>
                <w:szCs w:val="20"/>
              </w:rPr>
              <w:t>81 758</w:t>
            </w:r>
          </w:p>
          <w:p w14:paraId="316F64E7" w14:textId="77777777" w:rsidR="007F7114" w:rsidRPr="007F7114" w:rsidRDefault="007F7114" w:rsidP="007F7114">
            <w:pPr>
              <w:spacing w:line="240" w:lineRule="auto"/>
              <w:rPr>
                <w:sz w:val="20"/>
                <w:szCs w:val="20"/>
              </w:rPr>
            </w:pPr>
          </w:p>
          <w:p w14:paraId="197EC5B1" w14:textId="77777777" w:rsidR="007F7114" w:rsidRPr="007F7114" w:rsidRDefault="007F7114" w:rsidP="007F7114">
            <w:pPr>
              <w:spacing w:line="240" w:lineRule="auto"/>
              <w:rPr>
                <w:i/>
                <w:sz w:val="20"/>
                <w:szCs w:val="20"/>
              </w:rPr>
            </w:pPr>
            <w:r w:rsidRPr="007F7114">
              <w:rPr>
                <w:i/>
                <w:sz w:val="20"/>
                <w:szCs w:val="20"/>
              </w:rPr>
              <w:t>1 048</w:t>
            </w:r>
          </w:p>
          <w:p w14:paraId="2F72CDA0" w14:textId="77777777" w:rsidR="007F7114" w:rsidRPr="007F7114" w:rsidRDefault="007F7114" w:rsidP="007F7114">
            <w:pPr>
              <w:spacing w:line="240" w:lineRule="auto"/>
              <w:rPr>
                <w:i/>
                <w:sz w:val="20"/>
                <w:szCs w:val="20"/>
              </w:rPr>
            </w:pPr>
            <w:r w:rsidRPr="007F7114">
              <w:rPr>
                <w:i/>
                <w:sz w:val="20"/>
                <w:szCs w:val="20"/>
              </w:rPr>
              <w:t>44 129</w:t>
            </w:r>
          </w:p>
          <w:p w14:paraId="6247410C" w14:textId="77777777" w:rsidR="007F7114" w:rsidRPr="007F7114" w:rsidRDefault="007F7114" w:rsidP="007F7114">
            <w:pPr>
              <w:spacing w:line="240" w:lineRule="auto"/>
              <w:rPr>
                <w:sz w:val="20"/>
                <w:szCs w:val="20"/>
              </w:rPr>
            </w:pPr>
            <w:r w:rsidRPr="007F7114">
              <w:rPr>
                <w:i/>
                <w:sz w:val="20"/>
                <w:szCs w:val="20"/>
              </w:rPr>
              <w:t>36 581</w:t>
            </w:r>
          </w:p>
        </w:tc>
        <w:tc>
          <w:tcPr>
            <w:tcW w:w="1276" w:type="dxa"/>
            <w:tcBorders>
              <w:top w:val="nil"/>
              <w:left w:val="nil"/>
              <w:bottom w:val="single" w:sz="8" w:space="0" w:color="auto"/>
              <w:right w:val="single" w:sz="4" w:space="0" w:color="auto"/>
            </w:tcBorders>
            <w:vAlign w:val="center"/>
          </w:tcPr>
          <w:p w14:paraId="629765F7" w14:textId="77777777" w:rsidR="007F7114" w:rsidRPr="007F7114" w:rsidRDefault="007F7114" w:rsidP="007F7114">
            <w:pPr>
              <w:spacing w:line="240" w:lineRule="auto"/>
              <w:rPr>
                <w:sz w:val="20"/>
                <w:szCs w:val="20"/>
              </w:rPr>
            </w:pPr>
            <w:r w:rsidRPr="007F7114">
              <w:rPr>
                <w:sz w:val="20"/>
                <w:szCs w:val="20"/>
              </w:rPr>
              <w:t>138 265</w:t>
            </w:r>
          </w:p>
          <w:p w14:paraId="652F9131" w14:textId="77777777" w:rsidR="007F7114" w:rsidRPr="007F7114" w:rsidRDefault="007F7114" w:rsidP="007F7114">
            <w:pPr>
              <w:spacing w:line="240" w:lineRule="auto"/>
              <w:rPr>
                <w:sz w:val="20"/>
                <w:szCs w:val="20"/>
              </w:rPr>
            </w:pPr>
          </w:p>
          <w:p w14:paraId="6CE1E42F" w14:textId="77777777" w:rsidR="007F7114" w:rsidRPr="007F7114" w:rsidRDefault="007F7114" w:rsidP="007F7114">
            <w:pPr>
              <w:spacing w:line="240" w:lineRule="auto"/>
              <w:rPr>
                <w:i/>
                <w:sz w:val="20"/>
                <w:szCs w:val="20"/>
              </w:rPr>
            </w:pPr>
            <w:r w:rsidRPr="007F7114">
              <w:rPr>
                <w:i/>
                <w:sz w:val="20"/>
                <w:szCs w:val="20"/>
              </w:rPr>
              <w:t>1 048</w:t>
            </w:r>
          </w:p>
          <w:p w14:paraId="30FBC1AE" w14:textId="77777777" w:rsidR="007F7114" w:rsidRPr="007F7114" w:rsidRDefault="007F7114" w:rsidP="007F7114">
            <w:pPr>
              <w:spacing w:line="240" w:lineRule="auto"/>
              <w:rPr>
                <w:i/>
                <w:sz w:val="20"/>
                <w:szCs w:val="20"/>
              </w:rPr>
            </w:pPr>
            <w:r w:rsidRPr="007F7114">
              <w:rPr>
                <w:i/>
                <w:sz w:val="20"/>
                <w:szCs w:val="20"/>
              </w:rPr>
              <w:t>46 782</w:t>
            </w:r>
          </w:p>
          <w:p w14:paraId="45420B8C" w14:textId="77777777" w:rsidR="007F7114" w:rsidRPr="007F7114" w:rsidRDefault="007F7114" w:rsidP="007F7114">
            <w:pPr>
              <w:spacing w:line="240" w:lineRule="auto"/>
              <w:rPr>
                <w:sz w:val="20"/>
                <w:szCs w:val="20"/>
              </w:rPr>
            </w:pPr>
            <w:r w:rsidRPr="007F7114">
              <w:rPr>
                <w:i/>
                <w:sz w:val="20"/>
                <w:szCs w:val="20"/>
              </w:rPr>
              <w:t>90 435</w:t>
            </w:r>
          </w:p>
        </w:tc>
      </w:tr>
      <w:tr w:rsidR="007F7114" w:rsidRPr="007F7114" w14:paraId="2F9288BB" w14:textId="77777777" w:rsidTr="004C23AF">
        <w:trPr>
          <w:trHeight w:val="421"/>
        </w:trPr>
        <w:tc>
          <w:tcPr>
            <w:tcW w:w="421" w:type="dxa"/>
            <w:tcBorders>
              <w:top w:val="single" w:sz="4" w:space="0" w:color="auto"/>
              <w:left w:val="single" w:sz="8" w:space="0" w:color="auto"/>
              <w:bottom w:val="single" w:sz="8" w:space="0" w:color="000000"/>
              <w:right w:val="single" w:sz="8" w:space="0" w:color="auto"/>
            </w:tcBorders>
            <w:shd w:val="clear" w:color="auto" w:fill="auto"/>
            <w:vAlign w:val="center"/>
            <w:hideMark/>
          </w:tcPr>
          <w:p w14:paraId="564D4FE5" w14:textId="77777777" w:rsidR="007F7114" w:rsidRPr="007F7114" w:rsidRDefault="007F7114" w:rsidP="007F7114">
            <w:pPr>
              <w:rPr>
                <w:sz w:val="20"/>
                <w:szCs w:val="20"/>
              </w:rPr>
            </w:pPr>
            <w:r w:rsidRPr="007F7114">
              <w:rPr>
                <w:sz w:val="20"/>
                <w:szCs w:val="20"/>
              </w:rPr>
              <w:t>6.</w:t>
            </w:r>
          </w:p>
        </w:tc>
        <w:tc>
          <w:tcPr>
            <w:tcW w:w="3831" w:type="dxa"/>
            <w:tcBorders>
              <w:top w:val="single" w:sz="4" w:space="0" w:color="auto"/>
              <w:left w:val="nil"/>
              <w:bottom w:val="nil"/>
              <w:right w:val="single" w:sz="8" w:space="0" w:color="auto"/>
            </w:tcBorders>
            <w:shd w:val="clear" w:color="auto" w:fill="auto"/>
            <w:vAlign w:val="center"/>
            <w:hideMark/>
          </w:tcPr>
          <w:p w14:paraId="6EFED9E8" w14:textId="77777777" w:rsidR="007F7114" w:rsidRPr="007F7114" w:rsidRDefault="007F7114" w:rsidP="007F7114">
            <w:pPr>
              <w:rPr>
                <w:sz w:val="20"/>
                <w:szCs w:val="20"/>
              </w:rPr>
            </w:pPr>
            <w:r w:rsidRPr="007F7114">
              <w:rPr>
                <w:sz w:val="20"/>
                <w:szCs w:val="20"/>
              </w:rPr>
              <w:t xml:space="preserve">Przyłącza gazowe (szt.) </w:t>
            </w:r>
          </w:p>
          <w:p w14:paraId="41FA91B1" w14:textId="77777777" w:rsidR="007F7114" w:rsidRPr="007F7114" w:rsidRDefault="007F7114" w:rsidP="007F7114">
            <w:pPr>
              <w:rPr>
                <w:i/>
                <w:sz w:val="20"/>
                <w:szCs w:val="20"/>
              </w:rPr>
            </w:pPr>
            <w:r w:rsidRPr="007F7114">
              <w:rPr>
                <w:i/>
                <w:sz w:val="20"/>
                <w:szCs w:val="20"/>
              </w:rPr>
              <w:t>w tym do bud. mieszk.(szt.)</w:t>
            </w:r>
          </w:p>
        </w:tc>
        <w:tc>
          <w:tcPr>
            <w:tcW w:w="1276" w:type="dxa"/>
            <w:tcBorders>
              <w:top w:val="single" w:sz="4" w:space="0" w:color="auto"/>
              <w:left w:val="nil"/>
              <w:bottom w:val="nil"/>
              <w:right w:val="single" w:sz="4" w:space="0" w:color="auto"/>
            </w:tcBorders>
            <w:vAlign w:val="center"/>
          </w:tcPr>
          <w:p w14:paraId="44B4093E" w14:textId="77777777" w:rsidR="007F7114" w:rsidRPr="007F7114" w:rsidRDefault="007F7114" w:rsidP="007F7114">
            <w:pPr>
              <w:rPr>
                <w:sz w:val="20"/>
                <w:szCs w:val="20"/>
              </w:rPr>
            </w:pPr>
            <w:r w:rsidRPr="007F7114">
              <w:rPr>
                <w:sz w:val="20"/>
                <w:szCs w:val="20"/>
              </w:rPr>
              <w:t>9 144</w:t>
            </w:r>
          </w:p>
          <w:p w14:paraId="49D3767A" w14:textId="77777777" w:rsidR="007F7114" w:rsidRPr="007F7114" w:rsidRDefault="007F7114" w:rsidP="007F7114">
            <w:pPr>
              <w:rPr>
                <w:i/>
                <w:sz w:val="20"/>
                <w:szCs w:val="20"/>
              </w:rPr>
            </w:pPr>
            <w:r w:rsidRPr="007F7114">
              <w:rPr>
                <w:i/>
                <w:sz w:val="20"/>
                <w:szCs w:val="20"/>
              </w:rPr>
              <w:t>8 631</w:t>
            </w:r>
          </w:p>
        </w:tc>
        <w:tc>
          <w:tcPr>
            <w:tcW w:w="1276" w:type="dxa"/>
            <w:tcBorders>
              <w:top w:val="single" w:sz="4" w:space="0" w:color="auto"/>
              <w:left w:val="nil"/>
              <w:bottom w:val="nil"/>
              <w:right w:val="single" w:sz="4" w:space="0" w:color="auto"/>
            </w:tcBorders>
            <w:vAlign w:val="center"/>
          </w:tcPr>
          <w:p w14:paraId="5074EFD3" w14:textId="77777777" w:rsidR="007F7114" w:rsidRPr="007F7114" w:rsidRDefault="007F7114" w:rsidP="007F7114">
            <w:pPr>
              <w:rPr>
                <w:sz w:val="20"/>
                <w:szCs w:val="20"/>
              </w:rPr>
            </w:pPr>
            <w:r w:rsidRPr="007F7114">
              <w:rPr>
                <w:sz w:val="20"/>
                <w:szCs w:val="20"/>
              </w:rPr>
              <w:t>9 257</w:t>
            </w:r>
          </w:p>
          <w:p w14:paraId="312152C3" w14:textId="77777777" w:rsidR="007F7114" w:rsidRPr="007F7114" w:rsidRDefault="007F7114" w:rsidP="007F7114">
            <w:pPr>
              <w:rPr>
                <w:sz w:val="20"/>
                <w:szCs w:val="20"/>
              </w:rPr>
            </w:pPr>
            <w:r w:rsidRPr="007F7114">
              <w:rPr>
                <w:i/>
                <w:sz w:val="20"/>
                <w:szCs w:val="20"/>
              </w:rPr>
              <w:t>8 860</w:t>
            </w:r>
          </w:p>
        </w:tc>
        <w:tc>
          <w:tcPr>
            <w:tcW w:w="1276" w:type="dxa"/>
            <w:tcBorders>
              <w:top w:val="single" w:sz="4" w:space="0" w:color="auto"/>
              <w:left w:val="nil"/>
              <w:bottom w:val="nil"/>
              <w:right w:val="single" w:sz="4" w:space="0" w:color="auto"/>
            </w:tcBorders>
            <w:vAlign w:val="center"/>
          </w:tcPr>
          <w:p w14:paraId="6670C5E6" w14:textId="77777777" w:rsidR="007F7114" w:rsidRPr="007F7114" w:rsidRDefault="007F7114" w:rsidP="007F7114">
            <w:pPr>
              <w:rPr>
                <w:sz w:val="20"/>
                <w:szCs w:val="20"/>
              </w:rPr>
            </w:pPr>
            <w:r w:rsidRPr="007F7114">
              <w:rPr>
                <w:sz w:val="20"/>
                <w:szCs w:val="20"/>
              </w:rPr>
              <w:t>10 358</w:t>
            </w:r>
          </w:p>
          <w:p w14:paraId="0F64F833" w14:textId="77777777" w:rsidR="007F7114" w:rsidRPr="007F7114" w:rsidRDefault="007F7114" w:rsidP="007F7114">
            <w:pPr>
              <w:rPr>
                <w:sz w:val="20"/>
                <w:szCs w:val="20"/>
              </w:rPr>
            </w:pPr>
            <w:r w:rsidRPr="007F7114">
              <w:rPr>
                <w:i/>
                <w:sz w:val="20"/>
                <w:szCs w:val="20"/>
              </w:rPr>
              <w:t>9 852</w:t>
            </w:r>
          </w:p>
        </w:tc>
      </w:tr>
      <w:tr w:rsidR="007F7114" w:rsidRPr="007F7114" w14:paraId="71657B50" w14:textId="77777777" w:rsidTr="004C23AF">
        <w:trPr>
          <w:trHeight w:val="287"/>
        </w:trPr>
        <w:tc>
          <w:tcPr>
            <w:tcW w:w="421"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23943D5C" w14:textId="77777777" w:rsidR="007F7114" w:rsidRPr="007F7114" w:rsidRDefault="007F7114" w:rsidP="007F7114">
            <w:pPr>
              <w:rPr>
                <w:sz w:val="20"/>
                <w:szCs w:val="20"/>
              </w:rPr>
            </w:pPr>
            <w:r w:rsidRPr="007F7114">
              <w:rPr>
                <w:sz w:val="20"/>
                <w:szCs w:val="20"/>
              </w:rPr>
              <w:t>7.</w:t>
            </w:r>
          </w:p>
        </w:tc>
        <w:tc>
          <w:tcPr>
            <w:tcW w:w="3831" w:type="dxa"/>
            <w:tcBorders>
              <w:top w:val="single" w:sz="4" w:space="0" w:color="auto"/>
              <w:left w:val="nil"/>
              <w:bottom w:val="single" w:sz="4" w:space="0" w:color="auto"/>
              <w:right w:val="single" w:sz="8" w:space="0" w:color="auto"/>
            </w:tcBorders>
            <w:shd w:val="clear" w:color="auto" w:fill="auto"/>
            <w:vAlign w:val="center"/>
            <w:hideMark/>
          </w:tcPr>
          <w:p w14:paraId="0902BA95" w14:textId="77777777" w:rsidR="007F7114" w:rsidRPr="007F7114" w:rsidRDefault="007F7114" w:rsidP="007F7114">
            <w:pPr>
              <w:rPr>
                <w:sz w:val="20"/>
                <w:szCs w:val="20"/>
              </w:rPr>
            </w:pPr>
            <w:r w:rsidRPr="007F7114">
              <w:rPr>
                <w:sz w:val="20"/>
                <w:szCs w:val="20"/>
              </w:rPr>
              <w:t>Stacje gazowe I º (szt.)</w:t>
            </w:r>
          </w:p>
        </w:tc>
        <w:tc>
          <w:tcPr>
            <w:tcW w:w="1276" w:type="dxa"/>
            <w:tcBorders>
              <w:top w:val="single" w:sz="4" w:space="0" w:color="auto"/>
              <w:left w:val="nil"/>
              <w:bottom w:val="single" w:sz="4" w:space="0" w:color="auto"/>
              <w:right w:val="single" w:sz="4" w:space="0" w:color="auto"/>
            </w:tcBorders>
            <w:vAlign w:val="center"/>
          </w:tcPr>
          <w:p w14:paraId="48BC9688" w14:textId="77777777" w:rsidR="007F7114" w:rsidRPr="007F7114" w:rsidRDefault="007F7114" w:rsidP="007F7114">
            <w:pPr>
              <w:rPr>
                <w:sz w:val="20"/>
                <w:szCs w:val="20"/>
              </w:rPr>
            </w:pPr>
            <w:r w:rsidRPr="007F7114">
              <w:rPr>
                <w:sz w:val="20"/>
                <w:szCs w:val="20"/>
              </w:rPr>
              <w:t>6</w:t>
            </w:r>
          </w:p>
        </w:tc>
        <w:tc>
          <w:tcPr>
            <w:tcW w:w="1276" w:type="dxa"/>
            <w:tcBorders>
              <w:top w:val="single" w:sz="4" w:space="0" w:color="auto"/>
              <w:left w:val="nil"/>
              <w:bottom w:val="single" w:sz="4" w:space="0" w:color="auto"/>
              <w:right w:val="single" w:sz="4" w:space="0" w:color="auto"/>
            </w:tcBorders>
            <w:vAlign w:val="center"/>
          </w:tcPr>
          <w:p w14:paraId="05E7C649" w14:textId="77777777" w:rsidR="007F7114" w:rsidRPr="007F7114" w:rsidRDefault="007F7114" w:rsidP="007F7114">
            <w:pPr>
              <w:rPr>
                <w:sz w:val="20"/>
                <w:szCs w:val="20"/>
              </w:rPr>
            </w:pPr>
            <w:r w:rsidRPr="007F7114">
              <w:rPr>
                <w:sz w:val="20"/>
                <w:szCs w:val="20"/>
              </w:rPr>
              <w:t>6</w:t>
            </w:r>
          </w:p>
        </w:tc>
        <w:tc>
          <w:tcPr>
            <w:tcW w:w="1276" w:type="dxa"/>
            <w:tcBorders>
              <w:top w:val="single" w:sz="4" w:space="0" w:color="auto"/>
              <w:left w:val="nil"/>
              <w:bottom w:val="single" w:sz="4" w:space="0" w:color="auto"/>
              <w:right w:val="single" w:sz="4" w:space="0" w:color="auto"/>
            </w:tcBorders>
            <w:vAlign w:val="center"/>
          </w:tcPr>
          <w:p w14:paraId="27AEA10F" w14:textId="77777777" w:rsidR="007F7114" w:rsidRPr="007F7114" w:rsidRDefault="007F7114" w:rsidP="007F7114">
            <w:pPr>
              <w:rPr>
                <w:sz w:val="20"/>
                <w:szCs w:val="20"/>
              </w:rPr>
            </w:pPr>
            <w:r w:rsidRPr="007F7114">
              <w:rPr>
                <w:sz w:val="20"/>
                <w:szCs w:val="20"/>
              </w:rPr>
              <w:t>6</w:t>
            </w:r>
          </w:p>
        </w:tc>
      </w:tr>
      <w:tr w:rsidR="007F7114" w:rsidRPr="007F7114" w14:paraId="4D604C9B" w14:textId="77777777" w:rsidTr="004C23AF">
        <w:trPr>
          <w:trHeight w:val="323"/>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8951C" w14:textId="77777777" w:rsidR="007F7114" w:rsidRPr="007F7114" w:rsidRDefault="007F7114" w:rsidP="007F7114">
            <w:pPr>
              <w:rPr>
                <w:sz w:val="20"/>
                <w:szCs w:val="20"/>
              </w:rPr>
            </w:pPr>
            <w:r w:rsidRPr="007F7114">
              <w:rPr>
                <w:sz w:val="20"/>
                <w:szCs w:val="20"/>
              </w:rPr>
              <w:t>8.</w:t>
            </w:r>
          </w:p>
        </w:tc>
        <w:tc>
          <w:tcPr>
            <w:tcW w:w="3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D467C" w14:textId="77777777" w:rsidR="007F7114" w:rsidRPr="007F7114" w:rsidRDefault="007F7114" w:rsidP="007F7114">
            <w:pPr>
              <w:rPr>
                <w:sz w:val="20"/>
                <w:szCs w:val="20"/>
              </w:rPr>
            </w:pPr>
            <w:r w:rsidRPr="007F7114">
              <w:rPr>
                <w:sz w:val="20"/>
                <w:szCs w:val="20"/>
              </w:rPr>
              <w:t>Stacje gazowe II º (szt.)</w:t>
            </w:r>
          </w:p>
        </w:tc>
        <w:tc>
          <w:tcPr>
            <w:tcW w:w="1276" w:type="dxa"/>
            <w:tcBorders>
              <w:top w:val="single" w:sz="4" w:space="0" w:color="auto"/>
              <w:left w:val="single" w:sz="4" w:space="0" w:color="auto"/>
              <w:bottom w:val="single" w:sz="4" w:space="0" w:color="auto"/>
              <w:right w:val="single" w:sz="4" w:space="0" w:color="auto"/>
            </w:tcBorders>
            <w:vAlign w:val="center"/>
          </w:tcPr>
          <w:p w14:paraId="1E45F1CB" w14:textId="77777777" w:rsidR="007F7114" w:rsidRPr="007F7114" w:rsidRDefault="007F7114" w:rsidP="007F7114">
            <w:pPr>
              <w:rPr>
                <w:sz w:val="20"/>
                <w:szCs w:val="20"/>
              </w:rPr>
            </w:pPr>
            <w:r w:rsidRPr="007F7114">
              <w:rPr>
                <w:sz w:val="20"/>
                <w:szCs w:val="20"/>
              </w:rPr>
              <w:t>15</w:t>
            </w:r>
          </w:p>
        </w:tc>
        <w:tc>
          <w:tcPr>
            <w:tcW w:w="1276" w:type="dxa"/>
            <w:tcBorders>
              <w:top w:val="single" w:sz="4" w:space="0" w:color="auto"/>
              <w:left w:val="single" w:sz="4" w:space="0" w:color="auto"/>
              <w:bottom w:val="single" w:sz="4" w:space="0" w:color="auto"/>
              <w:right w:val="single" w:sz="4" w:space="0" w:color="auto"/>
            </w:tcBorders>
            <w:vAlign w:val="center"/>
          </w:tcPr>
          <w:p w14:paraId="7C59BE0D" w14:textId="77777777" w:rsidR="007F7114" w:rsidRPr="007F7114" w:rsidRDefault="007F7114" w:rsidP="007F7114">
            <w:pPr>
              <w:rPr>
                <w:sz w:val="20"/>
                <w:szCs w:val="20"/>
              </w:rPr>
            </w:pPr>
            <w:r w:rsidRPr="007F7114">
              <w:rPr>
                <w:sz w:val="20"/>
                <w:szCs w:val="20"/>
              </w:rPr>
              <w:t>15</w:t>
            </w:r>
          </w:p>
        </w:tc>
        <w:tc>
          <w:tcPr>
            <w:tcW w:w="1276" w:type="dxa"/>
            <w:tcBorders>
              <w:top w:val="single" w:sz="4" w:space="0" w:color="auto"/>
              <w:left w:val="single" w:sz="4" w:space="0" w:color="auto"/>
              <w:bottom w:val="single" w:sz="4" w:space="0" w:color="auto"/>
              <w:right w:val="single" w:sz="4" w:space="0" w:color="auto"/>
            </w:tcBorders>
            <w:vAlign w:val="center"/>
          </w:tcPr>
          <w:p w14:paraId="19DCF99A" w14:textId="77777777" w:rsidR="007F7114" w:rsidRPr="007F7114" w:rsidRDefault="007F7114" w:rsidP="007F7114">
            <w:pPr>
              <w:rPr>
                <w:sz w:val="20"/>
                <w:szCs w:val="20"/>
              </w:rPr>
            </w:pPr>
            <w:r w:rsidRPr="007F7114">
              <w:rPr>
                <w:sz w:val="20"/>
                <w:szCs w:val="20"/>
              </w:rPr>
              <w:t>15</w:t>
            </w:r>
          </w:p>
        </w:tc>
      </w:tr>
      <w:tr w:rsidR="007F7114" w:rsidRPr="007F7114" w14:paraId="7F6AE592" w14:textId="77777777" w:rsidTr="004C23AF">
        <w:trPr>
          <w:trHeight w:val="272"/>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267B0FA" w14:textId="77777777" w:rsidR="007F7114" w:rsidRPr="007F7114" w:rsidRDefault="007F7114" w:rsidP="007F7114">
            <w:pPr>
              <w:rPr>
                <w:sz w:val="20"/>
                <w:szCs w:val="20"/>
              </w:rPr>
            </w:pPr>
            <w:r w:rsidRPr="007F7114">
              <w:rPr>
                <w:sz w:val="20"/>
                <w:szCs w:val="20"/>
              </w:rPr>
              <w:t>9.</w:t>
            </w:r>
          </w:p>
        </w:tc>
        <w:tc>
          <w:tcPr>
            <w:tcW w:w="3831" w:type="dxa"/>
            <w:tcBorders>
              <w:top w:val="single" w:sz="4" w:space="0" w:color="auto"/>
              <w:left w:val="single" w:sz="4" w:space="0" w:color="auto"/>
              <w:bottom w:val="single" w:sz="4" w:space="0" w:color="auto"/>
              <w:right w:val="single" w:sz="4" w:space="0" w:color="auto"/>
            </w:tcBorders>
            <w:shd w:val="clear" w:color="auto" w:fill="auto"/>
            <w:vAlign w:val="center"/>
          </w:tcPr>
          <w:p w14:paraId="5EFD120D" w14:textId="77777777" w:rsidR="007F7114" w:rsidRPr="007F7114" w:rsidRDefault="007F7114" w:rsidP="007F7114">
            <w:pPr>
              <w:rPr>
                <w:sz w:val="20"/>
                <w:szCs w:val="20"/>
              </w:rPr>
            </w:pPr>
            <w:r w:rsidRPr="007F7114">
              <w:rPr>
                <w:sz w:val="20"/>
                <w:szCs w:val="20"/>
              </w:rPr>
              <w:t>Rodzaj gazu</w:t>
            </w:r>
          </w:p>
        </w:tc>
        <w:tc>
          <w:tcPr>
            <w:tcW w:w="3828" w:type="dxa"/>
            <w:gridSpan w:val="3"/>
            <w:tcBorders>
              <w:top w:val="single" w:sz="4" w:space="0" w:color="auto"/>
              <w:left w:val="single" w:sz="4" w:space="0" w:color="auto"/>
              <w:bottom w:val="single" w:sz="4" w:space="0" w:color="auto"/>
              <w:right w:val="single" w:sz="4" w:space="0" w:color="auto"/>
            </w:tcBorders>
            <w:vAlign w:val="center"/>
          </w:tcPr>
          <w:p w14:paraId="2DAA7583" w14:textId="77777777" w:rsidR="007F7114" w:rsidRPr="007F7114" w:rsidRDefault="007F7114" w:rsidP="007F7114">
            <w:pPr>
              <w:rPr>
                <w:sz w:val="20"/>
                <w:szCs w:val="20"/>
              </w:rPr>
            </w:pPr>
            <w:r w:rsidRPr="007F7114">
              <w:rPr>
                <w:sz w:val="20"/>
                <w:szCs w:val="20"/>
              </w:rPr>
              <w:t>E</w:t>
            </w:r>
          </w:p>
        </w:tc>
      </w:tr>
    </w:tbl>
    <w:p w14:paraId="0800EA05" w14:textId="43DE08B5" w:rsidR="007F7114" w:rsidRDefault="007F7114" w:rsidP="007F7114"/>
    <w:p w14:paraId="0A15E9DA" w14:textId="2C79E431" w:rsidR="004E592C" w:rsidRDefault="00D1089D" w:rsidP="004E592C">
      <w:pPr>
        <w:spacing w:before="60" w:after="60" w:line="300" w:lineRule="exact"/>
        <w:rPr>
          <w:szCs w:val="22"/>
        </w:rPr>
      </w:pPr>
      <w:r w:rsidRPr="006D321E">
        <w:lastRenderedPageBreak/>
        <w:t>Maksymalne ci</w:t>
      </w:r>
      <w:r>
        <w:t>ś</w:t>
      </w:r>
      <w:r w:rsidRPr="006D321E">
        <w:t>nienie w sieci niskopr</w:t>
      </w:r>
      <w:r>
        <w:t>ęż</w:t>
      </w:r>
      <w:r w:rsidRPr="006D321E">
        <w:t xml:space="preserve">nej wynosi 25 hPa, </w:t>
      </w:r>
      <w:r>
        <w:t xml:space="preserve">natomiast </w:t>
      </w:r>
      <w:r w:rsidRPr="006D321E">
        <w:t>w sieci</w:t>
      </w:r>
      <w:r>
        <w:t xml:space="preserve"> ś</w:t>
      </w:r>
      <w:r w:rsidRPr="006D321E">
        <w:t>redniopr</w:t>
      </w:r>
      <w:r>
        <w:t>ęż</w:t>
      </w:r>
      <w:r w:rsidRPr="006D321E">
        <w:t>nej - 0,4 MPa.</w:t>
      </w:r>
      <w:r>
        <w:t xml:space="preserve"> </w:t>
      </w:r>
      <w:r w:rsidR="004E592C" w:rsidRPr="0071592C">
        <w:rPr>
          <w:szCs w:val="22"/>
        </w:rPr>
        <w:t>W</w:t>
      </w:r>
      <w:r w:rsidR="004E592C">
        <w:rPr>
          <w:szCs w:val="22"/>
        </w:rPr>
        <w:t>yżej wymieniona</w:t>
      </w:r>
      <w:r w:rsidR="004E592C" w:rsidRPr="0071592C">
        <w:rPr>
          <w:szCs w:val="22"/>
        </w:rPr>
        <w:t xml:space="preserve"> sieć gazowa jest w dobrym stanie technicznym i może być źródłem gazu dla potencjalnych odbiorców znajdujących się na terenie objętym </w:t>
      </w:r>
      <w:r w:rsidR="004E592C">
        <w:rPr>
          <w:szCs w:val="22"/>
        </w:rPr>
        <w:t>planem</w:t>
      </w:r>
      <w:r w:rsidR="004E592C" w:rsidRPr="0071592C">
        <w:rPr>
          <w:szCs w:val="22"/>
        </w:rPr>
        <w:t>.</w:t>
      </w:r>
      <w:r w:rsidR="00767329">
        <w:rPr>
          <w:szCs w:val="22"/>
        </w:rPr>
        <w:t xml:space="preserve"> </w:t>
      </w:r>
      <w:r>
        <w:rPr>
          <w:szCs w:val="22"/>
        </w:rPr>
        <w:t xml:space="preserve"> </w:t>
      </w:r>
      <w:r w:rsidRPr="00332298">
        <w:t>Rozbudowa sieci gazowej jest realizowana na bieżąco w miarę zgłaszanych potrzeb w ramach procesu przyłączeniowego. Gazociągi są systematycznie kontrolowane pod względem bezpieczeństwa i na bieżąco są usuwane awarie. Całodobowe pogotowie gazowe czuwa nad bezpieczeństwem oraz nad ciągłością dostawy paliwa gazowego. Sieci gazowe, których stan techniczny budzi wątpliwości są na bieżąco remontowane lub wymieniane w miarę pozyskiwania środków finansowych.</w:t>
      </w:r>
    </w:p>
    <w:p w14:paraId="3800E963" w14:textId="305FA6C5" w:rsidR="004E592C" w:rsidRDefault="004E592C" w:rsidP="007F7114"/>
    <w:p w14:paraId="608DA22A" w14:textId="35CDBB22" w:rsidR="00D1089D" w:rsidRDefault="00D1089D" w:rsidP="007F7114">
      <w:r>
        <w:t>W latach 2015 – 2019 PSG zrealizowała na terenie Sosnowca następujące inwestycje:</w:t>
      </w:r>
    </w:p>
    <w:p w14:paraId="20115771" w14:textId="77777777" w:rsidR="00D1089D" w:rsidRPr="007F68FB" w:rsidRDefault="00D1089D" w:rsidP="00B012F8">
      <w:pPr>
        <w:pStyle w:val="Akapitzlist"/>
        <w:numPr>
          <w:ilvl w:val="0"/>
          <w:numId w:val="71"/>
        </w:numPr>
        <w:spacing w:after="120" w:line="300" w:lineRule="exact"/>
        <w:ind w:left="1191" w:hanging="340"/>
        <w:rPr>
          <w:rFonts w:cs="Arial"/>
          <w:b/>
          <w:color w:val="000000"/>
          <w:sz w:val="20"/>
          <w:szCs w:val="20"/>
        </w:rPr>
      </w:pPr>
      <w:r>
        <w:rPr>
          <w:rFonts w:cs="Arial"/>
          <w:b/>
          <w:color w:val="000000"/>
          <w:sz w:val="20"/>
          <w:szCs w:val="20"/>
        </w:rPr>
        <w:t>Modernizacja i remonty</w:t>
      </w:r>
    </w:p>
    <w:p w14:paraId="5454604B" w14:textId="77777777" w:rsidR="00D1089D" w:rsidRPr="0003006F" w:rsidRDefault="00D1089D" w:rsidP="00B012F8">
      <w:pPr>
        <w:numPr>
          <w:ilvl w:val="0"/>
          <w:numId w:val="70"/>
        </w:numPr>
        <w:spacing w:after="60" w:line="300" w:lineRule="exact"/>
        <w:ind w:left="680" w:hanging="340"/>
      </w:pPr>
      <w:r w:rsidRPr="0003006F">
        <w:rPr>
          <w:b/>
          <w:sz w:val="20"/>
          <w:szCs w:val="20"/>
        </w:rPr>
        <w:t>Rok 201</w:t>
      </w:r>
      <w:r>
        <w:rPr>
          <w:b/>
          <w:sz w:val="20"/>
          <w:szCs w:val="20"/>
        </w:rPr>
        <w:t>5 – nie były realizowane zadania modernizacyjne ani remontowe</w:t>
      </w:r>
    </w:p>
    <w:p w14:paraId="43FEF9B5" w14:textId="77777777" w:rsidR="00D1089D" w:rsidRPr="0003006F" w:rsidRDefault="00D1089D" w:rsidP="00B012F8">
      <w:pPr>
        <w:numPr>
          <w:ilvl w:val="0"/>
          <w:numId w:val="70"/>
        </w:numPr>
        <w:spacing w:after="60" w:line="300" w:lineRule="exact"/>
        <w:ind w:left="680" w:hanging="340"/>
      </w:pPr>
      <w:r w:rsidRPr="0003006F">
        <w:rPr>
          <w:b/>
          <w:sz w:val="20"/>
          <w:szCs w:val="20"/>
        </w:rPr>
        <w:t>Rok 201</w:t>
      </w:r>
      <w:r>
        <w:rPr>
          <w:b/>
          <w:sz w:val="20"/>
          <w:szCs w:val="20"/>
        </w:rPr>
        <w:t>6</w:t>
      </w:r>
    </w:p>
    <w:p w14:paraId="27BE7424" w14:textId="77777777" w:rsidR="00D1089D" w:rsidRPr="00922242" w:rsidRDefault="00D1089D" w:rsidP="00B012F8">
      <w:pPr>
        <w:pStyle w:val="Akapitzlist"/>
        <w:numPr>
          <w:ilvl w:val="0"/>
          <w:numId w:val="70"/>
        </w:numPr>
        <w:spacing w:after="0" w:line="300" w:lineRule="exact"/>
        <w:ind w:left="851"/>
      </w:pPr>
      <w:bookmarkStart w:id="310" w:name="_Hlk33681553"/>
      <w:r>
        <w:t>Modernizacja</w:t>
      </w:r>
      <w:r w:rsidRPr="00922242">
        <w:t xml:space="preserve"> gazociągu n/c </w:t>
      </w:r>
      <w:bookmarkEnd w:id="310"/>
      <w:r w:rsidRPr="00922242">
        <w:t xml:space="preserve">Sosnowiec ul. </w:t>
      </w:r>
      <w:r w:rsidRPr="005A6340">
        <w:t>Braci Mieroszewskich</w:t>
      </w:r>
      <w:r>
        <w:t>;</w:t>
      </w:r>
      <w:r w:rsidRPr="00922242">
        <w:t xml:space="preserve"> </w:t>
      </w:r>
      <w:r>
        <w:t>L=30</w:t>
      </w:r>
      <w:r w:rsidRPr="00922242">
        <w:t>,</w:t>
      </w:r>
      <w:r>
        <w:t>4m</w:t>
      </w:r>
      <w:r w:rsidRPr="00922242">
        <w:t xml:space="preserve"> </w:t>
      </w:r>
    </w:p>
    <w:p w14:paraId="507A4552" w14:textId="77777777" w:rsidR="00D1089D" w:rsidRPr="00922242" w:rsidRDefault="00D1089D" w:rsidP="00B012F8">
      <w:pPr>
        <w:pStyle w:val="Akapitzlist"/>
        <w:numPr>
          <w:ilvl w:val="0"/>
          <w:numId w:val="70"/>
        </w:numPr>
        <w:spacing w:after="0" w:line="300" w:lineRule="exact"/>
        <w:ind w:left="851"/>
      </w:pPr>
      <w:r>
        <w:t>Remont</w:t>
      </w:r>
      <w:r w:rsidRPr="005A6340">
        <w:t xml:space="preserve"> gazociągu n/c </w:t>
      </w:r>
      <w:r w:rsidRPr="00922242">
        <w:t xml:space="preserve">Sosnowiec ul. </w:t>
      </w:r>
      <w:r>
        <w:t>Pusta</w:t>
      </w:r>
      <w:r w:rsidRPr="005A6340">
        <w:t xml:space="preserve"> </w:t>
      </w:r>
      <w:r w:rsidRPr="00922242">
        <w:t xml:space="preserve">- </w:t>
      </w:r>
      <w:r>
        <w:t>36</w:t>
      </w:r>
      <w:r w:rsidRPr="00922242">
        <w:t>,</w:t>
      </w:r>
      <w:r>
        <w:t>7</w:t>
      </w:r>
      <w:r w:rsidRPr="00922242">
        <w:t xml:space="preserve"> m, </w:t>
      </w:r>
    </w:p>
    <w:p w14:paraId="7DC23620" w14:textId="77777777" w:rsidR="00D1089D" w:rsidRPr="00110219" w:rsidRDefault="00D1089D" w:rsidP="00B012F8">
      <w:pPr>
        <w:pStyle w:val="Akapitzlist"/>
        <w:numPr>
          <w:ilvl w:val="0"/>
          <w:numId w:val="70"/>
        </w:numPr>
        <w:spacing w:after="0" w:line="300" w:lineRule="exact"/>
        <w:ind w:left="851"/>
      </w:pPr>
      <w:r w:rsidRPr="00110219">
        <w:t xml:space="preserve">Remont gazociągu ś/c Sosnowiec ul. </w:t>
      </w:r>
      <w:r>
        <w:t>Lenartowicza</w:t>
      </w:r>
      <w:r w:rsidRPr="00110219">
        <w:t xml:space="preserve"> - </w:t>
      </w:r>
      <w:r>
        <w:t>145</w:t>
      </w:r>
      <w:r w:rsidRPr="00110219">
        <w:t>,</w:t>
      </w:r>
      <w:r>
        <w:t>3</w:t>
      </w:r>
      <w:r w:rsidRPr="00110219">
        <w:t xml:space="preserve"> m,</w:t>
      </w:r>
      <w:r>
        <w:t xml:space="preserve"> przyłącza 11 szt.</w:t>
      </w:r>
    </w:p>
    <w:p w14:paraId="1EA35393" w14:textId="77777777" w:rsidR="00D1089D" w:rsidRPr="00110219" w:rsidRDefault="00D1089D" w:rsidP="00B012F8">
      <w:pPr>
        <w:pStyle w:val="Akapitzlist"/>
        <w:numPr>
          <w:ilvl w:val="0"/>
          <w:numId w:val="70"/>
        </w:numPr>
        <w:spacing w:after="0" w:line="300" w:lineRule="exact"/>
        <w:ind w:left="851"/>
      </w:pPr>
      <w:r w:rsidRPr="00D1089D">
        <w:rPr>
          <w:szCs w:val="22"/>
        </w:rPr>
        <w:t>Usuwanie zdarzeń na sieci gazowej i przyłączach – 10 szt.</w:t>
      </w:r>
    </w:p>
    <w:p w14:paraId="7ACA023E" w14:textId="77777777" w:rsidR="00D1089D" w:rsidRPr="0003006F" w:rsidRDefault="00D1089D" w:rsidP="00B012F8">
      <w:pPr>
        <w:numPr>
          <w:ilvl w:val="0"/>
          <w:numId w:val="70"/>
        </w:numPr>
        <w:spacing w:after="60" w:line="300" w:lineRule="exact"/>
        <w:ind w:left="680" w:hanging="340"/>
      </w:pPr>
      <w:r w:rsidRPr="0003006F">
        <w:rPr>
          <w:b/>
          <w:sz w:val="20"/>
          <w:szCs w:val="20"/>
        </w:rPr>
        <w:t>Rok 2017</w:t>
      </w:r>
    </w:p>
    <w:p w14:paraId="32C50E8B" w14:textId="77777777" w:rsidR="00D1089D" w:rsidRPr="00922242" w:rsidRDefault="00D1089D" w:rsidP="00B012F8">
      <w:pPr>
        <w:pStyle w:val="Akapitzlist"/>
        <w:numPr>
          <w:ilvl w:val="0"/>
          <w:numId w:val="70"/>
        </w:numPr>
        <w:spacing w:after="0" w:line="300" w:lineRule="exact"/>
        <w:ind w:left="851"/>
      </w:pPr>
      <w:bookmarkStart w:id="311" w:name="_Hlk5184388"/>
      <w:r w:rsidRPr="00922242">
        <w:t xml:space="preserve">Remont gazociągu n/c </w:t>
      </w:r>
      <w:bookmarkEnd w:id="311"/>
      <w:r w:rsidRPr="00922242">
        <w:t xml:space="preserve">Sosnowiec ul. Niwecka - 140,7m; przyłącza – </w:t>
      </w:r>
      <w:r w:rsidRPr="00500BDE">
        <w:t>2 s</w:t>
      </w:r>
      <w:r w:rsidRPr="00922242">
        <w:t>zt.</w:t>
      </w:r>
    </w:p>
    <w:p w14:paraId="4CCBB473" w14:textId="77777777" w:rsidR="00D1089D" w:rsidRPr="00922242" w:rsidRDefault="00D1089D" w:rsidP="00B012F8">
      <w:pPr>
        <w:pStyle w:val="Akapitzlist"/>
        <w:numPr>
          <w:ilvl w:val="0"/>
          <w:numId w:val="70"/>
        </w:numPr>
        <w:spacing w:after="0" w:line="300" w:lineRule="exact"/>
        <w:ind w:left="851"/>
      </w:pPr>
      <w:r w:rsidRPr="00D1089D">
        <w:rPr>
          <w:szCs w:val="22"/>
        </w:rPr>
        <w:t>Usuwanie zdarzeń na sieci gazowej i przyłączach – 5 szt</w:t>
      </w:r>
      <w:r>
        <w:t>.</w:t>
      </w:r>
    </w:p>
    <w:p w14:paraId="3DD68455" w14:textId="77777777" w:rsidR="00D1089D" w:rsidRPr="0003006F" w:rsidRDefault="00D1089D" w:rsidP="00B012F8">
      <w:pPr>
        <w:numPr>
          <w:ilvl w:val="0"/>
          <w:numId w:val="70"/>
        </w:numPr>
        <w:spacing w:after="60" w:line="300" w:lineRule="exact"/>
        <w:ind w:left="680" w:hanging="340"/>
      </w:pPr>
      <w:r w:rsidRPr="0003006F">
        <w:rPr>
          <w:b/>
          <w:sz w:val="20"/>
          <w:szCs w:val="20"/>
        </w:rPr>
        <w:t>Rok 201</w:t>
      </w:r>
      <w:r>
        <w:rPr>
          <w:b/>
          <w:sz w:val="20"/>
          <w:szCs w:val="20"/>
        </w:rPr>
        <w:t>8</w:t>
      </w:r>
    </w:p>
    <w:p w14:paraId="699F8193" w14:textId="77777777" w:rsidR="00D1089D" w:rsidRPr="00922242" w:rsidRDefault="00D1089D" w:rsidP="00B012F8">
      <w:pPr>
        <w:pStyle w:val="Akapitzlist"/>
        <w:numPr>
          <w:ilvl w:val="0"/>
          <w:numId w:val="70"/>
        </w:numPr>
        <w:spacing w:after="0" w:line="300" w:lineRule="exact"/>
        <w:ind w:left="851"/>
      </w:pPr>
      <w:r w:rsidRPr="00922242">
        <w:t>Remont gazociągu n/c Sosnowiec ul. Lenartowicza - 49,</w:t>
      </w:r>
      <w:r>
        <w:t>8</w:t>
      </w:r>
      <w:r w:rsidRPr="00922242">
        <w:t xml:space="preserve"> m,</w:t>
      </w:r>
    </w:p>
    <w:p w14:paraId="273AD64C" w14:textId="77777777" w:rsidR="00D1089D" w:rsidRPr="00922242" w:rsidRDefault="00D1089D" w:rsidP="00B012F8">
      <w:pPr>
        <w:pStyle w:val="Akapitzlist"/>
        <w:numPr>
          <w:ilvl w:val="0"/>
          <w:numId w:val="70"/>
        </w:numPr>
        <w:spacing w:after="0" w:line="300" w:lineRule="exact"/>
        <w:ind w:left="851"/>
      </w:pPr>
      <w:r w:rsidRPr="00922242">
        <w:t>Remont gazociągu ś/c Sosnowiec ul. Kukułek, Koźla - 2</w:t>
      </w:r>
      <w:r>
        <w:t>73</w:t>
      </w:r>
      <w:r w:rsidRPr="00922242">
        <w:t>,</w:t>
      </w:r>
      <w:r>
        <w:t>0</w:t>
      </w:r>
      <w:r w:rsidRPr="00922242">
        <w:t xml:space="preserve"> m</w:t>
      </w:r>
    </w:p>
    <w:p w14:paraId="173BD8AF" w14:textId="77777777" w:rsidR="00D1089D" w:rsidRPr="00110219" w:rsidRDefault="00D1089D" w:rsidP="00B012F8">
      <w:pPr>
        <w:pStyle w:val="Akapitzlist"/>
        <w:numPr>
          <w:ilvl w:val="0"/>
          <w:numId w:val="70"/>
        </w:numPr>
        <w:spacing w:after="0" w:line="300" w:lineRule="exact"/>
        <w:ind w:left="851"/>
      </w:pPr>
      <w:r w:rsidRPr="00110219">
        <w:t>Remont gazociągu ś/c Sosnowiec ul. Sobieskiego</w:t>
      </w:r>
      <w:r>
        <w:t xml:space="preserve"> </w:t>
      </w:r>
      <w:r w:rsidRPr="00110219">
        <w:t xml:space="preserve">- </w:t>
      </w:r>
      <w:r>
        <w:t>35</w:t>
      </w:r>
      <w:r w:rsidRPr="00110219">
        <w:t>0,</w:t>
      </w:r>
      <w:r>
        <w:t>4</w:t>
      </w:r>
      <w:r w:rsidRPr="00110219">
        <w:t xml:space="preserve"> m,</w:t>
      </w:r>
    </w:p>
    <w:p w14:paraId="6DF47874" w14:textId="77777777" w:rsidR="00D1089D" w:rsidRDefault="00D1089D" w:rsidP="00B012F8">
      <w:pPr>
        <w:pStyle w:val="Akapitzlist"/>
        <w:numPr>
          <w:ilvl w:val="0"/>
          <w:numId w:val="70"/>
        </w:numPr>
        <w:spacing w:after="0" w:line="300" w:lineRule="exact"/>
        <w:ind w:left="851"/>
      </w:pPr>
      <w:r w:rsidRPr="00110219">
        <w:t>Remont gazociągu n/c Sosnowiec ul. Naftowa – DN315 - 166,6 m.</w:t>
      </w:r>
    </w:p>
    <w:p w14:paraId="56BDF3E6" w14:textId="77777777" w:rsidR="00D1089D" w:rsidRPr="00B27A22" w:rsidRDefault="00D1089D" w:rsidP="00B012F8">
      <w:pPr>
        <w:pStyle w:val="Akapitzlist"/>
        <w:numPr>
          <w:ilvl w:val="0"/>
          <w:numId w:val="70"/>
        </w:numPr>
        <w:spacing w:after="0" w:line="300" w:lineRule="exact"/>
        <w:ind w:left="851"/>
      </w:pPr>
      <w:r w:rsidRPr="00D1089D">
        <w:rPr>
          <w:szCs w:val="22"/>
        </w:rPr>
        <w:t>Usuwanie zdarzeń na sieci gazowej i przyłączach – 97 szt.</w:t>
      </w:r>
    </w:p>
    <w:p w14:paraId="50429ED6" w14:textId="77777777" w:rsidR="00D1089D" w:rsidRPr="0003006F" w:rsidRDefault="00D1089D" w:rsidP="00B012F8">
      <w:pPr>
        <w:numPr>
          <w:ilvl w:val="0"/>
          <w:numId w:val="70"/>
        </w:numPr>
        <w:spacing w:after="60" w:line="300" w:lineRule="exact"/>
        <w:ind w:left="680" w:hanging="340"/>
      </w:pPr>
      <w:r w:rsidRPr="0003006F">
        <w:rPr>
          <w:b/>
          <w:sz w:val="20"/>
          <w:szCs w:val="20"/>
        </w:rPr>
        <w:t>Rok 201</w:t>
      </w:r>
      <w:r>
        <w:rPr>
          <w:b/>
          <w:sz w:val="20"/>
          <w:szCs w:val="20"/>
        </w:rPr>
        <w:t>9</w:t>
      </w:r>
    </w:p>
    <w:p w14:paraId="26D4613E" w14:textId="77777777" w:rsidR="00D1089D" w:rsidRPr="00DE1F70" w:rsidRDefault="00D1089D" w:rsidP="00B012F8">
      <w:pPr>
        <w:pStyle w:val="Akapitzlist"/>
        <w:numPr>
          <w:ilvl w:val="0"/>
          <w:numId w:val="70"/>
        </w:numPr>
        <w:spacing w:after="0" w:line="300" w:lineRule="exact"/>
        <w:ind w:left="851"/>
      </w:pPr>
      <w:r>
        <w:t>Modernizacja</w:t>
      </w:r>
      <w:r w:rsidRPr="00922242">
        <w:t xml:space="preserve"> gazociągu n/c Sosnowiec ul. </w:t>
      </w:r>
      <w:r w:rsidRPr="00DE1F70">
        <w:t>Baczyńskiego</w:t>
      </w:r>
      <w:r>
        <w:t xml:space="preserve">, </w:t>
      </w:r>
      <w:r w:rsidRPr="00DE1F70">
        <w:t xml:space="preserve">Szosowa - 213,1m, </w:t>
      </w:r>
    </w:p>
    <w:p w14:paraId="3CA357C6" w14:textId="77777777" w:rsidR="00D1089D" w:rsidRPr="00DE1F70" w:rsidRDefault="00D1089D" w:rsidP="00B012F8">
      <w:pPr>
        <w:pStyle w:val="Akapitzlist"/>
        <w:numPr>
          <w:ilvl w:val="0"/>
          <w:numId w:val="70"/>
        </w:numPr>
        <w:spacing w:after="0" w:line="300" w:lineRule="exact"/>
        <w:ind w:left="851"/>
      </w:pPr>
      <w:r>
        <w:t>Modernizacja</w:t>
      </w:r>
      <w:r w:rsidRPr="00922242">
        <w:t xml:space="preserve"> gazociągu n/c Sosnowiec ul.</w:t>
      </w:r>
      <w:r w:rsidRPr="00DE1F70">
        <w:t xml:space="preserve"> Żelazna - 31,0 m, przyłącza – 1 szt.,</w:t>
      </w:r>
    </w:p>
    <w:p w14:paraId="616B0F02" w14:textId="77777777" w:rsidR="00D1089D" w:rsidRPr="00095F10" w:rsidRDefault="00D1089D" w:rsidP="00B012F8">
      <w:pPr>
        <w:pStyle w:val="Akapitzlist"/>
        <w:numPr>
          <w:ilvl w:val="0"/>
          <w:numId w:val="70"/>
        </w:numPr>
        <w:spacing w:after="0" w:line="300" w:lineRule="exact"/>
        <w:ind w:left="851"/>
      </w:pPr>
      <w:r w:rsidRPr="00095F10">
        <w:t>Remonty gazociągów ś/c i n/c Sosnowiec (</w:t>
      </w:r>
      <w:r>
        <w:t>15</w:t>
      </w:r>
      <w:r w:rsidRPr="00095F10">
        <w:t xml:space="preserve"> m-c) </w:t>
      </w:r>
      <w:r>
        <w:t>–</w:t>
      </w:r>
      <w:r w:rsidRPr="00095F10">
        <w:t xml:space="preserve"> </w:t>
      </w:r>
      <w:r>
        <w:t>3644,8</w:t>
      </w:r>
      <w:r w:rsidRPr="00095F10">
        <w:t xml:space="preserve"> m</w:t>
      </w:r>
      <w:r>
        <w:t>, przyłącza 77 szt.</w:t>
      </w:r>
    </w:p>
    <w:p w14:paraId="632BB5E3" w14:textId="77777777" w:rsidR="00D1089D" w:rsidRPr="00095F10" w:rsidRDefault="00D1089D" w:rsidP="00B012F8">
      <w:pPr>
        <w:pStyle w:val="Akapitzlist"/>
        <w:numPr>
          <w:ilvl w:val="0"/>
          <w:numId w:val="70"/>
        </w:numPr>
        <w:spacing w:after="0" w:line="300" w:lineRule="exact"/>
        <w:ind w:left="851"/>
      </w:pPr>
      <w:r w:rsidRPr="00D1089D">
        <w:rPr>
          <w:szCs w:val="22"/>
        </w:rPr>
        <w:t>Usuwanie zdarzeń na sieci gazowej i przyłączach - 104 szt.</w:t>
      </w:r>
    </w:p>
    <w:p w14:paraId="1EEDB077" w14:textId="77777777" w:rsidR="00D1089D" w:rsidRPr="008152E9" w:rsidRDefault="00D1089D" w:rsidP="00B012F8">
      <w:pPr>
        <w:pStyle w:val="Akapitzlist"/>
        <w:numPr>
          <w:ilvl w:val="0"/>
          <w:numId w:val="71"/>
        </w:numPr>
        <w:spacing w:before="240" w:after="120" w:line="300" w:lineRule="exact"/>
        <w:ind w:left="1191" w:hanging="340"/>
        <w:rPr>
          <w:b/>
          <w:sz w:val="20"/>
          <w:szCs w:val="20"/>
        </w:rPr>
      </w:pPr>
      <w:r w:rsidRPr="008152E9">
        <w:rPr>
          <w:b/>
          <w:sz w:val="20"/>
          <w:szCs w:val="20"/>
        </w:rPr>
        <w:t xml:space="preserve">Rozbudowa sieci gazowej </w:t>
      </w:r>
    </w:p>
    <w:p w14:paraId="1F978765" w14:textId="77777777" w:rsidR="00D1089D" w:rsidRPr="0003006F" w:rsidRDefault="00D1089D" w:rsidP="00B012F8">
      <w:pPr>
        <w:numPr>
          <w:ilvl w:val="0"/>
          <w:numId w:val="70"/>
        </w:numPr>
        <w:spacing w:after="0" w:line="300" w:lineRule="exact"/>
        <w:ind w:left="714" w:hanging="357"/>
        <w:contextualSpacing/>
        <w:rPr>
          <w:b/>
          <w:sz w:val="20"/>
          <w:szCs w:val="20"/>
        </w:rPr>
      </w:pPr>
      <w:bookmarkStart w:id="312" w:name="_Hlk33607783"/>
      <w:r w:rsidRPr="0003006F">
        <w:rPr>
          <w:b/>
          <w:sz w:val="20"/>
          <w:szCs w:val="20"/>
        </w:rPr>
        <w:t>Rok 201</w:t>
      </w:r>
      <w:r>
        <w:rPr>
          <w:b/>
          <w:sz w:val="20"/>
          <w:szCs w:val="20"/>
        </w:rPr>
        <w:t>5</w:t>
      </w:r>
    </w:p>
    <w:p w14:paraId="1331F015" w14:textId="77777777" w:rsidR="00D1089D" w:rsidRPr="009A3D49" w:rsidRDefault="00D1089D" w:rsidP="00D1089D">
      <w:pPr>
        <w:spacing w:line="300" w:lineRule="exact"/>
        <w:ind w:firstLine="708"/>
      </w:pPr>
      <w:r w:rsidRPr="009A3D49">
        <w:t xml:space="preserve">Gazociągi ś/c i n/c </w:t>
      </w:r>
      <w:r>
        <w:t>– 29 zadań</w:t>
      </w:r>
      <w:r w:rsidRPr="009A3D49">
        <w:tab/>
        <w:t>-</w:t>
      </w:r>
      <w:r w:rsidRPr="009A3D49">
        <w:tab/>
        <w:t>3 126,5 m</w:t>
      </w:r>
    </w:p>
    <w:p w14:paraId="7DD4068E" w14:textId="77777777" w:rsidR="00D1089D" w:rsidRPr="009A3D49" w:rsidRDefault="00D1089D" w:rsidP="00D1089D">
      <w:pPr>
        <w:spacing w:after="120" w:line="300" w:lineRule="exact"/>
        <w:ind w:firstLine="709"/>
      </w:pPr>
      <w:r w:rsidRPr="009A3D49">
        <w:t>Przyłącza</w:t>
      </w:r>
      <w:r w:rsidRPr="009A3D49">
        <w:tab/>
      </w:r>
      <w:r>
        <w:tab/>
      </w:r>
      <w:r>
        <w:tab/>
      </w:r>
      <w:r w:rsidRPr="009A3D49">
        <w:tab/>
      </w:r>
      <w:r>
        <w:t>-</w:t>
      </w:r>
      <w:r>
        <w:tab/>
      </w:r>
      <w:r w:rsidRPr="009A3D49">
        <w:t>1 537,2 m tj. 148 szt.</w:t>
      </w:r>
    </w:p>
    <w:p w14:paraId="4A0C66E1" w14:textId="77777777" w:rsidR="00D1089D" w:rsidRPr="0003006F" w:rsidRDefault="00D1089D" w:rsidP="00B012F8">
      <w:pPr>
        <w:numPr>
          <w:ilvl w:val="0"/>
          <w:numId w:val="70"/>
        </w:numPr>
        <w:spacing w:after="0" w:line="300" w:lineRule="exact"/>
        <w:ind w:left="714" w:hanging="357"/>
        <w:contextualSpacing/>
        <w:rPr>
          <w:b/>
          <w:sz w:val="20"/>
          <w:szCs w:val="20"/>
        </w:rPr>
      </w:pPr>
      <w:r w:rsidRPr="0003006F">
        <w:rPr>
          <w:b/>
          <w:sz w:val="20"/>
          <w:szCs w:val="20"/>
        </w:rPr>
        <w:t>Rok 201</w:t>
      </w:r>
      <w:r>
        <w:rPr>
          <w:b/>
          <w:sz w:val="20"/>
          <w:szCs w:val="20"/>
        </w:rPr>
        <w:t>6</w:t>
      </w:r>
    </w:p>
    <w:p w14:paraId="58D391CA" w14:textId="77777777" w:rsidR="00D1089D" w:rsidRPr="005E1A3F" w:rsidRDefault="00D1089D" w:rsidP="00D1089D">
      <w:pPr>
        <w:spacing w:line="300" w:lineRule="exact"/>
        <w:ind w:firstLine="708"/>
      </w:pPr>
      <w:r w:rsidRPr="005E1A3F">
        <w:t>Gazociągi ś/c i n/c – 18 zadań</w:t>
      </w:r>
      <w:r w:rsidRPr="005E1A3F">
        <w:tab/>
        <w:t>-</w:t>
      </w:r>
      <w:r w:rsidRPr="005E1A3F">
        <w:tab/>
        <w:t>3 955,0 m</w:t>
      </w:r>
    </w:p>
    <w:p w14:paraId="478CDA3C" w14:textId="77777777" w:rsidR="00D1089D" w:rsidRPr="005E1A3F" w:rsidRDefault="00D1089D" w:rsidP="00D1089D">
      <w:pPr>
        <w:spacing w:after="120" w:line="300" w:lineRule="exact"/>
        <w:ind w:firstLine="709"/>
      </w:pPr>
      <w:r w:rsidRPr="005E1A3F">
        <w:t>Przyłącza</w:t>
      </w:r>
      <w:r w:rsidRPr="005E1A3F">
        <w:tab/>
      </w:r>
      <w:r w:rsidRPr="005E1A3F">
        <w:tab/>
      </w:r>
      <w:r w:rsidRPr="005E1A3F">
        <w:tab/>
      </w:r>
      <w:r w:rsidRPr="005E1A3F">
        <w:tab/>
        <w:t>-</w:t>
      </w:r>
      <w:r w:rsidRPr="005E1A3F">
        <w:tab/>
        <w:t xml:space="preserve">   848,9 m tj. 112 szt.</w:t>
      </w:r>
    </w:p>
    <w:p w14:paraId="019D0033" w14:textId="77777777" w:rsidR="00D1089D" w:rsidRPr="0003006F" w:rsidRDefault="00D1089D" w:rsidP="00B012F8">
      <w:pPr>
        <w:numPr>
          <w:ilvl w:val="0"/>
          <w:numId w:val="70"/>
        </w:numPr>
        <w:spacing w:after="0" w:line="300" w:lineRule="exact"/>
        <w:ind w:left="714" w:hanging="357"/>
        <w:contextualSpacing/>
        <w:rPr>
          <w:b/>
          <w:sz w:val="20"/>
          <w:szCs w:val="20"/>
        </w:rPr>
      </w:pPr>
      <w:r w:rsidRPr="0003006F">
        <w:rPr>
          <w:b/>
          <w:sz w:val="20"/>
          <w:szCs w:val="20"/>
        </w:rPr>
        <w:t>Rok 2017</w:t>
      </w:r>
    </w:p>
    <w:p w14:paraId="7F1D542E" w14:textId="77777777" w:rsidR="00D1089D" w:rsidRPr="00D9562D" w:rsidRDefault="00D1089D" w:rsidP="00D1089D">
      <w:pPr>
        <w:spacing w:line="300" w:lineRule="exact"/>
        <w:ind w:firstLine="708"/>
      </w:pPr>
      <w:r w:rsidRPr="00D9562D">
        <w:lastRenderedPageBreak/>
        <w:t xml:space="preserve">Gazociągi </w:t>
      </w:r>
      <w:bookmarkStart w:id="313" w:name="_Hlk33698759"/>
      <w:r w:rsidRPr="008152E9">
        <w:t>ś/c i n/c – 1</w:t>
      </w:r>
      <w:r>
        <w:t>9</w:t>
      </w:r>
      <w:r w:rsidRPr="008152E9">
        <w:t xml:space="preserve"> zadań</w:t>
      </w:r>
      <w:bookmarkEnd w:id="313"/>
      <w:r w:rsidRPr="00D9562D">
        <w:tab/>
      </w:r>
      <w:r>
        <w:t>-</w:t>
      </w:r>
      <w:r w:rsidRPr="00D9562D">
        <w:tab/>
      </w:r>
      <w:r>
        <w:t>1</w:t>
      </w:r>
      <w:r w:rsidRPr="00D9562D">
        <w:t> </w:t>
      </w:r>
      <w:r>
        <w:t>721</w:t>
      </w:r>
      <w:r w:rsidRPr="00D9562D">
        <w:t>,</w:t>
      </w:r>
      <w:r>
        <w:t>7</w:t>
      </w:r>
      <w:r w:rsidRPr="00D9562D">
        <w:t xml:space="preserve"> m</w:t>
      </w:r>
    </w:p>
    <w:p w14:paraId="233356A2" w14:textId="77777777" w:rsidR="00D1089D" w:rsidRPr="00D9562D" w:rsidRDefault="00D1089D" w:rsidP="00D1089D">
      <w:pPr>
        <w:spacing w:after="120" w:line="300" w:lineRule="exact"/>
        <w:ind w:firstLine="709"/>
      </w:pPr>
      <w:r w:rsidRPr="00D9562D">
        <w:t>Przyłącza</w:t>
      </w:r>
      <w:r w:rsidRPr="00D9562D">
        <w:tab/>
      </w:r>
      <w:r w:rsidRPr="00D9562D">
        <w:tab/>
      </w:r>
      <w:r w:rsidRPr="00D9562D">
        <w:tab/>
      </w:r>
      <w:r w:rsidRPr="00D9562D">
        <w:tab/>
      </w:r>
      <w:r>
        <w:t>-</w:t>
      </w:r>
      <w:r w:rsidRPr="00D9562D">
        <w:tab/>
      </w:r>
      <w:r>
        <w:t>1</w:t>
      </w:r>
      <w:r w:rsidRPr="00D9562D">
        <w:t> </w:t>
      </w:r>
      <w:r>
        <w:t>602</w:t>
      </w:r>
      <w:r w:rsidRPr="00D9562D">
        <w:t>,</w:t>
      </w:r>
      <w:r>
        <w:t>7</w:t>
      </w:r>
      <w:r w:rsidRPr="00D9562D">
        <w:t xml:space="preserve"> m tj. </w:t>
      </w:r>
      <w:r>
        <w:t>1</w:t>
      </w:r>
      <w:r w:rsidRPr="00D9562D">
        <w:t>4</w:t>
      </w:r>
      <w:r>
        <w:t>0</w:t>
      </w:r>
      <w:r w:rsidRPr="00D9562D">
        <w:t xml:space="preserve"> szt.</w:t>
      </w:r>
    </w:p>
    <w:p w14:paraId="038F55DA" w14:textId="77777777" w:rsidR="00D1089D" w:rsidRPr="0003006F" w:rsidRDefault="00D1089D" w:rsidP="00B012F8">
      <w:pPr>
        <w:numPr>
          <w:ilvl w:val="0"/>
          <w:numId w:val="70"/>
        </w:numPr>
        <w:spacing w:after="0" w:line="300" w:lineRule="exact"/>
        <w:ind w:left="714" w:hanging="357"/>
        <w:contextualSpacing/>
        <w:rPr>
          <w:b/>
          <w:sz w:val="20"/>
          <w:szCs w:val="20"/>
        </w:rPr>
      </w:pPr>
      <w:r w:rsidRPr="0003006F">
        <w:rPr>
          <w:b/>
          <w:sz w:val="20"/>
          <w:szCs w:val="20"/>
        </w:rPr>
        <w:t>Rok 201</w:t>
      </w:r>
      <w:r>
        <w:rPr>
          <w:b/>
          <w:sz w:val="20"/>
          <w:szCs w:val="20"/>
        </w:rPr>
        <w:t>8</w:t>
      </w:r>
    </w:p>
    <w:p w14:paraId="2CDD4D3C" w14:textId="77777777" w:rsidR="00D1089D" w:rsidRPr="00110219" w:rsidRDefault="00D1089D" w:rsidP="00D1089D">
      <w:pPr>
        <w:spacing w:line="300" w:lineRule="exact"/>
        <w:ind w:firstLine="708"/>
      </w:pPr>
      <w:r w:rsidRPr="00110219">
        <w:t xml:space="preserve">Gazociągi </w:t>
      </w:r>
      <w:r w:rsidRPr="008152E9">
        <w:t>ś</w:t>
      </w:r>
      <w:bookmarkStart w:id="314" w:name="_Hlk33698849"/>
      <w:r w:rsidRPr="008152E9">
        <w:t xml:space="preserve">/c i n/c – </w:t>
      </w:r>
      <w:r>
        <w:t>38</w:t>
      </w:r>
      <w:r w:rsidRPr="008152E9">
        <w:t xml:space="preserve"> zadań</w:t>
      </w:r>
      <w:bookmarkEnd w:id="314"/>
      <w:r w:rsidRPr="00110219">
        <w:tab/>
      </w:r>
      <w:r>
        <w:t>-</w:t>
      </w:r>
      <w:r w:rsidRPr="00110219">
        <w:tab/>
        <w:t>6 </w:t>
      </w:r>
      <w:r>
        <w:t>20</w:t>
      </w:r>
      <w:r w:rsidRPr="00110219">
        <w:t>4,</w:t>
      </w:r>
      <w:r>
        <w:t>2</w:t>
      </w:r>
      <w:r w:rsidRPr="00110219">
        <w:t xml:space="preserve"> m</w:t>
      </w:r>
    </w:p>
    <w:p w14:paraId="40E8C3C0" w14:textId="77777777" w:rsidR="00D1089D" w:rsidRDefault="00D1089D" w:rsidP="00D1089D">
      <w:pPr>
        <w:spacing w:after="120" w:line="300" w:lineRule="exact"/>
        <w:ind w:firstLine="709"/>
      </w:pPr>
      <w:r w:rsidRPr="00110219">
        <w:t>Przyłącza</w:t>
      </w:r>
      <w:r w:rsidRPr="00110219">
        <w:tab/>
      </w:r>
      <w:r w:rsidRPr="00110219">
        <w:tab/>
      </w:r>
      <w:r w:rsidRPr="00110219">
        <w:tab/>
      </w:r>
      <w:r w:rsidRPr="00110219">
        <w:tab/>
      </w:r>
      <w:r>
        <w:t>-</w:t>
      </w:r>
      <w:r w:rsidRPr="00110219">
        <w:tab/>
        <w:t>2 </w:t>
      </w:r>
      <w:r>
        <w:t>425</w:t>
      </w:r>
      <w:r w:rsidRPr="00110219">
        <w:t>,</w:t>
      </w:r>
      <w:r>
        <w:t>8</w:t>
      </w:r>
      <w:r w:rsidRPr="00110219">
        <w:t xml:space="preserve"> m tj. </w:t>
      </w:r>
      <w:r>
        <w:t>251</w:t>
      </w:r>
      <w:r w:rsidRPr="00110219">
        <w:t xml:space="preserve"> szt.</w:t>
      </w:r>
    </w:p>
    <w:p w14:paraId="3CAA6522" w14:textId="77777777" w:rsidR="00D1089D" w:rsidRPr="0003006F" w:rsidRDefault="00D1089D" w:rsidP="00B012F8">
      <w:pPr>
        <w:numPr>
          <w:ilvl w:val="0"/>
          <w:numId w:val="70"/>
        </w:numPr>
        <w:spacing w:after="0" w:line="300" w:lineRule="exact"/>
        <w:ind w:left="714" w:hanging="357"/>
        <w:contextualSpacing/>
        <w:rPr>
          <w:b/>
          <w:sz w:val="20"/>
          <w:szCs w:val="20"/>
        </w:rPr>
      </w:pPr>
      <w:r w:rsidRPr="0003006F">
        <w:rPr>
          <w:b/>
          <w:sz w:val="20"/>
          <w:szCs w:val="20"/>
        </w:rPr>
        <w:t>Rok 201</w:t>
      </w:r>
      <w:r>
        <w:rPr>
          <w:b/>
          <w:sz w:val="20"/>
          <w:szCs w:val="20"/>
        </w:rPr>
        <w:t>9</w:t>
      </w:r>
    </w:p>
    <w:p w14:paraId="6FF68EA8" w14:textId="77777777" w:rsidR="00D1089D" w:rsidRPr="008152E9" w:rsidRDefault="00D1089D" w:rsidP="00D1089D">
      <w:pPr>
        <w:spacing w:line="300" w:lineRule="exact"/>
        <w:ind w:firstLine="708"/>
      </w:pPr>
      <w:r w:rsidRPr="008152E9">
        <w:t>Gazociągi ś/c i n/c – 30 zadań</w:t>
      </w:r>
      <w:r w:rsidRPr="008152E9">
        <w:tab/>
        <w:t>-</w:t>
      </w:r>
      <w:r w:rsidRPr="008152E9">
        <w:tab/>
        <w:t>4 923,0 m</w:t>
      </w:r>
    </w:p>
    <w:p w14:paraId="60CBC3E8" w14:textId="77777777" w:rsidR="00D1089D" w:rsidRPr="008152E9" w:rsidRDefault="00D1089D" w:rsidP="00D1089D">
      <w:pPr>
        <w:spacing w:after="240" w:line="300" w:lineRule="exact"/>
        <w:ind w:firstLine="709"/>
      </w:pPr>
      <w:r w:rsidRPr="008152E9">
        <w:t>Przyłącza</w:t>
      </w:r>
      <w:r w:rsidRPr="008152E9">
        <w:tab/>
      </w:r>
      <w:r w:rsidRPr="008152E9">
        <w:tab/>
      </w:r>
      <w:r w:rsidRPr="008152E9">
        <w:tab/>
      </w:r>
      <w:r w:rsidRPr="008152E9">
        <w:tab/>
        <w:t>-</w:t>
      </w:r>
      <w:r w:rsidRPr="008152E9">
        <w:tab/>
        <w:t>2 098,7 m tj. 237 szt.</w:t>
      </w:r>
    </w:p>
    <w:p w14:paraId="09414758" w14:textId="095D3B3F" w:rsidR="00D1089D" w:rsidRDefault="00CB5009" w:rsidP="00AA6BD1">
      <w:pPr>
        <w:pStyle w:val="Nagwek2"/>
        <w:numPr>
          <w:ilvl w:val="1"/>
          <w:numId w:val="15"/>
        </w:numPr>
      </w:pPr>
      <w:bookmarkStart w:id="315" w:name="_Toc39704852"/>
      <w:bookmarkEnd w:id="312"/>
      <w:r>
        <w:t>Odbiorcy gazu</w:t>
      </w:r>
      <w:bookmarkEnd w:id="315"/>
    </w:p>
    <w:p w14:paraId="373C08FA" w14:textId="1531378A" w:rsidR="00CB5009" w:rsidRDefault="00CB5009" w:rsidP="00CB5009"/>
    <w:p w14:paraId="7D0FE0A1" w14:textId="77777777" w:rsidR="00CB5009" w:rsidRPr="00807AF9" w:rsidRDefault="00CB5009" w:rsidP="00CB5009">
      <w:r w:rsidRPr="00807AF9">
        <w:t>Gaz jest uniwersalnym źródłem energii. Jego rola w bilansie energetycznym stopniowo wzrasta, przede wszystkim ze względu na jego dużą elastyczność – łatwość obsługi zasilanych nim kotłów/generatorów, szybkość uruchamiania i niskim, w porównaniu z pozostałymi paliwami kopalnymi, oddziaływaniem na środowisko. Pomimo dość wysokiej, w porównaniu z  innymi surowcami energetycznymi, ceny, jest on wciąż coraz bardziej popularny. Może być wykorzystywany na wiele sposobów, m.in.:</w:t>
      </w:r>
    </w:p>
    <w:p w14:paraId="65298A0E" w14:textId="77777777" w:rsidR="00CB5009" w:rsidRPr="00807AF9" w:rsidRDefault="00CB5009" w:rsidP="00B012F8">
      <w:pPr>
        <w:pStyle w:val="Akapitzlist"/>
        <w:numPr>
          <w:ilvl w:val="0"/>
          <w:numId w:val="72"/>
        </w:numPr>
      </w:pPr>
      <w:r w:rsidRPr="00807AF9">
        <w:t>Na potrzeby grzewcze centralnego ogrzewania,</w:t>
      </w:r>
    </w:p>
    <w:p w14:paraId="05A227D0" w14:textId="77777777" w:rsidR="00CB5009" w:rsidRPr="00807AF9" w:rsidRDefault="00CB5009" w:rsidP="00B012F8">
      <w:pPr>
        <w:pStyle w:val="Akapitzlist"/>
        <w:numPr>
          <w:ilvl w:val="0"/>
          <w:numId w:val="72"/>
        </w:numPr>
      </w:pPr>
      <w:r w:rsidRPr="00807AF9">
        <w:t>Na potrzeby ogrzanie ciepłej wody użytkowej,</w:t>
      </w:r>
    </w:p>
    <w:p w14:paraId="38DDF92E" w14:textId="77777777" w:rsidR="00CB5009" w:rsidRPr="00807AF9" w:rsidRDefault="00CB5009" w:rsidP="00B012F8">
      <w:pPr>
        <w:pStyle w:val="Akapitzlist"/>
        <w:numPr>
          <w:ilvl w:val="0"/>
          <w:numId w:val="72"/>
        </w:numPr>
      </w:pPr>
      <w:r w:rsidRPr="00807AF9">
        <w:t>Na potrzeby generacji energii elektrycznej,</w:t>
      </w:r>
    </w:p>
    <w:p w14:paraId="36AD3067" w14:textId="77777777" w:rsidR="00CB5009" w:rsidRPr="00807AF9" w:rsidRDefault="00CB5009" w:rsidP="00B012F8">
      <w:pPr>
        <w:pStyle w:val="Akapitzlist"/>
        <w:numPr>
          <w:ilvl w:val="0"/>
          <w:numId w:val="72"/>
        </w:numPr>
      </w:pPr>
      <w:r w:rsidRPr="00807AF9">
        <w:t>Na potrzeby kogeneracji ciepła i energii elektrycznej,</w:t>
      </w:r>
    </w:p>
    <w:p w14:paraId="2D26BF54" w14:textId="77777777" w:rsidR="00CB5009" w:rsidRPr="00807AF9" w:rsidRDefault="00CB5009" w:rsidP="00B012F8">
      <w:pPr>
        <w:pStyle w:val="Akapitzlist"/>
        <w:numPr>
          <w:ilvl w:val="0"/>
          <w:numId w:val="72"/>
        </w:numPr>
      </w:pPr>
      <w:r w:rsidRPr="00807AF9">
        <w:t>Na potrzeby trigeneracji (ciepła, energii elektrycznej i chłodu),</w:t>
      </w:r>
    </w:p>
    <w:p w14:paraId="4286C02C" w14:textId="77777777" w:rsidR="00CB5009" w:rsidRPr="00807AF9" w:rsidRDefault="00CB5009" w:rsidP="00B012F8">
      <w:pPr>
        <w:pStyle w:val="Akapitzlist"/>
        <w:numPr>
          <w:ilvl w:val="0"/>
          <w:numId w:val="72"/>
        </w:numPr>
      </w:pPr>
      <w:r w:rsidRPr="00807AF9">
        <w:t>Na potrzeby technologiczne.</w:t>
      </w:r>
    </w:p>
    <w:p w14:paraId="46873CD6" w14:textId="77777777" w:rsidR="00CB5009" w:rsidRPr="009F11A1" w:rsidRDefault="00CB5009" w:rsidP="00CB5009">
      <w:r w:rsidRPr="009F11A1">
        <w:t xml:space="preserve">Zużycie gazu bezpośrednio na cele technologiczne nie jest uwzględniane w bilansie potrzeb cieplnych miasta.  </w:t>
      </w:r>
    </w:p>
    <w:p w14:paraId="1C2C5F02" w14:textId="294AA496" w:rsidR="00CB5009" w:rsidRDefault="00CB5009" w:rsidP="00CB5009">
      <w:r>
        <w:t>Zużycie gazu w poszczególnych grupach taryfowych przedstawia tabela poniżej.</w:t>
      </w:r>
    </w:p>
    <w:p w14:paraId="2F98E449" w14:textId="37D550D0" w:rsidR="00CB5009" w:rsidRDefault="004C23AF" w:rsidP="004C23AF">
      <w:pPr>
        <w:pStyle w:val="Legenda"/>
      </w:pPr>
      <w:bookmarkStart w:id="316" w:name="_Toc39704625"/>
      <w:r>
        <w:t xml:space="preserve">Tabela </w:t>
      </w:r>
      <w:fldSimple w:instr=" SEQ Tabela \* ARABIC ">
        <w:r w:rsidR="00C4382C">
          <w:rPr>
            <w:noProof/>
          </w:rPr>
          <w:t>52</w:t>
        </w:r>
      </w:fldSimple>
      <w:r>
        <w:t>. Zużycie gazu w poszczególnych grupach taryfowych w latach 2015 - 2019</w:t>
      </w:r>
      <w:bookmarkEnd w:id="316"/>
    </w:p>
    <w:tbl>
      <w:tblPr>
        <w:tblW w:w="9923" w:type="dxa"/>
        <w:tblInd w:w="-572" w:type="dxa"/>
        <w:tblBorders>
          <w:top w:val="single" w:sz="4" w:space="0" w:color="000080"/>
          <w:left w:val="single" w:sz="4" w:space="0" w:color="000080"/>
          <w:bottom w:val="single" w:sz="4" w:space="0" w:color="000080"/>
          <w:right w:val="single" w:sz="4" w:space="0" w:color="000080"/>
          <w:insideH w:val="single" w:sz="4" w:space="0" w:color="auto"/>
          <w:insideV w:val="single" w:sz="4" w:space="0" w:color="000080"/>
        </w:tblBorders>
        <w:tblCellMar>
          <w:left w:w="70" w:type="dxa"/>
          <w:right w:w="70" w:type="dxa"/>
        </w:tblCellMar>
        <w:tblLook w:val="04A0" w:firstRow="1" w:lastRow="0" w:firstColumn="1" w:lastColumn="0" w:noHBand="0" w:noVBand="1"/>
      </w:tblPr>
      <w:tblGrid>
        <w:gridCol w:w="863"/>
        <w:gridCol w:w="838"/>
        <w:gridCol w:w="851"/>
        <w:gridCol w:w="850"/>
        <w:gridCol w:w="993"/>
        <w:gridCol w:w="850"/>
        <w:gridCol w:w="992"/>
        <w:gridCol w:w="851"/>
        <w:gridCol w:w="992"/>
        <w:gridCol w:w="851"/>
        <w:gridCol w:w="992"/>
      </w:tblGrid>
      <w:tr w:rsidR="00CB5009" w:rsidRPr="00556185" w14:paraId="6516C9BE" w14:textId="51F373B2" w:rsidTr="00CB5009">
        <w:trPr>
          <w:trHeight w:val="314"/>
        </w:trPr>
        <w:tc>
          <w:tcPr>
            <w:tcW w:w="863" w:type="dxa"/>
            <w:vMerge w:val="restart"/>
            <w:shd w:val="clear" w:color="auto" w:fill="F2F2F2" w:themeFill="background1" w:themeFillShade="F2"/>
            <w:noWrap/>
            <w:vAlign w:val="center"/>
            <w:hideMark/>
          </w:tcPr>
          <w:p w14:paraId="01A24251" w14:textId="77777777" w:rsidR="00CB5009" w:rsidRPr="00556185" w:rsidRDefault="00CB5009" w:rsidP="004C23AF">
            <w:pPr>
              <w:spacing w:line="240" w:lineRule="auto"/>
              <w:jc w:val="center"/>
              <w:rPr>
                <w:rFonts w:cs="Arial"/>
                <w:b/>
                <w:bCs/>
                <w:sz w:val="18"/>
                <w:szCs w:val="18"/>
              </w:rPr>
            </w:pPr>
            <w:r w:rsidRPr="00556185">
              <w:rPr>
                <w:rFonts w:cs="Arial"/>
                <w:b/>
                <w:bCs/>
                <w:sz w:val="18"/>
                <w:szCs w:val="18"/>
              </w:rPr>
              <w:t>Taryfa</w:t>
            </w:r>
          </w:p>
        </w:tc>
        <w:tc>
          <w:tcPr>
            <w:tcW w:w="1689" w:type="dxa"/>
            <w:gridSpan w:val="2"/>
            <w:shd w:val="clear" w:color="auto" w:fill="F2F2F2" w:themeFill="background1" w:themeFillShade="F2"/>
            <w:noWrap/>
            <w:vAlign w:val="center"/>
            <w:hideMark/>
          </w:tcPr>
          <w:p w14:paraId="48D6C12B" w14:textId="77777777" w:rsidR="00CB5009" w:rsidRPr="00556185" w:rsidRDefault="00CB5009" w:rsidP="004C23AF">
            <w:pPr>
              <w:spacing w:line="240" w:lineRule="auto"/>
              <w:jc w:val="center"/>
              <w:rPr>
                <w:rFonts w:cs="Arial"/>
                <w:b/>
                <w:bCs/>
                <w:sz w:val="18"/>
                <w:szCs w:val="18"/>
              </w:rPr>
            </w:pPr>
            <w:r w:rsidRPr="00556185">
              <w:rPr>
                <w:rFonts w:cs="Arial"/>
                <w:b/>
                <w:bCs/>
                <w:sz w:val="18"/>
                <w:szCs w:val="18"/>
              </w:rPr>
              <w:t>2015*</w:t>
            </w:r>
          </w:p>
        </w:tc>
        <w:tc>
          <w:tcPr>
            <w:tcW w:w="1843" w:type="dxa"/>
            <w:gridSpan w:val="2"/>
            <w:shd w:val="clear" w:color="auto" w:fill="F2F2F2" w:themeFill="background1" w:themeFillShade="F2"/>
            <w:noWrap/>
            <w:vAlign w:val="center"/>
            <w:hideMark/>
          </w:tcPr>
          <w:p w14:paraId="71BD5ABF" w14:textId="77777777" w:rsidR="00CB5009" w:rsidRPr="00556185" w:rsidRDefault="00CB5009" w:rsidP="004C23AF">
            <w:pPr>
              <w:spacing w:line="240" w:lineRule="auto"/>
              <w:jc w:val="center"/>
              <w:rPr>
                <w:rFonts w:cs="Arial"/>
                <w:b/>
                <w:bCs/>
                <w:sz w:val="18"/>
                <w:szCs w:val="18"/>
              </w:rPr>
            </w:pPr>
            <w:r w:rsidRPr="00556185">
              <w:rPr>
                <w:rFonts w:cs="Arial"/>
                <w:b/>
                <w:bCs/>
                <w:sz w:val="18"/>
                <w:szCs w:val="18"/>
              </w:rPr>
              <w:t>2016</w:t>
            </w:r>
          </w:p>
        </w:tc>
        <w:tc>
          <w:tcPr>
            <w:tcW w:w="1842" w:type="dxa"/>
            <w:gridSpan w:val="2"/>
            <w:shd w:val="clear" w:color="auto" w:fill="F2F2F2" w:themeFill="background1" w:themeFillShade="F2"/>
            <w:noWrap/>
            <w:vAlign w:val="center"/>
            <w:hideMark/>
          </w:tcPr>
          <w:p w14:paraId="084F4BAC" w14:textId="77777777" w:rsidR="00CB5009" w:rsidRPr="00556185" w:rsidRDefault="00CB5009" w:rsidP="004C23AF">
            <w:pPr>
              <w:spacing w:line="240" w:lineRule="auto"/>
              <w:jc w:val="center"/>
              <w:rPr>
                <w:rFonts w:cs="Arial"/>
                <w:b/>
                <w:bCs/>
                <w:sz w:val="18"/>
                <w:szCs w:val="18"/>
              </w:rPr>
            </w:pPr>
            <w:r w:rsidRPr="00556185">
              <w:rPr>
                <w:rFonts w:cs="Arial"/>
                <w:b/>
                <w:bCs/>
                <w:sz w:val="18"/>
                <w:szCs w:val="18"/>
              </w:rPr>
              <w:t>2017</w:t>
            </w:r>
          </w:p>
        </w:tc>
        <w:tc>
          <w:tcPr>
            <w:tcW w:w="1843" w:type="dxa"/>
            <w:gridSpan w:val="2"/>
            <w:shd w:val="clear" w:color="auto" w:fill="F2F2F2" w:themeFill="background1" w:themeFillShade="F2"/>
          </w:tcPr>
          <w:p w14:paraId="1AD6E9BF" w14:textId="5464D2FE" w:rsidR="00CB5009" w:rsidRPr="00556185" w:rsidRDefault="00CB5009" w:rsidP="004C23AF">
            <w:pPr>
              <w:spacing w:line="240" w:lineRule="auto"/>
              <w:jc w:val="center"/>
              <w:rPr>
                <w:rFonts w:cs="Arial"/>
                <w:b/>
                <w:bCs/>
                <w:sz w:val="18"/>
                <w:szCs w:val="18"/>
              </w:rPr>
            </w:pPr>
            <w:r>
              <w:rPr>
                <w:rFonts w:cs="Arial"/>
                <w:b/>
                <w:bCs/>
                <w:sz w:val="18"/>
                <w:szCs w:val="18"/>
              </w:rPr>
              <w:t>2018</w:t>
            </w:r>
          </w:p>
        </w:tc>
        <w:tc>
          <w:tcPr>
            <w:tcW w:w="1843" w:type="dxa"/>
            <w:gridSpan w:val="2"/>
            <w:shd w:val="clear" w:color="auto" w:fill="F2F2F2" w:themeFill="background1" w:themeFillShade="F2"/>
          </w:tcPr>
          <w:p w14:paraId="03AA5FA4" w14:textId="723E0BED" w:rsidR="00CB5009" w:rsidRPr="00556185" w:rsidRDefault="00CB5009" w:rsidP="004C23AF">
            <w:pPr>
              <w:spacing w:line="240" w:lineRule="auto"/>
              <w:jc w:val="center"/>
              <w:rPr>
                <w:rFonts w:cs="Arial"/>
                <w:b/>
                <w:bCs/>
                <w:sz w:val="18"/>
                <w:szCs w:val="18"/>
              </w:rPr>
            </w:pPr>
            <w:r>
              <w:rPr>
                <w:rFonts w:cs="Arial"/>
                <w:b/>
                <w:bCs/>
                <w:sz w:val="18"/>
                <w:szCs w:val="18"/>
              </w:rPr>
              <w:t>2019</w:t>
            </w:r>
          </w:p>
        </w:tc>
      </w:tr>
      <w:tr w:rsidR="00CB5009" w:rsidRPr="00E25EFC" w14:paraId="19800A0E" w14:textId="3A23C03D" w:rsidTr="00CB5009">
        <w:trPr>
          <w:trHeight w:val="510"/>
        </w:trPr>
        <w:tc>
          <w:tcPr>
            <w:tcW w:w="863" w:type="dxa"/>
            <w:vMerge/>
            <w:shd w:val="clear" w:color="auto" w:fill="F2F2F2" w:themeFill="background1" w:themeFillShade="F2"/>
            <w:vAlign w:val="center"/>
            <w:hideMark/>
          </w:tcPr>
          <w:p w14:paraId="36466A12" w14:textId="77777777" w:rsidR="00CB5009" w:rsidRPr="00556185" w:rsidRDefault="00CB5009" w:rsidP="00CB5009">
            <w:pPr>
              <w:spacing w:line="240" w:lineRule="auto"/>
              <w:jc w:val="left"/>
              <w:rPr>
                <w:rFonts w:cs="Arial"/>
                <w:b/>
                <w:bCs/>
                <w:sz w:val="18"/>
                <w:szCs w:val="18"/>
              </w:rPr>
            </w:pPr>
          </w:p>
        </w:tc>
        <w:tc>
          <w:tcPr>
            <w:tcW w:w="838" w:type="dxa"/>
            <w:shd w:val="clear" w:color="auto" w:fill="F2F2F2" w:themeFill="background1" w:themeFillShade="F2"/>
            <w:vAlign w:val="center"/>
            <w:hideMark/>
          </w:tcPr>
          <w:p w14:paraId="46600B88"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 xml:space="preserve">ilość gazu </w:t>
            </w:r>
            <w:r w:rsidRPr="00556185">
              <w:rPr>
                <w:rFonts w:cs="Arial"/>
                <w:b/>
                <w:bCs/>
                <w:sz w:val="18"/>
                <w:szCs w:val="18"/>
              </w:rPr>
              <w:br/>
              <w:t>tys. m</w:t>
            </w:r>
            <w:r w:rsidRPr="00556185">
              <w:rPr>
                <w:rFonts w:cs="Arial"/>
                <w:b/>
                <w:bCs/>
                <w:sz w:val="18"/>
                <w:szCs w:val="18"/>
                <w:vertAlign w:val="superscript"/>
              </w:rPr>
              <w:t>3</w:t>
            </w:r>
          </w:p>
        </w:tc>
        <w:tc>
          <w:tcPr>
            <w:tcW w:w="851" w:type="dxa"/>
            <w:shd w:val="clear" w:color="auto" w:fill="F2F2F2" w:themeFill="background1" w:themeFillShade="F2"/>
            <w:noWrap/>
            <w:vAlign w:val="center"/>
            <w:hideMark/>
          </w:tcPr>
          <w:p w14:paraId="6DA735D2"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ilość instalacji</w:t>
            </w:r>
          </w:p>
        </w:tc>
        <w:tc>
          <w:tcPr>
            <w:tcW w:w="850" w:type="dxa"/>
            <w:shd w:val="clear" w:color="auto" w:fill="F2F2F2" w:themeFill="background1" w:themeFillShade="F2"/>
            <w:vAlign w:val="center"/>
            <w:hideMark/>
          </w:tcPr>
          <w:p w14:paraId="42C8BC30"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 xml:space="preserve">ilość gazu </w:t>
            </w:r>
            <w:r w:rsidRPr="00556185">
              <w:rPr>
                <w:rFonts w:cs="Arial"/>
                <w:b/>
                <w:bCs/>
                <w:sz w:val="18"/>
                <w:szCs w:val="18"/>
              </w:rPr>
              <w:br/>
              <w:t>tys. m</w:t>
            </w:r>
            <w:r w:rsidRPr="00556185">
              <w:rPr>
                <w:rFonts w:cs="Arial"/>
                <w:b/>
                <w:bCs/>
                <w:sz w:val="18"/>
                <w:szCs w:val="18"/>
                <w:vertAlign w:val="superscript"/>
              </w:rPr>
              <w:t>3</w:t>
            </w:r>
          </w:p>
        </w:tc>
        <w:tc>
          <w:tcPr>
            <w:tcW w:w="993" w:type="dxa"/>
            <w:shd w:val="clear" w:color="auto" w:fill="F2F2F2" w:themeFill="background1" w:themeFillShade="F2"/>
            <w:noWrap/>
            <w:vAlign w:val="center"/>
            <w:hideMark/>
          </w:tcPr>
          <w:p w14:paraId="29E863DE"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ilość instalacji</w:t>
            </w:r>
          </w:p>
        </w:tc>
        <w:tc>
          <w:tcPr>
            <w:tcW w:w="850" w:type="dxa"/>
            <w:shd w:val="clear" w:color="auto" w:fill="F2F2F2" w:themeFill="background1" w:themeFillShade="F2"/>
            <w:vAlign w:val="center"/>
            <w:hideMark/>
          </w:tcPr>
          <w:p w14:paraId="534BFABD"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 xml:space="preserve">ilość gazu </w:t>
            </w:r>
            <w:r w:rsidRPr="00556185">
              <w:rPr>
                <w:rFonts w:cs="Arial"/>
                <w:b/>
                <w:bCs/>
                <w:sz w:val="18"/>
                <w:szCs w:val="18"/>
              </w:rPr>
              <w:br/>
              <w:t>tys. m</w:t>
            </w:r>
            <w:r w:rsidRPr="00556185">
              <w:rPr>
                <w:rFonts w:cs="Arial"/>
                <w:b/>
                <w:bCs/>
                <w:sz w:val="18"/>
                <w:szCs w:val="18"/>
                <w:vertAlign w:val="superscript"/>
              </w:rPr>
              <w:t>3</w:t>
            </w:r>
          </w:p>
        </w:tc>
        <w:tc>
          <w:tcPr>
            <w:tcW w:w="992" w:type="dxa"/>
            <w:shd w:val="clear" w:color="auto" w:fill="F2F2F2" w:themeFill="background1" w:themeFillShade="F2"/>
            <w:noWrap/>
            <w:vAlign w:val="center"/>
            <w:hideMark/>
          </w:tcPr>
          <w:p w14:paraId="24DEFC41" w14:textId="77777777" w:rsidR="00CB5009" w:rsidRPr="00556185" w:rsidRDefault="00CB5009" w:rsidP="00CB5009">
            <w:pPr>
              <w:spacing w:line="240" w:lineRule="auto"/>
              <w:jc w:val="center"/>
              <w:rPr>
                <w:rFonts w:cs="Arial"/>
                <w:b/>
                <w:bCs/>
                <w:sz w:val="18"/>
                <w:szCs w:val="18"/>
              </w:rPr>
            </w:pPr>
            <w:r w:rsidRPr="00556185">
              <w:rPr>
                <w:rFonts w:cs="Arial"/>
                <w:b/>
                <w:bCs/>
                <w:sz w:val="18"/>
                <w:szCs w:val="18"/>
              </w:rPr>
              <w:t>ilość instalacji</w:t>
            </w:r>
          </w:p>
        </w:tc>
        <w:tc>
          <w:tcPr>
            <w:tcW w:w="851" w:type="dxa"/>
            <w:shd w:val="clear" w:color="auto" w:fill="F2F2F2" w:themeFill="background1" w:themeFillShade="F2"/>
            <w:vAlign w:val="center"/>
          </w:tcPr>
          <w:p w14:paraId="46DDF4E7" w14:textId="262DF153" w:rsidR="00CB5009" w:rsidRPr="00556185" w:rsidRDefault="00CB5009" w:rsidP="00CB5009">
            <w:pPr>
              <w:spacing w:line="240" w:lineRule="auto"/>
              <w:jc w:val="center"/>
              <w:rPr>
                <w:rFonts w:cs="Arial"/>
                <w:b/>
                <w:bCs/>
                <w:sz w:val="18"/>
                <w:szCs w:val="18"/>
              </w:rPr>
            </w:pPr>
            <w:r w:rsidRPr="00556185">
              <w:rPr>
                <w:rFonts w:cs="Arial"/>
                <w:b/>
                <w:bCs/>
                <w:sz w:val="18"/>
                <w:szCs w:val="18"/>
              </w:rPr>
              <w:t xml:space="preserve">ilość gazu </w:t>
            </w:r>
            <w:r w:rsidRPr="00556185">
              <w:rPr>
                <w:rFonts w:cs="Arial"/>
                <w:b/>
                <w:bCs/>
                <w:sz w:val="18"/>
                <w:szCs w:val="18"/>
              </w:rPr>
              <w:br/>
              <w:t>tys. m</w:t>
            </w:r>
            <w:r w:rsidRPr="00556185">
              <w:rPr>
                <w:rFonts w:cs="Arial"/>
                <w:b/>
                <w:bCs/>
                <w:sz w:val="18"/>
                <w:szCs w:val="18"/>
                <w:vertAlign w:val="superscript"/>
              </w:rPr>
              <w:t>3</w:t>
            </w:r>
          </w:p>
        </w:tc>
        <w:tc>
          <w:tcPr>
            <w:tcW w:w="992" w:type="dxa"/>
            <w:shd w:val="clear" w:color="auto" w:fill="F2F2F2" w:themeFill="background1" w:themeFillShade="F2"/>
            <w:vAlign w:val="center"/>
          </w:tcPr>
          <w:p w14:paraId="2ED40553" w14:textId="4B8FC156" w:rsidR="00CB5009" w:rsidRPr="00556185" w:rsidRDefault="00CB5009" w:rsidP="00CB5009">
            <w:pPr>
              <w:spacing w:line="240" w:lineRule="auto"/>
              <w:jc w:val="center"/>
              <w:rPr>
                <w:rFonts w:cs="Arial"/>
                <w:b/>
                <w:bCs/>
                <w:sz w:val="18"/>
                <w:szCs w:val="18"/>
              </w:rPr>
            </w:pPr>
            <w:r w:rsidRPr="00556185">
              <w:rPr>
                <w:rFonts w:cs="Arial"/>
                <w:b/>
                <w:bCs/>
                <w:sz w:val="18"/>
                <w:szCs w:val="18"/>
              </w:rPr>
              <w:t>ilość instalacji</w:t>
            </w:r>
          </w:p>
        </w:tc>
        <w:tc>
          <w:tcPr>
            <w:tcW w:w="851" w:type="dxa"/>
            <w:shd w:val="clear" w:color="auto" w:fill="F2F2F2" w:themeFill="background1" w:themeFillShade="F2"/>
            <w:vAlign w:val="center"/>
          </w:tcPr>
          <w:p w14:paraId="558B47EB" w14:textId="64F8E552" w:rsidR="00CB5009" w:rsidRPr="00556185" w:rsidRDefault="00CB5009" w:rsidP="00CB5009">
            <w:pPr>
              <w:spacing w:line="240" w:lineRule="auto"/>
              <w:jc w:val="center"/>
              <w:rPr>
                <w:rFonts w:cs="Arial"/>
                <w:b/>
                <w:bCs/>
                <w:sz w:val="18"/>
                <w:szCs w:val="18"/>
              </w:rPr>
            </w:pPr>
            <w:r w:rsidRPr="00556185">
              <w:rPr>
                <w:rFonts w:cs="Arial"/>
                <w:b/>
                <w:bCs/>
                <w:sz w:val="18"/>
                <w:szCs w:val="18"/>
              </w:rPr>
              <w:t xml:space="preserve">ilość gazu </w:t>
            </w:r>
            <w:r w:rsidRPr="00556185">
              <w:rPr>
                <w:rFonts w:cs="Arial"/>
                <w:b/>
                <w:bCs/>
                <w:sz w:val="18"/>
                <w:szCs w:val="18"/>
              </w:rPr>
              <w:br/>
              <w:t>tys. m</w:t>
            </w:r>
            <w:r w:rsidRPr="00556185">
              <w:rPr>
                <w:rFonts w:cs="Arial"/>
                <w:b/>
                <w:bCs/>
                <w:sz w:val="18"/>
                <w:szCs w:val="18"/>
                <w:vertAlign w:val="superscript"/>
              </w:rPr>
              <w:t>3</w:t>
            </w:r>
          </w:p>
        </w:tc>
        <w:tc>
          <w:tcPr>
            <w:tcW w:w="992" w:type="dxa"/>
            <w:shd w:val="clear" w:color="auto" w:fill="F2F2F2" w:themeFill="background1" w:themeFillShade="F2"/>
            <w:vAlign w:val="center"/>
          </w:tcPr>
          <w:p w14:paraId="0892BDB4" w14:textId="3B8255E7" w:rsidR="00CB5009" w:rsidRPr="00556185" w:rsidRDefault="00CB5009" w:rsidP="00CB5009">
            <w:pPr>
              <w:spacing w:line="240" w:lineRule="auto"/>
              <w:jc w:val="center"/>
              <w:rPr>
                <w:rFonts w:cs="Arial"/>
                <w:b/>
                <w:bCs/>
                <w:sz w:val="18"/>
                <w:szCs w:val="18"/>
              </w:rPr>
            </w:pPr>
            <w:r w:rsidRPr="00556185">
              <w:rPr>
                <w:rFonts w:cs="Arial"/>
                <w:b/>
                <w:bCs/>
                <w:sz w:val="18"/>
                <w:szCs w:val="18"/>
              </w:rPr>
              <w:t>ilość instalacji</w:t>
            </w:r>
          </w:p>
        </w:tc>
      </w:tr>
      <w:tr w:rsidR="00CB5009" w:rsidRPr="0085366B" w14:paraId="31DAA2EA" w14:textId="00845831" w:rsidTr="00CB5009">
        <w:trPr>
          <w:trHeight w:val="311"/>
        </w:trPr>
        <w:tc>
          <w:tcPr>
            <w:tcW w:w="863" w:type="dxa"/>
            <w:shd w:val="clear" w:color="auto" w:fill="F2F2F2" w:themeFill="background1" w:themeFillShade="F2"/>
            <w:noWrap/>
            <w:vAlign w:val="center"/>
            <w:hideMark/>
          </w:tcPr>
          <w:p w14:paraId="600E76A7"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37440" behindDoc="0" locked="0" layoutInCell="1" allowOverlap="1" wp14:anchorId="4B8DAB12" wp14:editId="14E8A816">
                  <wp:simplePos x="0" y="0"/>
                  <wp:positionH relativeFrom="column">
                    <wp:posOffset>28575</wp:posOffset>
                  </wp:positionH>
                  <wp:positionV relativeFrom="paragraph">
                    <wp:posOffset>0</wp:posOffset>
                  </wp:positionV>
                  <wp:extent cx="123825" cy="123825"/>
                  <wp:effectExtent l="0" t="0" r="9525" b="9525"/>
                  <wp:wrapNone/>
                  <wp:docPr id="37" name="Obraz 37" descr="Y5HX37BEUWSN1NEFJKZJXI3SX" hidden="1">
                    <a:extLst xmlns:a="http://schemas.openxmlformats.org/drawingml/2006/main">
                      <a:ext uri="{FF2B5EF4-FFF2-40B4-BE49-F238E27FC236}">
                        <a16:creationId xmlns:a16="http://schemas.microsoft.com/office/drawing/2014/main" id="{AE2AECAD-8CF9-4991-BA34-86812CC62B10}"/>
                      </a:ext>
                    </a:extLst>
                  </wp:docPr>
                  <wp:cNvGraphicFramePr/>
                  <a:graphic xmlns:a="http://schemas.openxmlformats.org/drawingml/2006/main">
                    <a:graphicData uri="http://schemas.openxmlformats.org/drawingml/2006/picture">
                      <pic:pic xmlns:pic="http://schemas.openxmlformats.org/drawingml/2006/picture">
                        <pic:nvPicPr>
                          <pic:cNvPr id="68" name="BExW253QPOZK9KW8BJC3LBXGCG2N" descr="Y5HX37BEUWSN1NEFJKZJXI3SX" hidden="1">
                            <a:extLst>
                              <a:ext uri="{FF2B5EF4-FFF2-40B4-BE49-F238E27FC236}">
                                <a16:creationId xmlns:a16="http://schemas.microsoft.com/office/drawing/2014/main" id="{AE2AECAD-8CF9-4991-BA34-86812CC62B10}"/>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39488" behindDoc="0" locked="0" layoutInCell="1" allowOverlap="1" wp14:anchorId="3C84FF9A" wp14:editId="554E85D8">
                  <wp:simplePos x="0" y="0"/>
                  <wp:positionH relativeFrom="column">
                    <wp:posOffset>47625</wp:posOffset>
                  </wp:positionH>
                  <wp:positionV relativeFrom="paragraph">
                    <wp:posOffset>0</wp:posOffset>
                  </wp:positionV>
                  <wp:extent cx="123825" cy="123825"/>
                  <wp:effectExtent l="0" t="0" r="9525" b="9525"/>
                  <wp:wrapNone/>
                  <wp:docPr id="36" name="Obraz 36" hidden="1">
                    <a:extLst xmlns:a="http://schemas.openxmlformats.org/drawingml/2006/main">
                      <a:ext uri="{FF2B5EF4-FFF2-40B4-BE49-F238E27FC236}">
                        <a16:creationId xmlns:a16="http://schemas.microsoft.com/office/drawing/2014/main" id="{65603C1E-B916-461C-AACF-C34EDE05E68D}"/>
                      </a:ext>
                    </a:extLst>
                  </wp:docPr>
                  <wp:cNvGraphicFramePr/>
                  <a:graphic xmlns:a="http://schemas.openxmlformats.org/drawingml/2006/main">
                    <a:graphicData uri="http://schemas.openxmlformats.org/drawingml/2006/picture">
                      <pic:pic xmlns:pic="http://schemas.openxmlformats.org/drawingml/2006/picture">
                        <pic:nvPicPr>
                          <pic:cNvPr id="70" name="BEx5FXJGJOT93D0J2IRJ3985IUMI" hidden="1">
                            <a:extLst>
                              <a:ext uri="{FF2B5EF4-FFF2-40B4-BE49-F238E27FC236}">
                                <a16:creationId xmlns:a16="http://schemas.microsoft.com/office/drawing/2014/main" id="{65603C1E-B916-461C-AACF-C34EDE05E68D}"/>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41536" behindDoc="0" locked="0" layoutInCell="1" allowOverlap="1" wp14:anchorId="40719393" wp14:editId="60373BA7">
                  <wp:simplePos x="0" y="0"/>
                  <wp:positionH relativeFrom="column">
                    <wp:posOffset>47625</wp:posOffset>
                  </wp:positionH>
                  <wp:positionV relativeFrom="paragraph">
                    <wp:posOffset>0</wp:posOffset>
                  </wp:positionV>
                  <wp:extent cx="123825" cy="123825"/>
                  <wp:effectExtent l="0" t="0" r="9525" b="9525"/>
                  <wp:wrapNone/>
                  <wp:docPr id="35" name="Obraz 35" descr="7DJ9FILZD2YPS6X1JBP9E76TU" hidden="1">
                    <a:extLst xmlns:a="http://schemas.openxmlformats.org/drawingml/2006/main">
                      <a:ext uri="{FF2B5EF4-FFF2-40B4-BE49-F238E27FC236}">
                        <a16:creationId xmlns:a16="http://schemas.microsoft.com/office/drawing/2014/main" id="{FFF86C83-D08F-43D7-8BFF-8BC158F6D3A4}"/>
                      </a:ext>
                    </a:extLst>
                  </wp:docPr>
                  <wp:cNvGraphicFramePr/>
                  <a:graphic xmlns:a="http://schemas.openxmlformats.org/drawingml/2006/main">
                    <a:graphicData uri="http://schemas.openxmlformats.org/drawingml/2006/picture">
                      <pic:pic xmlns:pic="http://schemas.openxmlformats.org/drawingml/2006/picture">
                        <pic:nvPicPr>
                          <pic:cNvPr id="72" name="BEx5F64BJ6DCM4EJH81D5ZFNPZ0V" descr="7DJ9FILZD2YPS6X1JBP9E76TU" hidden="1">
                            <a:extLst>
                              <a:ext uri="{FF2B5EF4-FFF2-40B4-BE49-F238E27FC236}">
                                <a16:creationId xmlns:a16="http://schemas.microsoft.com/office/drawing/2014/main" id="{FFF86C83-D08F-43D7-8BFF-8BC158F6D3A4}"/>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42560" behindDoc="0" locked="0" layoutInCell="1" allowOverlap="1" wp14:anchorId="41F859EC" wp14:editId="6F9E8DEB">
                  <wp:simplePos x="0" y="0"/>
                  <wp:positionH relativeFrom="column">
                    <wp:posOffset>47625</wp:posOffset>
                  </wp:positionH>
                  <wp:positionV relativeFrom="paragraph">
                    <wp:posOffset>0</wp:posOffset>
                  </wp:positionV>
                  <wp:extent cx="123825" cy="123825"/>
                  <wp:effectExtent l="0" t="0" r="9525" b="9525"/>
                  <wp:wrapNone/>
                  <wp:docPr id="34" name="Obraz 34" hidden="1">
                    <a:extLst xmlns:a="http://schemas.openxmlformats.org/drawingml/2006/main">
                      <a:ext uri="{FF2B5EF4-FFF2-40B4-BE49-F238E27FC236}">
                        <a16:creationId xmlns:a16="http://schemas.microsoft.com/office/drawing/2014/main" id="{B58EBF06-CC35-4472-BEB2-1CD4B0C062DA}"/>
                      </a:ext>
                    </a:extLst>
                  </wp:docPr>
                  <wp:cNvGraphicFramePr/>
                  <a:graphic xmlns:a="http://schemas.openxmlformats.org/drawingml/2006/main">
                    <a:graphicData uri="http://schemas.openxmlformats.org/drawingml/2006/picture">
                      <pic:pic xmlns:pic="http://schemas.openxmlformats.org/drawingml/2006/picture">
                        <pic:nvPicPr>
                          <pic:cNvPr id="73" name="BExQEXXHA3EEXR44LT6RKCDWM6ZT" hidden="1">
                            <a:extLst>
                              <a:ext uri="{FF2B5EF4-FFF2-40B4-BE49-F238E27FC236}">
                                <a16:creationId xmlns:a16="http://schemas.microsoft.com/office/drawing/2014/main" id="{B58EBF06-CC35-4472-BEB2-1CD4B0C062DA}"/>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0752" behindDoc="0" locked="0" layoutInCell="1" allowOverlap="1" wp14:anchorId="30B772BF" wp14:editId="08B9E554">
                  <wp:simplePos x="0" y="0"/>
                  <wp:positionH relativeFrom="column">
                    <wp:posOffset>47625</wp:posOffset>
                  </wp:positionH>
                  <wp:positionV relativeFrom="paragraph">
                    <wp:posOffset>0</wp:posOffset>
                  </wp:positionV>
                  <wp:extent cx="123825" cy="123825"/>
                  <wp:effectExtent l="0" t="0" r="9525" b="9525"/>
                  <wp:wrapNone/>
                  <wp:docPr id="33" name="Obraz 33" descr="AZ9ST0XDIOP50HSUFO5V31BR0" hidden="1">
                    <a:extLst xmlns:a="http://schemas.openxmlformats.org/drawingml/2006/main">
                      <a:ext uri="{FF2B5EF4-FFF2-40B4-BE49-F238E27FC236}">
                        <a16:creationId xmlns:a16="http://schemas.microsoft.com/office/drawing/2014/main" id="{AF302640-42F3-458A-AC9D-4BE1B44F1D9B}"/>
                      </a:ext>
                    </a:extLst>
                  </wp:docPr>
                  <wp:cNvGraphicFramePr/>
                  <a:graphic xmlns:a="http://schemas.openxmlformats.org/drawingml/2006/main">
                    <a:graphicData uri="http://schemas.openxmlformats.org/drawingml/2006/picture">
                      <pic:pic xmlns:pic="http://schemas.openxmlformats.org/drawingml/2006/picture">
                        <pic:nvPicPr>
                          <pic:cNvPr id="81" name="BExGMWEQ2BYRY9BAO5T1X850MJN1" descr="AZ9ST0XDIOP50HSUFO5V31BR0" hidden="1">
                            <a:extLst>
                              <a:ext uri="{FF2B5EF4-FFF2-40B4-BE49-F238E27FC236}">
                                <a16:creationId xmlns:a16="http://schemas.microsoft.com/office/drawing/2014/main" id="{AF302640-42F3-458A-AC9D-4BE1B44F1D9B}"/>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W-1.1</w:t>
            </w:r>
          </w:p>
        </w:tc>
        <w:tc>
          <w:tcPr>
            <w:tcW w:w="838" w:type="dxa"/>
            <w:shd w:val="clear" w:color="auto" w:fill="auto"/>
            <w:noWrap/>
            <w:vAlign w:val="center"/>
            <w:hideMark/>
          </w:tcPr>
          <w:p w14:paraId="25EACE05" w14:textId="77777777" w:rsidR="00CB5009" w:rsidRPr="00556185" w:rsidRDefault="00CB5009" w:rsidP="00CB5009">
            <w:pPr>
              <w:spacing w:line="240" w:lineRule="auto"/>
              <w:jc w:val="right"/>
              <w:rPr>
                <w:rFonts w:cs="Arial"/>
                <w:sz w:val="18"/>
                <w:szCs w:val="18"/>
              </w:rPr>
            </w:pPr>
            <w:r w:rsidRPr="00556185">
              <w:rPr>
                <w:rFonts w:cs="Arial"/>
                <w:sz w:val="18"/>
                <w:szCs w:val="18"/>
              </w:rPr>
              <w:t>4 738</w:t>
            </w:r>
          </w:p>
        </w:tc>
        <w:tc>
          <w:tcPr>
            <w:tcW w:w="851" w:type="dxa"/>
            <w:shd w:val="clear" w:color="auto" w:fill="auto"/>
            <w:noWrap/>
            <w:vAlign w:val="center"/>
            <w:hideMark/>
          </w:tcPr>
          <w:p w14:paraId="3BEE5821" w14:textId="77777777" w:rsidR="00CB5009" w:rsidRPr="00556185" w:rsidRDefault="00CB5009" w:rsidP="00CB5009">
            <w:pPr>
              <w:spacing w:line="240" w:lineRule="auto"/>
              <w:jc w:val="right"/>
              <w:rPr>
                <w:rFonts w:cs="Arial"/>
                <w:sz w:val="18"/>
                <w:szCs w:val="18"/>
              </w:rPr>
            </w:pPr>
            <w:r w:rsidRPr="00556185">
              <w:rPr>
                <w:rFonts w:cs="Arial"/>
                <w:sz w:val="18"/>
                <w:szCs w:val="18"/>
              </w:rPr>
              <w:t>39 293</w:t>
            </w:r>
          </w:p>
        </w:tc>
        <w:tc>
          <w:tcPr>
            <w:tcW w:w="850" w:type="dxa"/>
            <w:shd w:val="clear" w:color="auto" w:fill="auto"/>
            <w:noWrap/>
            <w:vAlign w:val="center"/>
            <w:hideMark/>
          </w:tcPr>
          <w:p w14:paraId="41B7BA50" w14:textId="77777777" w:rsidR="00CB5009" w:rsidRPr="00556185" w:rsidRDefault="00CB5009" w:rsidP="00CB5009">
            <w:pPr>
              <w:spacing w:line="240" w:lineRule="auto"/>
              <w:jc w:val="right"/>
              <w:rPr>
                <w:rFonts w:cs="Arial"/>
                <w:sz w:val="18"/>
                <w:szCs w:val="18"/>
              </w:rPr>
            </w:pPr>
            <w:r w:rsidRPr="00556185">
              <w:rPr>
                <w:rFonts w:cs="Arial"/>
                <w:sz w:val="18"/>
                <w:szCs w:val="18"/>
              </w:rPr>
              <w:t>4 649</w:t>
            </w:r>
          </w:p>
        </w:tc>
        <w:tc>
          <w:tcPr>
            <w:tcW w:w="993" w:type="dxa"/>
            <w:shd w:val="clear" w:color="auto" w:fill="auto"/>
            <w:noWrap/>
            <w:vAlign w:val="center"/>
            <w:hideMark/>
          </w:tcPr>
          <w:p w14:paraId="40735E1D" w14:textId="77777777" w:rsidR="00CB5009" w:rsidRPr="00556185" w:rsidRDefault="00CB5009" w:rsidP="00CB5009">
            <w:pPr>
              <w:spacing w:line="240" w:lineRule="auto"/>
              <w:jc w:val="right"/>
              <w:rPr>
                <w:rFonts w:cs="Arial"/>
                <w:sz w:val="18"/>
                <w:szCs w:val="18"/>
              </w:rPr>
            </w:pPr>
            <w:r w:rsidRPr="00556185">
              <w:rPr>
                <w:rFonts w:cs="Arial"/>
                <w:sz w:val="18"/>
                <w:szCs w:val="18"/>
              </w:rPr>
              <w:t>39 659</w:t>
            </w:r>
          </w:p>
        </w:tc>
        <w:tc>
          <w:tcPr>
            <w:tcW w:w="850" w:type="dxa"/>
            <w:shd w:val="clear" w:color="auto" w:fill="auto"/>
            <w:noWrap/>
            <w:vAlign w:val="center"/>
            <w:hideMark/>
          </w:tcPr>
          <w:p w14:paraId="24EE4A37" w14:textId="77777777" w:rsidR="00CB5009" w:rsidRPr="00556185" w:rsidRDefault="00CB5009" w:rsidP="00CB5009">
            <w:pPr>
              <w:spacing w:line="240" w:lineRule="auto"/>
              <w:jc w:val="right"/>
              <w:rPr>
                <w:rFonts w:cs="Arial"/>
                <w:sz w:val="18"/>
                <w:szCs w:val="18"/>
              </w:rPr>
            </w:pPr>
            <w:r w:rsidRPr="00556185">
              <w:rPr>
                <w:rFonts w:cs="Arial"/>
                <w:sz w:val="18"/>
                <w:szCs w:val="18"/>
              </w:rPr>
              <w:t>4 836</w:t>
            </w:r>
          </w:p>
        </w:tc>
        <w:tc>
          <w:tcPr>
            <w:tcW w:w="992" w:type="dxa"/>
            <w:shd w:val="clear" w:color="auto" w:fill="auto"/>
            <w:noWrap/>
            <w:vAlign w:val="center"/>
            <w:hideMark/>
          </w:tcPr>
          <w:p w14:paraId="64A1E4FD" w14:textId="77777777" w:rsidR="00CB5009" w:rsidRPr="00556185" w:rsidRDefault="00CB5009" w:rsidP="00CB5009">
            <w:pPr>
              <w:spacing w:line="240" w:lineRule="auto"/>
              <w:jc w:val="right"/>
              <w:rPr>
                <w:rFonts w:cs="Arial"/>
                <w:sz w:val="18"/>
                <w:szCs w:val="18"/>
              </w:rPr>
            </w:pPr>
            <w:r w:rsidRPr="00556185">
              <w:rPr>
                <w:rFonts w:cs="Arial"/>
                <w:sz w:val="18"/>
                <w:szCs w:val="18"/>
              </w:rPr>
              <w:t>40 057</w:t>
            </w:r>
          </w:p>
        </w:tc>
        <w:tc>
          <w:tcPr>
            <w:tcW w:w="851" w:type="dxa"/>
            <w:vAlign w:val="center"/>
          </w:tcPr>
          <w:p w14:paraId="11F11061" w14:textId="279C89F9" w:rsidR="00CB5009" w:rsidRPr="00556185" w:rsidRDefault="00CB5009" w:rsidP="00CB5009">
            <w:pPr>
              <w:spacing w:line="240" w:lineRule="auto"/>
              <w:jc w:val="right"/>
              <w:rPr>
                <w:rFonts w:cs="Arial"/>
                <w:sz w:val="18"/>
                <w:szCs w:val="18"/>
              </w:rPr>
            </w:pPr>
            <w:r w:rsidRPr="00556185">
              <w:rPr>
                <w:rFonts w:cs="Arial"/>
                <w:sz w:val="18"/>
                <w:szCs w:val="18"/>
              </w:rPr>
              <w:t>4 762</w:t>
            </w:r>
          </w:p>
        </w:tc>
        <w:tc>
          <w:tcPr>
            <w:tcW w:w="992" w:type="dxa"/>
            <w:vAlign w:val="center"/>
          </w:tcPr>
          <w:p w14:paraId="38C39214" w14:textId="3B65D5BF" w:rsidR="00CB5009" w:rsidRPr="00556185" w:rsidRDefault="00CB5009" w:rsidP="00CB5009">
            <w:pPr>
              <w:spacing w:line="240" w:lineRule="auto"/>
              <w:jc w:val="right"/>
              <w:rPr>
                <w:rFonts w:cs="Arial"/>
                <w:sz w:val="18"/>
                <w:szCs w:val="18"/>
              </w:rPr>
            </w:pPr>
            <w:r w:rsidRPr="00556185">
              <w:rPr>
                <w:rFonts w:cs="Arial"/>
                <w:sz w:val="18"/>
                <w:szCs w:val="18"/>
              </w:rPr>
              <w:t>40 120</w:t>
            </w:r>
          </w:p>
        </w:tc>
        <w:tc>
          <w:tcPr>
            <w:tcW w:w="851" w:type="dxa"/>
            <w:vAlign w:val="center"/>
          </w:tcPr>
          <w:p w14:paraId="137B04F1" w14:textId="4CC5D462" w:rsidR="00CB5009" w:rsidRPr="00556185" w:rsidRDefault="00CB5009" w:rsidP="00CB5009">
            <w:pPr>
              <w:spacing w:line="240" w:lineRule="auto"/>
              <w:jc w:val="right"/>
              <w:rPr>
                <w:rFonts w:cs="Arial"/>
                <w:sz w:val="18"/>
                <w:szCs w:val="18"/>
              </w:rPr>
            </w:pPr>
            <w:r w:rsidRPr="00556185">
              <w:rPr>
                <w:rFonts w:cs="Arial"/>
                <w:sz w:val="18"/>
                <w:szCs w:val="18"/>
              </w:rPr>
              <w:t>4 498</w:t>
            </w:r>
          </w:p>
        </w:tc>
        <w:tc>
          <w:tcPr>
            <w:tcW w:w="992" w:type="dxa"/>
            <w:vAlign w:val="center"/>
          </w:tcPr>
          <w:p w14:paraId="7038134F" w14:textId="5C717ED4" w:rsidR="00CB5009" w:rsidRPr="00556185" w:rsidRDefault="00CB5009" w:rsidP="00CB5009">
            <w:pPr>
              <w:spacing w:line="240" w:lineRule="auto"/>
              <w:jc w:val="right"/>
              <w:rPr>
                <w:rFonts w:cs="Arial"/>
                <w:sz w:val="18"/>
                <w:szCs w:val="18"/>
              </w:rPr>
            </w:pPr>
            <w:r w:rsidRPr="00556185">
              <w:rPr>
                <w:rFonts w:cs="Arial"/>
                <w:sz w:val="18"/>
                <w:szCs w:val="18"/>
              </w:rPr>
              <w:t>40 370</w:t>
            </w:r>
          </w:p>
        </w:tc>
      </w:tr>
      <w:tr w:rsidR="00CB5009" w:rsidRPr="0085366B" w14:paraId="56A65DF1" w14:textId="3249B0CB" w:rsidTr="00CB5009">
        <w:trPr>
          <w:trHeight w:val="311"/>
        </w:trPr>
        <w:tc>
          <w:tcPr>
            <w:tcW w:w="863" w:type="dxa"/>
            <w:shd w:val="clear" w:color="auto" w:fill="F2F2F2" w:themeFill="background1" w:themeFillShade="F2"/>
            <w:noWrap/>
            <w:vAlign w:val="center"/>
            <w:hideMark/>
          </w:tcPr>
          <w:p w14:paraId="2BA8BF27"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38464" behindDoc="0" locked="0" layoutInCell="1" allowOverlap="1" wp14:anchorId="5E9F761F" wp14:editId="26835C5A">
                  <wp:simplePos x="0" y="0"/>
                  <wp:positionH relativeFrom="column">
                    <wp:posOffset>47625</wp:posOffset>
                  </wp:positionH>
                  <wp:positionV relativeFrom="paragraph">
                    <wp:posOffset>0</wp:posOffset>
                  </wp:positionV>
                  <wp:extent cx="123825" cy="123825"/>
                  <wp:effectExtent l="0" t="0" r="9525" b="9525"/>
                  <wp:wrapNone/>
                  <wp:docPr id="32" name="Obraz 32" descr="ZQTVYL8DCSADVT0QMRXFLU0TR" hidden="1">
                    <a:extLst xmlns:a="http://schemas.openxmlformats.org/drawingml/2006/main">
                      <a:ext uri="{FF2B5EF4-FFF2-40B4-BE49-F238E27FC236}">
                        <a16:creationId xmlns:a16="http://schemas.microsoft.com/office/drawing/2014/main" id="{B177CE38-F127-4E09-9EF0-C5BA929A8D66}"/>
                      </a:ext>
                    </a:extLst>
                  </wp:docPr>
                  <wp:cNvGraphicFramePr/>
                  <a:graphic xmlns:a="http://schemas.openxmlformats.org/drawingml/2006/main">
                    <a:graphicData uri="http://schemas.openxmlformats.org/drawingml/2006/picture">
                      <pic:pic xmlns:pic="http://schemas.openxmlformats.org/drawingml/2006/picture">
                        <pic:nvPicPr>
                          <pic:cNvPr id="69" name="BEx973S463FCQVJ7QDFBUIU0WJ3F" descr="ZQTVYL8DCSADVT0QMRXFLU0TR" hidden="1">
                            <a:extLst>
                              <a:ext uri="{FF2B5EF4-FFF2-40B4-BE49-F238E27FC236}">
                                <a16:creationId xmlns:a16="http://schemas.microsoft.com/office/drawing/2014/main" id="{B177CE38-F127-4E09-9EF0-C5BA929A8D66}"/>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49728" behindDoc="0" locked="0" layoutInCell="1" allowOverlap="1" wp14:anchorId="187AC16A" wp14:editId="385AB562">
                  <wp:simplePos x="0" y="0"/>
                  <wp:positionH relativeFrom="column">
                    <wp:posOffset>47625</wp:posOffset>
                  </wp:positionH>
                  <wp:positionV relativeFrom="paragraph">
                    <wp:posOffset>0</wp:posOffset>
                  </wp:positionV>
                  <wp:extent cx="123825" cy="123825"/>
                  <wp:effectExtent l="0" t="0" r="9525" b="9525"/>
                  <wp:wrapNone/>
                  <wp:docPr id="38" name="Obraz 38" descr="9CN2Y88X8WYV1HWZG1QILY9BK" hidden="1">
                    <a:extLst xmlns:a="http://schemas.openxmlformats.org/drawingml/2006/main">
                      <a:ext uri="{FF2B5EF4-FFF2-40B4-BE49-F238E27FC236}">
                        <a16:creationId xmlns:a16="http://schemas.microsoft.com/office/drawing/2014/main" id="{02731A11-2790-4526-AE32-59822C647A87}"/>
                      </a:ext>
                    </a:extLst>
                  </wp:docPr>
                  <wp:cNvGraphicFramePr/>
                  <a:graphic xmlns:a="http://schemas.openxmlformats.org/drawingml/2006/main">
                    <a:graphicData uri="http://schemas.openxmlformats.org/drawingml/2006/picture">
                      <pic:pic xmlns:pic="http://schemas.openxmlformats.org/drawingml/2006/picture">
                        <pic:nvPicPr>
                          <pic:cNvPr id="80" name="BEx5OESAY2W8SEGI3TSB65EHJ04B" descr="9CN2Y88X8WYV1HWZG1QILY9BK" hidden="1">
                            <a:extLst>
                              <a:ext uri="{FF2B5EF4-FFF2-40B4-BE49-F238E27FC236}">
                                <a16:creationId xmlns:a16="http://schemas.microsoft.com/office/drawing/2014/main" id="{02731A11-2790-4526-AE32-59822C647A87}"/>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W-1.2</w:t>
            </w:r>
          </w:p>
        </w:tc>
        <w:tc>
          <w:tcPr>
            <w:tcW w:w="838" w:type="dxa"/>
            <w:shd w:val="clear" w:color="auto" w:fill="auto"/>
            <w:noWrap/>
            <w:vAlign w:val="center"/>
            <w:hideMark/>
          </w:tcPr>
          <w:p w14:paraId="03BA1456" w14:textId="77777777" w:rsidR="00CB5009" w:rsidRPr="00556185" w:rsidRDefault="00CB5009" w:rsidP="00CB5009">
            <w:pPr>
              <w:spacing w:line="240" w:lineRule="auto"/>
              <w:jc w:val="right"/>
              <w:rPr>
                <w:rFonts w:cs="Arial"/>
                <w:sz w:val="18"/>
                <w:szCs w:val="18"/>
              </w:rPr>
            </w:pPr>
            <w:r w:rsidRPr="00556185">
              <w:rPr>
                <w:rFonts w:cs="Arial"/>
                <w:sz w:val="18"/>
                <w:szCs w:val="18"/>
              </w:rPr>
              <w:t>3</w:t>
            </w:r>
          </w:p>
        </w:tc>
        <w:tc>
          <w:tcPr>
            <w:tcW w:w="851" w:type="dxa"/>
            <w:shd w:val="clear" w:color="auto" w:fill="auto"/>
            <w:noWrap/>
            <w:vAlign w:val="center"/>
            <w:hideMark/>
          </w:tcPr>
          <w:p w14:paraId="14AAE091" w14:textId="77777777" w:rsidR="00CB5009" w:rsidRPr="00556185" w:rsidRDefault="00CB5009" w:rsidP="00CB5009">
            <w:pPr>
              <w:spacing w:line="240" w:lineRule="auto"/>
              <w:jc w:val="right"/>
              <w:rPr>
                <w:rFonts w:cs="Arial"/>
                <w:sz w:val="18"/>
                <w:szCs w:val="18"/>
              </w:rPr>
            </w:pPr>
            <w:r w:rsidRPr="00556185">
              <w:rPr>
                <w:rFonts w:cs="Arial"/>
                <w:sz w:val="18"/>
                <w:szCs w:val="18"/>
              </w:rPr>
              <w:t>15</w:t>
            </w:r>
          </w:p>
        </w:tc>
        <w:tc>
          <w:tcPr>
            <w:tcW w:w="850" w:type="dxa"/>
            <w:shd w:val="clear" w:color="auto" w:fill="auto"/>
            <w:noWrap/>
            <w:vAlign w:val="center"/>
            <w:hideMark/>
          </w:tcPr>
          <w:p w14:paraId="7A75CC6D" w14:textId="77777777" w:rsidR="00CB5009" w:rsidRPr="00556185" w:rsidRDefault="00CB5009" w:rsidP="00CB5009">
            <w:pPr>
              <w:spacing w:line="240" w:lineRule="auto"/>
              <w:jc w:val="right"/>
              <w:rPr>
                <w:rFonts w:cs="Arial"/>
                <w:sz w:val="18"/>
                <w:szCs w:val="18"/>
              </w:rPr>
            </w:pPr>
            <w:r w:rsidRPr="00556185">
              <w:rPr>
                <w:rFonts w:cs="Arial"/>
                <w:sz w:val="18"/>
                <w:szCs w:val="18"/>
              </w:rPr>
              <w:t>3</w:t>
            </w:r>
          </w:p>
        </w:tc>
        <w:tc>
          <w:tcPr>
            <w:tcW w:w="993" w:type="dxa"/>
            <w:shd w:val="clear" w:color="auto" w:fill="auto"/>
            <w:noWrap/>
            <w:vAlign w:val="center"/>
            <w:hideMark/>
          </w:tcPr>
          <w:p w14:paraId="143062D1" w14:textId="77777777" w:rsidR="00CB5009" w:rsidRPr="00556185" w:rsidRDefault="00CB5009" w:rsidP="00CB5009">
            <w:pPr>
              <w:spacing w:line="240" w:lineRule="auto"/>
              <w:jc w:val="right"/>
              <w:rPr>
                <w:rFonts w:cs="Arial"/>
                <w:sz w:val="18"/>
                <w:szCs w:val="18"/>
              </w:rPr>
            </w:pPr>
            <w:r w:rsidRPr="00556185">
              <w:rPr>
                <w:rFonts w:cs="Arial"/>
                <w:sz w:val="18"/>
                <w:szCs w:val="18"/>
              </w:rPr>
              <w:t>21</w:t>
            </w:r>
          </w:p>
        </w:tc>
        <w:tc>
          <w:tcPr>
            <w:tcW w:w="850" w:type="dxa"/>
            <w:shd w:val="clear" w:color="auto" w:fill="auto"/>
            <w:noWrap/>
            <w:vAlign w:val="center"/>
            <w:hideMark/>
          </w:tcPr>
          <w:p w14:paraId="1F4BB116" w14:textId="77777777" w:rsidR="00CB5009" w:rsidRPr="00556185" w:rsidRDefault="00CB5009" w:rsidP="00CB5009">
            <w:pPr>
              <w:spacing w:line="240" w:lineRule="auto"/>
              <w:jc w:val="right"/>
              <w:rPr>
                <w:rFonts w:cs="Arial"/>
                <w:sz w:val="18"/>
                <w:szCs w:val="18"/>
              </w:rPr>
            </w:pPr>
            <w:r w:rsidRPr="00556185">
              <w:rPr>
                <w:rFonts w:cs="Arial"/>
                <w:sz w:val="18"/>
                <w:szCs w:val="18"/>
              </w:rPr>
              <w:t>5</w:t>
            </w:r>
          </w:p>
        </w:tc>
        <w:tc>
          <w:tcPr>
            <w:tcW w:w="992" w:type="dxa"/>
            <w:shd w:val="clear" w:color="auto" w:fill="auto"/>
            <w:noWrap/>
            <w:vAlign w:val="center"/>
            <w:hideMark/>
          </w:tcPr>
          <w:p w14:paraId="35D56592" w14:textId="77777777" w:rsidR="00CB5009" w:rsidRPr="00556185" w:rsidRDefault="00CB5009" w:rsidP="00CB5009">
            <w:pPr>
              <w:spacing w:line="240" w:lineRule="auto"/>
              <w:jc w:val="right"/>
              <w:rPr>
                <w:rFonts w:cs="Arial"/>
                <w:sz w:val="18"/>
                <w:szCs w:val="18"/>
              </w:rPr>
            </w:pPr>
            <w:r w:rsidRPr="00556185">
              <w:rPr>
                <w:rFonts w:cs="Arial"/>
                <w:sz w:val="18"/>
                <w:szCs w:val="18"/>
              </w:rPr>
              <w:t>27</w:t>
            </w:r>
          </w:p>
        </w:tc>
        <w:tc>
          <w:tcPr>
            <w:tcW w:w="851" w:type="dxa"/>
            <w:vAlign w:val="center"/>
          </w:tcPr>
          <w:p w14:paraId="7F91888F" w14:textId="091B72F2" w:rsidR="00CB5009" w:rsidRPr="00556185" w:rsidRDefault="00CB5009" w:rsidP="00CB5009">
            <w:pPr>
              <w:spacing w:line="240" w:lineRule="auto"/>
              <w:jc w:val="right"/>
              <w:rPr>
                <w:rFonts w:cs="Arial"/>
                <w:sz w:val="18"/>
                <w:szCs w:val="18"/>
              </w:rPr>
            </w:pPr>
            <w:r w:rsidRPr="00556185">
              <w:rPr>
                <w:rFonts w:cs="Arial"/>
                <w:sz w:val="18"/>
                <w:szCs w:val="18"/>
              </w:rPr>
              <w:t>5</w:t>
            </w:r>
          </w:p>
        </w:tc>
        <w:tc>
          <w:tcPr>
            <w:tcW w:w="992" w:type="dxa"/>
            <w:vAlign w:val="center"/>
          </w:tcPr>
          <w:p w14:paraId="2C7A3351" w14:textId="7D155EEA" w:rsidR="00CB5009" w:rsidRPr="00556185" w:rsidRDefault="00CB5009" w:rsidP="00CB5009">
            <w:pPr>
              <w:spacing w:line="240" w:lineRule="auto"/>
              <w:jc w:val="right"/>
              <w:rPr>
                <w:rFonts w:cs="Arial"/>
                <w:sz w:val="18"/>
                <w:szCs w:val="18"/>
              </w:rPr>
            </w:pPr>
            <w:r w:rsidRPr="00556185">
              <w:rPr>
                <w:rFonts w:cs="Arial"/>
                <w:sz w:val="18"/>
                <w:szCs w:val="18"/>
              </w:rPr>
              <w:t>32</w:t>
            </w:r>
          </w:p>
        </w:tc>
        <w:tc>
          <w:tcPr>
            <w:tcW w:w="851" w:type="dxa"/>
            <w:vAlign w:val="center"/>
          </w:tcPr>
          <w:p w14:paraId="5445D01F" w14:textId="37E72F45" w:rsidR="00CB5009" w:rsidRPr="00556185" w:rsidRDefault="00CB5009" w:rsidP="00CB5009">
            <w:pPr>
              <w:spacing w:line="240" w:lineRule="auto"/>
              <w:jc w:val="right"/>
              <w:rPr>
                <w:rFonts w:cs="Arial"/>
                <w:sz w:val="18"/>
                <w:szCs w:val="18"/>
              </w:rPr>
            </w:pPr>
            <w:r w:rsidRPr="00556185">
              <w:rPr>
                <w:rFonts w:cs="Arial"/>
                <w:sz w:val="18"/>
                <w:szCs w:val="18"/>
              </w:rPr>
              <w:t>6</w:t>
            </w:r>
          </w:p>
        </w:tc>
        <w:tc>
          <w:tcPr>
            <w:tcW w:w="992" w:type="dxa"/>
            <w:vAlign w:val="center"/>
          </w:tcPr>
          <w:p w14:paraId="50101AC3" w14:textId="3B0D3213" w:rsidR="00CB5009" w:rsidRPr="00556185" w:rsidRDefault="00CB5009" w:rsidP="00CB5009">
            <w:pPr>
              <w:spacing w:line="240" w:lineRule="auto"/>
              <w:jc w:val="right"/>
              <w:rPr>
                <w:rFonts w:cs="Arial"/>
                <w:sz w:val="18"/>
                <w:szCs w:val="18"/>
              </w:rPr>
            </w:pPr>
            <w:r w:rsidRPr="00556185">
              <w:rPr>
                <w:rFonts w:cs="Arial"/>
                <w:sz w:val="18"/>
                <w:szCs w:val="18"/>
              </w:rPr>
              <w:t>29</w:t>
            </w:r>
          </w:p>
        </w:tc>
      </w:tr>
      <w:tr w:rsidR="00CB5009" w:rsidRPr="0085366B" w14:paraId="71B62D44" w14:textId="14DF7B77" w:rsidTr="00CB5009">
        <w:trPr>
          <w:trHeight w:val="311"/>
        </w:trPr>
        <w:tc>
          <w:tcPr>
            <w:tcW w:w="863" w:type="dxa"/>
            <w:shd w:val="clear" w:color="auto" w:fill="F2F2F2" w:themeFill="background1" w:themeFillShade="F2"/>
            <w:noWrap/>
            <w:vAlign w:val="center"/>
            <w:hideMark/>
          </w:tcPr>
          <w:p w14:paraId="476EC077"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40512" behindDoc="0" locked="0" layoutInCell="1" allowOverlap="1" wp14:anchorId="0AED3B15" wp14:editId="4A005D3C">
                  <wp:simplePos x="0" y="0"/>
                  <wp:positionH relativeFrom="column">
                    <wp:posOffset>85725</wp:posOffset>
                  </wp:positionH>
                  <wp:positionV relativeFrom="paragraph">
                    <wp:posOffset>0</wp:posOffset>
                  </wp:positionV>
                  <wp:extent cx="123825" cy="123825"/>
                  <wp:effectExtent l="0" t="0" r="9525" b="9525"/>
                  <wp:wrapNone/>
                  <wp:docPr id="39" name="Obraz 39" descr="MRI962L5PB0E0YWXCIBN82VJH" hidden="1">
                    <a:extLst xmlns:a="http://schemas.openxmlformats.org/drawingml/2006/main">
                      <a:ext uri="{FF2B5EF4-FFF2-40B4-BE49-F238E27FC236}">
                        <a16:creationId xmlns:a16="http://schemas.microsoft.com/office/drawing/2014/main" id="{A2AF62A1-6E53-4D4D-9245-293C513F43A7}"/>
                      </a:ext>
                    </a:extLst>
                  </wp:docPr>
                  <wp:cNvGraphicFramePr/>
                  <a:graphic xmlns:a="http://schemas.openxmlformats.org/drawingml/2006/main">
                    <a:graphicData uri="http://schemas.openxmlformats.org/drawingml/2006/picture">
                      <pic:pic xmlns:pic="http://schemas.openxmlformats.org/drawingml/2006/picture">
                        <pic:nvPicPr>
                          <pic:cNvPr id="71" name="BExS8T38WLC2R738ZC7BDJQAKJAJ" descr="MRI962L5PB0E0YWXCIBN82VJH" hidden="1">
                            <a:extLst>
                              <a:ext uri="{FF2B5EF4-FFF2-40B4-BE49-F238E27FC236}">
                                <a16:creationId xmlns:a16="http://schemas.microsoft.com/office/drawing/2014/main" id="{A2AF62A1-6E53-4D4D-9245-293C513F43A7}"/>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48704" behindDoc="0" locked="0" layoutInCell="1" allowOverlap="1" wp14:anchorId="0B05A104" wp14:editId="71FEBE3D">
                  <wp:simplePos x="0" y="0"/>
                  <wp:positionH relativeFrom="column">
                    <wp:posOffset>47625</wp:posOffset>
                  </wp:positionH>
                  <wp:positionV relativeFrom="paragraph">
                    <wp:posOffset>0</wp:posOffset>
                  </wp:positionV>
                  <wp:extent cx="123825" cy="123825"/>
                  <wp:effectExtent l="0" t="0" r="9525" b="9525"/>
                  <wp:wrapNone/>
                  <wp:docPr id="40" name="Obraz 40" descr="S9JM17GP1802LHN4GT14BJYIC" hidden="1">
                    <a:extLst xmlns:a="http://schemas.openxmlformats.org/drawingml/2006/main">
                      <a:ext uri="{FF2B5EF4-FFF2-40B4-BE49-F238E27FC236}">
                        <a16:creationId xmlns:a16="http://schemas.microsoft.com/office/drawing/2014/main" id="{091C0425-5FF5-4FF7-8508-AD4CA9F25A58}"/>
                      </a:ext>
                    </a:extLst>
                  </wp:docPr>
                  <wp:cNvGraphicFramePr/>
                  <a:graphic xmlns:a="http://schemas.openxmlformats.org/drawingml/2006/main">
                    <a:graphicData uri="http://schemas.openxmlformats.org/drawingml/2006/picture">
                      <pic:pic xmlns:pic="http://schemas.openxmlformats.org/drawingml/2006/picture">
                        <pic:nvPicPr>
                          <pic:cNvPr id="79" name="BExOPRCR0UW7TKXSV5WDTL348FGL" descr="S9JM17GP1802LHN4GT14BJYIC" hidden="1">
                            <a:extLst>
                              <a:ext uri="{FF2B5EF4-FFF2-40B4-BE49-F238E27FC236}">
                                <a16:creationId xmlns:a16="http://schemas.microsoft.com/office/drawing/2014/main" id="{091C0425-5FF5-4FF7-8508-AD4CA9F25A58}"/>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W-2.1</w:t>
            </w:r>
          </w:p>
        </w:tc>
        <w:tc>
          <w:tcPr>
            <w:tcW w:w="838" w:type="dxa"/>
            <w:shd w:val="clear" w:color="auto" w:fill="auto"/>
            <w:noWrap/>
            <w:vAlign w:val="center"/>
            <w:hideMark/>
          </w:tcPr>
          <w:p w14:paraId="7EDA6DDE" w14:textId="77777777" w:rsidR="00CB5009" w:rsidRPr="00556185" w:rsidRDefault="00CB5009" w:rsidP="00CB5009">
            <w:pPr>
              <w:spacing w:line="240" w:lineRule="auto"/>
              <w:jc w:val="right"/>
              <w:rPr>
                <w:rFonts w:cs="Arial"/>
                <w:sz w:val="18"/>
                <w:szCs w:val="18"/>
              </w:rPr>
            </w:pPr>
            <w:r w:rsidRPr="00556185">
              <w:rPr>
                <w:rFonts w:cs="Arial"/>
                <w:sz w:val="18"/>
                <w:szCs w:val="18"/>
              </w:rPr>
              <w:t>5 118</w:t>
            </w:r>
          </w:p>
        </w:tc>
        <w:tc>
          <w:tcPr>
            <w:tcW w:w="851" w:type="dxa"/>
            <w:shd w:val="clear" w:color="auto" w:fill="auto"/>
            <w:noWrap/>
            <w:vAlign w:val="center"/>
            <w:hideMark/>
          </w:tcPr>
          <w:p w14:paraId="1CB5D948" w14:textId="77777777" w:rsidR="00CB5009" w:rsidRPr="00556185" w:rsidRDefault="00CB5009" w:rsidP="00CB5009">
            <w:pPr>
              <w:spacing w:line="240" w:lineRule="auto"/>
              <w:jc w:val="right"/>
              <w:rPr>
                <w:rFonts w:cs="Arial"/>
                <w:sz w:val="18"/>
                <w:szCs w:val="18"/>
              </w:rPr>
            </w:pPr>
            <w:r w:rsidRPr="00556185">
              <w:rPr>
                <w:rFonts w:cs="Arial"/>
                <w:sz w:val="18"/>
                <w:szCs w:val="18"/>
              </w:rPr>
              <w:t>10 525</w:t>
            </w:r>
          </w:p>
        </w:tc>
        <w:tc>
          <w:tcPr>
            <w:tcW w:w="850" w:type="dxa"/>
            <w:shd w:val="clear" w:color="auto" w:fill="auto"/>
            <w:noWrap/>
            <w:vAlign w:val="center"/>
            <w:hideMark/>
          </w:tcPr>
          <w:p w14:paraId="075D6DE9" w14:textId="77777777" w:rsidR="00CB5009" w:rsidRPr="00556185" w:rsidRDefault="00CB5009" w:rsidP="00CB5009">
            <w:pPr>
              <w:spacing w:line="240" w:lineRule="auto"/>
              <w:jc w:val="right"/>
              <w:rPr>
                <w:rFonts w:cs="Arial"/>
                <w:sz w:val="18"/>
                <w:szCs w:val="18"/>
              </w:rPr>
            </w:pPr>
            <w:r w:rsidRPr="00556185">
              <w:rPr>
                <w:rFonts w:cs="Arial"/>
                <w:sz w:val="18"/>
                <w:szCs w:val="18"/>
              </w:rPr>
              <w:t>5 247</w:t>
            </w:r>
          </w:p>
        </w:tc>
        <w:tc>
          <w:tcPr>
            <w:tcW w:w="993" w:type="dxa"/>
            <w:shd w:val="clear" w:color="auto" w:fill="auto"/>
            <w:noWrap/>
            <w:vAlign w:val="center"/>
            <w:hideMark/>
          </w:tcPr>
          <w:p w14:paraId="264E3373" w14:textId="77777777" w:rsidR="00CB5009" w:rsidRPr="00556185" w:rsidRDefault="00CB5009" w:rsidP="00CB5009">
            <w:pPr>
              <w:spacing w:line="240" w:lineRule="auto"/>
              <w:jc w:val="right"/>
              <w:rPr>
                <w:rFonts w:cs="Arial"/>
                <w:sz w:val="18"/>
                <w:szCs w:val="18"/>
              </w:rPr>
            </w:pPr>
            <w:r w:rsidRPr="00556185">
              <w:rPr>
                <w:rFonts w:cs="Arial"/>
                <w:sz w:val="18"/>
                <w:szCs w:val="18"/>
              </w:rPr>
              <w:t>10 303</w:t>
            </w:r>
          </w:p>
        </w:tc>
        <w:tc>
          <w:tcPr>
            <w:tcW w:w="850" w:type="dxa"/>
            <w:shd w:val="clear" w:color="auto" w:fill="auto"/>
            <w:noWrap/>
            <w:vAlign w:val="center"/>
            <w:hideMark/>
          </w:tcPr>
          <w:p w14:paraId="21189846" w14:textId="77777777" w:rsidR="00CB5009" w:rsidRPr="00556185" w:rsidRDefault="00CB5009" w:rsidP="00CB5009">
            <w:pPr>
              <w:spacing w:line="240" w:lineRule="auto"/>
              <w:jc w:val="right"/>
              <w:rPr>
                <w:rFonts w:cs="Arial"/>
                <w:sz w:val="18"/>
                <w:szCs w:val="18"/>
              </w:rPr>
            </w:pPr>
            <w:r w:rsidRPr="00556185">
              <w:rPr>
                <w:rFonts w:cs="Arial"/>
                <w:sz w:val="18"/>
                <w:szCs w:val="18"/>
              </w:rPr>
              <w:t>5 307</w:t>
            </w:r>
          </w:p>
        </w:tc>
        <w:tc>
          <w:tcPr>
            <w:tcW w:w="992" w:type="dxa"/>
            <w:shd w:val="clear" w:color="auto" w:fill="auto"/>
            <w:noWrap/>
            <w:vAlign w:val="center"/>
            <w:hideMark/>
          </w:tcPr>
          <w:p w14:paraId="47967292" w14:textId="77777777" w:rsidR="00CB5009" w:rsidRPr="00556185" w:rsidRDefault="00CB5009" w:rsidP="00CB5009">
            <w:pPr>
              <w:spacing w:line="240" w:lineRule="auto"/>
              <w:jc w:val="right"/>
              <w:rPr>
                <w:rFonts w:cs="Arial"/>
                <w:sz w:val="18"/>
                <w:szCs w:val="18"/>
              </w:rPr>
            </w:pPr>
            <w:r w:rsidRPr="00556185">
              <w:rPr>
                <w:rFonts w:cs="Arial"/>
                <w:sz w:val="18"/>
                <w:szCs w:val="18"/>
              </w:rPr>
              <w:t>9 759</w:t>
            </w:r>
          </w:p>
        </w:tc>
        <w:tc>
          <w:tcPr>
            <w:tcW w:w="851" w:type="dxa"/>
            <w:vAlign w:val="center"/>
          </w:tcPr>
          <w:p w14:paraId="27C20ED4" w14:textId="0446CBBD" w:rsidR="00CB5009" w:rsidRPr="00556185" w:rsidRDefault="00CB5009" w:rsidP="00CB5009">
            <w:pPr>
              <w:spacing w:line="240" w:lineRule="auto"/>
              <w:jc w:val="right"/>
              <w:rPr>
                <w:rFonts w:cs="Arial"/>
                <w:sz w:val="18"/>
                <w:szCs w:val="18"/>
              </w:rPr>
            </w:pPr>
            <w:r w:rsidRPr="00556185">
              <w:rPr>
                <w:rFonts w:cs="Arial"/>
                <w:sz w:val="18"/>
                <w:szCs w:val="18"/>
              </w:rPr>
              <w:t>5 448</w:t>
            </w:r>
          </w:p>
        </w:tc>
        <w:tc>
          <w:tcPr>
            <w:tcW w:w="992" w:type="dxa"/>
            <w:vAlign w:val="center"/>
          </w:tcPr>
          <w:p w14:paraId="597194F3" w14:textId="2B02B40E" w:rsidR="00CB5009" w:rsidRPr="00556185" w:rsidRDefault="00CB5009" w:rsidP="00CB5009">
            <w:pPr>
              <w:spacing w:line="240" w:lineRule="auto"/>
              <w:jc w:val="right"/>
              <w:rPr>
                <w:rFonts w:cs="Arial"/>
                <w:sz w:val="18"/>
                <w:szCs w:val="18"/>
              </w:rPr>
            </w:pPr>
            <w:r w:rsidRPr="00556185">
              <w:rPr>
                <w:rFonts w:cs="Arial"/>
                <w:sz w:val="18"/>
                <w:szCs w:val="18"/>
              </w:rPr>
              <w:t>9 657</w:t>
            </w:r>
          </w:p>
        </w:tc>
        <w:tc>
          <w:tcPr>
            <w:tcW w:w="851" w:type="dxa"/>
            <w:vAlign w:val="center"/>
          </w:tcPr>
          <w:p w14:paraId="6D2ABB30" w14:textId="21C23EE0" w:rsidR="00CB5009" w:rsidRPr="00556185" w:rsidRDefault="00CB5009" w:rsidP="00CB5009">
            <w:pPr>
              <w:spacing w:line="240" w:lineRule="auto"/>
              <w:jc w:val="right"/>
              <w:rPr>
                <w:rFonts w:cs="Arial"/>
                <w:sz w:val="18"/>
                <w:szCs w:val="18"/>
              </w:rPr>
            </w:pPr>
            <w:r w:rsidRPr="00556185">
              <w:rPr>
                <w:rFonts w:cs="Arial"/>
                <w:sz w:val="18"/>
                <w:szCs w:val="18"/>
              </w:rPr>
              <w:t>5 123</w:t>
            </w:r>
          </w:p>
        </w:tc>
        <w:tc>
          <w:tcPr>
            <w:tcW w:w="992" w:type="dxa"/>
            <w:vAlign w:val="center"/>
          </w:tcPr>
          <w:p w14:paraId="5C9048CA" w14:textId="33F2DD49" w:rsidR="00CB5009" w:rsidRPr="00556185" w:rsidRDefault="00CB5009" w:rsidP="00CB5009">
            <w:pPr>
              <w:spacing w:line="240" w:lineRule="auto"/>
              <w:jc w:val="right"/>
              <w:rPr>
                <w:rFonts w:cs="Arial"/>
                <w:sz w:val="18"/>
                <w:szCs w:val="18"/>
              </w:rPr>
            </w:pPr>
            <w:r w:rsidRPr="00556185">
              <w:rPr>
                <w:rFonts w:cs="Arial"/>
                <w:sz w:val="18"/>
                <w:szCs w:val="18"/>
              </w:rPr>
              <w:t>9 692</w:t>
            </w:r>
          </w:p>
        </w:tc>
      </w:tr>
      <w:tr w:rsidR="00CB5009" w:rsidRPr="0085366B" w14:paraId="19231A81" w14:textId="26454EF1" w:rsidTr="00CB5009">
        <w:trPr>
          <w:trHeight w:val="311"/>
        </w:trPr>
        <w:tc>
          <w:tcPr>
            <w:tcW w:w="863" w:type="dxa"/>
            <w:shd w:val="clear" w:color="auto" w:fill="F2F2F2" w:themeFill="background1" w:themeFillShade="F2"/>
            <w:noWrap/>
            <w:vAlign w:val="center"/>
            <w:hideMark/>
          </w:tcPr>
          <w:p w14:paraId="74F38EEC"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47680" behindDoc="0" locked="0" layoutInCell="1" allowOverlap="1" wp14:anchorId="54D5154F" wp14:editId="0D9F47F3">
                  <wp:simplePos x="0" y="0"/>
                  <wp:positionH relativeFrom="column">
                    <wp:posOffset>47625</wp:posOffset>
                  </wp:positionH>
                  <wp:positionV relativeFrom="paragraph">
                    <wp:posOffset>0</wp:posOffset>
                  </wp:positionV>
                  <wp:extent cx="123825" cy="123825"/>
                  <wp:effectExtent l="0" t="0" r="9525" b="9525"/>
                  <wp:wrapNone/>
                  <wp:docPr id="41" name="Obraz 41" descr="3INNIMMPDBB0JF37L81M6ID21" hidden="1">
                    <a:extLst xmlns:a="http://schemas.openxmlformats.org/drawingml/2006/main">
                      <a:ext uri="{FF2B5EF4-FFF2-40B4-BE49-F238E27FC236}">
                        <a16:creationId xmlns:a16="http://schemas.microsoft.com/office/drawing/2014/main" id="{EAFFE0F8-969E-46EA-A4C5-5BCEE48DF72B}"/>
                      </a:ext>
                    </a:extLst>
                  </wp:docPr>
                  <wp:cNvGraphicFramePr/>
                  <a:graphic xmlns:a="http://schemas.openxmlformats.org/drawingml/2006/main">
                    <a:graphicData uri="http://schemas.openxmlformats.org/drawingml/2006/picture">
                      <pic:pic xmlns:pic="http://schemas.openxmlformats.org/drawingml/2006/picture">
                        <pic:nvPicPr>
                          <pic:cNvPr id="78" name="BExU65O9OE4B4MQ2A3OYH13M8BZJ" descr="3INNIMMPDBB0JF37L81M6ID21" hidden="1">
                            <a:extLst>
                              <a:ext uri="{FF2B5EF4-FFF2-40B4-BE49-F238E27FC236}">
                                <a16:creationId xmlns:a16="http://schemas.microsoft.com/office/drawing/2014/main" id="{EAFFE0F8-969E-46EA-A4C5-5BCEE48DF72B}"/>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W-2.2</w:t>
            </w:r>
          </w:p>
        </w:tc>
        <w:tc>
          <w:tcPr>
            <w:tcW w:w="838" w:type="dxa"/>
            <w:shd w:val="clear" w:color="auto" w:fill="auto"/>
            <w:noWrap/>
            <w:vAlign w:val="center"/>
            <w:hideMark/>
          </w:tcPr>
          <w:p w14:paraId="3EBEF270" w14:textId="77777777" w:rsidR="00CB5009" w:rsidRPr="00556185" w:rsidRDefault="00CB5009" w:rsidP="00CB5009">
            <w:pPr>
              <w:spacing w:line="240" w:lineRule="auto"/>
              <w:jc w:val="right"/>
              <w:rPr>
                <w:rFonts w:cs="Arial"/>
                <w:sz w:val="18"/>
                <w:szCs w:val="18"/>
              </w:rPr>
            </w:pPr>
            <w:r w:rsidRPr="00556185">
              <w:rPr>
                <w:rFonts w:cs="Arial"/>
                <w:sz w:val="18"/>
                <w:szCs w:val="18"/>
              </w:rPr>
              <w:t>8</w:t>
            </w:r>
          </w:p>
        </w:tc>
        <w:tc>
          <w:tcPr>
            <w:tcW w:w="851" w:type="dxa"/>
            <w:shd w:val="clear" w:color="auto" w:fill="auto"/>
            <w:noWrap/>
            <w:vAlign w:val="center"/>
            <w:hideMark/>
          </w:tcPr>
          <w:p w14:paraId="3E679285" w14:textId="77777777" w:rsidR="00CB5009" w:rsidRPr="00556185" w:rsidRDefault="00CB5009" w:rsidP="00CB5009">
            <w:pPr>
              <w:spacing w:line="240" w:lineRule="auto"/>
              <w:jc w:val="right"/>
              <w:rPr>
                <w:rFonts w:cs="Arial"/>
                <w:sz w:val="18"/>
                <w:szCs w:val="18"/>
              </w:rPr>
            </w:pPr>
            <w:r w:rsidRPr="00556185">
              <w:rPr>
                <w:rFonts w:cs="Arial"/>
                <w:sz w:val="18"/>
                <w:szCs w:val="18"/>
              </w:rPr>
              <w:t>20</w:t>
            </w:r>
          </w:p>
        </w:tc>
        <w:tc>
          <w:tcPr>
            <w:tcW w:w="850" w:type="dxa"/>
            <w:shd w:val="clear" w:color="auto" w:fill="auto"/>
            <w:noWrap/>
            <w:vAlign w:val="center"/>
            <w:hideMark/>
          </w:tcPr>
          <w:p w14:paraId="266CDE5F" w14:textId="77777777" w:rsidR="00CB5009" w:rsidRPr="00556185" w:rsidRDefault="00CB5009" w:rsidP="00CB5009">
            <w:pPr>
              <w:spacing w:line="240" w:lineRule="auto"/>
              <w:jc w:val="right"/>
              <w:rPr>
                <w:rFonts w:cs="Arial"/>
                <w:sz w:val="18"/>
                <w:szCs w:val="18"/>
              </w:rPr>
            </w:pPr>
            <w:r w:rsidRPr="00556185">
              <w:rPr>
                <w:rFonts w:cs="Arial"/>
                <w:sz w:val="18"/>
                <w:szCs w:val="18"/>
              </w:rPr>
              <w:t>23</w:t>
            </w:r>
          </w:p>
        </w:tc>
        <w:tc>
          <w:tcPr>
            <w:tcW w:w="993" w:type="dxa"/>
            <w:shd w:val="clear" w:color="auto" w:fill="auto"/>
            <w:noWrap/>
            <w:vAlign w:val="center"/>
            <w:hideMark/>
          </w:tcPr>
          <w:p w14:paraId="399BA520" w14:textId="77777777" w:rsidR="00CB5009" w:rsidRPr="00556185" w:rsidRDefault="00CB5009" w:rsidP="00CB5009">
            <w:pPr>
              <w:spacing w:line="240" w:lineRule="auto"/>
              <w:jc w:val="right"/>
              <w:rPr>
                <w:rFonts w:cs="Arial"/>
                <w:sz w:val="18"/>
                <w:szCs w:val="18"/>
              </w:rPr>
            </w:pPr>
            <w:r w:rsidRPr="00556185">
              <w:rPr>
                <w:rFonts w:cs="Arial"/>
                <w:sz w:val="18"/>
                <w:szCs w:val="18"/>
              </w:rPr>
              <w:t>27</w:t>
            </w:r>
          </w:p>
        </w:tc>
        <w:tc>
          <w:tcPr>
            <w:tcW w:w="850" w:type="dxa"/>
            <w:shd w:val="clear" w:color="auto" w:fill="auto"/>
            <w:noWrap/>
            <w:vAlign w:val="center"/>
            <w:hideMark/>
          </w:tcPr>
          <w:p w14:paraId="231A8276" w14:textId="77777777" w:rsidR="00CB5009" w:rsidRPr="00556185" w:rsidRDefault="00CB5009" w:rsidP="00CB5009">
            <w:pPr>
              <w:spacing w:line="240" w:lineRule="auto"/>
              <w:jc w:val="right"/>
              <w:rPr>
                <w:rFonts w:cs="Arial"/>
                <w:sz w:val="18"/>
                <w:szCs w:val="18"/>
              </w:rPr>
            </w:pPr>
            <w:r w:rsidRPr="00556185">
              <w:rPr>
                <w:rFonts w:cs="Arial"/>
                <w:sz w:val="18"/>
                <w:szCs w:val="18"/>
              </w:rPr>
              <w:t>16</w:t>
            </w:r>
          </w:p>
        </w:tc>
        <w:tc>
          <w:tcPr>
            <w:tcW w:w="992" w:type="dxa"/>
            <w:shd w:val="clear" w:color="auto" w:fill="auto"/>
            <w:noWrap/>
            <w:vAlign w:val="center"/>
            <w:hideMark/>
          </w:tcPr>
          <w:p w14:paraId="4B0BA76F" w14:textId="77777777" w:rsidR="00CB5009" w:rsidRPr="00556185" w:rsidRDefault="00CB5009" w:rsidP="00CB5009">
            <w:pPr>
              <w:spacing w:line="240" w:lineRule="auto"/>
              <w:jc w:val="right"/>
              <w:rPr>
                <w:rFonts w:cs="Arial"/>
                <w:sz w:val="18"/>
                <w:szCs w:val="18"/>
              </w:rPr>
            </w:pPr>
            <w:r w:rsidRPr="00556185">
              <w:rPr>
                <w:rFonts w:cs="Arial"/>
                <w:sz w:val="18"/>
                <w:szCs w:val="18"/>
              </w:rPr>
              <w:t>23</w:t>
            </w:r>
          </w:p>
        </w:tc>
        <w:tc>
          <w:tcPr>
            <w:tcW w:w="851" w:type="dxa"/>
            <w:vAlign w:val="center"/>
          </w:tcPr>
          <w:p w14:paraId="03B01398" w14:textId="071FFF0F" w:rsidR="00CB5009" w:rsidRPr="00556185" w:rsidRDefault="00CB5009" w:rsidP="00CB5009">
            <w:pPr>
              <w:spacing w:line="240" w:lineRule="auto"/>
              <w:jc w:val="right"/>
              <w:rPr>
                <w:rFonts w:cs="Arial"/>
                <w:sz w:val="18"/>
                <w:szCs w:val="18"/>
              </w:rPr>
            </w:pPr>
            <w:r w:rsidRPr="00556185">
              <w:rPr>
                <w:rFonts w:cs="Arial"/>
                <w:sz w:val="18"/>
                <w:szCs w:val="18"/>
              </w:rPr>
              <w:t>15</w:t>
            </w:r>
          </w:p>
        </w:tc>
        <w:tc>
          <w:tcPr>
            <w:tcW w:w="992" w:type="dxa"/>
            <w:vAlign w:val="center"/>
          </w:tcPr>
          <w:p w14:paraId="51236328" w14:textId="71888523" w:rsidR="00CB5009" w:rsidRPr="00556185" w:rsidRDefault="00CB5009" w:rsidP="00CB5009">
            <w:pPr>
              <w:spacing w:line="240" w:lineRule="auto"/>
              <w:jc w:val="right"/>
              <w:rPr>
                <w:rFonts w:cs="Arial"/>
                <w:sz w:val="18"/>
                <w:szCs w:val="18"/>
              </w:rPr>
            </w:pPr>
            <w:r w:rsidRPr="00556185">
              <w:rPr>
                <w:rFonts w:cs="Arial"/>
                <w:sz w:val="18"/>
                <w:szCs w:val="18"/>
              </w:rPr>
              <w:t>20</w:t>
            </w:r>
          </w:p>
        </w:tc>
        <w:tc>
          <w:tcPr>
            <w:tcW w:w="851" w:type="dxa"/>
            <w:vAlign w:val="center"/>
          </w:tcPr>
          <w:p w14:paraId="33947C6B" w14:textId="1D6893BE" w:rsidR="00CB5009" w:rsidRPr="00556185" w:rsidRDefault="00CB5009" w:rsidP="00CB5009">
            <w:pPr>
              <w:spacing w:line="240" w:lineRule="auto"/>
              <w:jc w:val="right"/>
              <w:rPr>
                <w:rFonts w:cs="Arial"/>
                <w:sz w:val="18"/>
                <w:szCs w:val="18"/>
              </w:rPr>
            </w:pPr>
            <w:r w:rsidRPr="00556185">
              <w:rPr>
                <w:rFonts w:cs="Arial"/>
                <w:sz w:val="18"/>
                <w:szCs w:val="18"/>
              </w:rPr>
              <w:t>19</w:t>
            </w:r>
          </w:p>
        </w:tc>
        <w:tc>
          <w:tcPr>
            <w:tcW w:w="992" w:type="dxa"/>
            <w:vAlign w:val="center"/>
          </w:tcPr>
          <w:p w14:paraId="4BF23A0F" w14:textId="4FF89599" w:rsidR="00CB5009" w:rsidRPr="00556185" w:rsidRDefault="00CB5009" w:rsidP="00CB5009">
            <w:pPr>
              <w:spacing w:line="240" w:lineRule="auto"/>
              <w:jc w:val="right"/>
              <w:rPr>
                <w:rFonts w:cs="Arial"/>
                <w:sz w:val="18"/>
                <w:szCs w:val="18"/>
              </w:rPr>
            </w:pPr>
            <w:r w:rsidRPr="00556185">
              <w:rPr>
                <w:rFonts w:cs="Arial"/>
                <w:sz w:val="18"/>
                <w:szCs w:val="18"/>
              </w:rPr>
              <w:t>32</w:t>
            </w:r>
          </w:p>
        </w:tc>
      </w:tr>
      <w:tr w:rsidR="00CB5009" w:rsidRPr="0085366B" w14:paraId="04782202" w14:textId="26AA285E" w:rsidTr="00CB5009">
        <w:trPr>
          <w:trHeight w:val="311"/>
        </w:trPr>
        <w:tc>
          <w:tcPr>
            <w:tcW w:w="863" w:type="dxa"/>
            <w:shd w:val="clear" w:color="auto" w:fill="F2F2F2" w:themeFill="background1" w:themeFillShade="F2"/>
            <w:noWrap/>
            <w:vAlign w:val="center"/>
            <w:hideMark/>
          </w:tcPr>
          <w:p w14:paraId="72BC7DC8"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lastRenderedPageBreak/>
              <w:drawing>
                <wp:anchor distT="0" distB="0" distL="114300" distR="114300" simplePos="0" relativeHeight="251843584" behindDoc="0" locked="0" layoutInCell="1" allowOverlap="1" wp14:anchorId="3297FD5C" wp14:editId="0BDF8239">
                  <wp:simplePos x="0" y="0"/>
                  <wp:positionH relativeFrom="column">
                    <wp:posOffset>85725</wp:posOffset>
                  </wp:positionH>
                  <wp:positionV relativeFrom="paragraph">
                    <wp:posOffset>0</wp:posOffset>
                  </wp:positionV>
                  <wp:extent cx="123825" cy="123825"/>
                  <wp:effectExtent l="0" t="0" r="9525" b="9525"/>
                  <wp:wrapNone/>
                  <wp:docPr id="42" name="Obraz 42" descr="OALR4L95ELQLZ1Y1LETHM1CS9" hidden="1">
                    <a:extLst xmlns:a="http://schemas.openxmlformats.org/drawingml/2006/main">
                      <a:ext uri="{FF2B5EF4-FFF2-40B4-BE49-F238E27FC236}">
                        <a16:creationId xmlns:a16="http://schemas.microsoft.com/office/drawing/2014/main" id="{48A33692-FB38-409B-8544-2D892D0A994E}"/>
                      </a:ext>
                    </a:extLst>
                  </wp:docPr>
                  <wp:cNvGraphicFramePr/>
                  <a:graphic xmlns:a="http://schemas.openxmlformats.org/drawingml/2006/main">
                    <a:graphicData uri="http://schemas.openxmlformats.org/drawingml/2006/picture">
                      <pic:pic xmlns:pic="http://schemas.openxmlformats.org/drawingml/2006/picture">
                        <pic:nvPicPr>
                          <pic:cNvPr id="74" name="BEx1X6AMHV6ZK3UJB2BXIJTJHYJU" descr="OALR4L95ELQLZ1Y1LETHM1CS9" hidden="1">
                            <a:extLst>
                              <a:ext uri="{FF2B5EF4-FFF2-40B4-BE49-F238E27FC236}">
                                <a16:creationId xmlns:a16="http://schemas.microsoft.com/office/drawing/2014/main" id="{48A33692-FB38-409B-8544-2D892D0A994E}"/>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46656" behindDoc="0" locked="0" layoutInCell="1" allowOverlap="1" wp14:anchorId="18938958" wp14:editId="6F08B721">
                  <wp:simplePos x="0" y="0"/>
                  <wp:positionH relativeFrom="column">
                    <wp:posOffset>47625</wp:posOffset>
                  </wp:positionH>
                  <wp:positionV relativeFrom="paragraph">
                    <wp:posOffset>0</wp:posOffset>
                  </wp:positionV>
                  <wp:extent cx="123825" cy="123825"/>
                  <wp:effectExtent l="0" t="0" r="9525" b="9525"/>
                  <wp:wrapNone/>
                  <wp:docPr id="43" name="Obraz 43" descr="9BNF49V0R6VVYPHEVMJ3ABDQZ" hidden="1">
                    <a:extLst xmlns:a="http://schemas.openxmlformats.org/drawingml/2006/main">
                      <a:ext uri="{FF2B5EF4-FFF2-40B4-BE49-F238E27FC236}">
                        <a16:creationId xmlns:a16="http://schemas.microsoft.com/office/drawing/2014/main" id="{7477BF69-C478-40C9-8798-37145531880C}"/>
                      </a:ext>
                    </a:extLst>
                  </wp:docPr>
                  <wp:cNvGraphicFramePr/>
                  <a:graphic xmlns:a="http://schemas.openxmlformats.org/drawingml/2006/main">
                    <a:graphicData uri="http://schemas.openxmlformats.org/drawingml/2006/picture">
                      <pic:pic xmlns:pic="http://schemas.openxmlformats.org/drawingml/2006/picture">
                        <pic:nvPicPr>
                          <pic:cNvPr id="77" name="BExOCUIOFQWUGTBU5ESTW3EYEP5C" descr="9BNF49V0R6VVYPHEVMJ3ABDQZ" hidden="1">
                            <a:extLst>
                              <a:ext uri="{FF2B5EF4-FFF2-40B4-BE49-F238E27FC236}">
                                <a16:creationId xmlns:a16="http://schemas.microsoft.com/office/drawing/2014/main" id="{7477BF69-C478-40C9-8798-37145531880C}"/>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W-3.6</w:t>
            </w:r>
          </w:p>
        </w:tc>
        <w:tc>
          <w:tcPr>
            <w:tcW w:w="838" w:type="dxa"/>
            <w:shd w:val="clear" w:color="auto" w:fill="auto"/>
            <w:noWrap/>
            <w:vAlign w:val="center"/>
            <w:hideMark/>
          </w:tcPr>
          <w:p w14:paraId="44326754" w14:textId="77777777" w:rsidR="00CB5009" w:rsidRPr="00556185" w:rsidRDefault="00CB5009" w:rsidP="00CB5009">
            <w:pPr>
              <w:spacing w:line="240" w:lineRule="auto"/>
              <w:jc w:val="right"/>
              <w:rPr>
                <w:rFonts w:cs="Arial"/>
                <w:sz w:val="18"/>
                <w:szCs w:val="18"/>
              </w:rPr>
            </w:pPr>
            <w:r w:rsidRPr="00556185">
              <w:rPr>
                <w:rFonts w:cs="Arial"/>
                <w:sz w:val="18"/>
                <w:szCs w:val="18"/>
              </w:rPr>
              <w:t>7 597</w:t>
            </w:r>
          </w:p>
        </w:tc>
        <w:tc>
          <w:tcPr>
            <w:tcW w:w="851" w:type="dxa"/>
            <w:shd w:val="clear" w:color="auto" w:fill="auto"/>
            <w:noWrap/>
            <w:vAlign w:val="center"/>
            <w:hideMark/>
          </w:tcPr>
          <w:p w14:paraId="5CB2DD27" w14:textId="77777777" w:rsidR="00CB5009" w:rsidRPr="00556185" w:rsidRDefault="00CB5009" w:rsidP="00CB5009">
            <w:pPr>
              <w:spacing w:line="240" w:lineRule="auto"/>
              <w:jc w:val="right"/>
              <w:rPr>
                <w:rFonts w:cs="Arial"/>
                <w:sz w:val="18"/>
                <w:szCs w:val="18"/>
              </w:rPr>
            </w:pPr>
            <w:r w:rsidRPr="00556185">
              <w:rPr>
                <w:rFonts w:cs="Arial"/>
                <w:sz w:val="18"/>
                <w:szCs w:val="18"/>
              </w:rPr>
              <w:t>3 601</w:t>
            </w:r>
          </w:p>
        </w:tc>
        <w:tc>
          <w:tcPr>
            <w:tcW w:w="850" w:type="dxa"/>
            <w:shd w:val="clear" w:color="auto" w:fill="auto"/>
            <w:noWrap/>
            <w:vAlign w:val="center"/>
            <w:hideMark/>
          </w:tcPr>
          <w:p w14:paraId="54DB00A0" w14:textId="77777777" w:rsidR="00CB5009" w:rsidRPr="00556185" w:rsidRDefault="00CB5009" w:rsidP="00CB5009">
            <w:pPr>
              <w:spacing w:line="240" w:lineRule="auto"/>
              <w:jc w:val="right"/>
              <w:rPr>
                <w:rFonts w:cs="Arial"/>
                <w:sz w:val="18"/>
                <w:szCs w:val="18"/>
              </w:rPr>
            </w:pPr>
            <w:r w:rsidRPr="00556185">
              <w:rPr>
                <w:rFonts w:cs="Arial"/>
                <w:sz w:val="18"/>
                <w:szCs w:val="18"/>
              </w:rPr>
              <w:t>8 159</w:t>
            </w:r>
          </w:p>
        </w:tc>
        <w:tc>
          <w:tcPr>
            <w:tcW w:w="993" w:type="dxa"/>
            <w:shd w:val="clear" w:color="auto" w:fill="auto"/>
            <w:noWrap/>
            <w:vAlign w:val="center"/>
            <w:hideMark/>
          </w:tcPr>
          <w:p w14:paraId="70B3E3B2" w14:textId="77777777" w:rsidR="00CB5009" w:rsidRPr="00556185" w:rsidRDefault="00CB5009" w:rsidP="00CB5009">
            <w:pPr>
              <w:spacing w:line="240" w:lineRule="auto"/>
              <w:jc w:val="right"/>
              <w:rPr>
                <w:rFonts w:cs="Arial"/>
                <w:sz w:val="18"/>
                <w:szCs w:val="18"/>
              </w:rPr>
            </w:pPr>
            <w:r w:rsidRPr="00556185">
              <w:rPr>
                <w:rFonts w:cs="Arial"/>
                <w:sz w:val="18"/>
                <w:szCs w:val="18"/>
              </w:rPr>
              <w:t>3 657</w:t>
            </w:r>
          </w:p>
        </w:tc>
        <w:tc>
          <w:tcPr>
            <w:tcW w:w="850" w:type="dxa"/>
            <w:shd w:val="clear" w:color="auto" w:fill="auto"/>
            <w:noWrap/>
            <w:vAlign w:val="center"/>
            <w:hideMark/>
          </w:tcPr>
          <w:p w14:paraId="4033213F" w14:textId="77777777" w:rsidR="00CB5009" w:rsidRPr="00556185" w:rsidRDefault="00CB5009" w:rsidP="00CB5009">
            <w:pPr>
              <w:spacing w:line="240" w:lineRule="auto"/>
              <w:jc w:val="right"/>
              <w:rPr>
                <w:rFonts w:cs="Arial"/>
                <w:sz w:val="18"/>
                <w:szCs w:val="18"/>
              </w:rPr>
            </w:pPr>
            <w:r w:rsidRPr="00556185">
              <w:rPr>
                <w:rFonts w:cs="Arial"/>
                <w:sz w:val="18"/>
                <w:szCs w:val="18"/>
              </w:rPr>
              <w:t>8 691</w:t>
            </w:r>
          </w:p>
        </w:tc>
        <w:tc>
          <w:tcPr>
            <w:tcW w:w="992" w:type="dxa"/>
            <w:shd w:val="clear" w:color="auto" w:fill="auto"/>
            <w:noWrap/>
            <w:vAlign w:val="center"/>
            <w:hideMark/>
          </w:tcPr>
          <w:p w14:paraId="048F31DA" w14:textId="77777777" w:rsidR="00CB5009" w:rsidRPr="00556185" w:rsidRDefault="00CB5009" w:rsidP="00CB5009">
            <w:pPr>
              <w:spacing w:line="240" w:lineRule="auto"/>
              <w:jc w:val="right"/>
              <w:rPr>
                <w:rFonts w:cs="Arial"/>
                <w:sz w:val="18"/>
                <w:szCs w:val="18"/>
              </w:rPr>
            </w:pPr>
            <w:r w:rsidRPr="00556185">
              <w:rPr>
                <w:rFonts w:cs="Arial"/>
                <w:sz w:val="18"/>
                <w:szCs w:val="18"/>
              </w:rPr>
              <w:t>4 105</w:t>
            </w:r>
          </w:p>
        </w:tc>
        <w:tc>
          <w:tcPr>
            <w:tcW w:w="851" w:type="dxa"/>
            <w:vAlign w:val="center"/>
          </w:tcPr>
          <w:p w14:paraId="4A786654" w14:textId="0E8FE38E" w:rsidR="00CB5009" w:rsidRPr="00556185" w:rsidRDefault="00CB5009" w:rsidP="00CB5009">
            <w:pPr>
              <w:spacing w:line="240" w:lineRule="auto"/>
              <w:jc w:val="right"/>
              <w:rPr>
                <w:rFonts w:cs="Arial"/>
                <w:sz w:val="18"/>
                <w:szCs w:val="18"/>
              </w:rPr>
            </w:pPr>
            <w:r w:rsidRPr="00556185">
              <w:rPr>
                <w:rFonts w:cs="Arial"/>
                <w:sz w:val="18"/>
                <w:szCs w:val="18"/>
              </w:rPr>
              <w:t>8 780</w:t>
            </w:r>
          </w:p>
        </w:tc>
        <w:tc>
          <w:tcPr>
            <w:tcW w:w="992" w:type="dxa"/>
            <w:vAlign w:val="center"/>
          </w:tcPr>
          <w:p w14:paraId="727B17CC" w14:textId="41197150" w:rsidR="00CB5009" w:rsidRPr="00556185" w:rsidRDefault="00CB5009" w:rsidP="00CB5009">
            <w:pPr>
              <w:spacing w:line="240" w:lineRule="auto"/>
              <w:jc w:val="right"/>
              <w:rPr>
                <w:rFonts w:cs="Arial"/>
                <w:sz w:val="18"/>
                <w:szCs w:val="18"/>
              </w:rPr>
            </w:pPr>
            <w:r w:rsidRPr="00556185">
              <w:rPr>
                <w:rFonts w:cs="Arial"/>
                <w:sz w:val="18"/>
                <w:szCs w:val="18"/>
              </w:rPr>
              <w:t>4 475</w:t>
            </w:r>
          </w:p>
        </w:tc>
        <w:tc>
          <w:tcPr>
            <w:tcW w:w="851" w:type="dxa"/>
            <w:vAlign w:val="center"/>
          </w:tcPr>
          <w:p w14:paraId="60EEF250" w14:textId="081CE2C8" w:rsidR="00CB5009" w:rsidRPr="00556185" w:rsidRDefault="00CB5009" w:rsidP="00CB5009">
            <w:pPr>
              <w:spacing w:line="240" w:lineRule="auto"/>
              <w:jc w:val="right"/>
              <w:rPr>
                <w:rFonts w:cs="Arial"/>
                <w:sz w:val="18"/>
                <w:szCs w:val="18"/>
              </w:rPr>
            </w:pPr>
            <w:r w:rsidRPr="00556185">
              <w:rPr>
                <w:rFonts w:cs="Arial"/>
                <w:sz w:val="18"/>
                <w:szCs w:val="18"/>
              </w:rPr>
              <w:t>9 257</w:t>
            </w:r>
          </w:p>
        </w:tc>
        <w:tc>
          <w:tcPr>
            <w:tcW w:w="992" w:type="dxa"/>
            <w:vAlign w:val="center"/>
          </w:tcPr>
          <w:p w14:paraId="68DB6C99" w14:textId="5734C887" w:rsidR="00CB5009" w:rsidRPr="00556185" w:rsidRDefault="00CB5009" w:rsidP="00CB5009">
            <w:pPr>
              <w:spacing w:line="240" w:lineRule="auto"/>
              <w:jc w:val="right"/>
              <w:rPr>
                <w:rFonts w:cs="Arial"/>
                <w:sz w:val="18"/>
                <w:szCs w:val="18"/>
              </w:rPr>
            </w:pPr>
            <w:r w:rsidRPr="00556185">
              <w:rPr>
                <w:rFonts w:cs="Arial"/>
                <w:sz w:val="18"/>
                <w:szCs w:val="18"/>
              </w:rPr>
              <w:t>4 557</w:t>
            </w:r>
          </w:p>
        </w:tc>
      </w:tr>
      <w:tr w:rsidR="00CB5009" w:rsidRPr="0085366B" w14:paraId="6514670B" w14:textId="44E20A3D" w:rsidTr="00CB5009">
        <w:trPr>
          <w:trHeight w:val="311"/>
        </w:trPr>
        <w:tc>
          <w:tcPr>
            <w:tcW w:w="863" w:type="dxa"/>
            <w:shd w:val="clear" w:color="auto" w:fill="F2F2F2" w:themeFill="background1" w:themeFillShade="F2"/>
            <w:noWrap/>
            <w:vAlign w:val="center"/>
            <w:hideMark/>
          </w:tcPr>
          <w:p w14:paraId="0FBD67D8"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45632" behindDoc="0" locked="0" layoutInCell="1" allowOverlap="1" wp14:anchorId="3C6655BD" wp14:editId="3CF40B1A">
                  <wp:simplePos x="0" y="0"/>
                  <wp:positionH relativeFrom="column">
                    <wp:posOffset>47625</wp:posOffset>
                  </wp:positionH>
                  <wp:positionV relativeFrom="paragraph">
                    <wp:posOffset>9525</wp:posOffset>
                  </wp:positionV>
                  <wp:extent cx="123825" cy="123825"/>
                  <wp:effectExtent l="0" t="0" r="9525" b="9525"/>
                  <wp:wrapNone/>
                  <wp:docPr id="44" name="Obraz 44" descr="TXSMH2MTH86CYKA26740RQPUC" hidden="1">
                    <a:extLst xmlns:a="http://schemas.openxmlformats.org/drawingml/2006/main">
                      <a:ext uri="{FF2B5EF4-FFF2-40B4-BE49-F238E27FC236}">
                        <a16:creationId xmlns:a16="http://schemas.microsoft.com/office/drawing/2014/main" id="{B1D54A57-5DAA-43A5-B0AC-BEF9901106DA}"/>
                      </a:ext>
                    </a:extLst>
                  </wp:docPr>
                  <wp:cNvGraphicFramePr/>
                  <a:graphic xmlns:a="http://schemas.openxmlformats.org/drawingml/2006/main">
                    <a:graphicData uri="http://schemas.openxmlformats.org/drawingml/2006/picture">
                      <pic:pic xmlns:pic="http://schemas.openxmlformats.org/drawingml/2006/picture">
                        <pic:nvPicPr>
                          <pic:cNvPr id="76" name="BExZXVFJ4DY4I24AARDT4AMP6EN1" descr="TXSMH2MTH86CYKA26740RQPUC" hidden="1">
                            <a:extLst>
                              <a:ext uri="{FF2B5EF4-FFF2-40B4-BE49-F238E27FC236}">
                                <a16:creationId xmlns:a16="http://schemas.microsoft.com/office/drawing/2014/main" id="{B1D54A57-5DAA-43A5-B0AC-BEF9901106DA}"/>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W-3.9</w:t>
            </w:r>
          </w:p>
        </w:tc>
        <w:tc>
          <w:tcPr>
            <w:tcW w:w="838" w:type="dxa"/>
            <w:shd w:val="clear" w:color="auto" w:fill="auto"/>
            <w:noWrap/>
            <w:vAlign w:val="center"/>
            <w:hideMark/>
          </w:tcPr>
          <w:p w14:paraId="70457706" w14:textId="77777777" w:rsidR="00CB5009" w:rsidRPr="00556185" w:rsidRDefault="00CB5009" w:rsidP="00CB5009">
            <w:pPr>
              <w:spacing w:line="240" w:lineRule="auto"/>
              <w:jc w:val="right"/>
              <w:rPr>
                <w:rFonts w:cs="Arial"/>
                <w:sz w:val="18"/>
                <w:szCs w:val="18"/>
              </w:rPr>
            </w:pPr>
            <w:r w:rsidRPr="00556185">
              <w:rPr>
                <w:rFonts w:cs="Arial"/>
                <w:sz w:val="18"/>
                <w:szCs w:val="18"/>
              </w:rPr>
              <w:t>138</w:t>
            </w:r>
          </w:p>
        </w:tc>
        <w:tc>
          <w:tcPr>
            <w:tcW w:w="851" w:type="dxa"/>
            <w:shd w:val="clear" w:color="auto" w:fill="auto"/>
            <w:noWrap/>
            <w:vAlign w:val="center"/>
            <w:hideMark/>
          </w:tcPr>
          <w:p w14:paraId="33F40BCE" w14:textId="77777777" w:rsidR="00CB5009" w:rsidRPr="00556185" w:rsidRDefault="00CB5009" w:rsidP="00CB5009">
            <w:pPr>
              <w:spacing w:line="240" w:lineRule="auto"/>
              <w:jc w:val="right"/>
              <w:rPr>
                <w:rFonts w:cs="Arial"/>
                <w:sz w:val="18"/>
                <w:szCs w:val="18"/>
              </w:rPr>
            </w:pPr>
            <w:r w:rsidRPr="00556185">
              <w:rPr>
                <w:rFonts w:cs="Arial"/>
                <w:sz w:val="18"/>
                <w:szCs w:val="18"/>
              </w:rPr>
              <w:t>69</w:t>
            </w:r>
          </w:p>
        </w:tc>
        <w:tc>
          <w:tcPr>
            <w:tcW w:w="850" w:type="dxa"/>
            <w:shd w:val="clear" w:color="auto" w:fill="auto"/>
            <w:noWrap/>
            <w:vAlign w:val="center"/>
            <w:hideMark/>
          </w:tcPr>
          <w:p w14:paraId="3475A398" w14:textId="77777777" w:rsidR="00CB5009" w:rsidRPr="00556185" w:rsidRDefault="00CB5009" w:rsidP="00CB5009">
            <w:pPr>
              <w:spacing w:line="240" w:lineRule="auto"/>
              <w:jc w:val="right"/>
              <w:rPr>
                <w:rFonts w:cs="Arial"/>
                <w:sz w:val="18"/>
                <w:szCs w:val="18"/>
              </w:rPr>
            </w:pPr>
            <w:r w:rsidRPr="00556185">
              <w:rPr>
                <w:rFonts w:cs="Arial"/>
                <w:sz w:val="18"/>
                <w:szCs w:val="18"/>
              </w:rPr>
              <w:t>146</w:t>
            </w:r>
          </w:p>
        </w:tc>
        <w:tc>
          <w:tcPr>
            <w:tcW w:w="993" w:type="dxa"/>
            <w:shd w:val="clear" w:color="auto" w:fill="auto"/>
            <w:noWrap/>
            <w:vAlign w:val="center"/>
            <w:hideMark/>
          </w:tcPr>
          <w:p w14:paraId="2011DC2E" w14:textId="77777777" w:rsidR="00CB5009" w:rsidRPr="00556185" w:rsidRDefault="00CB5009" w:rsidP="00CB5009">
            <w:pPr>
              <w:spacing w:line="240" w:lineRule="auto"/>
              <w:jc w:val="right"/>
              <w:rPr>
                <w:rFonts w:cs="Arial"/>
                <w:sz w:val="18"/>
                <w:szCs w:val="18"/>
              </w:rPr>
            </w:pPr>
            <w:r w:rsidRPr="00556185">
              <w:rPr>
                <w:rFonts w:cs="Arial"/>
                <w:sz w:val="18"/>
                <w:szCs w:val="18"/>
              </w:rPr>
              <w:t>64</w:t>
            </w:r>
          </w:p>
        </w:tc>
        <w:tc>
          <w:tcPr>
            <w:tcW w:w="850" w:type="dxa"/>
            <w:shd w:val="clear" w:color="auto" w:fill="auto"/>
            <w:noWrap/>
            <w:vAlign w:val="center"/>
            <w:hideMark/>
          </w:tcPr>
          <w:p w14:paraId="6838A202" w14:textId="77777777" w:rsidR="00CB5009" w:rsidRPr="00556185" w:rsidRDefault="00CB5009" w:rsidP="00CB5009">
            <w:pPr>
              <w:spacing w:line="240" w:lineRule="auto"/>
              <w:jc w:val="right"/>
              <w:rPr>
                <w:rFonts w:cs="Arial"/>
                <w:sz w:val="18"/>
                <w:szCs w:val="18"/>
              </w:rPr>
            </w:pPr>
            <w:r w:rsidRPr="00556185">
              <w:rPr>
                <w:rFonts w:cs="Arial"/>
                <w:sz w:val="18"/>
                <w:szCs w:val="18"/>
              </w:rPr>
              <w:t>166</w:t>
            </w:r>
          </w:p>
        </w:tc>
        <w:tc>
          <w:tcPr>
            <w:tcW w:w="992" w:type="dxa"/>
            <w:shd w:val="clear" w:color="auto" w:fill="auto"/>
            <w:noWrap/>
            <w:vAlign w:val="center"/>
            <w:hideMark/>
          </w:tcPr>
          <w:p w14:paraId="5FAC03A3" w14:textId="77777777" w:rsidR="00CB5009" w:rsidRPr="00556185" w:rsidRDefault="00CB5009" w:rsidP="00CB5009">
            <w:pPr>
              <w:spacing w:line="240" w:lineRule="auto"/>
              <w:jc w:val="right"/>
              <w:rPr>
                <w:rFonts w:cs="Arial"/>
                <w:sz w:val="18"/>
                <w:szCs w:val="18"/>
              </w:rPr>
            </w:pPr>
            <w:r w:rsidRPr="00556185">
              <w:rPr>
                <w:rFonts w:cs="Arial"/>
                <w:sz w:val="18"/>
                <w:szCs w:val="18"/>
              </w:rPr>
              <w:t>78</w:t>
            </w:r>
          </w:p>
        </w:tc>
        <w:tc>
          <w:tcPr>
            <w:tcW w:w="851" w:type="dxa"/>
            <w:vAlign w:val="center"/>
          </w:tcPr>
          <w:p w14:paraId="307D92D8" w14:textId="1EFDD3E3" w:rsidR="00CB5009" w:rsidRPr="00556185" w:rsidRDefault="00CB5009" w:rsidP="00CB5009">
            <w:pPr>
              <w:spacing w:line="240" w:lineRule="auto"/>
              <w:jc w:val="right"/>
              <w:rPr>
                <w:rFonts w:cs="Arial"/>
                <w:sz w:val="18"/>
                <w:szCs w:val="18"/>
              </w:rPr>
            </w:pPr>
            <w:r w:rsidRPr="00556185">
              <w:rPr>
                <w:rFonts w:cs="Arial"/>
                <w:sz w:val="18"/>
                <w:szCs w:val="18"/>
              </w:rPr>
              <w:t>185</w:t>
            </w:r>
          </w:p>
        </w:tc>
        <w:tc>
          <w:tcPr>
            <w:tcW w:w="992" w:type="dxa"/>
            <w:vAlign w:val="center"/>
          </w:tcPr>
          <w:p w14:paraId="5AFFC16A" w14:textId="0AB67413" w:rsidR="00CB5009" w:rsidRPr="00556185" w:rsidRDefault="00CB5009" w:rsidP="00CB5009">
            <w:pPr>
              <w:spacing w:line="240" w:lineRule="auto"/>
              <w:jc w:val="right"/>
              <w:rPr>
                <w:rFonts w:cs="Arial"/>
                <w:sz w:val="18"/>
                <w:szCs w:val="18"/>
              </w:rPr>
            </w:pPr>
            <w:r w:rsidRPr="00556185">
              <w:rPr>
                <w:rFonts w:cs="Arial"/>
                <w:sz w:val="18"/>
                <w:szCs w:val="18"/>
              </w:rPr>
              <w:t>96</w:t>
            </w:r>
          </w:p>
        </w:tc>
        <w:tc>
          <w:tcPr>
            <w:tcW w:w="851" w:type="dxa"/>
            <w:vAlign w:val="center"/>
          </w:tcPr>
          <w:p w14:paraId="398C1E0F" w14:textId="148FB0C1" w:rsidR="00CB5009" w:rsidRPr="00556185" w:rsidRDefault="00CB5009" w:rsidP="00CB5009">
            <w:pPr>
              <w:spacing w:line="240" w:lineRule="auto"/>
              <w:jc w:val="right"/>
              <w:rPr>
                <w:rFonts w:cs="Arial"/>
                <w:sz w:val="18"/>
                <w:szCs w:val="18"/>
              </w:rPr>
            </w:pPr>
            <w:r w:rsidRPr="00556185">
              <w:rPr>
                <w:rFonts w:cs="Arial"/>
                <w:sz w:val="18"/>
                <w:szCs w:val="18"/>
              </w:rPr>
              <w:t>252</w:t>
            </w:r>
          </w:p>
        </w:tc>
        <w:tc>
          <w:tcPr>
            <w:tcW w:w="992" w:type="dxa"/>
            <w:vAlign w:val="center"/>
          </w:tcPr>
          <w:p w14:paraId="2EAFAC24" w14:textId="677CAA43" w:rsidR="00CB5009" w:rsidRPr="00556185" w:rsidRDefault="00CB5009" w:rsidP="00CB5009">
            <w:pPr>
              <w:spacing w:line="240" w:lineRule="auto"/>
              <w:jc w:val="right"/>
              <w:rPr>
                <w:rFonts w:cs="Arial"/>
                <w:sz w:val="18"/>
                <w:szCs w:val="18"/>
              </w:rPr>
            </w:pPr>
            <w:r w:rsidRPr="00556185">
              <w:rPr>
                <w:rFonts w:cs="Arial"/>
                <w:sz w:val="18"/>
                <w:szCs w:val="18"/>
              </w:rPr>
              <w:t>135</w:t>
            </w:r>
          </w:p>
        </w:tc>
      </w:tr>
      <w:tr w:rsidR="00CB5009" w:rsidRPr="0085366B" w14:paraId="02EBC32D" w14:textId="246B9CB9" w:rsidTr="00CB5009">
        <w:trPr>
          <w:trHeight w:val="311"/>
        </w:trPr>
        <w:tc>
          <w:tcPr>
            <w:tcW w:w="863" w:type="dxa"/>
            <w:shd w:val="clear" w:color="auto" w:fill="F2F2F2" w:themeFill="background1" w:themeFillShade="F2"/>
            <w:noWrap/>
            <w:vAlign w:val="center"/>
            <w:hideMark/>
          </w:tcPr>
          <w:p w14:paraId="5AC2013D"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44608" behindDoc="0" locked="0" layoutInCell="1" allowOverlap="1" wp14:anchorId="795ABD4F" wp14:editId="291D69E0">
                  <wp:simplePos x="0" y="0"/>
                  <wp:positionH relativeFrom="column">
                    <wp:posOffset>47625</wp:posOffset>
                  </wp:positionH>
                  <wp:positionV relativeFrom="paragraph">
                    <wp:posOffset>0</wp:posOffset>
                  </wp:positionV>
                  <wp:extent cx="123825" cy="123825"/>
                  <wp:effectExtent l="0" t="0" r="9525" b="9525"/>
                  <wp:wrapNone/>
                  <wp:docPr id="24" name="Obraz 24" descr="78CUMI0OVLYJRSDRQ3V2YX812" hidden="1">
                    <a:extLst xmlns:a="http://schemas.openxmlformats.org/drawingml/2006/main">
                      <a:ext uri="{FF2B5EF4-FFF2-40B4-BE49-F238E27FC236}">
                        <a16:creationId xmlns:a16="http://schemas.microsoft.com/office/drawing/2014/main" id="{A6CEBC3D-7A2A-4ECD-B4B2-8B7462759A56}"/>
                      </a:ext>
                    </a:extLst>
                  </wp:docPr>
                  <wp:cNvGraphicFramePr/>
                  <a:graphic xmlns:a="http://schemas.openxmlformats.org/drawingml/2006/main">
                    <a:graphicData uri="http://schemas.openxmlformats.org/drawingml/2006/picture">
                      <pic:pic xmlns:pic="http://schemas.openxmlformats.org/drawingml/2006/picture">
                        <pic:nvPicPr>
                          <pic:cNvPr id="75" name="BExZMRC09W87CY4B73NPZMNH21AH" descr="78CUMI0OVLYJRSDRQ3V2YX812" hidden="1">
                            <a:extLst>
                              <a:ext uri="{FF2B5EF4-FFF2-40B4-BE49-F238E27FC236}">
                                <a16:creationId xmlns:a16="http://schemas.microsoft.com/office/drawing/2014/main" id="{A6CEBC3D-7A2A-4ECD-B4B2-8B7462759A56}"/>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W-4</w:t>
            </w:r>
          </w:p>
        </w:tc>
        <w:tc>
          <w:tcPr>
            <w:tcW w:w="838" w:type="dxa"/>
            <w:shd w:val="clear" w:color="auto" w:fill="auto"/>
            <w:noWrap/>
            <w:vAlign w:val="center"/>
            <w:hideMark/>
          </w:tcPr>
          <w:p w14:paraId="5FB65EBE" w14:textId="77777777" w:rsidR="00CB5009" w:rsidRPr="00556185" w:rsidRDefault="00CB5009" w:rsidP="00CB5009">
            <w:pPr>
              <w:spacing w:line="240" w:lineRule="auto"/>
              <w:jc w:val="right"/>
              <w:rPr>
                <w:rFonts w:cs="Arial"/>
                <w:sz w:val="18"/>
                <w:szCs w:val="18"/>
              </w:rPr>
            </w:pPr>
            <w:r w:rsidRPr="00556185">
              <w:rPr>
                <w:rFonts w:cs="Arial"/>
                <w:sz w:val="18"/>
                <w:szCs w:val="18"/>
              </w:rPr>
              <w:t>1 228</w:t>
            </w:r>
          </w:p>
        </w:tc>
        <w:tc>
          <w:tcPr>
            <w:tcW w:w="851" w:type="dxa"/>
            <w:shd w:val="clear" w:color="auto" w:fill="auto"/>
            <w:noWrap/>
            <w:vAlign w:val="center"/>
            <w:hideMark/>
          </w:tcPr>
          <w:p w14:paraId="725D9A34" w14:textId="77777777" w:rsidR="00CB5009" w:rsidRPr="00556185" w:rsidRDefault="00CB5009" w:rsidP="00CB5009">
            <w:pPr>
              <w:spacing w:line="240" w:lineRule="auto"/>
              <w:jc w:val="right"/>
              <w:rPr>
                <w:rFonts w:cs="Arial"/>
                <w:sz w:val="18"/>
                <w:szCs w:val="18"/>
              </w:rPr>
            </w:pPr>
            <w:r w:rsidRPr="00556185">
              <w:rPr>
                <w:rFonts w:cs="Arial"/>
                <w:sz w:val="18"/>
                <w:szCs w:val="18"/>
              </w:rPr>
              <w:t>81</w:t>
            </w:r>
          </w:p>
        </w:tc>
        <w:tc>
          <w:tcPr>
            <w:tcW w:w="850" w:type="dxa"/>
            <w:shd w:val="clear" w:color="auto" w:fill="auto"/>
            <w:noWrap/>
            <w:vAlign w:val="center"/>
            <w:hideMark/>
          </w:tcPr>
          <w:p w14:paraId="0BF1AE69" w14:textId="77777777" w:rsidR="00CB5009" w:rsidRPr="00556185" w:rsidRDefault="00CB5009" w:rsidP="00CB5009">
            <w:pPr>
              <w:spacing w:line="240" w:lineRule="auto"/>
              <w:jc w:val="right"/>
              <w:rPr>
                <w:rFonts w:cs="Arial"/>
                <w:sz w:val="18"/>
                <w:szCs w:val="18"/>
              </w:rPr>
            </w:pPr>
            <w:r w:rsidRPr="00556185">
              <w:rPr>
                <w:rFonts w:cs="Arial"/>
                <w:sz w:val="18"/>
                <w:szCs w:val="18"/>
              </w:rPr>
              <w:t>1 227</w:t>
            </w:r>
          </w:p>
        </w:tc>
        <w:tc>
          <w:tcPr>
            <w:tcW w:w="993" w:type="dxa"/>
            <w:shd w:val="clear" w:color="auto" w:fill="auto"/>
            <w:noWrap/>
            <w:vAlign w:val="center"/>
            <w:hideMark/>
          </w:tcPr>
          <w:p w14:paraId="51BCACD0" w14:textId="77777777" w:rsidR="00CB5009" w:rsidRPr="00556185" w:rsidRDefault="00CB5009" w:rsidP="00CB5009">
            <w:pPr>
              <w:spacing w:line="240" w:lineRule="auto"/>
              <w:jc w:val="right"/>
              <w:rPr>
                <w:rFonts w:cs="Arial"/>
                <w:sz w:val="18"/>
                <w:szCs w:val="18"/>
              </w:rPr>
            </w:pPr>
            <w:r w:rsidRPr="00556185">
              <w:rPr>
                <w:rFonts w:cs="Arial"/>
                <w:sz w:val="18"/>
                <w:szCs w:val="18"/>
              </w:rPr>
              <w:t>89</w:t>
            </w:r>
          </w:p>
        </w:tc>
        <w:tc>
          <w:tcPr>
            <w:tcW w:w="850" w:type="dxa"/>
            <w:shd w:val="clear" w:color="auto" w:fill="auto"/>
            <w:noWrap/>
            <w:vAlign w:val="center"/>
            <w:hideMark/>
          </w:tcPr>
          <w:p w14:paraId="4E3E8A05" w14:textId="77777777" w:rsidR="00CB5009" w:rsidRPr="00556185" w:rsidRDefault="00CB5009" w:rsidP="00CB5009">
            <w:pPr>
              <w:spacing w:line="240" w:lineRule="auto"/>
              <w:jc w:val="right"/>
              <w:rPr>
                <w:rFonts w:cs="Arial"/>
                <w:sz w:val="18"/>
                <w:szCs w:val="18"/>
              </w:rPr>
            </w:pPr>
            <w:r w:rsidRPr="00556185">
              <w:rPr>
                <w:rFonts w:cs="Arial"/>
                <w:sz w:val="18"/>
                <w:szCs w:val="18"/>
              </w:rPr>
              <w:t>1 295</w:t>
            </w:r>
          </w:p>
        </w:tc>
        <w:tc>
          <w:tcPr>
            <w:tcW w:w="992" w:type="dxa"/>
            <w:shd w:val="clear" w:color="auto" w:fill="auto"/>
            <w:noWrap/>
            <w:vAlign w:val="center"/>
            <w:hideMark/>
          </w:tcPr>
          <w:p w14:paraId="5041AF37" w14:textId="77777777" w:rsidR="00CB5009" w:rsidRPr="00556185" w:rsidRDefault="00CB5009" w:rsidP="00CB5009">
            <w:pPr>
              <w:spacing w:line="240" w:lineRule="auto"/>
              <w:jc w:val="right"/>
              <w:rPr>
                <w:rFonts w:cs="Arial"/>
                <w:sz w:val="18"/>
                <w:szCs w:val="18"/>
              </w:rPr>
            </w:pPr>
            <w:r w:rsidRPr="00556185">
              <w:rPr>
                <w:rFonts w:cs="Arial"/>
                <w:sz w:val="18"/>
                <w:szCs w:val="18"/>
              </w:rPr>
              <w:t>97</w:t>
            </w:r>
          </w:p>
        </w:tc>
        <w:tc>
          <w:tcPr>
            <w:tcW w:w="851" w:type="dxa"/>
            <w:vAlign w:val="center"/>
          </w:tcPr>
          <w:p w14:paraId="62F8E7BF" w14:textId="349CB77D" w:rsidR="00CB5009" w:rsidRPr="00556185" w:rsidRDefault="00CB5009" w:rsidP="00CB5009">
            <w:pPr>
              <w:spacing w:line="240" w:lineRule="auto"/>
              <w:jc w:val="right"/>
              <w:rPr>
                <w:rFonts w:cs="Arial"/>
                <w:sz w:val="18"/>
                <w:szCs w:val="18"/>
              </w:rPr>
            </w:pPr>
            <w:r w:rsidRPr="00556185">
              <w:rPr>
                <w:rFonts w:cs="Arial"/>
                <w:sz w:val="18"/>
                <w:szCs w:val="18"/>
              </w:rPr>
              <w:t>1 189</w:t>
            </w:r>
          </w:p>
        </w:tc>
        <w:tc>
          <w:tcPr>
            <w:tcW w:w="992" w:type="dxa"/>
            <w:vAlign w:val="center"/>
          </w:tcPr>
          <w:p w14:paraId="7E479FC6" w14:textId="7B380681" w:rsidR="00CB5009" w:rsidRPr="00556185" w:rsidRDefault="00CB5009" w:rsidP="00CB5009">
            <w:pPr>
              <w:spacing w:line="240" w:lineRule="auto"/>
              <w:jc w:val="right"/>
              <w:rPr>
                <w:rFonts w:cs="Arial"/>
                <w:sz w:val="18"/>
                <w:szCs w:val="18"/>
              </w:rPr>
            </w:pPr>
            <w:r w:rsidRPr="00556185">
              <w:rPr>
                <w:rFonts w:cs="Arial"/>
                <w:sz w:val="18"/>
                <w:szCs w:val="18"/>
              </w:rPr>
              <w:t>93</w:t>
            </w:r>
          </w:p>
        </w:tc>
        <w:tc>
          <w:tcPr>
            <w:tcW w:w="851" w:type="dxa"/>
            <w:vAlign w:val="center"/>
          </w:tcPr>
          <w:p w14:paraId="2F9075C6" w14:textId="2F5E89BC" w:rsidR="00CB5009" w:rsidRPr="00556185" w:rsidRDefault="00CB5009" w:rsidP="00CB5009">
            <w:pPr>
              <w:spacing w:line="240" w:lineRule="auto"/>
              <w:jc w:val="right"/>
              <w:rPr>
                <w:rFonts w:cs="Arial"/>
                <w:sz w:val="18"/>
                <w:szCs w:val="18"/>
              </w:rPr>
            </w:pPr>
            <w:r w:rsidRPr="00556185">
              <w:rPr>
                <w:rFonts w:cs="Arial"/>
                <w:sz w:val="18"/>
                <w:szCs w:val="18"/>
              </w:rPr>
              <w:t>973</w:t>
            </w:r>
          </w:p>
        </w:tc>
        <w:tc>
          <w:tcPr>
            <w:tcW w:w="992" w:type="dxa"/>
            <w:vAlign w:val="center"/>
          </w:tcPr>
          <w:p w14:paraId="4F682F29" w14:textId="58D6C956" w:rsidR="00CB5009" w:rsidRPr="00556185" w:rsidRDefault="00CB5009" w:rsidP="00CB5009">
            <w:pPr>
              <w:spacing w:line="240" w:lineRule="auto"/>
              <w:jc w:val="right"/>
              <w:rPr>
                <w:rFonts w:cs="Arial"/>
                <w:sz w:val="18"/>
                <w:szCs w:val="18"/>
              </w:rPr>
            </w:pPr>
            <w:r w:rsidRPr="00556185">
              <w:rPr>
                <w:rFonts w:cs="Arial"/>
                <w:sz w:val="18"/>
                <w:szCs w:val="18"/>
              </w:rPr>
              <w:t>88</w:t>
            </w:r>
          </w:p>
        </w:tc>
      </w:tr>
      <w:tr w:rsidR="00CB5009" w:rsidRPr="0085366B" w14:paraId="2DF65B11" w14:textId="6AE61C72" w:rsidTr="00CB5009">
        <w:trPr>
          <w:trHeight w:val="311"/>
        </w:trPr>
        <w:tc>
          <w:tcPr>
            <w:tcW w:w="863" w:type="dxa"/>
            <w:shd w:val="clear" w:color="auto" w:fill="F2F2F2" w:themeFill="background1" w:themeFillShade="F2"/>
            <w:noWrap/>
            <w:vAlign w:val="center"/>
            <w:hideMark/>
          </w:tcPr>
          <w:p w14:paraId="29AB41EF"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51776" behindDoc="0" locked="0" layoutInCell="1" allowOverlap="1" wp14:anchorId="687378AF" wp14:editId="30E9C843">
                  <wp:simplePos x="0" y="0"/>
                  <wp:positionH relativeFrom="column">
                    <wp:posOffset>28575</wp:posOffset>
                  </wp:positionH>
                  <wp:positionV relativeFrom="paragraph">
                    <wp:posOffset>0</wp:posOffset>
                  </wp:positionV>
                  <wp:extent cx="123825" cy="123825"/>
                  <wp:effectExtent l="0" t="0" r="9525" b="9525"/>
                  <wp:wrapNone/>
                  <wp:docPr id="23" name="Obraz 23" descr="Y5HX37BEUWSN1NEFJKZJXI3SX" hidden="1">
                    <a:extLst xmlns:a="http://schemas.openxmlformats.org/drawingml/2006/main">
                      <a:ext uri="{FF2B5EF4-FFF2-40B4-BE49-F238E27FC236}">
                        <a16:creationId xmlns:a16="http://schemas.microsoft.com/office/drawing/2014/main" id="{24CF5F2E-1A2A-4F2A-8453-4C1F67396D1E}"/>
                      </a:ext>
                    </a:extLst>
                  </wp:docPr>
                  <wp:cNvGraphicFramePr/>
                  <a:graphic xmlns:a="http://schemas.openxmlformats.org/drawingml/2006/main">
                    <a:graphicData uri="http://schemas.openxmlformats.org/drawingml/2006/picture">
                      <pic:pic xmlns:pic="http://schemas.openxmlformats.org/drawingml/2006/picture">
                        <pic:nvPicPr>
                          <pic:cNvPr id="82" name="BExW253QPOZK9KW8BJC3LBXGCG2N" descr="Y5HX37BEUWSN1NEFJKZJXI3SX" hidden="1">
                            <a:extLst>
                              <a:ext uri="{FF2B5EF4-FFF2-40B4-BE49-F238E27FC236}">
                                <a16:creationId xmlns:a16="http://schemas.microsoft.com/office/drawing/2014/main" id="{24CF5F2E-1A2A-4F2A-8453-4C1F67396D1E}"/>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3824" behindDoc="0" locked="0" layoutInCell="1" allowOverlap="1" wp14:anchorId="13B48164" wp14:editId="0ED4A502">
                  <wp:simplePos x="0" y="0"/>
                  <wp:positionH relativeFrom="column">
                    <wp:posOffset>47625</wp:posOffset>
                  </wp:positionH>
                  <wp:positionV relativeFrom="paragraph">
                    <wp:posOffset>0</wp:posOffset>
                  </wp:positionV>
                  <wp:extent cx="123825" cy="123825"/>
                  <wp:effectExtent l="0" t="0" r="9525" b="9525"/>
                  <wp:wrapNone/>
                  <wp:docPr id="45" name="Obraz 45" hidden="1">
                    <a:extLst xmlns:a="http://schemas.openxmlformats.org/drawingml/2006/main">
                      <a:ext uri="{FF2B5EF4-FFF2-40B4-BE49-F238E27FC236}">
                        <a16:creationId xmlns:a16="http://schemas.microsoft.com/office/drawing/2014/main" id="{EF64847A-BC24-4DFF-ADE6-7575D0137F2C}"/>
                      </a:ext>
                    </a:extLst>
                  </wp:docPr>
                  <wp:cNvGraphicFramePr/>
                  <a:graphic xmlns:a="http://schemas.openxmlformats.org/drawingml/2006/main">
                    <a:graphicData uri="http://schemas.openxmlformats.org/drawingml/2006/picture">
                      <pic:pic xmlns:pic="http://schemas.openxmlformats.org/drawingml/2006/picture">
                        <pic:nvPicPr>
                          <pic:cNvPr id="84" name="BEx5FXJGJOT93D0J2IRJ3985IUMI" hidden="1">
                            <a:extLst>
                              <a:ext uri="{FF2B5EF4-FFF2-40B4-BE49-F238E27FC236}">
                                <a16:creationId xmlns:a16="http://schemas.microsoft.com/office/drawing/2014/main" id="{EF64847A-BC24-4DFF-ADE6-7575D0137F2C}"/>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5872" behindDoc="0" locked="0" layoutInCell="1" allowOverlap="1" wp14:anchorId="0ECB02BD" wp14:editId="1D34CB4D">
                  <wp:simplePos x="0" y="0"/>
                  <wp:positionH relativeFrom="column">
                    <wp:posOffset>47625</wp:posOffset>
                  </wp:positionH>
                  <wp:positionV relativeFrom="paragraph">
                    <wp:posOffset>0</wp:posOffset>
                  </wp:positionV>
                  <wp:extent cx="123825" cy="123825"/>
                  <wp:effectExtent l="0" t="0" r="9525" b="9525"/>
                  <wp:wrapNone/>
                  <wp:docPr id="46" name="Obraz 46" descr="7DJ9FILZD2YPS6X1JBP9E76TU" hidden="1">
                    <a:extLst xmlns:a="http://schemas.openxmlformats.org/drawingml/2006/main">
                      <a:ext uri="{FF2B5EF4-FFF2-40B4-BE49-F238E27FC236}">
                        <a16:creationId xmlns:a16="http://schemas.microsoft.com/office/drawing/2014/main" id="{3A67C70F-AF52-492E-8B0F-6BCE96611424}"/>
                      </a:ext>
                    </a:extLst>
                  </wp:docPr>
                  <wp:cNvGraphicFramePr/>
                  <a:graphic xmlns:a="http://schemas.openxmlformats.org/drawingml/2006/main">
                    <a:graphicData uri="http://schemas.openxmlformats.org/drawingml/2006/picture">
                      <pic:pic xmlns:pic="http://schemas.openxmlformats.org/drawingml/2006/picture">
                        <pic:nvPicPr>
                          <pic:cNvPr id="86" name="BEx5F64BJ6DCM4EJH81D5ZFNPZ0V" descr="7DJ9FILZD2YPS6X1JBP9E76TU" hidden="1">
                            <a:extLst>
                              <a:ext uri="{FF2B5EF4-FFF2-40B4-BE49-F238E27FC236}">
                                <a16:creationId xmlns:a16="http://schemas.microsoft.com/office/drawing/2014/main" id="{3A67C70F-AF52-492E-8B0F-6BCE96611424}"/>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6896" behindDoc="0" locked="0" layoutInCell="1" allowOverlap="1" wp14:anchorId="0D681D1F" wp14:editId="6E31E110">
                  <wp:simplePos x="0" y="0"/>
                  <wp:positionH relativeFrom="column">
                    <wp:posOffset>47625</wp:posOffset>
                  </wp:positionH>
                  <wp:positionV relativeFrom="paragraph">
                    <wp:posOffset>0</wp:posOffset>
                  </wp:positionV>
                  <wp:extent cx="123825" cy="123825"/>
                  <wp:effectExtent l="0" t="0" r="9525" b="9525"/>
                  <wp:wrapNone/>
                  <wp:docPr id="20" name="Obraz 20" hidden="1">
                    <a:extLst xmlns:a="http://schemas.openxmlformats.org/drawingml/2006/main">
                      <a:ext uri="{FF2B5EF4-FFF2-40B4-BE49-F238E27FC236}">
                        <a16:creationId xmlns:a16="http://schemas.microsoft.com/office/drawing/2014/main" id="{3E945A51-CA58-4C95-AE7B-73890DD76337}"/>
                      </a:ext>
                    </a:extLst>
                  </wp:docPr>
                  <wp:cNvGraphicFramePr/>
                  <a:graphic xmlns:a="http://schemas.openxmlformats.org/drawingml/2006/main">
                    <a:graphicData uri="http://schemas.openxmlformats.org/drawingml/2006/picture">
                      <pic:pic xmlns:pic="http://schemas.openxmlformats.org/drawingml/2006/picture">
                        <pic:nvPicPr>
                          <pic:cNvPr id="87" name="BExQEXXHA3EEXR44LT6RKCDWM6ZT" hidden="1">
                            <a:extLst>
                              <a:ext uri="{FF2B5EF4-FFF2-40B4-BE49-F238E27FC236}">
                                <a16:creationId xmlns:a16="http://schemas.microsoft.com/office/drawing/2014/main" id="{3E945A51-CA58-4C95-AE7B-73890DD76337}"/>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9968" behindDoc="0" locked="0" layoutInCell="1" allowOverlap="1" wp14:anchorId="0A940280" wp14:editId="6B309A53">
                  <wp:simplePos x="0" y="0"/>
                  <wp:positionH relativeFrom="column">
                    <wp:posOffset>47625</wp:posOffset>
                  </wp:positionH>
                  <wp:positionV relativeFrom="paragraph">
                    <wp:posOffset>0</wp:posOffset>
                  </wp:positionV>
                  <wp:extent cx="123825" cy="123825"/>
                  <wp:effectExtent l="0" t="0" r="9525" b="9525"/>
                  <wp:wrapNone/>
                  <wp:docPr id="19" name="Obraz 19" descr="AZ9ST0XDIOP50HSUFO5V31BR0" hidden="1">
                    <a:extLst xmlns:a="http://schemas.openxmlformats.org/drawingml/2006/main">
                      <a:ext uri="{FF2B5EF4-FFF2-40B4-BE49-F238E27FC236}">
                        <a16:creationId xmlns:a16="http://schemas.microsoft.com/office/drawing/2014/main" id="{96D0767F-FA95-45EE-A3D8-3B563A4F3086}"/>
                      </a:ext>
                    </a:extLst>
                  </wp:docPr>
                  <wp:cNvGraphicFramePr/>
                  <a:graphic xmlns:a="http://schemas.openxmlformats.org/drawingml/2006/main">
                    <a:graphicData uri="http://schemas.openxmlformats.org/drawingml/2006/picture">
                      <pic:pic xmlns:pic="http://schemas.openxmlformats.org/drawingml/2006/picture">
                        <pic:nvPicPr>
                          <pic:cNvPr id="90" name="BExGMWEQ2BYRY9BAO5T1X850MJN1" descr="AZ9ST0XDIOP50HSUFO5V31BR0" hidden="1">
                            <a:extLst>
                              <a:ext uri="{FF2B5EF4-FFF2-40B4-BE49-F238E27FC236}">
                                <a16:creationId xmlns:a16="http://schemas.microsoft.com/office/drawing/2014/main" id="{96D0767F-FA95-45EE-A3D8-3B563A4F3086}"/>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W-5.1</w:t>
            </w:r>
          </w:p>
        </w:tc>
        <w:tc>
          <w:tcPr>
            <w:tcW w:w="838" w:type="dxa"/>
            <w:shd w:val="clear" w:color="auto" w:fill="auto"/>
            <w:noWrap/>
            <w:vAlign w:val="center"/>
            <w:hideMark/>
          </w:tcPr>
          <w:p w14:paraId="2A0D243A" w14:textId="77777777" w:rsidR="00CB5009" w:rsidRPr="00556185" w:rsidRDefault="00CB5009" w:rsidP="00CB5009">
            <w:pPr>
              <w:spacing w:line="240" w:lineRule="auto"/>
              <w:jc w:val="right"/>
              <w:rPr>
                <w:rFonts w:cs="Arial"/>
                <w:sz w:val="18"/>
                <w:szCs w:val="18"/>
              </w:rPr>
            </w:pPr>
            <w:r w:rsidRPr="00556185">
              <w:rPr>
                <w:rFonts w:cs="Arial"/>
                <w:sz w:val="18"/>
                <w:szCs w:val="18"/>
              </w:rPr>
              <w:t>531</w:t>
            </w:r>
          </w:p>
        </w:tc>
        <w:tc>
          <w:tcPr>
            <w:tcW w:w="851" w:type="dxa"/>
            <w:shd w:val="clear" w:color="auto" w:fill="auto"/>
            <w:noWrap/>
            <w:vAlign w:val="center"/>
            <w:hideMark/>
          </w:tcPr>
          <w:p w14:paraId="55338A9A" w14:textId="77777777" w:rsidR="00CB5009" w:rsidRPr="00556185" w:rsidRDefault="00CB5009" w:rsidP="00CB5009">
            <w:pPr>
              <w:spacing w:line="240" w:lineRule="auto"/>
              <w:jc w:val="right"/>
              <w:rPr>
                <w:rFonts w:cs="Arial"/>
                <w:sz w:val="18"/>
                <w:szCs w:val="18"/>
              </w:rPr>
            </w:pPr>
            <w:r w:rsidRPr="00556185">
              <w:rPr>
                <w:rFonts w:cs="Arial"/>
                <w:sz w:val="18"/>
                <w:szCs w:val="18"/>
              </w:rPr>
              <w:t>70</w:t>
            </w:r>
          </w:p>
        </w:tc>
        <w:tc>
          <w:tcPr>
            <w:tcW w:w="850" w:type="dxa"/>
            <w:shd w:val="clear" w:color="auto" w:fill="auto"/>
            <w:noWrap/>
            <w:vAlign w:val="center"/>
            <w:hideMark/>
          </w:tcPr>
          <w:p w14:paraId="3559255D" w14:textId="77777777" w:rsidR="00CB5009" w:rsidRPr="00556185" w:rsidRDefault="00CB5009" w:rsidP="00CB5009">
            <w:pPr>
              <w:spacing w:line="240" w:lineRule="auto"/>
              <w:jc w:val="right"/>
              <w:rPr>
                <w:rFonts w:cs="Arial"/>
                <w:sz w:val="18"/>
                <w:szCs w:val="18"/>
              </w:rPr>
            </w:pPr>
            <w:r w:rsidRPr="00556185">
              <w:rPr>
                <w:rFonts w:cs="Arial"/>
                <w:sz w:val="18"/>
                <w:szCs w:val="18"/>
              </w:rPr>
              <w:t>2 229</w:t>
            </w:r>
          </w:p>
        </w:tc>
        <w:tc>
          <w:tcPr>
            <w:tcW w:w="993" w:type="dxa"/>
            <w:shd w:val="clear" w:color="auto" w:fill="auto"/>
            <w:noWrap/>
            <w:vAlign w:val="center"/>
            <w:hideMark/>
          </w:tcPr>
          <w:p w14:paraId="37FB3E72" w14:textId="77777777" w:rsidR="00CB5009" w:rsidRPr="00556185" w:rsidRDefault="00CB5009" w:rsidP="00CB5009">
            <w:pPr>
              <w:spacing w:line="240" w:lineRule="auto"/>
              <w:jc w:val="right"/>
              <w:rPr>
                <w:rFonts w:cs="Arial"/>
                <w:sz w:val="18"/>
                <w:szCs w:val="18"/>
              </w:rPr>
            </w:pPr>
            <w:r w:rsidRPr="00556185">
              <w:rPr>
                <w:rFonts w:cs="Arial"/>
                <w:sz w:val="18"/>
                <w:szCs w:val="18"/>
              </w:rPr>
              <w:t>76</w:t>
            </w:r>
          </w:p>
        </w:tc>
        <w:tc>
          <w:tcPr>
            <w:tcW w:w="850" w:type="dxa"/>
            <w:shd w:val="clear" w:color="auto" w:fill="auto"/>
            <w:noWrap/>
            <w:vAlign w:val="center"/>
            <w:hideMark/>
          </w:tcPr>
          <w:p w14:paraId="3C977734" w14:textId="77777777" w:rsidR="00CB5009" w:rsidRPr="00556185" w:rsidRDefault="00CB5009" w:rsidP="00CB5009">
            <w:pPr>
              <w:spacing w:line="240" w:lineRule="auto"/>
              <w:jc w:val="right"/>
              <w:rPr>
                <w:rFonts w:cs="Arial"/>
                <w:sz w:val="18"/>
                <w:szCs w:val="18"/>
              </w:rPr>
            </w:pPr>
            <w:r w:rsidRPr="00556185">
              <w:rPr>
                <w:rFonts w:cs="Arial"/>
                <w:sz w:val="18"/>
                <w:szCs w:val="18"/>
              </w:rPr>
              <w:t>2 555</w:t>
            </w:r>
          </w:p>
        </w:tc>
        <w:tc>
          <w:tcPr>
            <w:tcW w:w="992" w:type="dxa"/>
            <w:shd w:val="clear" w:color="auto" w:fill="auto"/>
            <w:noWrap/>
            <w:vAlign w:val="center"/>
            <w:hideMark/>
          </w:tcPr>
          <w:p w14:paraId="19C4CCED" w14:textId="77777777" w:rsidR="00CB5009" w:rsidRPr="00556185" w:rsidRDefault="00CB5009" w:rsidP="00CB5009">
            <w:pPr>
              <w:spacing w:line="240" w:lineRule="auto"/>
              <w:jc w:val="right"/>
              <w:rPr>
                <w:rFonts w:cs="Arial"/>
                <w:sz w:val="18"/>
                <w:szCs w:val="18"/>
              </w:rPr>
            </w:pPr>
            <w:r w:rsidRPr="00556185">
              <w:rPr>
                <w:rFonts w:cs="Arial"/>
                <w:sz w:val="18"/>
                <w:szCs w:val="18"/>
              </w:rPr>
              <w:t>83</w:t>
            </w:r>
          </w:p>
        </w:tc>
        <w:tc>
          <w:tcPr>
            <w:tcW w:w="851" w:type="dxa"/>
            <w:vAlign w:val="center"/>
          </w:tcPr>
          <w:p w14:paraId="7245B48A" w14:textId="42F6D27E" w:rsidR="00CB5009" w:rsidRPr="00556185" w:rsidRDefault="00CB5009" w:rsidP="00CB5009">
            <w:pPr>
              <w:spacing w:line="240" w:lineRule="auto"/>
              <w:jc w:val="right"/>
              <w:rPr>
                <w:rFonts w:cs="Arial"/>
                <w:sz w:val="18"/>
                <w:szCs w:val="18"/>
              </w:rPr>
            </w:pPr>
            <w:r w:rsidRPr="00556185">
              <w:rPr>
                <w:rFonts w:cs="Arial"/>
                <w:sz w:val="18"/>
                <w:szCs w:val="18"/>
              </w:rPr>
              <w:t>2 807</w:t>
            </w:r>
          </w:p>
        </w:tc>
        <w:tc>
          <w:tcPr>
            <w:tcW w:w="992" w:type="dxa"/>
            <w:vAlign w:val="center"/>
          </w:tcPr>
          <w:p w14:paraId="750FD03C" w14:textId="11F5F4FB" w:rsidR="00CB5009" w:rsidRPr="00556185" w:rsidRDefault="00CB5009" w:rsidP="00CB5009">
            <w:pPr>
              <w:spacing w:line="240" w:lineRule="auto"/>
              <w:jc w:val="right"/>
              <w:rPr>
                <w:rFonts w:cs="Arial"/>
                <w:sz w:val="18"/>
                <w:szCs w:val="18"/>
              </w:rPr>
            </w:pPr>
            <w:r w:rsidRPr="00556185">
              <w:rPr>
                <w:rFonts w:cs="Arial"/>
                <w:sz w:val="18"/>
                <w:szCs w:val="18"/>
              </w:rPr>
              <w:t>93</w:t>
            </w:r>
          </w:p>
        </w:tc>
        <w:tc>
          <w:tcPr>
            <w:tcW w:w="851" w:type="dxa"/>
            <w:vAlign w:val="center"/>
          </w:tcPr>
          <w:p w14:paraId="10224808" w14:textId="23C4066B" w:rsidR="00CB5009" w:rsidRPr="00556185" w:rsidRDefault="00CB5009" w:rsidP="00CB5009">
            <w:pPr>
              <w:spacing w:line="240" w:lineRule="auto"/>
              <w:jc w:val="right"/>
              <w:rPr>
                <w:rFonts w:cs="Arial"/>
                <w:sz w:val="18"/>
                <w:szCs w:val="18"/>
              </w:rPr>
            </w:pPr>
            <w:r w:rsidRPr="00556185">
              <w:rPr>
                <w:rFonts w:cs="Arial"/>
                <w:sz w:val="18"/>
                <w:szCs w:val="18"/>
              </w:rPr>
              <w:t>3 019</w:t>
            </w:r>
          </w:p>
        </w:tc>
        <w:tc>
          <w:tcPr>
            <w:tcW w:w="992" w:type="dxa"/>
            <w:vAlign w:val="center"/>
          </w:tcPr>
          <w:p w14:paraId="18DE387A" w14:textId="32370A6B" w:rsidR="00CB5009" w:rsidRPr="00556185" w:rsidRDefault="00CB5009" w:rsidP="00CB5009">
            <w:pPr>
              <w:spacing w:line="240" w:lineRule="auto"/>
              <w:jc w:val="right"/>
              <w:rPr>
                <w:rFonts w:cs="Arial"/>
                <w:sz w:val="18"/>
                <w:szCs w:val="18"/>
              </w:rPr>
            </w:pPr>
            <w:r w:rsidRPr="00556185">
              <w:rPr>
                <w:rFonts w:cs="Arial"/>
                <w:sz w:val="18"/>
                <w:szCs w:val="18"/>
              </w:rPr>
              <w:t>99</w:t>
            </w:r>
          </w:p>
        </w:tc>
      </w:tr>
      <w:tr w:rsidR="00CB5009" w:rsidRPr="0085366B" w14:paraId="0BDE1FA9" w14:textId="20296BED" w:rsidTr="00CB5009">
        <w:trPr>
          <w:trHeight w:val="311"/>
        </w:trPr>
        <w:tc>
          <w:tcPr>
            <w:tcW w:w="863" w:type="dxa"/>
            <w:shd w:val="clear" w:color="auto" w:fill="F2F2F2" w:themeFill="background1" w:themeFillShade="F2"/>
            <w:noWrap/>
            <w:vAlign w:val="center"/>
            <w:hideMark/>
          </w:tcPr>
          <w:p w14:paraId="5F107324"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52800" behindDoc="0" locked="0" layoutInCell="1" allowOverlap="1" wp14:anchorId="429D5A56" wp14:editId="299F7C92">
                  <wp:simplePos x="0" y="0"/>
                  <wp:positionH relativeFrom="column">
                    <wp:posOffset>47625</wp:posOffset>
                  </wp:positionH>
                  <wp:positionV relativeFrom="paragraph">
                    <wp:posOffset>0</wp:posOffset>
                  </wp:positionV>
                  <wp:extent cx="123825" cy="123825"/>
                  <wp:effectExtent l="0" t="0" r="9525" b="9525"/>
                  <wp:wrapNone/>
                  <wp:docPr id="47" name="Obraz 47" descr="ZQTVYL8DCSADVT0QMRXFLU0TR" hidden="1">
                    <a:extLst xmlns:a="http://schemas.openxmlformats.org/drawingml/2006/main">
                      <a:ext uri="{FF2B5EF4-FFF2-40B4-BE49-F238E27FC236}">
                        <a16:creationId xmlns:a16="http://schemas.microsoft.com/office/drawing/2014/main" id="{290B0D4D-CE1C-4FF1-8DD6-59AF542988A1}"/>
                      </a:ext>
                    </a:extLst>
                  </wp:docPr>
                  <wp:cNvGraphicFramePr/>
                  <a:graphic xmlns:a="http://schemas.openxmlformats.org/drawingml/2006/main">
                    <a:graphicData uri="http://schemas.openxmlformats.org/drawingml/2006/picture">
                      <pic:pic xmlns:pic="http://schemas.openxmlformats.org/drawingml/2006/picture">
                        <pic:nvPicPr>
                          <pic:cNvPr id="83" name="BEx973S463FCQVJ7QDFBUIU0WJ3F" descr="ZQTVYL8DCSADVT0QMRXFLU0TR" hidden="1">
                            <a:extLst>
                              <a:ext uri="{FF2B5EF4-FFF2-40B4-BE49-F238E27FC236}">
                                <a16:creationId xmlns:a16="http://schemas.microsoft.com/office/drawing/2014/main" id="{290B0D4D-CE1C-4FF1-8DD6-59AF542988A1}"/>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8944" behindDoc="0" locked="0" layoutInCell="1" allowOverlap="1" wp14:anchorId="667AB305" wp14:editId="0C32B9AF">
                  <wp:simplePos x="0" y="0"/>
                  <wp:positionH relativeFrom="column">
                    <wp:posOffset>47625</wp:posOffset>
                  </wp:positionH>
                  <wp:positionV relativeFrom="paragraph">
                    <wp:posOffset>0</wp:posOffset>
                  </wp:positionV>
                  <wp:extent cx="123825" cy="123825"/>
                  <wp:effectExtent l="0" t="0" r="9525" b="9525"/>
                  <wp:wrapNone/>
                  <wp:docPr id="48" name="Obraz 48" descr="9CN2Y88X8WYV1HWZG1QILY9BK" hidden="1">
                    <a:extLst xmlns:a="http://schemas.openxmlformats.org/drawingml/2006/main">
                      <a:ext uri="{FF2B5EF4-FFF2-40B4-BE49-F238E27FC236}">
                        <a16:creationId xmlns:a16="http://schemas.microsoft.com/office/drawing/2014/main" id="{8962D7D4-E6E4-44BB-8A7D-69FF7FBA1C26}"/>
                      </a:ext>
                    </a:extLst>
                  </wp:docPr>
                  <wp:cNvGraphicFramePr/>
                  <a:graphic xmlns:a="http://schemas.openxmlformats.org/drawingml/2006/main">
                    <a:graphicData uri="http://schemas.openxmlformats.org/drawingml/2006/picture">
                      <pic:pic xmlns:pic="http://schemas.openxmlformats.org/drawingml/2006/picture">
                        <pic:nvPicPr>
                          <pic:cNvPr id="89" name="BEx5OESAY2W8SEGI3TSB65EHJ04B" descr="9CN2Y88X8WYV1HWZG1QILY9BK" hidden="1">
                            <a:extLst>
                              <a:ext uri="{FF2B5EF4-FFF2-40B4-BE49-F238E27FC236}">
                                <a16:creationId xmlns:a16="http://schemas.microsoft.com/office/drawing/2014/main" id="{8962D7D4-E6E4-44BB-8A7D-69FF7FBA1C26}"/>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W-6.1</w:t>
            </w:r>
          </w:p>
        </w:tc>
        <w:tc>
          <w:tcPr>
            <w:tcW w:w="838" w:type="dxa"/>
            <w:shd w:val="clear" w:color="auto" w:fill="auto"/>
            <w:noWrap/>
            <w:vAlign w:val="center"/>
            <w:hideMark/>
          </w:tcPr>
          <w:p w14:paraId="151E0F5C" w14:textId="77777777" w:rsidR="00CB5009" w:rsidRPr="00556185" w:rsidRDefault="00CB5009" w:rsidP="00CB5009">
            <w:pPr>
              <w:spacing w:line="240" w:lineRule="auto"/>
              <w:jc w:val="right"/>
              <w:rPr>
                <w:rFonts w:cs="Arial"/>
                <w:sz w:val="18"/>
                <w:szCs w:val="18"/>
              </w:rPr>
            </w:pPr>
            <w:r w:rsidRPr="00556185">
              <w:rPr>
                <w:rFonts w:cs="Arial"/>
                <w:sz w:val="18"/>
                <w:szCs w:val="18"/>
              </w:rPr>
              <w:t>1 253</w:t>
            </w:r>
          </w:p>
        </w:tc>
        <w:tc>
          <w:tcPr>
            <w:tcW w:w="851" w:type="dxa"/>
            <w:shd w:val="clear" w:color="auto" w:fill="auto"/>
            <w:noWrap/>
            <w:vAlign w:val="center"/>
            <w:hideMark/>
          </w:tcPr>
          <w:p w14:paraId="3D4009C0" w14:textId="77777777" w:rsidR="00CB5009" w:rsidRPr="00556185" w:rsidRDefault="00CB5009" w:rsidP="00CB5009">
            <w:pPr>
              <w:spacing w:line="240" w:lineRule="auto"/>
              <w:jc w:val="right"/>
              <w:rPr>
                <w:rFonts w:cs="Arial"/>
                <w:sz w:val="18"/>
                <w:szCs w:val="18"/>
              </w:rPr>
            </w:pPr>
            <w:r w:rsidRPr="00556185">
              <w:rPr>
                <w:rFonts w:cs="Arial"/>
                <w:sz w:val="18"/>
                <w:szCs w:val="18"/>
              </w:rPr>
              <w:t>27</w:t>
            </w:r>
          </w:p>
        </w:tc>
        <w:tc>
          <w:tcPr>
            <w:tcW w:w="850" w:type="dxa"/>
            <w:shd w:val="clear" w:color="auto" w:fill="auto"/>
            <w:noWrap/>
            <w:vAlign w:val="center"/>
            <w:hideMark/>
          </w:tcPr>
          <w:p w14:paraId="5CC2CF9C" w14:textId="77777777" w:rsidR="00CB5009" w:rsidRPr="00556185" w:rsidRDefault="00CB5009" w:rsidP="00CB5009">
            <w:pPr>
              <w:spacing w:line="240" w:lineRule="auto"/>
              <w:jc w:val="right"/>
              <w:rPr>
                <w:rFonts w:cs="Arial"/>
                <w:sz w:val="18"/>
                <w:szCs w:val="18"/>
              </w:rPr>
            </w:pPr>
            <w:r w:rsidRPr="00556185">
              <w:rPr>
                <w:rFonts w:cs="Arial"/>
                <w:sz w:val="18"/>
                <w:szCs w:val="18"/>
              </w:rPr>
              <w:t>6 062</w:t>
            </w:r>
          </w:p>
        </w:tc>
        <w:tc>
          <w:tcPr>
            <w:tcW w:w="993" w:type="dxa"/>
            <w:shd w:val="clear" w:color="auto" w:fill="auto"/>
            <w:noWrap/>
            <w:vAlign w:val="center"/>
            <w:hideMark/>
          </w:tcPr>
          <w:p w14:paraId="38A36ABD" w14:textId="77777777" w:rsidR="00CB5009" w:rsidRPr="00556185" w:rsidRDefault="00CB5009" w:rsidP="00CB5009">
            <w:pPr>
              <w:spacing w:line="240" w:lineRule="auto"/>
              <w:jc w:val="right"/>
              <w:rPr>
                <w:rFonts w:cs="Arial"/>
                <w:sz w:val="18"/>
                <w:szCs w:val="18"/>
              </w:rPr>
            </w:pPr>
            <w:r w:rsidRPr="00556185">
              <w:rPr>
                <w:rFonts w:cs="Arial"/>
                <w:sz w:val="18"/>
                <w:szCs w:val="18"/>
              </w:rPr>
              <w:t>28</w:t>
            </w:r>
          </w:p>
        </w:tc>
        <w:tc>
          <w:tcPr>
            <w:tcW w:w="850" w:type="dxa"/>
            <w:shd w:val="clear" w:color="auto" w:fill="auto"/>
            <w:noWrap/>
            <w:vAlign w:val="center"/>
            <w:hideMark/>
          </w:tcPr>
          <w:p w14:paraId="7042B10B" w14:textId="77777777" w:rsidR="00CB5009" w:rsidRPr="00556185" w:rsidRDefault="00CB5009" w:rsidP="00CB5009">
            <w:pPr>
              <w:spacing w:line="240" w:lineRule="auto"/>
              <w:jc w:val="right"/>
              <w:rPr>
                <w:rFonts w:cs="Arial"/>
                <w:sz w:val="18"/>
                <w:szCs w:val="18"/>
              </w:rPr>
            </w:pPr>
            <w:r w:rsidRPr="00556185">
              <w:rPr>
                <w:rFonts w:cs="Arial"/>
                <w:sz w:val="18"/>
                <w:szCs w:val="18"/>
              </w:rPr>
              <w:t>7 268</w:t>
            </w:r>
          </w:p>
        </w:tc>
        <w:tc>
          <w:tcPr>
            <w:tcW w:w="992" w:type="dxa"/>
            <w:shd w:val="clear" w:color="auto" w:fill="auto"/>
            <w:noWrap/>
            <w:vAlign w:val="center"/>
            <w:hideMark/>
          </w:tcPr>
          <w:p w14:paraId="498EF1C6" w14:textId="77777777" w:rsidR="00CB5009" w:rsidRPr="00556185" w:rsidRDefault="00CB5009" w:rsidP="00CB5009">
            <w:pPr>
              <w:spacing w:line="240" w:lineRule="auto"/>
              <w:jc w:val="right"/>
              <w:rPr>
                <w:rFonts w:cs="Arial"/>
                <w:sz w:val="18"/>
                <w:szCs w:val="18"/>
              </w:rPr>
            </w:pPr>
            <w:r w:rsidRPr="00556185">
              <w:rPr>
                <w:rFonts w:cs="Arial"/>
                <w:sz w:val="18"/>
                <w:szCs w:val="18"/>
              </w:rPr>
              <w:t>36</w:t>
            </w:r>
          </w:p>
        </w:tc>
        <w:tc>
          <w:tcPr>
            <w:tcW w:w="851" w:type="dxa"/>
            <w:vAlign w:val="center"/>
          </w:tcPr>
          <w:p w14:paraId="71B6EB41" w14:textId="049772A8" w:rsidR="00CB5009" w:rsidRPr="00556185" w:rsidRDefault="00CB5009" w:rsidP="00CB5009">
            <w:pPr>
              <w:spacing w:line="240" w:lineRule="auto"/>
              <w:jc w:val="right"/>
              <w:rPr>
                <w:rFonts w:cs="Arial"/>
                <w:sz w:val="18"/>
                <w:szCs w:val="18"/>
              </w:rPr>
            </w:pPr>
            <w:r w:rsidRPr="00556185">
              <w:rPr>
                <w:rFonts w:cs="Arial"/>
                <w:sz w:val="18"/>
                <w:szCs w:val="18"/>
              </w:rPr>
              <w:t>7 548</w:t>
            </w:r>
          </w:p>
        </w:tc>
        <w:tc>
          <w:tcPr>
            <w:tcW w:w="992" w:type="dxa"/>
            <w:vAlign w:val="center"/>
          </w:tcPr>
          <w:p w14:paraId="7C1D034B" w14:textId="41164AF5" w:rsidR="00CB5009" w:rsidRPr="00556185" w:rsidRDefault="00CB5009" w:rsidP="00CB5009">
            <w:pPr>
              <w:spacing w:line="240" w:lineRule="auto"/>
              <w:jc w:val="right"/>
              <w:rPr>
                <w:rFonts w:cs="Arial"/>
                <w:sz w:val="18"/>
                <w:szCs w:val="18"/>
              </w:rPr>
            </w:pPr>
            <w:r w:rsidRPr="00556185">
              <w:rPr>
                <w:rFonts w:cs="Arial"/>
                <w:sz w:val="18"/>
                <w:szCs w:val="18"/>
              </w:rPr>
              <w:t>35</w:t>
            </w:r>
          </w:p>
        </w:tc>
        <w:tc>
          <w:tcPr>
            <w:tcW w:w="851" w:type="dxa"/>
            <w:vAlign w:val="center"/>
          </w:tcPr>
          <w:p w14:paraId="30B4FEE8" w14:textId="0F466E20" w:rsidR="00CB5009" w:rsidRPr="00556185" w:rsidRDefault="00CB5009" w:rsidP="00CB5009">
            <w:pPr>
              <w:spacing w:line="240" w:lineRule="auto"/>
              <w:jc w:val="right"/>
              <w:rPr>
                <w:rFonts w:cs="Arial"/>
                <w:sz w:val="18"/>
                <w:szCs w:val="18"/>
              </w:rPr>
            </w:pPr>
            <w:r w:rsidRPr="00556185">
              <w:rPr>
                <w:rFonts w:cs="Arial"/>
                <w:sz w:val="18"/>
                <w:szCs w:val="18"/>
              </w:rPr>
              <w:t>7 805</w:t>
            </w:r>
          </w:p>
        </w:tc>
        <w:tc>
          <w:tcPr>
            <w:tcW w:w="992" w:type="dxa"/>
            <w:vAlign w:val="center"/>
          </w:tcPr>
          <w:p w14:paraId="701E2123" w14:textId="1BFB824A" w:rsidR="00CB5009" w:rsidRPr="00556185" w:rsidRDefault="00CB5009" w:rsidP="00CB5009">
            <w:pPr>
              <w:spacing w:line="240" w:lineRule="auto"/>
              <w:jc w:val="right"/>
              <w:rPr>
                <w:rFonts w:cs="Arial"/>
                <w:sz w:val="18"/>
                <w:szCs w:val="18"/>
              </w:rPr>
            </w:pPr>
            <w:r w:rsidRPr="00556185">
              <w:rPr>
                <w:rFonts w:cs="Arial"/>
                <w:sz w:val="18"/>
                <w:szCs w:val="18"/>
              </w:rPr>
              <w:t>36</w:t>
            </w:r>
          </w:p>
        </w:tc>
      </w:tr>
      <w:tr w:rsidR="00CB5009" w:rsidRPr="0085366B" w14:paraId="07BE7FC0" w14:textId="4EEA24D7" w:rsidTr="00CB5009">
        <w:trPr>
          <w:trHeight w:val="311"/>
        </w:trPr>
        <w:tc>
          <w:tcPr>
            <w:tcW w:w="863" w:type="dxa"/>
            <w:shd w:val="clear" w:color="auto" w:fill="F2F2F2" w:themeFill="background1" w:themeFillShade="F2"/>
            <w:noWrap/>
            <w:vAlign w:val="center"/>
            <w:hideMark/>
          </w:tcPr>
          <w:p w14:paraId="63714AFE"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60992" behindDoc="0" locked="0" layoutInCell="1" allowOverlap="1" wp14:anchorId="110A3383" wp14:editId="4F66E043">
                  <wp:simplePos x="0" y="0"/>
                  <wp:positionH relativeFrom="column">
                    <wp:posOffset>47625</wp:posOffset>
                  </wp:positionH>
                  <wp:positionV relativeFrom="paragraph">
                    <wp:posOffset>0</wp:posOffset>
                  </wp:positionV>
                  <wp:extent cx="123825" cy="123825"/>
                  <wp:effectExtent l="0" t="0" r="9525" b="9525"/>
                  <wp:wrapNone/>
                  <wp:docPr id="49" name="Obraz 49" descr="ZQTVYL8DCSADVT0QMRXFLU0TR" hidden="1">
                    <a:extLst xmlns:a="http://schemas.openxmlformats.org/drawingml/2006/main">
                      <a:ext uri="{FF2B5EF4-FFF2-40B4-BE49-F238E27FC236}">
                        <a16:creationId xmlns:a16="http://schemas.microsoft.com/office/drawing/2014/main" id="{1081229A-2FB9-4698-BA3A-FE0C007F9262}"/>
                      </a:ext>
                    </a:extLst>
                  </wp:docPr>
                  <wp:cNvGraphicFramePr/>
                  <a:graphic xmlns:a="http://schemas.openxmlformats.org/drawingml/2006/main">
                    <a:graphicData uri="http://schemas.openxmlformats.org/drawingml/2006/picture">
                      <pic:pic xmlns:pic="http://schemas.openxmlformats.org/drawingml/2006/picture">
                        <pic:nvPicPr>
                          <pic:cNvPr id="91" name="BEx973S463FCQVJ7QDFBUIU0WJ3F" descr="ZQTVYL8DCSADVT0QMRXFLU0TR" hidden="1">
                            <a:extLst>
                              <a:ext uri="{FF2B5EF4-FFF2-40B4-BE49-F238E27FC236}">
                                <a16:creationId xmlns:a16="http://schemas.microsoft.com/office/drawing/2014/main" id="{1081229A-2FB9-4698-BA3A-FE0C007F9262}"/>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62016" behindDoc="0" locked="0" layoutInCell="1" allowOverlap="1" wp14:anchorId="38B6429B" wp14:editId="43260D19">
                  <wp:simplePos x="0" y="0"/>
                  <wp:positionH relativeFrom="column">
                    <wp:posOffset>47625</wp:posOffset>
                  </wp:positionH>
                  <wp:positionV relativeFrom="paragraph">
                    <wp:posOffset>0</wp:posOffset>
                  </wp:positionV>
                  <wp:extent cx="123825" cy="123825"/>
                  <wp:effectExtent l="0" t="0" r="9525" b="9525"/>
                  <wp:wrapNone/>
                  <wp:docPr id="50" name="Obraz 50" descr="9CN2Y88X8WYV1HWZG1QILY9BK" hidden="1">
                    <a:extLst xmlns:a="http://schemas.openxmlformats.org/drawingml/2006/main">
                      <a:ext uri="{FF2B5EF4-FFF2-40B4-BE49-F238E27FC236}">
                        <a16:creationId xmlns:a16="http://schemas.microsoft.com/office/drawing/2014/main" id="{301CD7E2-E698-4DE7-9CB2-C11DA12EA394}"/>
                      </a:ext>
                    </a:extLst>
                  </wp:docPr>
                  <wp:cNvGraphicFramePr/>
                  <a:graphic xmlns:a="http://schemas.openxmlformats.org/drawingml/2006/main">
                    <a:graphicData uri="http://schemas.openxmlformats.org/drawingml/2006/picture">
                      <pic:pic xmlns:pic="http://schemas.openxmlformats.org/drawingml/2006/picture">
                        <pic:nvPicPr>
                          <pic:cNvPr id="92" name="BEx5OESAY2W8SEGI3TSB65EHJ04B" descr="9CN2Y88X8WYV1HWZG1QILY9BK" hidden="1">
                            <a:extLst>
                              <a:ext uri="{FF2B5EF4-FFF2-40B4-BE49-F238E27FC236}">
                                <a16:creationId xmlns:a16="http://schemas.microsoft.com/office/drawing/2014/main" id="{301CD7E2-E698-4DE7-9CB2-C11DA12EA394}"/>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W-7A.1</w:t>
            </w:r>
          </w:p>
        </w:tc>
        <w:tc>
          <w:tcPr>
            <w:tcW w:w="838" w:type="dxa"/>
            <w:shd w:val="clear" w:color="auto" w:fill="auto"/>
            <w:noWrap/>
            <w:vAlign w:val="center"/>
            <w:hideMark/>
          </w:tcPr>
          <w:p w14:paraId="0C56DFBF" w14:textId="77777777" w:rsidR="00CB5009" w:rsidRPr="00556185" w:rsidRDefault="00CB5009" w:rsidP="00CB5009">
            <w:pPr>
              <w:spacing w:line="240" w:lineRule="auto"/>
              <w:jc w:val="right"/>
              <w:rPr>
                <w:rFonts w:cs="Arial"/>
                <w:sz w:val="18"/>
                <w:szCs w:val="18"/>
              </w:rPr>
            </w:pPr>
            <w:r w:rsidRPr="00556185">
              <w:rPr>
                <w:rFonts w:cs="Arial"/>
                <w:sz w:val="18"/>
                <w:szCs w:val="18"/>
              </w:rPr>
              <w:t>478</w:t>
            </w:r>
          </w:p>
        </w:tc>
        <w:tc>
          <w:tcPr>
            <w:tcW w:w="851" w:type="dxa"/>
            <w:shd w:val="clear" w:color="auto" w:fill="auto"/>
            <w:noWrap/>
            <w:vAlign w:val="center"/>
            <w:hideMark/>
          </w:tcPr>
          <w:p w14:paraId="7BD26452" w14:textId="77777777" w:rsidR="00CB5009" w:rsidRPr="00556185" w:rsidRDefault="00CB5009" w:rsidP="00CB5009">
            <w:pPr>
              <w:spacing w:line="240" w:lineRule="auto"/>
              <w:jc w:val="right"/>
              <w:rPr>
                <w:rFonts w:cs="Arial"/>
                <w:sz w:val="18"/>
                <w:szCs w:val="18"/>
              </w:rPr>
            </w:pPr>
            <w:r w:rsidRPr="00556185">
              <w:rPr>
                <w:rFonts w:cs="Arial"/>
                <w:sz w:val="18"/>
                <w:szCs w:val="18"/>
              </w:rPr>
              <w:t>1</w:t>
            </w:r>
          </w:p>
        </w:tc>
        <w:tc>
          <w:tcPr>
            <w:tcW w:w="850" w:type="dxa"/>
            <w:shd w:val="clear" w:color="auto" w:fill="auto"/>
            <w:noWrap/>
            <w:vAlign w:val="center"/>
            <w:hideMark/>
          </w:tcPr>
          <w:p w14:paraId="515F97FF" w14:textId="77777777" w:rsidR="00CB5009" w:rsidRPr="00556185" w:rsidRDefault="00CB5009" w:rsidP="00CB5009">
            <w:pPr>
              <w:spacing w:line="240" w:lineRule="auto"/>
              <w:jc w:val="right"/>
              <w:rPr>
                <w:rFonts w:cs="Arial"/>
                <w:sz w:val="18"/>
                <w:szCs w:val="18"/>
              </w:rPr>
            </w:pPr>
            <w:r w:rsidRPr="00556185">
              <w:rPr>
                <w:rFonts w:cs="Arial"/>
                <w:sz w:val="18"/>
                <w:szCs w:val="18"/>
              </w:rPr>
              <w:t>17 751</w:t>
            </w:r>
          </w:p>
        </w:tc>
        <w:tc>
          <w:tcPr>
            <w:tcW w:w="993" w:type="dxa"/>
            <w:shd w:val="clear" w:color="auto" w:fill="auto"/>
            <w:noWrap/>
            <w:vAlign w:val="center"/>
            <w:hideMark/>
          </w:tcPr>
          <w:p w14:paraId="5B56F55D"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0" w:type="dxa"/>
            <w:shd w:val="clear" w:color="auto" w:fill="auto"/>
            <w:noWrap/>
            <w:vAlign w:val="center"/>
            <w:hideMark/>
          </w:tcPr>
          <w:p w14:paraId="320FE7EC" w14:textId="77777777" w:rsidR="00CB5009" w:rsidRPr="00556185" w:rsidRDefault="00CB5009" w:rsidP="00CB5009">
            <w:pPr>
              <w:spacing w:line="240" w:lineRule="auto"/>
              <w:jc w:val="right"/>
              <w:rPr>
                <w:rFonts w:cs="Arial"/>
                <w:sz w:val="18"/>
                <w:szCs w:val="18"/>
              </w:rPr>
            </w:pPr>
            <w:r w:rsidRPr="00556185">
              <w:rPr>
                <w:rFonts w:cs="Arial"/>
                <w:sz w:val="18"/>
                <w:szCs w:val="18"/>
              </w:rPr>
              <w:t>3 263</w:t>
            </w:r>
          </w:p>
        </w:tc>
        <w:tc>
          <w:tcPr>
            <w:tcW w:w="992" w:type="dxa"/>
            <w:shd w:val="clear" w:color="auto" w:fill="auto"/>
            <w:noWrap/>
            <w:vAlign w:val="center"/>
            <w:hideMark/>
          </w:tcPr>
          <w:p w14:paraId="27411B3B"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1" w:type="dxa"/>
            <w:vAlign w:val="center"/>
          </w:tcPr>
          <w:p w14:paraId="7BB70E60" w14:textId="1AC2215C" w:rsidR="00CB5009" w:rsidRPr="00556185" w:rsidRDefault="00CB5009" w:rsidP="00CB5009">
            <w:pPr>
              <w:spacing w:line="240" w:lineRule="auto"/>
              <w:jc w:val="right"/>
              <w:rPr>
                <w:rFonts w:cs="Arial"/>
                <w:sz w:val="18"/>
                <w:szCs w:val="18"/>
              </w:rPr>
            </w:pPr>
            <w:r w:rsidRPr="00556185">
              <w:rPr>
                <w:rFonts w:cs="Arial"/>
                <w:sz w:val="18"/>
                <w:szCs w:val="18"/>
              </w:rPr>
              <w:t>3 120</w:t>
            </w:r>
          </w:p>
        </w:tc>
        <w:tc>
          <w:tcPr>
            <w:tcW w:w="992" w:type="dxa"/>
            <w:vAlign w:val="center"/>
          </w:tcPr>
          <w:p w14:paraId="24A2AC6D" w14:textId="24867D0C"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1" w:type="dxa"/>
            <w:vAlign w:val="center"/>
          </w:tcPr>
          <w:p w14:paraId="6893978D" w14:textId="5677F8CB" w:rsidR="00CB5009" w:rsidRPr="00556185" w:rsidRDefault="00CB5009" w:rsidP="00CB5009">
            <w:pPr>
              <w:spacing w:line="240" w:lineRule="auto"/>
              <w:jc w:val="right"/>
              <w:rPr>
                <w:rFonts w:cs="Arial"/>
                <w:sz w:val="18"/>
                <w:szCs w:val="18"/>
              </w:rPr>
            </w:pPr>
            <w:r w:rsidRPr="00556185">
              <w:rPr>
                <w:rFonts w:cs="Arial"/>
                <w:sz w:val="18"/>
                <w:szCs w:val="18"/>
              </w:rPr>
              <w:t>8 786</w:t>
            </w:r>
          </w:p>
        </w:tc>
        <w:tc>
          <w:tcPr>
            <w:tcW w:w="992" w:type="dxa"/>
            <w:vAlign w:val="center"/>
          </w:tcPr>
          <w:p w14:paraId="07941FF4" w14:textId="53906FDE" w:rsidR="00CB5009" w:rsidRPr="00556185" w:rsidRDefault="00CB5009" w:rsidP="00CB5009">
            <w:pPr>
              <w:spacing w:line="240" w:lineRule="auto"/>
              <w:jc w:val="right"/>
              <w:rPr>
                <w:rFonts w:cs="Arial"/>
                <w:sz w:val="18"/>
                <w:szCs w:val="18"/>
              </w:rPr>
            </w:pPr>
            <w:r w:rsidRPr="00556185">
              <w:rPr>
                <w:rFonts w:cs="Arial"/>
                <w:sz w:val="18"/>
                <w:szCs w:val="18"/>
              </w:rPr>
              <w:t>3</w:t>
            </w:r>
          </w:p>
        </w:tc>
      </w:tr>
      <w:tr w:rsidR="00CB5009" w:rsidRPr="0085366B" w14:paraId="70E037DC" w14:textId="589A90EE" w:rsidTr="00CB5009">
        <w:trPr>
          <w:trHeight w:val="311"/>
        </w:trPr>
        <w:tc>
          <w:tcPr>
            <w:tcW w:w="863" w:type="dxa"/>
            <w:shd w:val="clear" w:color="auto" w:fill="F2F2F2" w:themeFill="background1" w:themeFillShade="F2"/>
            <w:noWrap/>
            <w:vAlign w:val="center"/>
            <w:hideMark/>
          </w:tcPr>
          <w:p w14:paraId="3237B002"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69184" behindDoc="0" locked="0" layoutInCell="1" allowOverlap="1" wp14:anchorId="25D15B4A" wp14:editId="6BA7EC3D">
                  <wp:simplePos x="0" y="0"/>
                  <wp:positionH relativeFrom="column">
                    <wp:posOffset>47625</wp:posOffset>
                  </wp:positionH>
                  <wp:positionV relativeFrom="paragraph">
                    <wp:posOffset>0</wp:posOffset>
                  </wp:positionV>
                  <wp:extent cx="123825" cy="123825"/>
                  <wp:effectExtent l="0" t="0" r="9525" b="9525"/>
                  <wp:wrapNone/>
                  <wp:docPr id="51" name="Obraz 51" descr="ZQTVYL8DCSADVT0QMRXFLU0TR" hidden="1">
                    <a:extLst xmlns:a="http://schemas.openxmlformats.org/drawingml/2006/main">
                      <a:ext uri="{FF2B5EF4-FFF2-40B4-BE49-F238E27FC236}">
                        <a16:creationId xmlns:a16="http://schemas.microsoft.com/office/drawing/2014/main" id="{21BD50CB-C9A0-4823-95B4-21CA03ED9EBF}"/>
                      </a:ext>
                    </a:extLst>
                  </wp:docPr>
                  <wp:cNvGraphicFramePr/>
                  <a:graphic xmlns:a="http://schemas.openxmlformats.org/drawingml/2006/main">
                    <a:graphicData uri="http://schemas.openxmlformats.org/drawingml/2006/picture">
                      <pic:pic xmlns:pic="http://schemas.openxmlformats.org/drawingml/2006/picture">
                        <pic:nvPicPr>
                          <pic:cNvPr id="99" name="BEx973S463FCQVJ7QDFBUIU0WJ3F" descr="ZQTVYL8DCSADVT0QMRXFLU0TR" hidden="1">
                            <a:extLst>
                              <a:ext uri="{FF2B5EF4-FFF2-40B4-BE49-F238E27FC236}">
                                <a16:creationId xmlns:a16="http://schemas.microsoft.com/office/drawing/2014/main" id="{21BD50CB-C9A0-4823-95B4-21CA03ED9EBF}"/>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70208" behindDoc="0" locked="0" layoutInCell="1" allowOverlap="1" wp14:anchorId="241ECF81" wp14:editId="4D0B5EB4">
                  <wp:simplePos x="0" y="0"/>
                  <wp:positionH relativeFrom="column">
                    <wp:posOffset>47625</wp:posOffset>
                  </wp:positionH>
                  <wp:positionV relativeFrom="paragraph">
                    <wp:posOffset>0</wp:posOffset>
                  </wp:positionV>
                  <wp:extent cx="123825" cy="123825"/>
                  <wp:effectExtent l="0" t="0" r="9525" b="9525"/>
                  <wp:wrapNone/>
                  <wp:docPr id="52" name="Obraz 52" descr="9CN2Y88X8WYV1HWZG1QILY9BK" hidden="1">
                    <a:extLst xmlns:a="http://schemas.openxmlformats.org/drawingml/2006/main">
                      <a:ext uri="{FF2B5EF4-FFF2-40B4-BE49-F238E27FC236}">
                        <a16:creationId xmlns:a16="http://schemas.microsoft.com/office/drawing/2014/main" id="{75B2101B-0A18-4516-805B-74B663648028}"/>
                      </a:ext>
                    </a:extLst>
                  </wp:docPr>
                  <wp:cNvGraphicFramePr/>
                  <a:graphic xmlns:a="http://schemas.openxmlformats.org/drawingml/2006/main">
                    <a:graphicData uri="http://schemas.openxmlformats.org/drawingml/2006/picture">
                      <pic:pic xmlns:pic="http://schemas.openxmlformats.org/drawingml/2006/picture">
                        <pic:nvPicPr>
                          <pic:cNvPr id="100" name="BEx5OESAY2W8SEGI3TSB65EHJ04B" descr="9CN2Y88X8WYV1HWZG1QILY9BK" hidden="1">
                            <a:extLst>
                              <a:ext uri="{FF2B5EF4-FFF2-40B4-BE49-F238E27FC236}">
                                <a16:creationId xmlns:a16="http://schemas.microsoft.com/office/drawing/2014/main" id="{75B2101B-0A18-4516-805B-74B663648028}"/>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W-7A.2</w:t>
            </w:r>
          </w:p>
        </w:tc>
        <w:tc>
          <w:tcPr>
            <w:tcW w:w="838" w:type="dxa"/>
            <w:shd w:val="clear" w:color="auto" w:fill="auto"/>
            <w:noWrap/>
            <w:vAlign w:val="center"/>
            <w:hideMark/>
          </w:tcPr>
          <w:p w14:paraId="1D680C9A" w14:textId="77777777" w:rsidR="00CB5009" w:rsidRPr="00556185" w:rsidRDefault="00CB5009" w:rsidP="00CB5009">
            <w:pPr>
              <w:spacing w:line="240" w:lineRule="auto"/>
              <w:jc w:val="right"/>
              <w:rPr>
                <w:rFonts w:cs="Arial"/>
                <w:sz w:val="18"/>
                <w:szCs w:val="18"/>
              </w:rPr>
            </w:pPr>
            <w:r w:rsidRPr="00556185">
              <w:rPr>
                <w:rFonts w:cs="Arial"/>
                <w:sz w:val="18"/>
                <w:szCs w:val="18"/>
              </w:rPr>
              <w:t>3 456</w:t>
            </w:r>
          </w:p>
        </w:tc>
        <w:tc>
          <w:tcPr>
            <w:tcW w:w="851" w:type="dxa"/>
            <w:shd w:val="clear" w:color="auto" w:fill="auto"/>
            <w:noWrap/>
            <w:vAlign w:val="center"/>
            <w:hideMark/>
          </w:tcPr>
          <w:p w14:paraId="3BB83B8C"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0" w:type="dxa"/>
            <w:shd w:val="clear" w:color="auto" w:fill="auto"/>
            <w:noWrap/>
            <w:vAlign w:val="center"/>
            <w:hideMark/>
          </w:tcPr>
          <w:p w14:paraId="25D14E44" w14:textId="77777777" w:rsidR="00CB5009" w:rsidRPr="00556185" w:rsidRDefault="00CB5009" w:rsidP="00CB5009">
            <w:pPr>
              <w:spacing w:line="240" w:lineRule="auto"/>
              <w:jc w:val="right"/>
              <w:rPr>
                <w:rFonts w:cs="Arial"/>
                <w:sz w:val="18"/>
                <w:szCs w:val="18"/>
              </w:rPr>
            </w:pPr>
            <w:r w:rsidRPr="00556185">
              <w:rPr>
                <w:rFonts w:cs="Arial"/>
                <w:sz w:val="18"/>
                <w:szCs w:val="18"/>
              </w:rPr>
              <w:t>1 819</w:t>
            </w:r>
          </w:p>
        </w:tc>
        <w:tc>
          <w:tcPr>
            <w:tcW w:w="993" w:type="dxa"/>
            <w:shd w:val="clear" w:color="auto" w:fill="auto"/>
            <w:noWrap/>
            <w:vAlign w:val="center"/>
            <w:hideMark/>
          </w:tcPr>
          <w:p w14:paraId="69B44976"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0" w:type="dxa"/>
            <w:shd w:val="clear" w:color="auto" w:fill="auto"/>
            <w:noWrap/>
            <w:vAlign w:val="center"/>
            <w:hideMark/>
          </w:tcPr>
          <w:p w14:paraId="44732E00" w14:textId="77777777" w:rsidR="00CB5009" w:rsidRPr="00556185" w:rsidRDefault="00CB5009" w:rsidP="00CB5009">
            <w:pPr>
              <w:spacing w:line="240" w:lineRule="auto"/>
              <w:jc w:val="right"/>
              <w:rPr>
                <w:rFonts w:cs="Arial"/>
                <w:sz w:val="18"/>
                <w:szCs w:val="18"/>
              </w:rPr>
            </w:pPr>
            <w:r w:rsidRPr="00556185">
              <w:rPr>
                <w:rFonts w:cs="Arial"/>
                <w:sz w:val="18"/>
                <w:szCs w:val="18"/>
              </w:rPr>
              <w:t>0</w:t>
            </w:r>
          </w:p>
        </w:tc>
        <w:tc>
          <w:tcPr>
            <w:tcW w:w="992" w:type="dxa"/>
            <w:shd w:val="clear" w:color="auto" w:fill="auto"/>
            <w:noWrap/>
            <w:vAlign w:val="center"/>
            <w:hideMark/>
          </w:tcPr>
          <w:p w14:paraId="11B892B0" w14:textId="77777777" w:rsidR="00CB5009" w:rsidRPr="00556185" w:rsidRDefault="00CB5009" w:rsidP="00CB5009">
            <w:pPr>
              <w:spacing w:line="240" w:lineRule="auto"/>
              <w:jc w:val="right"/>
              <w:rPr>
                <w:rFonts w:cs="Arial"/>
                <w:sz w:val="18"/>
                <w:szCs w:val="18"/>
              </w:rPr>
            </w:pPr>
            <w:r w:rsidRPr="00556185">
              <w:rPr>
                <w:rFonts w:cs="Arial"/>
                <w:sz w:val="18"/>
                <w:szCs w:val="18"/>
              </w:rPr>
              <w:t> </w:t>
            </w:r>
          </w:p>
        </w:tc>
        <w:tc>
          <w:tcPr>
            <w:tcW w:w="851" w:type="dxa"/>
            <w:vAlign w:val="center"/>
          </w:tcPr>
          <w:p w14:paraId="3F519F9A" w14:textId="6720759B" w:rsidR="00CB5009" w:rsidRPr="00556185" w:rsidRDefault="00CB5009" w:rsidP="00CB5009">
            <w:pPr>
              <w:spacing w:line="240" w:lineRule="auto"/>
              <w:jc w:val="right"/>
              <w:rPr>
                <w:rFonts w:cs="Arial"/>
                <w:sz w:val="18"/>
                <w:szCs w:val="18"/>
              </w:rPr>
            </w:pPr>
            <w:r w:rsidRPr="00556185">
              <w:rPr>
                <w:rFonts w:cs="Arial"/>
                <w:sz w:val="18"/>
                <w:szCs w:val="18"/>
              </w:rPr>
              <w:t>0</w:t>
            </w:r>
          </w:p>
        </w:tc>
        <w:tc>
          <w:tcPr>
            <w:tcW w:w="992" w:type="dxa"/>
            <w:vAlign w:val="center"/>
          </w:tcPr>
          <w:p w14:paraId="779B0732" w14:textId="634CB2F8" w:rsidR="00CB5009" w:rsidRPr="00556185" w:rsidRDefault="00CB5009" w:rsidP="00CB5009">
            <w:pPr>
              <w:spacing w:line="240" w:lineRule="auto"/>
              <w:jc w:val="right"/>
              <w:rPr>
                <w:rFonts w:cs="Arial"/>
                <w:sz w:val="18"/>
                <w:szCs w:val="18"/>
              </w:rPr>
            </w:pPr>
            <w:r w:rsidRPr="00556185">
              <w:rPr>
                <w:rFonts w:cs="Arial"/>
                <w:sz w:val="18"/>
                <w:szCs w:val="18"/>
              </w:rPr>
              <w:t> </w:t>
            </w:r>
          </w:p>
        </w:tc>
        <w:tc>
          <w:tcPr>
            <w:tcW w:w="851" w:type="dxa"/>
            <w:vAlign w:val="center"/>
          </w:tcPr>
          <w:p w14:paraId="3D4DD240" w14:textId="107AB102" w:rsidR="00CB5009" w:rsidRPr="00556185" w:rsidRDefault="00CB5009" w:rsidP="00CB5009">
            <w:pPr>
              <w:spacing w:line="240" w:lineRule="auto"/>
              <w:jc w:val="right"/>
              <w:rPr>
                <w:rFonts w:cs="Arial"/>
                <w:sz w:val="18"/>
                <w:szCs w:val="18"/>
              </w:rPr>
            </w:pPr>
            <w:r w:rsidRPr="00556185">
              <w:rPr>
                <w:rFonts w:cs="Arial"/>
                <w:sz w:val="18"/>
                <w:szCs w:val="18"/>
              </w:rPr>
              <w:t>0</w:t>
            </w:r>
          </w:p>
        </w:tc>
        <w:tc>
          <w:tcPr>
            <w:tcW w:w="992" w:type="dxa"/>
            <w:vAlign w:val="center"/>
          </w:tcPr>
          <w:p w14:paraId="3CB6EAA1" w14:textId="4DE55631" w:rsidR="00CB5009" w:rsidRPr="00556185" w:rsidRDefault="00CB5009" w:rsidP="00CB5009">
            <w:pPr>
              <w:spacing w:line="240" w:lineRule="auto"/>
              <w:jc w:val="right"/>
              <w:rPr>
                <w:rFonts w:cs="Arial"/>
                <w:sz w:val="18"/>
                <w:szCs w:val="18"/>
              </w:rPr>
            </w:pPr>
            <w:r w:rsidRPr="00556185">
              <w:rPr>
                <w:rFonts w:cs="Arial"/>
                <w:sz w:val="18"/>
                <w:szCs w:val="18"/>
              </w:rPr>
              <w:t> </w:t>
            </w:r>
          </w:p>
        </w:tc>
      </w:tr>
      <w:tr w:rsidR="00CB5009" w:rsidRPr="0085366B" w14:paraId="3418019E" w14:textId="5053F91B" w:rsidTr="00CB5009">
        <w:trPr>
          <w:trHeight w:val="311"/>
        </w:trPr>
        <w:tc>
          <w:tcPr>
            <w:tcW w:w="863" w:type="dxa"/>
            <w:shd w:val="clear" w:color="auto" w:fill="F2F2F2" w:themeFill="background1" w:themeFillShade="F2"/>
            <w:noWrap/>
            <w:vAlign w:val="center"/>
            <w:hideMark/>
          </w:tcPr>
          <w:p w14:paraId="64CBEF87"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63040" behindDoc="0" locked="0" layoutInCell="1" allowOverlap="1" wp14:anchorId="483D0D3C" wp14:editId="69319B93">
                  <wp:simplePos x="0" y="0"/>
                  <wp:positionH relativeFrom="column">
                    <wp:posOffset>47625</wp:posOffset>
                  </wp:positionH>
                  <wp:positionV relativeFrom="paragraph">
                    <wp:posOffset>0</wp:posOffset>
                  </wp:positionV>
                  <wp:extent cx="123825" cy="123825"/>
                  <wp:effectExtent l="0" t="0" r="9525" b="9525"/>
                  <wp:wrapNone/>
                  <wp:docPr id="53" name="Obraz 53" descr="ZQTVYL8DCSADVT0QMRXFLU0TR" hidden="1">
                    <a:extLst xmlns:a="http://schemas.openxmlformats.org/drawingml/2006/main">
                      <a:ext uri="{FF2B5EF4-FFF2-40B4-BE49-F238E27FC236}">
                        <a16:creationId xmlns:a16="http://schemas.microsoft.com/office/drawing/2014/main" id="{F4C509C2-AE74-4D9E-991B-D62AB0121D86}"/>
                      </a:ext>
                    </a:extLst>
                  </wp:docPr>
                  <wp:cNvGraphicFramePr/>
                  <a:graphic xmlns:a="http://schemas.openxmlformats.org/drawingml/2006/main">
                    <a:graphicData uri="http://schemas.openxmlformats.org/drawingml/2006/picture">
                      <pic:pic xmlns:pic="http://schemas.openxmlformats.org/drawingml/2006/picture">
                        <pic:nvPicPr>
                          <pic:cNvPr id="93" name="BEx973S463FCQVJ7QDFBUIU0WJ3F" descr="ZQTVYL8DCSADVT0QMRXFLU0TR" hidden="1">
                            <a:extLst>
                              <a:ext uri="{FF2B5EF4-FFF2-40B4-BE49-F238E27FC236}">
                                <a16:creationId xmlns:a16="http://schemas.microsoft.com/office/drawing/2014/main" id="{F4C509C2-AE74-4D9E-991B-D62AB0121D86}"/>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64064" behindDoc="0" locked="0" layoutInCell="1" allowOverlap="1" wp14:anchorId="2F2A3C02" wp14:editId="024CD7E5">
                  <wp:simplePos x="0" y="0"/>
                  <wp:positionH relativeFrom="column">
                    <wp:posOffset>47625</wp:posOffset>
                  </wp:positionH>
                  <wp:positionV relativeFrom="paragraph">
                    <wp:posOffset>0</wp:posOffset>
                  </wp:positionV>
                  <wp:extent cx="123825" cy="123825"/>
                  <wp:effectExtent l="0" t="0" r="9525" b="9525"/>
                  <wp:wrapNone/>
                  <wp:docPr id="54" name="Obraz 54" descr="9CN2Y88X8WYV1HWZG1QILY9BK" hidden="1">
                    <a:extLst xmlns:a="http://schemas.openxmlformats.org/drawingml/2006/main">
                      <a:ext uri="{FF2B5EF4-FFF2-40B4-BE49-F238E27FC236}">
                        <a16:creationId xmlns:a16="http://schemas.microsoft.com/office/drawing/2014/main" id="{54CA39ED-46B6-4735-BC37-A6A55FAF3A5D}"/>
                      </a:ext>
                    </a:extLst>
                  </wp:docPr>
                  <wp:cNvGraphicFramePr/>
                  <a:graphic xmlns:a="http://schemas.openxmlformats.org/drawingml/2006/main">
                    <a:graphicData uri="http://schemas.openxmlformats.org/drawingml/2006/picture">
                      <pic:pic xmlns:pic="http://schemas.openxmlformats.org/drawingml/2006/picture">
                        <pic:nvPicPr>
                          <pic:cNvPr id="94" name="BEx5OESAY2W8SEGI3TSB65EHJ04B" descr="9CN2Y88X8WYV1HWZG1QILY9BK" hidden="1">
                            <a:extLst>
                              <a:ext uri="{FF2B5EF4-FFF2-40B4-BE49-F238E27FC236}">
                                <a16:creationId xmlns:a16="http://schemas.microsoft.com/office/drawing/2014/main" id="{54CA39ED-46B6-4735-BC37-A6A55FAF3A5D}"/>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W-7B.1</w:t>
            </w:r>
          </w:p>
        </w:tc>
        <w:tc>
          <w:tcPr>
            <w:tcW w:w="838" w:type="dxa"/>
            <w:shd w:val="clear" w:color="auto" w:fill="auto"/>
            <w:noWrap/>
            <w:vAlign w:val="center"/>
            <w:hideMark/>
          </w:tcPr>
          <w:p w14:paraId="7EB0EA93" w14:textId="77777777" w:rsidR="00CB5009" w:rsidRPr="00556185" w:rsidRDefault="00CB5009" w:rsidP="00CB5009">
            <w:pPr>
              <w:spacing w:line="240" w:lineRule="auto"/>
              <w:jc w:val="right"/>
              <w:rPr>
                <w:rFonts w:cs="Arial"/>
                <w:sz w:val="18"/>
                <w:szCs w:val="18"/>
              </w:rPr>
            </w:pPr>
            <w:r w:rsidRPr="00556185">
              <w:rPr>
                <w:rFonts w:cs="Arial"/>
                <w:sz w:val="18"/>
                <w:szCs w:val="18"/>
              </w:rPr>
              <w:t>0</w:t>
            </w:r>
          </w:p>
        </w:tc>
        <w:tc>
          <w:tcPr>
            <w:tcW w:w="851" w:type="dxa"/>
            <w:shd w:val="clear" w:color="auto" w:fill="auto"/>
            <w:noWrap/>
            <w:vAlign w:val="center"/>
            <w:hideMark/>
          </w:tcPr>
          <w:p w14:paraId="6424161E" w14:textId="77777777" w:rsidR="00CB5009" w:rsidRPr="00556185" w:rsidRDefault="00CB5009" w:rsidP="00CB5009">
            <w:pPr>
              <w:spacing w:line="240" w:lineRule="auto"/>
              <w:jc w:val="right"/>
              <w:rPr>
                <w:rFonts w:cs="Arial"/>
                <w:sz w:val="18"/>
                <w:szCs w:val="18"/>
              </w:rPr>
            </w:pPr>
            <w:r w:rsidRPr="00556185">
              <w:rPr>
                <w:rFonts w:cs="Arial"/>
                <w:sz w:val="18"/>
                <w:szCs w:val="18"/>
              </w:rPr>
              <w:t> </w:t>
            </w:r>
          </w:p>
        </w:tc>
        <w:tc>
          <w:tcPr>
            <w:tcW w:w="850" w:type="dxa"/>
            <w:shd w:val="clear" w:color="auto" w:fill="auto"/>
            <w:noWrap/>
            <w:vAlign w:val="center"/>
            <w:hideMark/>
          </w:tcPr>
          <w:p w14:paraId="57715B88" w14:textId="77777777" w:rsidR="00CB5009" w:rsidRPr="00556185" w:rsidRDefault="00CB5009" w:rsidP="00CB5009">
            <w:pPr>
              <w:spacing w:line="240" w:lineRule="auto"/>
              <w:jc w:val="right"/>
              <w:rPr>
                <w:rFonts w:cs="Arial"/>
                <w:sz w:val="18"/>
                <w:szCs w:val="18"/>
              </w:rPr>
            </w:pPr>
            <w:r w:rsidRPr="00556185">
              <w:rPr>
                <w:rFonts w:cs="Arial"/>
                <w:sz w:val="18"/>
                <w:szCs w:val="18"/>
              </w:rPr>
              <w:t>6 182</w:t>
            </w:r>
          </w:p>
        </w:tc>
        <w:tc>
          <w:tcPr>
            <w:tcW w:w="993" w:type="dxa"/>
            <w:shd w:val="clear" w:color="auto" w:fill="auto"/>
            <w:noWrap/>
            <w:vAlign w:val="center"/>
            <w:hideMark/>
          </w:tcPr>
          <w:p w14:paraId="32D15A0E" w14:textId="77777777" w:rsidR="00CB5009" w:rsidRPr="00556185" w:rsidRDefault="00CB5009" w:rsidP="00CB5009">
            <w:pPr>
              <w:spacing w:line="240" w:lineRule="auto"/>
              <w:jc w:val="right"/>
              <w:rPr>
                <w:rFonts w:cs="Arial"/>
                <w:sz w:val="18"/>
                <w:szCs w:val="18"/>
              </w:rPr>
            </w:pPr>
            <w:r w:rsidRPr="00556185">
              <w:rPr>
                <w:rFonts w:cs="Arial"/>
                <w:sz w:val="18"/>
                <w:szCs w:val="18"/>
              </w:rPr>
              <w:t>1</w:t>
            </w:r>
          </w:p>
        </w:tc>
        <w:tc>
          <w:tcPr>
            <w:tcW w:w="850" w:type="dxa"/>
            <w:shd w:val="clear" w:color="auto" w:fill="auto"/>
            <w:noWrap/>
            <w:vAlign w:val="center"/>
            <w:hideMark/>
          </w:tcPr>
          <w:p w14:paraId="2478A946" w14:textId="77777777" w:rsidR="00CB5009" w:rsidRPr="00556185" w:rsidRDefault="00CB5009" w:rsidP="00CB5009">
            <w:pPr>
              <w:spacing w:line="240" w:lineRule="auto"/>
              <w:jc w:val="right"/>
              <w:rPr>
                <w:rFonts w:cs="Arial"/>
                <w:sz w:val="18"/>
                <w:szCs w:val="18"/>
              </w:rPr>
            </w:pPr>
            <w:r w:rsidRPr="00556185">
              <w:rPr>
                <w:rFonts w:cs="Arial"/>
                <w:sz w:val="18"/>
                <w:szCs w:val="18"/>
              </w:rPr>
              <w:t>23 327</w:t>
            </w:r>
          </w:p>
        </w:tc>
        <w:tc>
          <w:tcPr>
            <w:tcW w:w="992" w:type="dxa"/>
            <w:shd w:val="clear" w:color="auto" w:fill="auto"/>
            <w:noWrap/>
            <w:vAlign w:val="center"/>
            <w:hideMark/>
          </w:tcPr>
          <w:p w14:paraId="4402A245" w14:textId="77777777" w:rsidR="00CB5009" w:rsidRPr="00556185" w:rsidRDefault="00CB5009" w:rsidP="00CB5009">
            <w:pPr>
              <w:spacing w:line="240" w:lineRule="auto"/>
              <w:jc w:val="right"/>
              <w:rPr>
                <w:rFonts w:cs="Arial"/>
                <w:sz w:val="18"/>
                <w:szCs w:val="18"/>
              </w:rPr>
            </w:pPr>
            <w:r w:rsidRPr="00556185">
              <w:rPr>
                <w:rFonts w:cs="Arial"/>
                <w:sz w:val="18"/>
                <w:szCs w:val="18"/>
              </w:rPr>
              <w:t>1</w:t>
            </w:r>
          </w:p>
        </w:tc>
        <w:tc>
          <w:tcPr>
            <w:tcW w:w="851" w:type="dxa"/>
            <w:vAlign w:val="center"/>
          </w:tcPr>
          <w:p w14:paraId="654992ED" w14:textId="7228860A" w:rsidR="00CB5009" w:rsidRPr="00556185" w:rsidRDefault="00CB5009" w:rsidP="00CB5009">
            <w:pPr>
              <w:spacing w:line="240" w:lineRule="auto"/>
              <w:jc w:val="right"/>
              <w:rPr>
                <w:rFonts w:cs="Arial"/>
                <w:sz w:val="18"/>
                <w:szCs w:val="18"/>
              </w:rPr>
            </w:pPr>
            <w:r w:rsidRPr="00556185">
              <w:rPr>
                <w:rFonts w:cs="Arial"/>
                <w:sz w:val="18"/>
                <w:szCs w:val="18"/>
              </w:rPr>
              <w:t>20 686</w:t>
            </w:r>
          </w:p>
        </w:tc>
        <w:tc>
          <w:tcPr>
            <w:tcW w:w="992" w:type="dxa"/>
            <w:vAlign w:val="center"/>
          </w:tcPr>
          <w:p w14:paraId="10F65A8D" w14:textId="17AB3196"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1" w:type="dxa"/>
            <w:vAlign w:val="center"/>
          </w:tcPr>
          <w:p w14:paraId="0CDECA73" w14:textId="1D99F606" w:rsidR="00CB5009" w:rsidRPr="00556185" w:rsidRDefault="00CB5009" w:rsidP="00CB5009">
            <w:pPr>
              <w:spacing w:line="240" w:lineRule="auto"/>
              <w:jc w:val="right"/>
              <w:rPr>
                <w:rFonts w:cs="Arial"/>
                <w:sz w:val="18"/>
                <w:szCs w:val="18"/>
              </w:rPr>
            </w:pPr>
            <w:r w:rsidRPr="00556185">
              <w:rPr>
                <w:rFonts w:cs="Arial"/>
                <w:sz w:val="18"/>
                <w:szCs w:val="18"/>
              </w:rPr>
              <w:t>16 750</w:t>
            </w:r>
          </w:p>
        </w:tc>
        <w:tc>
          <w:tcPr>
            <w:tcW w:w="992" w:type="dxa"/>
            <w:vAlign w:val="center"/>
          </w:tcPr>
          <w:p w14:paraId="408859C0" w14:textId="3680164D" w:rsidR="00CB5009" w:rsidRPr="00556185" w:rsidRDefault="00CB5009" w:rsidP="00CB5009">
            <w:pPr>
              <w:spacing w:line="240" w:lineRule="auto"/>
              <w:jc w:val="right"/>
              <w:rPr>
                <w:rFonts w:cs="Arial"/>
                <w:sz w:val="18"/>
                <w:szCs w:val="18"/>
              </w:rPr>
            </w:pPr>
            <w:r w:rsidRPr="00556185">
              <w:rPr>
                <w:rFonts w:cs="Arial"/>
                <w:sz w:val="18"/>
                <w:szCs w:val="18"/>
              </w:rPr>
              <w:t>2</w:t>
            </w:r>
          </w:p>
        </w:tc>
      </w:tr>
      <w:tr w:rsidR="00CB5009" w:rsidRPr="0085366B" w14:paraId="1008F146" w14:textId="49E7E587" w:rsidTr="00CB5009">
        <w:trPr>
          <w:trHeight w:val="311"/>
        </w:trPr>
        <w:tc>
          <w:tcPr>
            <w:tcW w:w="863" w:type="dxa"/>
            <w:shd w:val="clear" w:color="auto" w:fill="F2F2F2" w:themeFill="background1" w:themeFillShade="F2"/>
            <w:noWrap/>
            <w:vAlign w:val="center"/>
            <w:hideMark/>
          </w:tcPr>
          <w:p w14:paraId="1802C7FE"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65088" behindDoc="0" locked="0" layoutInCell="1" allowOverlap="1" wp14:anchorId="59032463" wp14:editId="6897CCA5">
                  <wp:simplePos x="0" y="0"/>
                  <wp:positionH relativeFrom="column">
                    <wp:posOffset>47625</wp:posOffset>
                  </wp:positionH>
                  <wp:positionV relativeFrom="paragraph">
                    <wp:posOffset>0</wp:posOffset>
                  </wp:positionV>
                  <wp:extent cx="123825" cy="123825"/>
                  <wp:effectExtent l="0" t="0" r="9525" b="9525"/>
                  <wp:wrapNone/>
                  <wp:docPr id="55" name="Obraz 55" descr="ZQTVYL8DCSADVT0QMRXFLU0TR" hidden="1">
                    <a:extLst xmlns:a="http://schemas.openxmlformats.org/drawingml/2006/main">
                      <a:ext uri="{FF2B5EF4-FFF2-40B4-BE49-F238E27FC236}">
                        <a16:creationId xmlns:a16="http://schemas.microsoft.com/office/drawing/2014/main" id="{52CFD79A-DBC1-470E-801F-649DE08CA23D}"/>
                      </a:ext>
                    </a:extLst>
                  </wp:docPr>
                  <wp:cNvGraphicFramePr/>
                  <a:graphic xmlns:a="http://schemas.openxmlformats.org/drawingml/2006/main">
                    <a:graphicData uri="http://schemas.openxmlformats.org/drawingml/2006/picture">
                      <pic:pic xmlns:pic="http://schemas.openxmlformats.org/drawingml/2006/picture">
                        <pic:nvPicPr>
                          <pic:cNvPr id="95" name="BEx973S463FCQVJ7QDFBUIU0WJ3F" descr="ZQTVYL8DCSADVT0QMRXFLU0TR" hidden="1">
                            <a:extLst>
                              <a:ext uri="{FF2B5EF4-FFF2-40B4-BE49-F238E27FC236}">
                                <a16:creationId xmlns:a16="http://schemas.microsoft.com/office/drawing/2014/main" id="{52CFD79A-DBC1-470E-801F-649DE08CA23D}"/>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66112" behindDoc="0" locked="0" layoutInCell="1" allowOverlap="1" wp14:anchorId="2292CF41" wp14:editId="7525A702">
                  <wp:simplePos x="0" y="0"/>
                  <wp:positionH relativeFrom="column">
                    <wp:posOffset>47625</wp:posOffset>
                  </wp:positionH>
                  <wp:positionV relativeFrom="paragraph">
                    <wp:posOffset>0</wp:posOffset>
                  </wp:positionV>
                  <wp:extent cx="123825" cy="123825"/>
                  <wp:effectExtent l="0" t="0" r="9525" b="9525"/>
                  <wp:wrapNone/>
                  <wp:docPr id="56" name="Obraz 56" descr="9CN2Y88X8WYV1HWZG1QILY9BK" hidden="1">
                    <a:extLst xmlns:a="http://schemas.openxmlformats.org/drawingml/2006/main">
                      <a:ext uri="{FF2B5EF4-FFF2-40B4-BE49-F238E27FC236}">
                        <a16:creationId xmlns:a16="http://schemas.microsoft.com/office/drawing/2014/main" id="{232BA6C3-E38F-4AD4-8ACD-5FC876F60F03}"/>
                      </a:ext>
                    </a:extLst>
                  </wp:docPr>
                  <wp:cNvGraphicFramePr/>
                  <a:graphic xmlns:a="http://schemas.openxmlformats.org/drawingml/2006/main">
                    <a:graphicData uri="http://schemas.openxmlformats.org/drawingml/2006/picture">
                      <pic:pic xmlns:pic="http://schemas.openxmlformats.org/drawingml/2006/picture">
                        <pic:nvPicPr>
                          <pic:cNvPr id="96" name="BEx5OESAY2W8SEGI3TSB65EHJ04B" descr="9CN2Y88X8WYV1HWZG1QILY9BK" hidden="1">
                            <a:extLst>
                              <a:ext uri="{FF2B5EF4-FFF2-40B4-BE49-F238E27FC236}">
                                <a16:creationId xmlns:a16="http://schemas.microsoft.com/office/drawing/2014/main" id="{232BA6C3-E38F-4AD4-8ACD-5FC876F60F03}"/>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67136" behindDoc="0" locked="0" layoutInCell="1" allowOverlap="1" wp14:anchorId="4084F2FC" wp14:editId="476A7FBE">
                  <wp:simplePos x="0" y="0"/>
                  <wp:positionH relativeFrom="column">
                    <wp:posOffset>47625</wp:posOffset>
                  </wp:positionH>
                  <wp:positionV relativeFrom="paragraph">
                    <wp:posOffset>0</wp:posOffset>
                  </wp:positionV>
                  <wp:extent cx="123825" cy="123825"/>
                  <wp:effectExtent l="0" t="0" r="9525" b="9525"/>
                  <wp:wrapNone/>
                  <wp:docPr id="57" name="Obraz 57" descr="ZQTVYL8DCSADVT0QMRXFLU0TR" hidden="1">
                    <a:extLst xmlns:a="http://schemas.openxmlformats.org/drawingml/2006/main">
                      <a:ext uri="{FF2B5EF4-FFF2-40B4-BE49-F238E27FC236}">
                        <a16:creationId xmlns:a16="http://schemas.microsoft.com/office/drawing/2014/main" id="{785E482F-CFF8-4785-BFFF-DD9129E2A4D4}"/>
                      </a:ext>
                    </a:extLst>
                  </wp:docPr>
                  <wp:cNvGraphicFramePr/>
                  <a:graphic xmlns:a="http://schemas.openxmlformats.org/drawingml/2006/main">
                    <a:graphicData uri="http://schemas.openxmlformats.org/drawingml/2006/picture">
                      <pic:pic xmlns:pic="http://schemas.openxmlformats.org/drawingml/2006/picture">
                        <pic:nvPicPr>
                          <pic:cNvPr id="97" name="BEx973S463FCQVJ7QDFBUIU0WJ3F" descr="ZQTVYL8DCSADVT0QMRXFLU0TR" hidden="1">
                            <a:extLst>
                              <a:ext uri="{FF2B5EF4-FFF2-40B4-BE49-F238E27FC236}">
                                <a16:creationId xmlns:a16="http://schemas.microsoft.com/office/drawing/2014/main" id="{785E482F-CFF8-4785-BFFF-DD9129E2A4D4}"/>
                              </a:ext>
                            </a:extLst>
                          </pic:cNvPr>
                          <pic:cNvPicPr>
                            <a:picLocks noChangeAspect="1" noChangeArrowheads="1"/>
                          </pic:cNvPicPr>
                        </pic:nvPicPr>
                        <pic:blipFill>
                          <a:blip r:embed="rId36"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68160" behindDoc="0" locked="0" layoutInCell="1" allowOverlap="1" wp14:anchorId="5BB37FD4" wp14:editId="103BBFC3">
                  <wp:simplePos x="0" y="0"/>
                  <wp:positionH relativeFrom="column">
                    <wp:posOffset>47625</wp:posOffset>
                  </wp:positionH>
                  <wp:positionV relativeFrom="paragraph">
                    <wp:posOffset>0</wp:posOffset>
                  </wp:positionV>
                  <wp:extent cx="123825" cy="123825"/>
                  <wp:effectExtent l="0" t="0" r="9525" b="9525"/>
                  <wp:wrapNone/>
                  <wp:docPr id="58" name="Obraz 58" descr="9CN2Y88X8WYV1HWZG1QILY9BK" hidden="1">
                    <a:extLst xmlns:a="http://schemas.openxmlformats.org/drawingml/2006/main">
                      <a:ext uri="{FF2B5EF4-FFF2-40B4-BE49-F238E27FC236}">
                        <a16:creationId xmlns:a16="http://schemas.microsoft.com/office/drawing/2014/main" id="{A7A52BDB-7D0B-4833-BD11-6E7071D6695C}"/>
                      </a:ext>
                    </a:extLst>
                  </wp:docPr>
                  <wp:cNvGraphicFramePr/>
                  <a:graphic xmlns:a="http://schemas.openxmlformats.org/drawingml/2006/main">
                    <a:graphicData uri="http://schemas.openxmlformats.org/drawingml/2006/picture">
                      <pic:pic xmlns:pic="http://schemas.openxmlformats.org/drawingml/2006/picture">
                        <pic:nvPicPr>
                          <pic:cNvPr id="98" name="BEx5OESAY2W8SEGI3TSB65EHJ04B" descr="9CN2Y88X8WYV1HWZG1QILY9BK" hidden="1">
                            <a:extLst>
                              <a:ext uri="{FF2B5EF4-FFF2-40B4-BE49-F238E27FC236}">
                                <a16:creationId xmlns:a16="http://schemas.microsoft.com/office/drawing/2014/main" id="{A7A52BDB-7D0B-4833-BD11-6E7071D6695C}"/>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W-8.1</w:t>
            </w:r>
          </w:p>
        </w:tc>
        <w:tc>
          <w:tcPr>
            <w:tcW w:w="838" w:type="dxa"/>
            <w:shd w:val="clear" w:color="auto" w:fill="auto"/>
            <w:noWrap/>
            <w:vAlign w:val="center"/>
            <w:hideMark/>
          </w:tcPr>
          <w:p w14:paraId="3DBF1A97" w14:textId="77777777" w:rsidR="00CB5009" w:rsidRPr="00556185" w:rsidRDefault="00CB5009" w:rsidP="00CB5009">
            <w:pPr>
              <w:spacing w:line="240" w:lineRule="auto"/>
              <w:jc w:val="right"/>
              <w:rPr>
                <w:rFonts w:cs="Arial"/>
                <w:sz w:val="18"/>
                <w:szCs w:val="18"/>
              </w:rPr>
            </w:pPr>
            <w:r w:rsidRPr="00556185">
              <w:rPr>
                <w:rFonts w:cs="Arial"/>
                <w:sz w:val="18"/>
                <w:szCs w:val="18"/>
              </w:rPr>
              <w:t>746</w:t>
            </w:r>
          </w:p>
        </w:tc>
        <w:tc>
          <w:tcPr>
            <w:tcW w:w="851" w:type="dxa"/>
            <w:shd w:val="clear" w:color="auto" w:fill="auto"/>
            <w:noWrap/>
            <w:vAlign w:val="center"/>
            <w:hideMark/>
          </w:tcPr>
          <w:p w14:paraId="676BD8FC"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0" w:type="dxa"/>
            <w:shd w:val="clear" w:color="auto" w:fill="auto"/>
            <w:noWrap/>
            <w:vAlign w:val="center"/>
            <w:hideMark/>
          </w:tcPr>
          <w:p w14:paraId="2F703C5A" w14:textId="77777777" w:rsidR="00CB5009" w:rsidRPr="00556185" w:rsidRDefault="00CB5009" w:rsidP="00CB5009">
            <w:pPr>
              <w:spacing w:line="240" w:lineRule="auto"/>
              <w:jc w:val="right"/>
              <w:rPr>
                <w:rFonts w:cs="Arial"/>
                <w:sz w:val="18"/>
                <w:szCs w:val="18"/>
              </w:rPr>
            </w:pPr>
            <w:r w:rsidRPr="00556185">
              <w:rPr>
                <w:rFonts w:cs="Arial"/>
                <w:sz w:val="18"/>
                <w:szCs w:val="18"/>
              </w:rPr>
              <w:t>3 857</w:t>
            </w:r>
          </w:p>
        </w:tc>
        <w:tc>
          <w:tcPr>
            <w:tcW w:w="993" w:type="dxa"/>
            <w:shd w:val="clear" w:color="auto" w:fill="auto"/>
            <w:noWrap/>
            <w:vAlign w:val="center"/>
            <w:hideMark/>
          </w:tcPr>
          <w:p w14:paraId="7FC80562"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0" w:type="dxa"/>
            <w:shd w:val="clear" w:color="auto" w:fill="auto"/>
            <w:noWrap/>
            <w:vAlign w:val="center"/>
            <w:hideMark/>
          </w:tcPr>
          <w:p w14:paraId="378385C0" w14:textId="77777777" w:rsidR="00CB5009" w:rsidRPr="00556185" w:rsidRDefault="00CB5009" w:rsidP="00CB5009">
            <w:pPr>
              <w:spacing w:line="240" w:lineRule="auto"/>
              <w:jc w:val="right"/>
              <w:rPr>
                <w:rFonts w:cs="Arial"/>
                <w:sz w:val="18"/>
                <w:szCs w:val="18"/>
              </w:rPr>
            </w:pPr>
            <w:r w:rsidRPr="00556185">
              <w:rPr>
                <w:rFonts w:cs="Arial"/>
                <w:sz w:val="18"/>
                <w:szCs w:val="18"/>
              </w:rPr>
              <w:t>3 619</w:t>
            </w:r>
          </w:p>
        </w:tc>
        <w:tc>
          <w:tcPr>
            <w:tcW w:w="992" w:type="dxa"/>
            <w:shd w:val="clear" w:color="auto" w:fill="auto"/>
            <w:noWrap/>
            <w:vAlign w:val="center"/>
            <w:hideMark/>
          </w:tcPr>
          <w:p w14:paraId="4BAEE80C" w14:textId="77777777"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1" w:type="dxa"/>
            <w:vAlign w:val="center"/>
          </w:tcPr>
          <w:p w14:paraId="6FE48AEF" w14:textId="6AE464CE" w:rsidR="00CB5009" w:rsidRPr="00556185" w:rsidRDefault="00CB5009" w:rsidP="00CB5009">
            <w:pPr>
              <w:spacing w:line="240" w:lineRule="auto"/>
              <w:jc w:val="right"/>
              <w:rPr>
                <w:rFonts w:cs="Arial"/>
                <w:sz w:val="18"/>
                <w:szCs w:val="18"/>
              </w:rPr>
            </w:pPr>
            <w:r w:rsidRPr="00556185">
              <w:rPr>
                <w:rFonts w:cs="Arial"/>
                <w:sz w:val="18"/>
                <w:szCs w:val="18"/>
              </w:rPr>
              <w:t>3 450</w:t>
            </w:r>
          </w:p>
        </w:tc>
        <w:tc>
          <w:tcPr>
            <w:tcW w:w="992" w:type="dxa"/>
            <w:vAlign w:val="center"/>
          </w:tcPr>
          <w:p w14:paraId="5768C8ED" w14:textId="56FC350F" w:rsidR="00CB5009" w:rsidRPr="00556185" w:rsidRDefault="00CB5009" w:rsidP="00CB5009">
            <w:pPr>
              <w:spacing w:line="240" w:lineRule="auto"/>
              <w:jc w:val="right"/>
              <w:rPr>
                <w:rFonts w:cs="Arial"/>
                <w:sz w:val="18"/>
                <w:szCs w:val="18"/>
              </w:rPr>
            </w:pPr>
            <w:r w:rsidRPr="00556185">
              <w:rPr>
                <w:rFonts w:cs="Arial"/>
                <w:sz w:val="18"/>
                <w:szCs w:val="18"/>
              </w:rPr>
              <w:t>2</w:t>
            </w:r>
          </w:p>
        </w:tc>
        <w:tc>
          <w:tcPr>
            <w:tcW w:w="851" w:type="dxa"/>
            <w:vAlign w:val="center"/>
          </w:tcPr>
          <w:p w14:paraId="3342737E" w14:textId="248C74F7" w:rsidR="00CB5009" w:rsidRPr="00556185" w:rsidRDefault="00CB5009" w:rsidP="00CB5009">
            <w:pPr>
              <w:spacing w:line="240" w:lineRule="auto"/>
              <w:jc w:val="right"/>
              <w:rPr>
                <w:rFonts w:cs="Arial"/>
                <w:sz w:val="18"/>
                <w:szCs w:val="18"/>
              </w:rPr>
            </w:pPr>
            <w:r w:rsidRPr="00556185">
              <w:rPr>
                <w:rFonts w:cs="Arial"/>
                <w:sz w:val="18"/>
                <w:szCs w:val="18"/>
              </w:rPr>
              <w:t>3 195</w:t>
            </w:r>
          </w:p>
        </w:tc>
        <w:tc>
          <w:tcPr>
            <w:tcW w:w="992" w:type="dxa"/>
            <w:vAlign w:val="center"/>
          </w:tcPr>
          <w:p w14:paraId="605D5085" w14:textId="3B6FEC84" w:rsidR="00CB5009" w:rsidRPr="00556185" w:rsidRDefault="00CB5009" w:rsidP="00CB5009">
            <w:pPr>
              <w:spacing w:line="240" w:lineRule="auto"/>
              <w:jc w:val="right"/>
              <w:rPr>
                <w:rFonts w:cs="Arial"/>
                <w:sz w:val="18"/>
                <w:szCs w:val="18"/>
              </w:rPr>
            </w:pPr>
            <w:r w:rsidRPr="00556185">
              <w:rPr>
                <w:rFonts w:cs="Arial"/>
                <w:sz w:val="18"/>
                <w:szCs w:val="18"/>
              </w:rPr>
              <w:t>2</w:t>
            </w:r>
          </w:p>
        </w:tc>
      </w:tr>
      <w:tr w:rsidR="00CB5009" w:rsidRPr="00556185" w14:paraId="703F6835" w14:textId="76E6EE68" w:rsidTr="00CB5009">
        <w:trPr>
          <w:trHeight w:val="561"/>
        </w:trPr>
        <w:tc>
          <w:tcPr>
            <w:tcW w:w="863" w:type="dxa"/>
            <w:shd w:val="clear" w:color="auto" w:fill="F2F2F2" w:themeFill="background1" w:themeFillShade="F2"/>
            <w:noWrap/>
            <w:vAlign w:val="center"/>
            <w:hideMark/>
          </w:tcPr>
          <w:p w14:paraId="421CC6E6" w14:textId="77777777" w:rsidR="00CB5009" w:rsidRPr="00556185" w:rsidRDefault="00CB5009" w:rsidP="00CB5009">
            <w:pPr>
              <w:spacing w:line="240" w:lineRule="auto"/>
              <w:ind w:firstLineChars="100" w:firstLine="181"/>
              <w:jc w:val="left"/>
              <w:rPr>
                <w:rFonts w:cs="Arial"/>
                <w:b/>
                <w:bCs/>
                <w:sz w:val="18"/>
                <w:szCs w:val="18"/>
              </w:rPr>
            </w:pPr>
            <w:r w:rsidRPr="0085366B">
              <w:rPr>
                <w:rFonts w:cs="Arial"/>
                <w:b/>
                <w:bCs/>
                <w:noProof/>
                <w:sz w:val="18"/>
                <w:szCs w:val="18"/>
              </w:rPr>
              <w:drawing>
                <wp:anchor distT="0" distB="0" distL="114300" distR="114300" simplePos="0" relativeHeight="251854848" behindDoc="0" locked="0" layoutInCell="1" allowOverlap="1" wp14:anchorId="5F3843DA" wp14:editId="0C8FDBE3">
                  <wp:simplePos x="0" y="0"/>
                  <wp:positionH relativeFrom="column">
                    <wp:posOffset>85725</wp:posOffset>
                  </wp:positionH>
                  <wp:positionV relativeFrom="paragraph">
                    <wp:posOffset>0</wp:posOffset>
                  </wp:positionV>
                  <wp:extent cx="123825" cy="123825"/>
                  <wp:effectExtent l="0" t="0" r="9525" b="9525"/>
                  <wp:wrapNone/>
                  <wp:docPr id="59" name="Obraz 59" descr="MRI962L5PB0E0YWXCIBN82VJH" hidden="1">
                    <a:extLst xmlns:a="http://schemas.openxmlformats.org/drawingml/2006/main">
                      <a:ext uri="{FF2B5EF4-FFF2-40B4-BE49-F238E27FC236}">
                        <a16:creationId xmlns:a16="http://schemas.microsoft.com/office/drawing/2014/main" id="{4449DBBD-E804-40FC-BFD6-C52C72F06FD1}"/>
                      </a:ext>
                    </a:extLst>
                  </wp:docPr>
                  <wp:cNvGraphicFramePr/>
                  <a:graphic xmlns:a="http://schemas.openxmlformats.org/drawingml/2006/main">
                    <a:graphicData uri="http://schemas.openxmlformats.org/drawingml/2006/picture">
                      <pic:pic xmlns:pic="http://schemas.openxmlformats.org/drawingml/2006/picture">
                        <pic:nvPicPr>
                          <pic:cNvPr id="85" name="BExS8T38WLC2R738ZC7BDJQAKJAJ" descr="MRI962L5PB0E0YWXCIBN82VJH" hidden="1">
                            <a:extLst>
                              <a:ext uri="{FF2B5EF4-FFF2-40B4-BE49-F238E27FC236}">
                                <a16:creationId xmlns:a16="http://schemas.microsoft.com/office/drawing/2014/main" id="{4449DBBD-E804-40FC-BFD6-C52C72F06FD1}"/>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85366B">
              <w:rPr>
                <w:rFonts w:cs="Arial"/>
                <w:b/>
                <w:bCs/>
                <w:noProof/>
                <w:sz w:val="18"/>
                <w:szCs w:val="18"/>
              </w:rPr>
              <w:drawing>
                <wp:anchor distT="0" distB="0" distL="114300" distR="114300" simplePos="0" relativeHeight="251857920" behindDoc="0" locked="0" layoutInCell="1" allowOverlap="1" wp14:anchorId="05F35734" wp14:editId="63652128">
                  <wp:simplePos x="0" y="0"/>
                  <wp:positionH relativeFrom="column">
                    <wp:posOffset>47625</wp:posOffset>
                  </wp:positionH>
                  <wp:positionV relativeFrom="paragraph">
                    <wp:posOffset>0</wp:posOffset>
                  </wp:positionV>
                  <wp:extent cx="123825" cy="123825"/>
                  <wp:effectExtent l="0" t="0" r="9525" b="9525"/>
                  <wp:wrapNone/>
                  <wp:docPr id="60" name="Obraz 60" descr="S9JM17GP1802LHN4GT14BJYIC" hidden="1">
                    <a:extLst xmlns:a="http://schemas.openxmlformats.org/drawingml/2006/main">
                      <a:ext uri="{FF2B5EF4-FFF2-40B4-BE49-F238E27FC236}">
                        <a16:creationId xmlns:a16="http://schemas.microsoft.com/office/drawing/2014/main" id="{54E72817-CB1A-49D2-B662-E1C09748434B}"/>
                      </a:ext>
                    </a:extLst>
                  </wp:docPr>
                  <wp:cNvGraphicFramePr/>
                  <a:graphic xmlns:a="http://schemas.openxmlformats.org/drawingml/2006/main">
                    <a:graphicData uri="http://schemas.openxmlformats.org/drawingml/2006/picture">
                      <pic:pic xmlns:pic="http://schemas.openxmlformats.org/drawingml/2006/picture">
                        <pic:nvPicPr>
                          <pic:cNvPr id="88" name="BExOPRCR0UW7TKXSV5WDTL348FGL" descr="S9JM17GP1802LHN4GT14BJYIC" hidden="1">
                            <a:extLst>
                              <a:ext uri="{FF2B5EF4-FFF2-40B4-BE49-F238E27FC236}">
                                <a16:creationId xmlns:a16="http://schemas.microsoft.com/office/drawing/2014/main" id="{54E72817-CB1A-49D2-B662-E1C09748434B}"/>
                              </a:ext>
                            </a:extLst>
                          </pic:cNvPr>
                          <pic:cNvPicPr>
                            <a:picLocks noChangeAspect="1" noChangeArrowheads="1"/>
                          </pic:cNvPicPr>
                        </pic:nvPicPr>
                        <pic:blipFill>
                          <a:blip r:embed="rId37" cstate="print"/>
                          <a:srcRect/>
                          <a:stretch>
                            <a:fillRect/>
                          </a:stretch>
                        </pic:blipFill>
                        <pic:spPr bwMode="auto">
                          <a:xfrm>
                            <a:off x="0" y="0"/>
                            <a:ext cx="123825" cy="123825"/>
                          </a:xfrm>
                          <a:prstGeom prst="rect">
                            <a:avLst/>
                          </a:prstGeom>
                          <a:noFill/>
                          <a:ln w="9525" cap="flat" cmpd="sng" algn="ctr">
                            <a:noFill/>
                            <a:prstDash val="solid"/>
                            <a:miter lim="800000"/>
                            <a:headEnd type="none" w="med" len="med"/>
                            <a:tailEnd type="none" w="med" len="med"/>
                          </a:ln>
                          <a:effectLst/>
                        </pic:spPr>
                      </pic:pic>
                    </a:graphicData>
                  </a:graphic>
                  <wp14:sizeRelH relativeFrom="page">
                    <wp14:pctWidth>0</wp14:pctWidth>
                  </wp14:sizeRelH>
                  <wp14:sizeRelV relativeFrom="page">
                    <wp14:pctHeight>0</wp14:pctHeight>
                  </wp14:sizeRelV>
                </wp:anchor>
              </w:drawing>
            </w:r>
            <w:r w:rsidRPr="00556185">
              <w:rPr>
                <w:rFonts w:cs="Arial"/>
                <w:b/>
                <w:bCs/>
                <w:sz w:val="18"/>
                <w:szCs w:val="18"/>
              </w:rPr>
              <w:t>RAZEM</w:t>
            </w:r>
          </w:p>
        </w:tc>
        <w:tc>
          <w:tcPr>
            <w:tcW w:w="838" w:type="dxa"/>
            <w:shd w:val="clear" w:color="auto" w:fill="F2F2F2" w:themeFill="background1" w:themeFillShade="F2"/>
            <w:noWrap/>
            <w:vAlign w:val="center"/>
            <w:hideMark/>
          </w:tcPr>
          <w:p w14:paraId="65072F6F"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25 296</w:t>
            </w:r>
          </w:p>
        </w:tc>
        <w:tc>
          <w:tcPr>
            <w:tcW w:w="851" w:type="dxa"/>
            <w:shd w:val="clear" w:color="auto" w:fill="F2F2F2" w:themeFill="background1" w:themeFillShade="F2"/>
            <w:noWrap/>
            <w:vAlign w:val="center"/>
            <w:hideMark/>
          </w:tcPr>
          <w:p w14:paraId="5FB392E8"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53 706</w:t>
            </w:r>
          </w:p>
        </w:tc>
        <w:tc>
          <w:tcPr>
            <w:tcW w:w="850" w:type="dxa"/>
            <w:shd w:val="clear" w:color="auto" w:fill="F2F2F2" w:themeFill="background1" w:themeFillShade="F2"/>
            <w:noWrap/>
            <w:vAlign w:val="center"/>
            <w:hideMark/>
          </w:tcPr>
          <w:p w14:paraId="0717C978"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57 352</w:t>
            </w:r>
          </w:p>
        </w:tc>
        <w:tc>
          <w:tcPr>
            <w:tcW w:w="993" w:type="dxa"/>
            <w:shd w:val="clear" w:color="auto" w:fill="F2F2F2" w:themeFill="background1" w:themeFillShade="F2"/>
            <w:noWrap/>
            <w:vAlign w:val="center"/>
            <w:hideMark/>
          </w:tcPr>
          <w:p w14:paraId="3698A562"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53 931</w:t>
            </w:r>
          </w:p>
        </w:tc>
        <w:tc>
          <w:tcPr>
            <w:tcW w:w="850" w:type="dxa"/>
            <w:shd w:val="clear" w:color="auto" w:fill="F2F2F2" w:themeFill="background1" w:themeFillShade="F2"/>
            <w:noWrap/>
            <w:vAlign w:val="center"/>
            <w:hideMark/>
          </w:tcPr>
          <w:p w14:paraId="190D8190"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60 349</w:t>
            </w:r>
          </w:p>
        </w:tc>
        <w:tc>
          <w:tcPr>
            <w:tcW w:w="992" w:type="dxa"/>
            <w:shd w:val="clear" w:color="auto" w:fill="F2F2F2" w:themeFill="background1" w:themeFillShade="F2"/>
            <w:noWrap/>
            <w:vAlign w:val="center"/>
            <w:hideMark/>
          </w:tcPr>
          <w:p w14:paraId="36302670" w14:textId="77777777" w:rsidR="00CB5009" w:rsidRPr="00556185" w:rsidRDefault="00CB5009" w:rsidP="00CB5009">
            <w:pPr>
              <w:spacing w:line="240" w:lineRule="auto"/>
              <w:jc w:val="right"/>
              <w:rPr>
                <w:rFonts w:cs="Arial"/>
                <w:b/>
                <w:bCs/>
                <w:sz w:val="18"/>
                <w:szCs w:val="18"/>
              </w:rPr>
            </w:pPr>
            <w:r w:rsidRPr="00556185">
              <w:rPr>
                <w:rFonts w:cs="Arial"/>
                <w:b/>
                <w:bCs/>
                <w:sz w:val="18"/>
                <w:szCs w:val="18"/>
              </w:rPr>
              <w:t>54 270</w:t>
            </w:r>
          </w:p>
        </w:tc>
        <w:tc>
          <w:tcPr>
            <w:tcW w:w="851" w:type="dxa"/>
            <w:shd w:val="clear" w:color="auto" w:fill="F2F2F2" w:themeFill="background1" w:themeFillShade="F2"/>
            <w:vAlign w:val="center"/>
          </w:tcPr>
          <w:p w14:paraId="42B2616E" w14:textId="4FD1540D" w:rsidR="00CB5009" w:rsidRPr="00556185" w:rsidRDefault="00CB5009" w:rsidP="00CB5009">
            <w:pPr>
              <w:spacing w:line="240" w:lineRule="auto"/>
              <w:jc w:val="right"/>
              <w:rPr>
                <w:rFonts w:cs="Arial"/>
                <w:b/>
                <w:bCs/>
                <w:sz w:val="18"/>
                <w:szCs w:val="18"/>
              </w:rPr>
            </w:pPr>
            <w:r w:rsidRPr="00556185">
              <w:rPr>
                <w:rFonts w:cs="Arial"/>
                <w:b/>
                <w:bCs/>
                <w:sz w:val="18"/>
                <w:szCs w:val="18"/>
              </w:rPr>
              <w:t>57 996</w:t>
            </w:r>
          </w:p>
        </w:tc>
        <w:tc>
          <w:tcPr>
            <w:tcW w:w="992" w:type="dxa"/>
            <w:shd w:val="clear" w:color="auto" w:fill="F2F2F2" w:themeFill="background1" w:themeFillShade="F2"/>
            <w:vAlign w:val="center"/>
          </w:tcPr>
          <w:p w14:paraId="6029E697" w14:textId="2C92573B" w:rsidR="00CB5009" w:rsidRPr="00556185" w:rsidRDefault="00CB5009" w:rsidP="00CB5009">
            <w:pPr>
              <w:spacing w:line="240" w:lineRule="auto"/>
              <w:jc w:val="right"/>
              <w:rPr>
                <w:rFonts w:cs="Arial"/>
                <w:b/>
                <w:bCs/>
                <w:sz w:val="18"/>
                <w:szCs w:val="18"/>
              </w:rPr>
            </w:pPr>
            <w:r w:rsidRPr="00556185">
              <w:rPr>
                <w:rFonts w:cs="Arial"/>
                <w:b/>
                <w:bCs/>
                <w:sz w:val="18"/>
                <w:szCs w:val="18"/>
              </w:rPr>
              <w:t>54 627</w:t>
            </w:r>
          </w:p>
        </w:tc>
        <w:tc>
          <w:tcPr>
            <w:tcW w:w="851" w:type="dxa"/>
            <w:shd w:val="clear" w:color="auto" w:fill="F2F2F2" w:themeFill="background1" w:themeFillShade="F2"/>
            <w:vAlign w:val="center"/>
          </w:tcPr>
          <w:p w14:paraId="44AEE7A8" w14:textId="05294A7A" w:rsidR="00CB5009" w:rsidRPr="00556185" w:rsidRDefault="00CB5009" w:rsidP="00CB5009">
            <w:pPr>
              <w:spacing w:line="240" w:lineRule="auto"/>
              <w:jc w:val="right"/>
              <w:rPr>
                <w:rFonts w:cs="Arial"/>
                <w:b/>
                <w:bCs/>
                <w:sz w:val="18"/>
                <w:szCs w:val="18"/>
              </w:rPr>
            </w:pPr>
            <w:r w:rsidRPr="00556185">
              <w:rPr>
                <w:rFonts w:cs="Arial"/>
                <w:b/>
                <w:bCs/>
                <w:sz w:val="18"/>
                <w:szCs w:val="18"/>
              </w:rPr>
              <w:t>59 684</w:t>
            </w:r>
          </w:p>
        </w:tc>
        <w:tc>
          <w:tcPr>
            <w:tcW w:w="992" w:type="dxa"/>
            <w:shd w:val="clear" w:color="auto" w:fill="F2F2F2" w:themeFill="background1" w:themeFillShade="F2"/>
            <w:vAlign w:val="center"/>
          </w:tcPr>
          <w:p w14:paraId="145501CC" w14:textId="1C1AEE35" w:rsidR="00CB5009" w:rsidRPr="00556185" w:rsidRDefault="00CB5009" w:rsidP="00CB5009">
            <w:pPr>
              <w:spacing w:line="240" w:lineRule="auto"/>
              <w:jc w:val="right"/>
              <w:rPr>
                <w:rFonts w:cs="Arial"/>
                <w:b/>
                <w:bCs/>
                <w:sz w:val="18"/>
                <w:szCs w:val="18"/>
              </w:rPr>
            </w:pPr>
            <w:r w:rsidRPr="00556185">
              <w:rPr>
                <w:rFonts w:cs="Arial"/>
                <w:b/>
                <w:bCs/>
                <w:sz w:val="18"/>
                <w:szCs w:val="18"/>
              </w:rPr>
              <w:t>55 045</w:t>
            </w:r>
          </w:p>
        </w:tc>
      </w:tr>
    </w:tbl>
    <w:p w14:paraId="55FA6284" w14:textId="16E66639" w:rsidR="00CB5009" w:rsidRDefault="00CB5009" w:rsidP="00CB5009"/>
    <w:p w14:paraId="06E67854" w14:textId="4EF2C678" w:rsidR="004C23AF" w:rsidRDefault="004C23AF" w:rsidP="004C23AF">
      <w:pPr>
        <w:spacing w:before="60" w:after="60" w:line="300" w:lineRule="exact"/>
        <w:rPr>
          <w:szCs w:val="22"/>
        </w:rPr>
      </w:pPr>
      <w:r w:rsidRPr="0003006F">
        <w:rPr>
          <w:szCs w:val="22"/>
        </w:rPr>
        <w:t>Grupy taryfowe W1, W2, W3 dotyczą domów jednorodzinnych i lokali mieszkalnych. Odbiorcy w taryfie W3 wykorzystują gaz do celów grzewczych, jednak przy obecnej technologii budowy domów i ich termoizolacji coraz częściej zdarzają się odbiorcy, którzy znajdują się w taryfie W2 i wykorzystują paliwo gazowe do celów grzewczych.</w:t>
      </w:r>
    </w:p>
    <w:p w14:paraId="52B4D710" w14:textId="0041F2AE" w:rsidR="00FA4A9B" w:rsidRDefault="00FA4A9B" w:rsidP="004C23AF">
      <w:pPr>
        <w:spacing w:before="60" w:after="60" w:line="300" w:lineRule="exact"/>
        <w:rPr>
          <w:szCs w:val="22"/>
        </w:rPr>
      </w:pPr>
    </w:p>
    <w:p w14:paraId="187CCAD3" w14:textId="77777777" w:rsidR="00FA4A9B" w:rsidRPr="00FA1419" w:rsidRDefault="00FA4A9B" w:rsidP="00FA4A9B">
      <w:pPr>
        <w:shd w:val="clear" w:color="auto" w:fill="FFFFFF"/>
        <w:spacing w:before="100" w:beforeAutospacing="1" w:after="100" w:afterAutospacing="1" w:line="240" w:lineRule="auto"/>
        <w:rPr>
          <w:rFonts w:eastAsia="Times New Roman"/>
        </w:rPr>
      </w:pPr>
      <w:r w:rsidRPr="00FA1419">
        <w:rPr>
          <w:rFonts w:eastAsia="Times New Roman"/>
        </w:rPr>
        <w:t>Grupa taryfowa gazu W to najbardziej popularna taryfa w której rozliczany jest przeciętny odbiorca gazu ziemnego zarówno przemysłowy jak i indywidualny. Symbol W mówi, że gaz który spalamy jest gazem wysokometanowym. Odbiorca nie ma wpływu na to w jakiej głównej grupie taryfowej się znajduje, ponieważ jest to uzależnione od infrastruktury, a przede wszystkim rodzaju i ciśnienia gazu. Odbiorca ma natomiast wpływ na to w jakiej dokładnie grupie taryfowej się znajduje.</w:t>
      </w:r>
    </w:p>
    <w:p w14:paraId="067DBD93" w14:textId="77777777" w:rsidR="00FA4A9B" w:rsidRDefault="00FA4A9B" w:rsidP="00FA4A9B">
      <w:pPr>
        <w:rPr>
          <w:b/>
        </w:rPr>
      </w:pPr>
    </w:p>
    <w:p w14:paraId="20DE575E" w14:textId="77777777" w:rsidR="00FA4A9B" w:rsidRDefault="00FA4A9B" w:rsidP="00FA4A9B">
      <w:pPr>
        <w:rPr>
          <w:b/>
        </w:rPr>
      </w:pPr>
      <w:r>
        <w:rPr>
          <w:b/>
        </w:rPr>
        <w:br w:type="page"/>
      </w:r>
    </w:p>
    <w:p w14:paraId="0CCA7603" w14:textId="77777777" w:rsidR="00FA4A9B" w:rsidRPr="009E4160" w:rsidRDefault="00FA4A9B" w:rsidP="00FA4A9B">
      <w:pPr>
        <w:rPr>
          <w:b/>
        </w:rPr>
      </w:pPr>
      <w:r w:rsidRPr="009E4160">
        <w:rPr>
          <w:b/>
        </w:rPr>
        <w:lastRenderedPageBreak/>
        <w:t>Grupa taryfowa gazu W-1</w:t>
      </w:r>
    </w:p>
    <w:p w14:paraId="4E1E01CB" w14:textId="77777777" w:rsidR="00FA4A9B" w:rsidRPr="00FA1419" w:rsidRDefault="00FA4A9B" w:rsidP="00FA4A9B">
      <w:pPr>
        <w:shd w:val="clear" w:color="auto" w:fill="FFFFFF"/>
        <w:spacing w:before="100" w:beforeAutospacing="1" w:after="100" w:afterAutospacing="1" w:line="240" w:lineRule="auto"/>
        <w:rPr>
          <w:rFonts w:eastAsia="Times New Roman"/>
        </w:rPr>
      </w:pPr>
      <w:r w:rsidRPr="00FA1419">
        <w:rPr>
          <w:rFonts w:eastAsia="Times New Roman"/>
        </w:rPr>
        <w:t xml:space="preserve">Poniższa tabela przedstawia jakie kryteria musi spełniać odbiorca aby znaleźć się w grupie taryfowej W z pierwszą liczbą 1. Liczba ta określa, że jest to grupa taryfowa przeznaczona dla odbiorców zużywających najmniejsze ilości gazu ziemnego w roku, które nie przekraczają </w:t>
      </w:r>
      <w:r w:rsidRPr="00FA1419">
        <w:rPr>
          <w:rFonts w:eastAsia="Times New Roman"/>
        </w:rPr>
        <w:br/>
        <w:t>3350 kWh/rok. Dodatkowo </w:t>
      </w:r>
      <w:r w:rsidRPr="00FA1419">
        <w:rPr>
          <w:rFonts w:eastAsia="Times New Roman"/>
          <w:b/>
          <w:bCs/>
        </w:rPr>
        <w:t>moc umowna gazu</w:t>
      </w:r>
      <w:r w:rsidRPr="00FA1419">
        <w:rPr>
          <w:rFonts w:eastAsia="Times New Roman"/>
        </w:rPr>
        <w:t>, czyli maksymalna ilość spalonych kWh w ciągu godziny nie może przekroczyć 110 kWh. Liczby na końcu nazwy grupy taryfowej określają ilość odczytów licznika gazu w ciągu roku przez zakład gazowy. Dla W-1.1 jest to jeden raz, analogicznie W-1.2 jest to dwa razy oraz W1.12T – jest to comiesięczny odczyt z tym, że wykonywany jest przez klienta (przesłany drogą elektroniczną) i jest on raz w roku weryfikowany.</w:t>
      </w:r>
    </w:p>
    <w:p w14:paraId="7037A521" w14:textId="385FEAC7" w:rsidR="00FA4A9B" w:rsidRPr="007824D8" w:rsidRDefault="00FA4A9B" w:rsidP="00FA4A9B">
      <w:pPr>
        <w:pStyle w:val="Legenda"/>
        <w:spacing w:after="0"/>
        <w:rPr>
          <w:rFonts w:eastAsia="Times New Roman"/>
          <w:color w:val="444444"/>
          <w:sz w:val="24"/>
        </w:rPr>
      </w:pPr>
      <w:bookmarkStart w:id="317" w:name="_Toc2074671"/>
      <w:bookmarkStart w:id="318" w:name="_Toc39704626"/>
      <w:r>
        <w:t xml:space="preserve">Tabela </w:t>
      </w:r>
      <w:r>
        <w:rPr>
          <w:noProof/>
        </w:rPr>
        <w:fldChar w:fldCharType="begin"/>
      </w:r>
      <w:r>
        <w:rPr>
          <w:noProof/>
        </w:rPr>
        <w:instrText xml:space="preserve"> SEQ Tabela \* ARABIC </w:instrText>
      </w:r>
      <w:r>
        <w:rPr>
          <w:noProof/>
        </w:rPr>
        <w:fldChar w:fldCharType="separate"/>
      </w:r>
      <w:r w:rsidR="00C4382C">
        <w:rPr>
          <w:noProof/>
        </w:rPr>
        <w:t>53</w:t>
      </w:r>
      <w:r>
        <w:rPr>
          <w:noProof/>
        </w:rPr>
        <w:fldChar w:fldCharType="end"/>
      </w:r>
      <w:r>
        <w:t>. Parametry grup taryfowych W1</w:t>
      </w:r>
      <w:bookmarkEnd w:id="317"/>
      <w:bookmarkEnd w:id="318"/>
    </w:p>
    <w:tbl>
      <w:tblPr>
        <w:tblStyle w:val="Tabela-Siatka"/>
        <w:tblW w:w="0" w:type="auto"/>
        <w:tblLook w:val="04A0" w:firstRow="1" w:lastRow="0" w:firstColumn="1" w:lastColumn="0" w:noHBand="0" w:noVBand="1"/>
      </w:tblPr>
      <w:tblGrid>
        <w:gridCol w:w="1129"/>
        <w:gridCol w:w="1418"/>
        <w:gridCol w:w="1663"/>
        <w:gridCol w:w="1988"/>
        <w:gridCol w:w="1432"/>
        <w:gridCol w:w="1432"/>
      </w:tblGrid>
      <w:tr w:rsidR="00FA4A9B" w:rsidRPr="00FA4A9B" w14:paraId="1E95C79A" w14:textId="77777777" w:rsidTr="00C27A9B">
        <w:trPr>
          <w:trHeight w:val="400"/>
        </w:trPr>
        <w:tc>
          <w:tcPr>
            <w:tcW w:w="1129" w:type="dxa"/>
            <w:vMerge w:val="restart"/>
            <w:shd w:val="pct10" w:color="auto" w:fill="auto"/>
            <w:vAlign w:val="center"/>
          </w:tcPr>
          <w:p w14:paraId="21C6E1C5" w14:textId="77777777" w:rsidR="00FA4A9B" w:rsidRPr="00FA4A9B" w:rsidRDefault="00FA4A9B" w:rsidP="00FA4A9B">
            <w:pPr>
              <w:spacing w:after="0" w:line="240" w:lineRule="auto"/>
              <w:jc w:val="center"/>
              <w:rPr>
                <w:b/>
                <w:sz w:val="20"/>
                <w:szCs w:val="20"/>
              </w:rPr>
            </w:pPr>
            <w:r w:rsidRPr="00FA4A9B">
              <w:rPr>
                <w:b/>
                <w:sz w:val="20"/>
                <w:szCs w:val="20"/>
              </w:rPr>
              <w:t>Grupa taryfowa</w:t>
            </w:r>
          </w:p>
        </w:tc>
        <w:tc>
          <w:tcPr>
            <w:tcW w:w="1418" w:type="dxa"/>
            <w:vMerge w:val="restart"/>
            <w:shd w:val="pct10" w:color="auto" w:fill="auto"/>
            <w:vAlign w:val="center"/>
          </w:tcPr>
          <w:p w14:paraId="65D002EE" w14:textId="77777777" w:rsidR="00FA4A9B" w:rsidRPr="00FA4A9B" w:rsidRDefault="00FA4A9B" w:rsidP="00FA4A9B">
            <w:pPr>
              <w:spacing w:after="0" w:line="240" w:lineRule="auto"/>
              <w:jc w:val="center"/>
              <w:rPr>
                <w:b/>
                <w:sz w:val="20"/>
                <w:szCs w:val="20"/>
              </w:rPr>
            </w:pPr>
            <w:r w:rsidRPr="00FA4A9B">
              <w:rPr>
                <w:b/>
                <w:sz w:val="20"/>
                <w:szCs w:val="20"/>
              </w:rPr>
              <w:t>Moc umowna</w:t>
            </w:r>
          </w:p>
          <w:p w14:paraId="780D3F6C" w14:textId="77777777" w:rsidR="00FA4A9B" w:rsidRPr="00FA4A9B" w:rsidRDefault="00FA4A9B" w:rsidP="00FA4A9B">
            <w:pPr>
              <w:spacing w:after="0" w:line="240" w:lineRule="auto"/>
              <w:jc w:val="center"/>
              <w:rPr>
                <w:b/>
                <w:sz w:val="20"/>
                <w:szCs w:val="20"/>
              </w:rPr>
            </w:pPr>
            <w:r w:rsidRPr="00FA4A9B">
              <w:rPr>
                <w:b/>
                <w:sz w:val="20"/>
                <w:szCs w:val="20"/>
              </w:rPr>
              <w:t>[b] (kWh/h)</w:t>
            </w:r>
          </w:p>
        </w:tc>
        <w:tc>
          <w:tcPr>
            <w:tcW w:w="1663" w:type="dxa"/>
            <w:vMerge w:val="restart"/>
            <w:shd w:val="pct10" w:color="auto" w:fill="auto"/>
            <w:vAlign w:val="center"/>
          </w:tcPr>
          <w:p w14:paraId="2F46FFB5" w14:textId="77777777" w:rsidR="00FA4A9B" w:rsidRPr="00FA4A9B" w:rsidRDefault="00FA4A9B" w:rsidP="00FA4A9B">
            <w:pPr>
              <w:spacing w:after="0" w:line="240" w:lineRule="auto"/>
              <w:jc w:val="center"/>
              <w:rPr>
                <w:b/>
                <w:sz w:val="20"/>
                <w:szCs w:val="20"/>
              </w:rPr>
            </w:pPr>
            <w:r w:rsidRPr="00FA4A9B">
              <w:rPr>
                <w:b/>
                <w:sz w:val="20"/>
                <w:szCs w:val="20"/>
              </w:rPr>
              <w:t>Roczna ilość</w:t>
            </w:r>
          </w:p>
          <w:p w14:paraId="51CC84C4" w14:textId="77777777" w:rsidR="00FA4A9B" w:rsidRPr="00FA4A9B" w:rsidRDefault="00FA4A9B" w:rsidP="00FA4A9B">
            <w:pPr>
              <w:spacing w:after="0" w:line="240" w:lineRule="auto"/>
              <w:jc w:val="center"/>
              <w:rPr>
                <w:b/>
                <w:sz w:val="20"/>
                <w:szCs w:val="20"/>
              </w:rPr>
            </w:pPr>
            <w:r w:rsidRPr="00FA4A9B">
              <w:rPr>
                <w:b/>
                <w:sz w:val="20"/>
                <w:szCs w:val="20"/>
              </w:rPr>
              <w:t>umowna</w:t>
            </w:r>
          </w:p>
          <w:p w14:paraId="2E0E2E05" w14:textId="77777777" w:rsidR="00FA4A9B" w:rsidRPr="00FA4A9B" w:rsidRDefault="00FA4A9B" w:rsidP="00FA4A9B">
            <w:pPr>
              <w:spacing w:after="0" w:line="240" w:lineRule="auto"/>
              <w:jc w:val="center"/>
              <w:rPr>
                <w:b/>
                <w:sz w:val="20"/>
                <w:szCs w:val="20"/>
              </w:rPr>
            </w:pPr>
            <w:r w:rsidRPr="00FA4A9B">
              <w:rPr>
                <w:b/>
                <w:sz w:val="20"/>
                <w:szCs w:val="20"/>
              </w:rPr>
              <w:t>[a] (kWh/rok)</w:t>
            </w:r>
          </w:p>
        </w:tc>
        <w:tc>
          <w:tcPr>
            <w:tcW w:w="1988" w:type="dxa"/>
            <w:vMerge w:val="restart"/>
            <w:shd w:val="pct10" w:color="auto" w:fill="auto"/>
            <w:vAlign w:val="center"/>
          </w:tcPr>
          <w:p w14:paraId="71082EFC" w14:textId="77777777" w:rsidR="00FA4A9B" w:rsidRPr="00FA4A9B" w:rsidRDefault="00FA4A9B" w:rsidP="00FA4A9B">
            <w:pPr>
              <w:spacing w:after="0" w:line="240" w:lineRule="auto"/>
              <w:jc w:val="center"/>
              <w:rPr>
                <w:b/>
                <w:sz w:val="20"/>
                <w:szCs w:val="20"/>
              </w:rPr>
            </w:pPr>
            <w:r w:rsidRPr="00FA4A9B">
              <w:rPr>
                <w:b/>
                <w:sz w:val="20"/>
                <w:szCs w:val="20"/>
              </w:rPr>
              <w:t>Wskaźnik nierównomierności poboru [c]</w:t>
            </w:r>
          </w:p>
        </w:tc>
        <w:tc>
          <w:tcPr>
            <w:tcW w:w="2864" w:type="dxa"/>
            <w:gridSpan w:val="2"/>
            <w:shd w:val="pct10" w:color="auto" w:fill="auto"/>
            <w:vAlign w:val="center"/>
          </w:tcPr>
          <w:p w14:paraId="61FF6A16" w14:textId="77777777" w:rsidR="00FA4A9B" w:rsidRPr="00FA4A9B" w:rsidRDefault="00FA4A9B" w:rsidP="00FA4A9B">
            <w:pPr>
              <w:spacing w:after="0" w:line="240" w:lineRule="auto"/>
              <w:jc w:val="center"/>
              <w:rPr>
                <w:b/>
                <w:sz w:val="20"/>
                <w:szCs w:val="20"/>
              </w:rPr>
            </w:pPr>
            <w:r w:rsidRPr="00FA4A9B">
              <w:rPr>
                <w:b/>
                <w:sz w:val="20"/>
                <w:szCs w:val="20"/>
              </w:rPr>
              <w:t>System rozliczeń [d]</w:t>
            </w:r>
          </w:p>
        </w:tc>
      </w:tr>
      <w:tr w:rsidR="00FA4A9B" w:rsidRPr="00FA4A9B" w14:paraId="5ADE2968" w14:textId="77777777" w:rsidTr="00C27A9B">
        <w:trPr>
          <w:trHeight w:val="1524"/>
        </w:trPr>
        <w:tc>
          <w:tcPr>
            <w:tcW w:w="1129" w:type="dxa"/>
            <w:vMerge/>
            <w:shd w:val="pct10" w:color="auto" w:fill="auto"/>
            <w:vAlign w:val="center"/>
          </w:tcPr>
          <w:p w14:paraId="73173137" w14:textId="77777777" w:rsidR="00FA4A9B" w:rsidRPr="00FA4A9B" w:rsidRDefault="00FA4A9B" w:rsidP="00FA4A9B">
            <w:pPr>
              <w:spacing w:after="0" w:line="240" w:lineRule="auto"/>
              <w:jc w:val="center"/>
              <w:rPr>
                <w:b/>
                <w:sz w:val="20"/>
                <w:szCs w:val="20"/>
              </w:rPr>
            </w:pPr>
          </w:p>
        </w:tc>
        <w:tc>
          <w:tcPr>
            <w:tcW w:w="1418" w:type="dxa"/>
            <w:vMerge/>
            <w:shd w:val="pct10" w:color="auto" w:fill="auto"/>
            <w:vAlign w:val="center"/>
          </w:tcPr>
          <w:p w14:paraId="5BC7F5C0" w14:textId="77777777" w:rsidR="00FA4A9B" w:rsidRPr="00FA4A9B" w:rsidRDefault="00FA4A9B" w:rsidP="00FA4A9B">
            <w:pPr>
              <w:spacing w:after="0" w:line="240" w:lineRule="auto"/>
              <w:jc w:val="center"/>
              <w:rPr>
                <w:b/>
                <w:sz w:val="20"/>
                <w:szCs w:val="20"/>
              </w:rPr>
            </w:pPr>
          </w:p>
        </w:tc>
        <w:tc>
          <w:tcPr>
            <w:tcW w:w="1663" w:type="dxa"/>
            <w:vMerge/>
            <w:shd w:val="pct10" w:color="auto" w:fill="auto"/>
            <w:vAlign w:val="center"/>
          </w:tcPr>
          <w:p w14:paraId="212BC0CF" w14:textId="77777777" w:rsidR="00FA4A9B" w:rsidRPr="00FA4A9B" w:rsidRDefault="00FA4A9B" w:rsidP="00FA4A9B">
            <w:pPr>
              <w:spacing w:after="0" w:line="240" w:lineRule="auto"/>
              <w:jc w:val="center"/>
              <w:rPr>
                <w:b/>
                <w:sz w:val="20"/>
                <w:szCs w:val="20"/>
              </w:rPr>
            </w:pPr>
          </w:p>
        </w:tc>
        <w:tc>
          <w:tcPr>
            <w:tcW w:w="1988" w:type="dxa"/>
            <w:vMerge/>
            <w:shd w:val="pct10" w:color="auto" w:fill="auto"/>
            <w:vAlign w:val="center"/>
          </w:tcPr>
          <w:p w14:paraId="26909AEB" w14:textId="77777777" w:rsidR="00FA4A9B" w:rsidRPr="00FA4A9B" w:rsidRDefault="00FA4A9B" w:rsidP="00FA4A9B">
            <w:pPr>
              <w:spacing w:after="0" w:line="240" w:lineRule="auto"/>
              <w:jc w:val="center"/>
              <w:rPr>
                <w:b/>
                <w:sz w:val="20"/>
                <w:szCs w:val="20"/>
              </w:rPr>
            </w:pPr>
          </w:p>
        </w:tc>
        <w:tc>
          <w:tcPr>
            <w:tcW w:w="1432" w:type="dxa"/>
            <w:shd w:val="pct10" w:color="auto" w:fill="auto"/>
            <w:vAlign w:val="center"/>
          </w:tcPr>
          <w:p w14:paraId="1493FB6C" w14:textId="77777777" w:rsidR="00FA4A9B" w:rsidRPr="00FA4A9B" w:rsidRDefault="00FA4A9B" w:rsidP="00FA4A9B">
            <w:pPr>
              <w:spacing w:after="0" w:line="240" w:lineRule="auto"/>
              <w:jc w:val="center"/>
              <w:rPr>
                <w:b/>
                <w:sz w:val="20"/>
                <w:szCs w:val="20"/>
              </w:rPr>
            </w:pPr>
            <w:r w:rsidRPr="00FA4A9B">
              <w:rPr>
                <w:b/>
                <w:sz w:val="20"/>
                <w:szCs w:val="20"/>
              </w:rPr>
              <w:t>Liczba Odczytów OSD</w:t>
            </w:r>
          </w:p>
          <w:p w14:paraId="0C210DBE" w14:textId="77777777" w:rsidR="00FA4A9B" w:rsidRPr="00FA4A9B" w:rsidRDefault="00FA4A9B" w:rsidP="00FA4A9B">
            <w:pPr>
              <w:spacing w:after="0" w:line="240" w:lineRule="auto"/>
              <w:jc w:val="center"/>
              <w:rPr>
                <w:b/>
                <w:sz w:val="20"/>
                <w:szCs w:val="20"/>
              </w:rPr>
            </w:pPr>
            <w:r w:rsidRPr="00FA4A9B">
              <w:rPr>
                <w:b/>
                <w:sz w:val="20"/>
                <w:szCs w:val="20"/>
              </w:rPr>
              <w:t>w Roku umownym</w:t>
            </w:r>
          </w:p>
        </w:tc>
        <w:tc>
          <w:tcPr>
            <w:tcW w:w="1432" w:type="dxa"/>
            <w:shd w:val="pct10" w:color="auto" w:fill="auto"/>
            <w:vAlign w:val="center"/>
          </w:tcPr>
          <w:p w14:paraId="6B18EBA4" w14:textId="77777777" w:rsidR="00FA4A9B" w:rsidRPr="00FA4A9B" w:rsidRDefault="00FA4A9B" w:rsidP="00FA4A9B">
            <w:pPr>
              <w:spacing w:after="0" w:line="240" w:lineRule="auto"/>
              <w:jc w:val="center"/>
              <w:rPr>
                <w:b/>
                <w:sz w:val="20"/>
                <w:szCs w:val="20"/>
              </w:rPr>
            </w:pPr>
            <w:r w:rsidRPr="00FA4A9B">
              <w:rPr>
                <w:b/>
                <w:sz w:val="20"/>
                <w:szCs w:val="20"/>
              </w:rPr>
              <w:t>Liczba Odczytów Odbiorcy</w:t>
            </w:r>
          </w:p>
          <w:p w14:paraId="3614E691" w14:textId="77777777" w:rsidR="00FA4A9B" w:rsidRPr="00FA4A9B" w:rsidRDefault="00FA4A9B" w:rsidP="00FA4A9B">
            <w:pPr>
              <w:spacing w:after="0" w:line="240" w:lineRule="auto"/>
              <w:jc w:val="center"/>
              <w:rPr>
                <w:b/>
                <w:sz w:val="20"/>
                <w:szCs w:val="20"/>
              </w:rPr>
            </w:pPr>
            <w:r w:rsidRPr="00FA4A9B">
              <w:rPr>
                <w:b/>
                <w:sz w:val="20"/>
                <w:szCs w:val="20"/>
              </w:rPr>
              <w:t>w Roku umownym</w:t>
            </w:r>
          </w:p>
        </w:tc>
      </w:tr>
      <w:tr w:rsidR="00FA4A9B" w:rsidRPr="00FA4A9B" w14:paraId="23832875" w14:textId="77777777" w:rsidTr="00C27A9B">
        <w:trPr>
          <w:trHeight w:val="427"/>
        </w:trPr>
        <w:tc>
          <w:tcPr>
            <w:tcW w:w="9062" w:type="dxa"/>
            <w:gridSpan w:val="6"/>
            <w:shd w:val="pct10" w:color="auto" w:fill="auto"/>
            <w:vAlign w:val="center"/>
          </w:tcPr>
          <w:p w14:paraId="17E767BB" w14:textId="77777777" w:rsidR="00FA4A9B" w:rsidRPr="00FA4A9B" w:rsidRDefault="00FA4A9B" w:rsidP="00FA4A9B">
            <w:pPr>
              <w:spacing w:after="0" w:line="240" w:lineRule="auto"/>
              <w:rPr>
                <w:sz w:val="20"/>
                <w:szCs w:val="20"/>
              </w:rPr>
            </w:pPr>
            <w:r w:rsidRPr="00FA4A9B">
              <w:rPr>
                <w:sz w:val="20"/>
                <w:szCs w:val="20"/>
              </w:rPr>
              <w:t>Dystrybucyjna sieć gazowa  o ciśnieniu do  0,5 MPa włącznie</w:t>
            </w:r>
          </w:p>
        </w:tc>
      </w:tr>
      <w:tr w:rsidR="00FA4A9B" w:rsidRPr="00FA4A9B" w14:paraId="1D5DE23D" w14:textId="77777777" w:rsidTr="00C27A9B">
        <w:trPr>
          <w:trHeight w:val="446"/>
        </w:trPr>
        <w:tc>
          <w:tcPr>
            <w:tcW w:w="1129" w:type="dxa"/>
            <w:shd w:val="clear" w:color="auto" w:fill="FFFFFF"/>
            <w:vAlign w:val="center"/>
          </w:tcPr>
          <w:p w14:paraId="79B3DAD4" w14:textId="77777777" w:rsidR="00FA4A9B" w:rsidRPr="00FA4A9B" w:rsidRDefault="00FA4A9B" w:rsidP="00FA4A9B">
            <w:pPr>
              <w:spacing w:after="0" w:line="240" w:lineRule="auto"/>
              <w:rPr>
                <w:sz w:val="20"/>
                <w:szCs w:val="20"/>
              </w:rPr>
            </w:pPr>
            <w:r w:rsidRPr="00FA4A9B">
              <w:rPr>
                <w:rFonts w:eastAsia="Times New Roman" w:cs="Times New Roman"/>
                <w:b/>
                <w:bCs/>
                <w:color w:val="444444"/>
                <w:sz w:val="20"/>
                <w:szCs w:val="20"/>
              </w:rPr>
              <w:t>W–1.1</w:t>
            </w:r>
          </w:p>
        </w:tc>
        <w:tc>
          <w:tcPr>
            <w:tcW w:w="1418" w:type="dxa"/>
            <w:shd w:val="clear" w:color="auto" w:fill="FFFFFF"/>
            <w:vAlign w:val="center"/>
          </w:tcPr>
          <w:p w14:paraId="03DEFE6A"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b ≤ 110</w:t>
            </w:r>
          </w:p>
        </w:tc>
        <w:tc>
          <w:tcPr>
            <w:tcW w:w="1663" w:type="dxa"/>
            <w:shd w:val="clear" w:color="auto" w:fill="FFFFFF"/>
            <w:vAlign w:val="center"/>
          </w:tcPr>
          <w:p w14:paraId="1CD2E4AD"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a ≤ 3 350</w:t>
            </w:r>
          </w:p>
        </w:tc>
        <w:tc>
          <w:tcPr>
            <w:tcW w:w="1988" w:type="dxa"/>
            <w:shd w:val="clear" w:color="auto" w:fill="FFFFFF"/>
            <w:vAlign w:val="center"/>
          </w:tcPr>
          <w:p w14:paraId="619B9537"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w:t>
            </w:r>
          </w:p>
        </w:tc>
        <w:tc>
          <w:tcPr>
            <w:tcW w:w="1432" w:type="dxa"/>
            <w:shd w:val="clear" w:color="auto" w:fill="FFFFFF"/>
            <w:vAlign w:val="center"/>
          </w:tcPr>
          <w:p w14:paraId="28B84D0D"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1</w:t>
            </w:r>
          </w:p>
        </w:tc>
        <w:tc>
          <w:tcPr>
            <w:tcW w:w="1432" w:type="dxa"/>
            <w:shd w:val="clear" w:color="auto" w:fill="FFFFFF"/>
            <w:vAlign w:val="center"/>
          </w:tcPr>
          <w:p w14:paraId="4170BF0B"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w:t>
            </w:r>
          </w:p>
        </w:tc>
      </w:tr>
      <w:tr w:rsidR="00FA4A9B" w:rsidRPr="00FA4A9B" w14:paraId="1426770B" w14:textId="77777777" w:rsidTr="00C27A9B">
        <w:trPr>
          <w:trHeight w:val="552"/>
        </w:trPr>
        <w:tc>
          <w:tcPr>
            <w:tcW w:w="1129" w:type="dxa"/>
            <w:shd w:val="clear" w:color="auto" w:fill="FFFFFF"/>
            <w:vAlign w:val="center"/>
          </w:tcPr>
          <w:p w14:paraId="35BCFE73" w14:textId="77777777" w:rsidR="00FA4A9B" w:rsidRPr="00FA4A9B" w:rsidRDefault="00FA4A9B" w:rsidP="00FA4A9B">
            <w:pPr>
              <w:spacing w:after="0" w:line="240" w:lineRule="auto"/>
              <w:rPr>
                <w:sz w:val="20"/>
                <w:szCs w:val="20"/>
              </w:rPr>
            </w:pPr>
            <w:r w:rsidRPr="00FA4A9B">
              <w:rPr>
                <w:rFonts w:eastAsia="Times New Roman" w:cs="Times New Roman"/>
                <w:b/>
                <w:bCs/>
                <w:color w:val="444444"/>
                <w:sz w:val="20"/>
                <w:szCs w:val="20"/>
              </w:rPr>
              <w:t>W–1.2</w:t>
            </w:r>
          </w:p>
        </w:tc>
        <w:tc>
          <w:tcPr>
            <w:tcW w:w="1418" w:type="dxa"/>
            <w:shd w:val="clear" w:color="auto" w:fill="FFFFFF"/>
            <w:vAlign w:val="center"/>
          </w:tcPr>
          <w:p w14:paraId="2E7A55C6"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b ≤ 110</w:t>
            </w:r>
          </w:p>
        </w:tc>
        <w:tc>
          <w:tcPr>
            <w:tcW w:w="1663" w:type="dxa"/>
            <w:shd w:val="clear" w:color="auto" w:fill="FFFFFF"/>
            <w:vAlign w:val="center"/>
          </w:tcPr>
          <w:p w14:paraId="26395829"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a ≤ 3 350</w:t>
            </w:r>
          </w:p>
        </w:tc>
        <w:tc>
          <w:tcPr>
            <w:tcW w:w="1988" w:type="dxa"/>
            <w:shd w:val="clear" w:color="auto" w:fill="FFFFFF"/>
            <w:vAlign w:val="center"/>
          </w:tcPr>
          <w:p w14:paraId="00F7DE76"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w:t>
            </w:r>
          </w:p>
        </w:tc>
        <w:tc>
          <w:tcPr>
            <w:tcW w:w="1432" w:type="dxa"/>
            <w:shd w:val="clear" w:color="auto" w:fill="FFFFFF"/>
            <w:vAlign w:val="center"/>
          </w:tcPr>
          <w:p w14:paraId="401E05DF"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2</w:t>
            </w:r>
          </w:p>
        </w:tc>
        <w:tc>
          <w:tcPr>
            <w:tcW w:w="1432" w:type="dxa"/>
            <w:shd w:val="clear" w:color="auto" w:fill="FFFFFF"/>
            <w:vAlign w:val="center"/>
          </w:tcPr>
          <w:p w14:paraId="5AD40DE8"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w:t>
            </w:r>
          </w:p>
        </w:tc>
      </w:tr>
      <w:tr w:rsidR="00FA4A9B" w:rsidRPr="00FA4A9B" w14:paraId="32D40F15" w14:textId="77777777" w:rsidTr="00C27A9B">
        <w:trPr>
          <w:trHeight w:val="418"/>
        </w:trPr>
        <w:tc>
          <w:tcPr>
            <w:tcW w:w="1129" w:type="dxa"/>
            <w:shd w:val="clear" w:color="auto" w:fill="FFFFFF"/>
            <w:vAlign w:val="center"/>
          </w:tcPr>
          <w:p w14:paraId="22B19AD8" w14:textId="77777777" w:rsidR="00FA4A9B" w:rsidRPr="00FA4A9B" w:rsidRDefault="00FA4A9B" w:rsidP="00FA4A9B">
            <w:pPr>
              <w:spacing w:after="0" w:line="240" w:lineRule="auto"/>
              <w:rPr>
                <w:sz w:val="20"/>
                <w:szCs w:val="20"/>
              </w:rPr>
            </w:pPr>
            <w:r w:rsidRPr="00FA4A9B">
              <w:rPr>
                <w:rFonts w:eastAsia="Times New Roman" w:cs="Times New Roman"/>
                <w:b/>
                <w:bCs/>
                <w:color w:val="444444"/>
                <w:sz w:val="20"/>
                <w:szCs w:val="20"/>
              </w:rPr>
              <w:t>W-1.12T</w:t>
            </w:r>
          </w:p>
        </w:tc>
        <w:tc>
          <w:tcPr>
            <w:tcW w:w="1418" w:type="dxa"/>
            <w:shd w:val="clear" w:color="auto" w:fill="FFFFFF"/>
            <w:vAlign w:val="center"/>
          </w:tcPr>
          <w:p w14:paraId="128E0CA4"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b ≤ 110</w:t>
            </w:r>
          </w:p>
        </w:tc>
        <w:tc>
          <w:tcPr>
            <w:tcW w:w="1663" w:type="dxa"/>
            <w:shd w:val="clear" w:color="auto" w:fill="FFFFFF"/>
            <w:vAlign w:val="center"/>
          </w:tcPr>
          <w:p w14:paraId="6E879D95"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a ≤ 3 350</w:t>
            </w:r>
          </w:p>
        </w:tc>
        <w:tc>
          <w:tcPr>
            <w:tcW w:w="1988" w:type="dxa"/>
            <w:shd w:val="clear" w:color="auto" w:fill="FFFFFF"/>
            <w:vAlign w:val="center"/>
          </w:tcPr>
          <w:p w14:paraId="63B54B32"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w:t>
            </w:r>
          </w:p>
        </w:tc>
        <w:tc>
          <w:tcPr>
            <w:tcW w:w="1432" w:type="dxa"/>
            <w:shd w:val="clear" w:color="auto" w:fill="FFFFFF"/>
            <w:vAlign w:val="center"/>
          </w:tcPr>
          <w:p w14:paraId="3D12B6EC"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1</w:t>
            </w:r>
          </w:p>
        </w:tc>
        <w:tc>
          <w:tcPr>
            <w:tcW w:w="1432" w:type="dxa"/>
            <w:shd w:val="clear" w:color="auto" w:fill="FFFFFF"/>
            <w:vAlign w:val="center"/>
          </w:tcPr>
          <w:p w14:paraId="12005BF2" w14:textId="77777777" w:rsidR="00FA4A9B" w:rsidRPr="00FA4A9B" w:rsidRDefault="00FA4A9B" w:rsidP="00FA4A9B">
            <w:pPr>
              <w:spacing w:after="0" w:line="240" w:lineRule="auto"/>
              <w:rPr>
                <w:sz w:val="20"/>
                <w:szCs w:val="20"/>
              </w:rPr>
            </w:pPr>
            <w:r w:rsidRPr="00FA4A9B">
              <w:rPr>
                <w:rFonts w:eastAsia="Times New Roman" w:cs="Times New Roman"/>
                <w:color w:val="444444"/>
                <w:sz w:val="20"/>
                <w:szCs w:val="20"/>
              </w:rPr>
              <w:t>12</w:t>
            </w:r>
          </w:p>
        </w:tc>
      </w:tr>
    </w:tbl>
    <w:p w14:paraId="6C4FD312" w14:textId="1174E2E7" w:rsidR="00FA4A9B" w:rsidRPr="00FA4A9B" w:rsidRDefault="00FA4A9B" w:rsidP="00FA4A9B">
      <w:pPr>
        <w:pStyle w:val="Legenda"/>
        <w:spacing w:after="0"/>
      </w:pPr>
      <w:r>
        <w:t>Źródło: opracowanie własne na podstawie taryfy PGNiG Obrót sp. z o.o.</w:t>
      </w:r>
    </w:p>
    <w:p w14:paraId="4AB56D79" w14:textId="5D9AA9E7" w:rsidR="00FA4A9B" w:rsidRPr="009E4160" w:rsidRDefault="00FA4A9B" w:rsidP="00FA4A9B">
      <w:pPr>
        <w:rPr>
          <w:b/>
        </w:rPr>
      </w:pPr>
      <w:r w:rsidRPr="009E4160">
        <w:rPr>
          <w:b/>
        </w:rPr>
        <w:t>Grupa taryfowa gazu W-2</w:t>
      </w:r>
    </w:p>
    <w:p w14:paraId="2D3584EA" w14:textId="77777777" w:rsidR="00FA4A9B" w:rsidRPr="00FA1419" w:rsidRDefault="00FA4A9B" w:rsidP="00FA4A9B">
      <w:pPr>
        <w:shd w:val="clear" w:color="auto" w:fill="FFFFFF"/>
        <w:spacing w:before="100" w:beforeAutospacing="1" w:after="100" w:afterAutospacing="1" w:line="240" w:lineRule="auto"/>
        <w:rPr>
          <w:rFonts w:eastAsia="Times New Roman"/>
        </w:rPr>
      </w:pPr>
      <w:r w:rsidRPr="00FA1419">
        <w:rPr>
          <w:rFonts w:eastAsia="Times New Roman"/>
        </w:rPr>
        <w:t xml:space="preserve">W grupie taryfowej W-2 sposób klasyfikacji odbiorcy jest identyczny jak </w:t>
      </w:r>
      <w:r w:rsidRPr="00FA1419">
        <w:rPr>
          <w:rFonts w:eastAsia="Times New Roman"/>
        </w:rPr>
        <w:br/>
        <w:t>w przypadku grupy taryfowej W-1. Zmieniają się natomiast parametry techniczne czyli:</w:t>
      </w:r>
    </w:p>
    <w:p w14:paraId="7938C332" w14:textId="77777777" w:rsidR="00FA4A9B" w:rsidRPr="00FA1419" w:rsidRDefault="00FA4A9B" w:rsidP="00B012F8">
      <w:pPr>
        <w:numPr>
          <w:ilvl w:val="0"/>
          <w:numId w:val="73"/>
        </w:numPr>
        <w:shd w:val="clear" w:color="auto" w:fill="FFFFFF"/>
        <w:spacing w:before="100" w:beforeAutospacing="1" w:after="100" w:afterAutospacing="1" w:line="240" w:lineRule="auto"/>
        <w:rPr>
          <w:rFonts w:eastAsia="Times New Roman"/>
        </w:rPr>
      </w:pPr>
      <w:r w:rsidRPr="00FA1419">
        <w:rPr>
          <w:rFonts w:eastAsia="Times New Roman"/>
        </w:rPr>
        <w:t>moc umowna gazu pozostaje na poziomie 110 kWh/h</w:t>
      </w:r>
    </w:p>
    <w:p w14:paraId="11A54C3A" w14:textId="77777777" w:rsidR="00FA4A9B" w:rsidRPr="00FA1419" w:rsidRDefault="00FA4A9B" w:rsidP="00B012F8">
      <w:pPr>
        <w:numPr>
          <w:ilvl w:val="0"/>
          <w:numId w:val="73"/>
        </w:numPr>
        <w:shd w:val="clear" w:color="auto" w:fill="FFFFFF"/>
        <w:spacing w:before="100" w:beforeAutospacing="1" w:after="100" w:afterAutospacing="1" w:line="240" w:lineRule="auto"/>
        <w:rPr>
          <w:rFonts w:eastAsia="Times New Roman"/>
        </w:rPr>
      </w:pPr>
      <w:r w:rsidRPr="00FA1419">
        <w:rPr>
          <w:rFonts w:eastAsia="Times New Roman"/>
        </w:rPr>
        <w:t>roczne zużycie gazu wynosi w granicach 3 350 a 13 350 kWh/h</w:t>
      </w:r>
    </w:p>
    <w:p w14:paraId="0D6A18AD" w14:textId="77777777" w:rsidR="00FA4A9B" w:rsidRPr="00FA1419" w:rsidRDefault="00FA4A9B" w:rsidP="00B012F8">
      <w:pPr>
        <w:numPr>
          <w:ilvl w:val="0"/>
          <w:numId w:val="73"/>
        </w:numPr>
        <w:shd w:val="clear" w:color="auto" w:fill="FFFFFF"/>
        <w:spacing w:before="100" w:beforeAutospacing="1" w:after="100" w:afterAutospacing="1" w:line="240" w:lineRule="auto"/>
        <w:rPr>
          <w:rFonts w:eastAsia="Times New Roman"/>
        </w:rPr>
      </w:pPr>
      <w:r w:rsidRPr="00FA1419">
        <w:rPr>
          <w:rFonts w:eastAsia="Times New Roman"/>
        </w:rPr>
        <w:t>ostatnia cyfra mówi o ilości okresów rozliczeniowych w ciągu roku</w:t>
      </w:r>
    </w:p>
    <w:p w14:paraId="3A4162E4" w14:textId="5D0B3F51" w:rsidR="00FA4A9B" w:rsidRPr="00FA4A9B" w:rsidRDefault="00FA4A9B" w:rsidP="00FA4A9B">
      <w:pPr>
        <w:pStyle w:val="Legenda"/>
        <w:spacing w:after="0"/>
        <w:rPr>
          <w:rFonts w:eastAsia="Times New Roman"/>
          <w:color w:val="444444"/>
        </w:rPr>
      </w:pPr>
      <w:bookmarkStart w:id="319" w:name="_Toc2074672"/>
      <w:bookmarkStart w:id="320" w:name="_Toc39704627"/>
      <w:r w:rsidRPr="00FA4A9B">
        <w:t xml:space="preserve">Tabela </w:t>
      </w:r>
      <w:r w:rsidRPr="00FA4A9B">
        <w:rPr>
          <w:noProof/>
        </w:rPr>
        <w:fldChar w:fldCharType="begin"/>
      </w:r>
      <w:r w:rsidRPr="00FA4A9B">
        <w:rPr>
          <w:noProof/>
        </w:rPr>
        <w:instrText xml:space="preserve"> SEQ Tabela \* ARABIC </w:instrText>
      </w:r>
      <w:r w:rsidRPr="00FA4A9B">
        <w:rPr>
          <w:noProof/>
        </w:rPr>
        <w:fldChar w:fldCharType="separate"/>
      </w:r>
      <w:r w:rsidR="00C4382C">
        <w:rPr>
          <w:noProof/>
        </w:rPr>
        <w:t>54</w:t>
      </w:r>
      <w:r w:rsidRPr="00FA4A9B">
        <w:rPr>
          <w:noProof/>
        </w:rPr>
        <w:fldChar w:fldCharType="end"/>
      </w:r>
      <w:r w:rsidRPr="00FA4A9B">
        <w:t>. Parametry grup taryfowych W2</w:t>
      </w:r>
      <w:bookmarkEnd w:id="319"/>
      <w:bookmarkEnd w:id="320"/>
    </w:p>
    <w:tbl>
      <w:tblPr>
        <w:tblStyle w:val="Tabela-Siatka"/>
        <w:tblW w:w="0" w:type="auto"/>
        <w:tblLook w:val="04A0" w:firstRow="1" w:lastRow="0" w:firstColumn="1" w:lastColumn="0" w:noHBand="0" w:noVBand="1"/>
      </w:tblPr>
      <w:tblGrid>
        <w:gridCol w:w="1092"/>
        <w:gridCol w:w="1275"/>
        <w:gridCol w:w="2180"/>
        <w:gridCol w:w="1827"/>
        <w:gridCol w:w="1344"/>
        <w:gridCol w:w="1344"/>
      </w:tblGrid>
      <w:tr w:rsidR="00FA4A9B" w:rsidRPr="00FA4A9B" w14:paraId="2781DC8C" w14:textId="77777777" w:rsidTr="00C27A9B">
        <w:trPr>
          <w:trHeight w:val="400"/>
        </w:trPr>
        <w:tc>
          <w:tcPr>
            <w:tcW w:w="1103" w:type="dxa"/>
            <w:vMerge w:val="restart"/>
            <w:shd w:val="pct10" w:color="auto" w:fill="auto"/>
            <w:vAlign w:val="center"/>
          </w:tcPr>
          <w:p w14:paraId="797B8796" w14:textId="77777777" w:rsidR="00FA4A9B" w:rsidRPr="00FA4A9B" w:rsidRDefault="00FA4A9B" w:rsidP="00FA4A9B">
            <w:pPr>
              <w:spacing w:after="0"/>
              <w:jc w:val="center"/>
              <w:rPr>
                <w:b/>
                <w:sz w:val="20"/>
                <w:szCs w:val="20"/>
              </w:rPr>
            </w:pPr>
            <w:r w:rsidRPr="00FA4A9B">
              <w:rPr>
                <w:b/>
                <w:sz w:val="20"/>
                <w:szCs w:val="20"/>
              </w:rPr>
              <w:t>Grupa taryfowa</w:t>
            </w:r>
          </w:p>
        </w:tc>
        <w:tc>
          <w:tcPr>
            <w:tcW w:w="1301" w:type="dxa"/>
            <w:vMerge w:val="restart"/>
            <w:shd w:val="pct10" w:color="auto" w:fill="auto"/>
            <w:vAlign w:val="center"/>
          </w:tcPr>
          <w:p w14:paraId="130D7FA1" w14:textId="77777777" w:rsidR="00FA4A9B" w:rsidRPr="00FA4A9B" w:rsidRDefault="00FA4A9B" w:rsidP="00FA4A9B">
            <w:pPr>
              <w:spacing w:after="0"/>
              <w:jc w:val="center"/>
              <w:rPr>
                <w:b/>
                <w:sz w:val="20"/>
                <w:szCs w:val="20"/>
              </w:rPr>
            </w:pPr>
            <w:r w:rsidRPr="00FA4A9B">
              <w:rPr>
                <w:b/>
                <w:sz w:val="20"/>
                <w:szCs w:val="20"/>
              </w:rPr>
              <w:t>Moc umowna</w:t>
            </w:r>
          </w:p>
          <w:p w14:paraId="07E5F9F7" w14:textId="77777777" w:rsidR="00FA4A9B" w:rsidRPr="00FA4A9B" w:rsidRDefault="00FA4A9B" w:rsidP="00FA4A9B">
            <w:pPr>
              <w:spacing w:after="0"/>
              <w:jc w:val="center"/>
              <w:rPr>
                <w:b/>
                <w:sz w:val="20"/>
                <w:szCs w:val="20"/>
              </w:rPr>
            </w:pPr>
            <w:r w:rsidRPr="00FA4A9B">
              <w:rPr>
                <w:b/>
                <w:sz w:val="20"/>
                <w:szCs w:val="20"/>
              </w:rPr>
              <w:t>[b] (kWh/h)</w:t>
            </w:r>
          </w:p>
        </w:tc>
        <w:tc>
          <w:tcPr>
            <w:tcW w:w="2269" w:type="dxa"/>
            <w:vMerge w:val="restart"/>
            <w:shd w:val="pct10" w:color="auto" w:fill="auto"/>
            <w:vAlign w:val="center"/>
          </w:tcPr>
          <w:p w14:paraId="1CB32E3B" w14:textId="77777777" w:rsidR="00FA4A9B" w:rsidRPr="00FA4A9B" w:rsidRDefault="00FA4A9B" w:rsidP="00FA4A9B">
            <w:pPr>
              <w:spacing w:after="0"/>
              <w:jc w:val="center"/>
              <w:rPr>
                <w:b/>
                <w:sz w:val="20"/>
                <w:szCs w:val="20"/>
              </w:rPr>
            </w:pPr>
            <w:r w:rsidRPr="00FA4A9B">
              <w:rPr>
                <w:b/>
                <w:sz w:val="20"/>
                <w:szCs w:val="20"/>
              </w:rPr>
              <w:t>Roczna ilość</w:t>
            </w:r>
          </w:p>
          <w:p w14:paraId="21015B70" w14:textId="77777777" w:rsidR="00FA4A9B" w:rsidRPr="00FA4A9B" w:rsidRDefault="00FA4A9B" w:rsidP="00FA4A9B">
            <w:pPr>
              <w:spacing w:after="0"/>
              <w:jc w:val="center"/>
              <w:rPr>
                <w:b/>
                <w:sz w:val="20"/>
                <w:szCs w:val="20"/>
              </w:rPr>
            </w:pPr>
            <w:r w:rsidRPr="00FA4A9B">
              <w:rPr>
                <w:b/>
                <w:sz w:val="20"/>
                <w:szCs w:val="20"/>
              </w:rPr>
              <w:t>umowna</w:t>
            </w:r>
          </w:p>
          <w:p w14:paraId="4C1D8E89" w14:textId="77777777" w:rsidR="00FA4A9B" w:rsidRPr="00FA4A9B" w:rsidRDefault="00FA4A9B" w:rsidP="00FA4A9B">
            <w:pPr>
              <w:spacing w:after="0"/>
              <w:jc w:val="center"/>
              <w:rPr>
                <w:b/>
                <w:sz w:val="20"/>
                <w:szCs w:val="20"/>
              </w:rPr>
            </w:pPr>
            <w:r w:rsidRPr="00FA4A9B">
              <w:rPr>
                <w:b/>
                <w:sz w:val="20"/>
                <w:szCs w:val="20"/>
              </w:rPr>
              <w:t>[a] (kWh/rok)</w:t>
            </w:r>
          </w:p>
        </w:tc>
        <w:tc>
          <w:tcPr>
            <w:tcW w:w="1663" w:type="dxa"/>
            <w:vMerge w:val="restart"/>
            <w:shd w:val="pct10" w:color="auto" w:fill="auto"/>
            <w:vAlign w:val="center"/>
          </w:tcPr>
          <w:p w14:paraId="24F1F61D" w14:textId="77777777" w:rsidR="00FA4A9B" w:rsidRPr="00FA4A9B" w:rsidRDefault="00FA4A9B" w:rsidP="00FA4A9B">
            <w:pPr>
              <w:spacing w:after="0"/>
              <w:jc w:val="center"/>
              <w:rPr>
                <w:b/>
                <w:sz w:val="20"/>
                <w:szCs w:val="20"/>
              </w:rPr>
            </w:pPr>
            <w:r w:rsidRPr="00FA4A9B">
              <w:rPr>
                <w:b/>
                <w:sz w:val="20"/>
                <w:szCs w:val="20"/>
              </w:rPr>
              <w:t>Wskaźnik nierównomierności poboru [c]</w:t>
            </w:r>
          </w:p>
        </w:tc>
        <w:tc>
          <w:tcPr>
            <w:tcW w:w="2726" w:type="dxa"/>
            <w:gridSpan w:val="2"/>
            <w:shd w:val="pct10" w:color="auto" w:fill="auto"/>
            <w:vAlign w:val="center"/>
          </w:tcPr>
          <w:p w14:paraId="717B6FED" w14:textId="77777777" w:rsidR="00FA4A9B" w:rsidRPr="00FA4A9B" w:rsidRDefault="00FA4A9B" w:rsidP="00FA4A9B">
            <w:pPr>
              <w:spacing w:after="0"/>
              <w:jc w:val="center"/>
              <w:rPr>
                <w:b/>
                <w:sz w:val="20"/>
                <w:szCs w:val="20"/>
              </w:rPr>
            </w:pPr>
            <w:r w:rsidRPr="00FA4A9B">
              <w:rPr>
                <w:b/>
                <w:sz w:val="20"/>
                <w:szCs w:val="20"/>
              </w:rPr>
              <w:t>System rozliczeń [d]</w:t>
            </w:r>
          </w:p>
        </w:tc>
      </w:tr>
      <w:tr w:rsidR="00FA4A9B" w:rsidRPr="00FA4A9B" w14:paraId="545AC75C" w14:textId="77777777" w:rsidTr="00C27A9B">
        <w:trPr>
          <w:trHeight w:val="1524"/>
        </w:trPr>
        <w:tc>
          <w:tcPr>
            <w:tcW w:w="1103" w:type="dxa"/>
            <w:vMerge/>
            <w:shd w:val="pct10" w:color="auto" w:fill="auto"/>
            <w:vAlign w:val="center"/>
          </w:tcPr>
          <w:p w14:paraId="3BF6ADAB" w14:textId="77777777" w:rsidR="00FA4A9B" w:rsidRPr="00FA4A9B" w:rsidRDefault="00FA4A9B" w:rsidP="00FA4A9B">
            <w:pPr>
              <w:spacing w:after="0"/>
              <w:jc w:val="center"/>
              <w:rPr>
                <w:b/>
                <w:sz w:val="20"/>
                <w:szCs w:val="20"/>
              </w:rPr>
            </w:pPr>
          </w:p>
        </w:tc>
        <w:tc>
          <w:tcPr>
            <w:tcW w:w="1301" w:type="dxa"/>
            <w:vMerge/>
            <w:shd w:val="pct10" w:color="auto" w:fill="auto"/>
            <w:vAlign w:val="center"/>
          </w:tcPr>
          <w:p w14:paraId="0171458D" w14:textId="77777777" w:rsidR="00FA4A9B" w:rsidRPr="00FA4A9B" w:rsidRDefault="00FA4A9B" w:rsidP="00FA4A9B">
            <w:pPr>
              <w:spacing w:after="0"/>
              <w:jc w:val="center"/>
              <w:rPr>
                <w:b/>
                <w:sz w:val="20"/>
                <w:szCs w:val="20"/>
              </w:rPr>
            </w:pPr>
          </w:p>
        </w:tc>
        <w:tc>
          <w:tcPr>
            <w:tcW w:w="2269" w:type="dxa"/>
            <w:vMerge/>
            <w:shd w:val="pct10" w:color="auto" w:fill="auto"/>
            <w:vAlign w:val="center"/>
          </w:tcPr>
          <w:p w14:paraId="7185F030" w14:textId="77777777" w:rsidR="00FA4A9B" w:rsidRPr="00FA4A9B" w:rsidRDefault="00FA4A9B" w:rsidP="00FA4A9B">
            <w:pPr>
              <w:spacing w:after="0"/>
              <w:jc w:val="center"/>
              <w:rPr>
                <w:b/>
                <w:sz w:val="20"/>
                <w:szCs w:val="20"/>
              </w:rPr>
            </w:pPr>
          </w:p>
        </w:tc>
        <w:tc>
          <w:tcPr>
            <w:tcW w:w="1663" w:type="dxa"/>
            <w:vMerge/>
            <w:shd w:val="pct10" w:color="auto" w:fill="auto"/>
            <w:vAlign w:val="center"/>
          </w:tcPr>
          <w:p w14:paraId="3A5C4398" w14:textId="77777777" w:rsidR="00FA4A9B" w:rsidRPr="00FA4A9B" w:rsidRDefault="00FA4A9B" w:rsidP="00FA4A9B">
            <w:pPr>
              <w:spacing w:after="0"/>
              <w:jc w:val="center"/>
              <w:rPr>
                <w:b/>
                <w:sz w:val="20"/>
                <w:szCs w:val="20"/>
              </w:rPr>
            </w:pPr>
          </w:p>
        </w:tc>
        <w:tc>
          <w:tcPr>
            <w:tcW w:w="1363" w:type="dxa"/>
            <w:shd w:val="pct10" w:color="auto" w:fill="auto"/>
            <w:vAlign w:val="center"/>
          </w:tcPr>
          <w:p w14:paraId="009A01A7" w14:textId="77777777" w:rsidR="00FA4A9B" w:rsidRPr="00FA4A9B" w:rsidRDefault="00FA4A9B" w:rsidP="00FA4A9B">
            <w:pPr>
              <w:spacing w:after="0"/>
              <w:jc w:val="center"/>
              <w:rPr>
                <w:b/>
                <w:sz w:val="20"/>
                <w:szCs w:val="20"/>
              </w:rPr>
            </w:pPr>
            <w:r w:rsidRPr="00FA4A9B">
              <w:rPr>
                <w:b/>
                <w:sz w:val="20"/>
                <w:szCs w:val="20"/>
              </w:rPr>
              <w:t>Liczba Odczytów OSD</w:t>
            </w:r>
          </w:p>
          <w:p w14:paraId="2F3E1892" w14:textId="77777777" w:rsidR="00FA4A9B" w:rsidRPr="00FA4A9B" w:rsidRDefault="00FA4A9B" w:rsidP="00FA4A9B">
            <w:pPr>
              <w:spacing w:after="0"/>
              <w:jc w:val="center"/>
              <w:rPr>
                <w:b/>
                <w:sz w:val="20"/>
                <w:szCs w:val="20"/>
              </w:rPr>
            </w:pPr>
            <w:r w:rsidRPr="00FA4A9B">
              <w:rPr>
                <w:b/>
                <w:sz w:val="20"/>
                <w:szCs w:val="20"/>
              </w:rPr>
              <w:t>w Roku umownym</w:t>
            </w:r>
          </w:p>
        </w:tc>
        <w:tc>
          <w:tcPr>
            <w:tcW w:w="1363" w:type="dxa"/>
            <w:shd w:val="pct10" w:color="auto" w:fill="auto"/>
            <w:vAlign w:val="center"/>
          </w:tcPr>
          <w:p w14:paraId="7C4155A7" w14:textId="77777777" w:rsidR="00FA4A9B" w:rsidRPr="00FA4A9B" w:rsidRDefault="00FA4A9B" w:rsidP="00FA4A9B">
            <w:pPr>
              <w:spacing w:after="0"/>
              <w:jc w:val="center"/>
              <w:rPr>
                <w:b/>
                <w:sz w:val="20"/>
                <w:szCs w:val="20"/>
              </w:rPr>
            </w:pPr>
            <w:r w:rsidRPr="00FA4A9B">
              <w:rPr>
                <w:b/>
                <w:sz w:val="20"/>
                <w:szCs w:val="20"/>
              </w:rPr>
              <w:t>Liczba Odczytów Odbiorcy</w:t>
            </w:r>
          </w:p>
          <w:p w14:paraId="717FF159" w14:textId="77777777" w:rsidR="00FA4A9B" w:rsidRPr="00FA4A9B" w:rsidRDefault="00FA4A9B" w:rsidP="00FA4A9B">
            <w:pPr>
              <w:spacing w:after="0"/>
              <w:jc w:val="center"/>
              <w:rPr>
                <w:b/>
                <w:sz w:val="20"/>
                <w:szCs w:val="20"/>
              </w:rPr>
            </w:pPr>
            <w:r w:rsidRPr="00FA4A9B">
              <w:rPr>
                <w:b/>
                <w:sz w:val="20"/>
                <w:szCs w:val="20"/>
              </w:rPr>
              <w:t>w Roku umownym</w:t>
            </w:r>
          </w:p>
        </w:tc>
      </w:tr>
      <w:tr w:rsidR="00FA4A9B" w:rsidRPr="00FA4A9B" w14:paraId="23FBB16C" w14:textId="77777777" w:rsidTr="00C27A9B">
        <w:trPr>
          <w:trHeight w:val="427"/>
        </w:trPr>
        <w:tc>
          <w:tcPr>
            <w:tcW w:w="9062" w:type="dxa"/>
            <w:gridSpan w:val="6"/>
            <w:shd w:val="pct10" w:color="auto" w:fill="auto"/>
            <w:vAlign w:val="center"/>
          </w:tcPr>
          <w:p w14:paraId="399F0125" w14:textId="77777777" w:rsidR="00FA4A9B" w:rsidRPr="00FA4A9B" w:rsidRDefault="00FA4A9B" w:rsidP="00FA4A9B">
            <w:pPr>
              <w:spacing w:after="0"/>
              <w:rPr>
                <w:sz w:val="20"/>
                <w:szCs w:val="20"/>
              </w:rPr>
            </w:pPr>
            <w:r w:rsidRPr="00FA4A9B">
              <w:rPr>
                <w:sz w:val="20"/>
                <w:szCs w:val="20"/>
              </w:rPr>
              <w:t>Dystrybucyjna sieć gazowa  o ciśnieniu do  0,5 MPa włącznie</w:t>
            </w:r>
          </w:p>
        </w:tc>
      </w:tr>
      <w:tr w:rsidR="00FA4A9B" w:rsidRPr="00FA4A9B" w14:paraId="31C4599D" w14:textId="77777777" w:rsidTr="00C27A9B">
        <w:trPr>
          <w:trHeight w:val="446"/>
        </w:trPr>
        <w:tc>
          <w:tcPr>
            <w:tcW w:w="1103" w:type="dxa"/>
            <w:shd w:val="clear" w:color="auto" w:fill="FFFFFF"/>
            <w:vAlign w:val="center"/>
          </w:tcPr>
          <w:p w14:paraId="09D252EE"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W–2.1</w:t>
            </w:r>
          </w:p>
        </w:tc>
        <w:tc>
          <w:tcPr>
            <w:tcW w:w="1301" w:type="dxa"/>
            <w:shd w:val="clear" w:color="auto" w:fill="FFFFFF"/>
            <w:vAlign w:val="center"/>
          </w:tcPr>
          <w:p w14:paraId="64C42E01"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269" w:type="dxa"/>
            <w:shd w:val="clear" w:color="auto" w:fill="FFFFFF"/>
            <w:vAlign w:val="center"/>
          </w:tcPr>
          <w:p w14:paraId="5525C962" w14:textId="77777777" w:rsidR="00FA4A9B" w:rsidRPr="00FA4A9B" w:rsidRDefault="00FA4A9B" w:rsidP="00FA4A9B">
            <w:pPr>
              <w:spacing w:after="0"/>
              <w:rPr>
                <w:sz w:val="20"/>
                <w:szCs w:val="20"/>
              </w:rPr>
            </w:pPr>
            <w:r w:rsidRPr="00FA4A9B">
              <w:rPr>
                <w:rFonts w:eastAsia="Times New Roman" w:cs="Times New Roman"/>
                <w:color w:val="444444"/>
                <w:sz w:val="20"/>
                <w:szCs w:val="20"/>
              </w:rPr>
              <w:t>3 350 a ≤ 13 350</w:t>
            </w:r>
          </w:p>
        </w:tc>
        <w:tc>
          <w:tcPr>
            <w:tcW w:w="1663" w:type="dxa"/>
            <w:shd w:val="clear" w:color="auto" w:fill="FFFFFF"/>
            <w:vAlign w:val="center"/>
          </w:tcPr>
          <w:p w14:paraId="25AB9975"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63" w:type="dxa"/>
            <w:shd w:val="clear" w:color="auto" w:fill="FFFFFF"/>
            <w:vAlign w:val="center"/>
          </w:tcPr>
          <w:p w14:paraId="432AE3B6" w14:textId="77777777" w:rsidR="00FA4A9B" w:rsidRPr="00FA4A9B" w:rsidRDefault="00FA4A9B" w:rsidP="00FA4A9B">
            <w:pPr>
              <w:spacing w:after="0"/>
              <w:rPr>
                <w:sz w:val="20"/>
                <w:szCs w:val="20"/>
              </w:rPr>
            </w:pPr>
            <w:r w:rsidRPr="00FA4A9B">
              <w:rPr>
                <w:rFonts w:eastAsia="Times New Roman" w:cs="Times New Roman"/>
                <w:color w:val="444444"/>
                <w:sz w:val="20"/>
                <w:szCs w:val="20"/>
              </w:rPr>
              <w:t>1</w:t>
            </w:r>
          </w:p>
        </w:tc>
        <w:tc>
          <w:tcPr>
            <w:tcW w:w="1363" w:type="dxa"/>
            <w:shd w:val="clear" w:color="auto" w:fill="FFFFFF"/>
            <w:vAlign w:val="center"/>
          </w:tcPr>
          <w:p w14:paraId="5F6E9E86"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r>
      <w:tr w:rsidR="00FA4A9B" w:rsidRPr="00FA4A9B" w14:paraId="73107FFA" w14:textId="77777777" w:rsidTr="00C27A9B">
        <w:trPr>
          <w:trHeight w:val="552"/>
        </w:trPr>
        <w:tc>
          <w:tcPr>
            <w:tcW w:w="1103" w:type="dxa"/>
            <w:shd w:val="clear" w:color="auto" w:fill="FFFFFF"/>
            <w:vAlign w:val="center"/>
          </w:tcPr>
          <w:p w14:paraId="54AEBB31"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lastRenderedPageBreak/>
              <w:t>W–2.2</w:t>
            </w:r>
          </w:p>
        </w:tc>
        <w:tc>
          <w:tcPr>
            <w:tcW w:w="1301" w:type="dxa"/>
            <w:shd w:val="clear" w:color="auto" w:fill="FFFFFF"/>
            <w:vAlign w:val="center"/>
          </w:tcPr>
          <w:p w14:paraId="4E503ADD"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269" w:type="dxa"/>
            <w:shd w:val="clear" w:color="auto" w:fill="FFFFFF"/>
            <w:vAlign w:val="center"/>
          </w:tcPr>
          <w:p w14:paraId="76EF17FC" w14:textId="77777777" w:rsidR="00FA4A9B" w:rsidRPr="00FA4A9B" w:rsidRDefault="00FA4A9B" w:rsidP="00FA4A9B">
            <w:pPr>
              <w:spacing w:after="0"/>
              <w:rPr>
                <w:sz w:val="20"/>
                <w:szCs w:val="20"/>
              </w:rPr>
            </w:pPr>
            <w:r w:rsidRPr="00FA4A9B">
              <w:rPr>
                <w:rFonts w:eastAsia="Times New Roman" w:cs="Times New Roman"/>
                <w:color w:val="444444"/>
                <w:sz w:val="20"/>
                <w:szCs w:val="20"/>
              </w:rPr>
              <w:t>3 350 a ≤ 13 350</w:t>
            </w:r>
          </w:p>
        </w:tc>
        <w:tc>
          <w:tcPr>
            <w:tcW w:w="1663" w:type="dxa"/>
            <w:shd w:val="clear" w:color="auto" w:fill="FFFFFF"/>
            <w:vAlign w:val="center"/>
          </w:tcPr>
          <w:p w14:paraId="4D78075F"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63" w:type="dxa"/>
            <w:shd w:val="clear" w:color="auto" w:fill="FFFFFF"/>
            <w:vAlign w:val="center"/>
          </w:tcPr>
          <w:p w14:paraId="10BFA5DA" w14:textId="77777777" w:rsidR="00FA4A9B" w:rsidRPr="00FA4A9B" w:rsidRDefault="00FA4A9B" w:rsidP="00FA4A9B">
            <w:pPr>
              <w:spacing w:after="0"/>
              <w:rPr>
                <w:sz w:val="20"/>
                <w:szCs w:val="20"/>
              </w:rPr>
            </w:pPr>
            <w:r w:rsidRPr="00FA4A9B">
              <w:rPr>
                <w:rFonts w:eastAsia="Times New Roman" w:cs="Times New Roman"/>
                <w:color w:val="444444"/>
                <w:sz w:val="20"/>
                <w:szCs w:val="20"/>
              </w:rPr>
              <w:t>2</w:t>
            </w:r>
          </w:p>
        </w:tc>
        <w:tc>
          <w:tcPr>
            <w:tcW w:w="1363" w:type="dxa"/>
            <w:shd w:val="clear" w:color="auto" w:fill="FFFFFF"/>
            <w:vAlign w:val="center"/>
          </w:tcPr>
          <w:p w14:paraId="234A439C"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r>
      <w:tr w:rsidR="00FA4A9B" w:rsidRPr="00FA4A9B" w14:paraId="075F7A26" w14:textId="77777777" w:rsidTr="00C27A9B">
        <w:trPr>
          <w:trHeight w:val="418"/>
        </w:trPr>
        <w:tc>
          <w:tcPr>
            <w:tcW w:w="1103" w:type="dxa"/>
            <w:shd w:val="clear" w:color="auto" w:fill="FFFFFF"/>
            <w:vAlign w:val="center"/>
          </w:tcPr>
          <w:p w14:paraId="5B0A7E86"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W-2.12T</w:t>
            </w:r>
          </w:p>
        </w:tc>
        <w:tc>
          <w:tcPr>
            <w:tcW w:w="1301" w:type="dxa"/>
            <w:shd w:val="clear" w:color="auto" w:fill="FFFFFF"/>
            <w:vAlign w:val="center"/>
          </w:tcPr>
          <w:p w14:paraId="3CA4B951"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269" w:type="dxa"/>
            <w:shd w:val="clear" w:color="auto" w:fill="FFFFFF"/>
            <w:vAlign w:val="center"/>
          </w:tcPr>
          <w:p w14:paraId="16661BB7" w14:textId="77777777" w:rsidR="00FA4A9B" w:rsidRPr="00FA4A9B" w:rsidRDefault="00FA4A9B" w:rsidP="00FA4A9B">
            <w:pPr>
              <w:spacing w:after="0"/>
              <w:rPr>
                <w:sz w:val="20"/>
                <w:szCs w:val="20"/>
              </w:rPr>
            </w:pPr>
            <w:r w:rsidRPr="00FA4A9B">
              <w:rPr>
                <w:rFonts w:eastAsia="Times New Roman" w:cs="Times New Roman"/>
                <w:color w:val="444444"/>
                <w:sz w:val="20"/>
                <w:szCs w:val="20"/>
              </w:rPr>
              <w:t>3 350 a ≤ 13 350</w:t>
            </w:r>
          </w:p>
        </w:tc>
        <w:tc>
          <w:tcPr>
            <w:tcW w:w="1663" w:type="dxa"/>
            <w:shd w:val="clear" w:color="auto" w:fill="FFFFFF"/>
            <w:vAlign w:val="center"/>
          </w:tcPr>
          <w:p w14:paraId="6641F34D"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63" w:type="dxa"/>
            <w:shd w:val="clear" w:color="auto" w:fill="FFFFFF"/>
            <w:vAlign w:val="center"/>
          </w:tcPr>
          <w:p w14:paraId="0B1FB72E" w14:textId="77777777" w:rsidR="00FA4A9B" w:rsidRPr="00FA4A9B" w:rsidRDefault="00FA4A9B" w:rsidP="00FA4A9B">
            <w:pPr>
              <w:spacing w:after="0"/>
              <w:rPr>
                <w:sz w:val="20"/>
                <w:szCs w:val="20"/>
              </w:rPr>
            </w:pPr>
            <w:r w:rsidRPr="00FA4A9B">
              <w:rPr>
                <w:rFonts w:eastAsia="Times New Roman" w:cs="Times New Roman"/>
                <w:color w:val="444444"/>
                <w:sz w:val="20"/>
                <w:szCs w:val="20"/>
              </w:rPr>
              <w:t>1</w:t>
            </w:r>
          </w:p>
        </w:tc>
        <w:tc>
          <w:tcPr>
            <w:tcW w:w="1363" w:type="dxa"/>
            <w:shd w:val="clear" w:color="auto" w:fill="FFFFFF"/>
            <w:vAlign w:val="center"/>
          </w:tcPr>
          <w:p w14:paraId="5AC309E5" w14:textId="77777777" w:rsidR="00FA4A9B" w:rsidRPr="00FA4A9B" w:rsidRDefault="00FA4A9B" w:rsidP="00FA4A9B">
            <w:pPr>
              <w:spacing w:after="0"/>
              <w:rPr>
                <w:sz w:val="20"/>
                <w:szCs w:val="20"/>
              </w:rPr>
            </w:pPr>
            <w:r w:rsidRPr="00FA4A9B">
              <w:rPr>
                <w:rFonts w:eastAsia="Times New Roman" w:cs="Times New Roman"/>
                <w:color w:val="444444"/>
                <w:sz w:val="20"/>
                <w:szCs w:val="20"/>
              </w:rPr>
              <w:t>12</w:t>
            </w:r>
          </w:p>
        </w:tc>
      </w:tr>
    </w:tbl>
    <w:p w14:paraId="74DDC31E" w14:textId="77777777" w:rsidR="00FA4A9B" w:rsidRDefault="00FA4A9B" w:rsidP="00FA4A9B">
      <w:pPr>
        <w:pStyle w:val="Legenda"/>
      </w:pPr>
      <w:r w:rsidRPr="00120441">
        <w:t> </w:t>
      </w:r>
      <w:r>
        <w:t>Źródło: opracowanie własne na podstawie taryfy PGNiG Obrót sp. z o.o.</w:t>
      </w:r>
    </w:p>
    <w:p w14:paraId="7F74FAF0" w14:textId="474622C5" w:rsidR="00FA4A9B" w:rsidRPr="009E4160" w:rsidRDefault="00FA4A9B" w:rsidP="00FA4A9B">
      <w:pPr>
        <w:rPr>
          <w:b/>
        </w:rPr>
      </w:pPr>
      <w:r w:rsidRPr="009E4160">
        <w:rPr>
          <w:b/>
        </w:rPr>
        <w:t>Grupa taryfowa gazu W-3</w:t>
      </w:r>
    </w:p>
    <w:p w14:paraId="45CBD408" w14:textId="77777777" w:rsidR="00FA4A9B" w:rsidRPr="00FA1419" w:rsidRDefault="00FA4A9B" w:rsidP="00FA4A9B">
      <w:pPr>
        <w:shd w:val="clear" w:color="auto" w:fill="FFFFFF"/>
        <w:spacing w:before="100" w:beforeAutospacing="1" w:after="100" w:afterAutospacing="1" w:line="240" w:lineRule="auto"/>
        <w:rPr>
          <w:rFonts w:eastAsia="Times New Roman"/>
        </w:rPr>
      </w:pPr>
      <w:r w:rsidRPr="00FA1419">
        <w:rPr>
          <w:rFonts w:eastAsia="Times New Roman"/>
        </w:rPr>
        <w:t>Dla grup taryfowych o symbolu początkowym W-3 zmienia się poza wielością zużycia rocznego deklarowanego przez klienta także częstotliwość odczytu liczników. Jest to spowodowane tym, że odbiorcy ci pobierają dosyć duże ilości gazu i płatność bieżąca jest korzystna zarówno dla odbiorcy (brak dużej jednej faktury) jak i dostawcy gazu (zachowana płynność finansowa. Ponadto:</w:t>
      </w:r>
    </w:p>
    <w:p w14:paraId="379200B6" w14:textId="77777777" w:rsidR="00FA4A9B" w:rsidRPr="00FA1419" w:rsidRDefault="00FA4A9B" w:rsidP="00B012F8">
      <w:pPr>
        <w:numPr>
          <w:ilvl w:val="0"/>
          <w:numId w:val="74"/>
        </w:numPr>
        <w:shd w:val="clear" w:color="auto" w:fill="FFFFFF"/>
        <w:spacing w:before="100" w:beforeAutospacing="1" w:after="100" w:afterAutospacing="1" w:line="240" w:lineRule="auto"/>
        <w:rPr>
          <w:rFonts w:eastAsia="Times New Roman"/>
        </w:rPr>
      </w:pPr>
      <w:r w:rsidRPr="00FA1419">
        <w:rPr>
          <w:rFonts w:eastAsia="Times New Roman"/>
        </w:rPr>
        <w:t>moc umowna gazu pozostaje na poziomie 110 kWh/h</w:t>
      </w:r>
    </w:p>
    <w:p w14:paraId="77321CBB" w14:textId="77777777" w:rsidR="00FA4A9B" w:rsidRPr="00FA1419" w:rsidRDefault="00FA4A9B" w:rsidP="00B012F8">
      <w:pPr>
        <w:numPr>
          <w:ilvl w:val="0"/>
          <w:numId w:val="74"/>
        </w:numPr>
        <w:shd w:val="clear" w:color="auto" w:fill="FFFFFF"/>
        <w:spacing w:before="100" w:beforeAutospacing="1" w:after="100" w:afterAutospacing="1" w:line="240" w:lineRule="auto"/>
        <w:jc w:val="left"/>
        <w:rPr>
          <w:rFonts w:eastAsia="Times New Roman"/>
        </w:rPr>
      </w:pPr>
      <w:r w:rsidRPr="00FA1419">
        <w:rPr>
          <w:rFonts w:eastAsia="Times New Roman"/>
        </w:rPr>
        <w:t>roczne zużycie gazu wynosi w granicach 13 350 a 88 900 kWh/h</w:t>
      </w:r>
    </w:p>
    <w:p w14:paraId="5885313C" w14:textId="77777777" w:rsidR="00FA4A9B" w:rsidRPr="00FA1419" w:rsidRDefault="00FA4A9B" w:rsidP="00B012F8">
      <w:pPr>
        <w:numPr>
          <w:ilvl w:val="0"/>
          <w:numId w:val="74"/>
        </w:numPr>
        <w:shd w:val="clear" w:color="auto" w:fill="FFFFFF"/>
        <w:spacing w:before="100" w:beforeAutospacing="1" w:after="100" w:afterAutospacing="1" w:line="240" w:lineRule="auto"/>
        <w:jc w:val="left"/>
        <w:rPr>
          <w:rFonts w:eastAsia="Times New Roman"/>
        </w:rPr>
      </w:pPr>
      <w:r w:rsidRPr="00FA1419">
        <w:rPr>
          <w:rFonts w:eastAsia="Times New Roman"/>
        </w:rPr>
        <w:t>ostatnia cyfra mówi nam o ilości okresów rozliczeniowych w ciągu roku</w:t>
      </w:r>
    </w:p>
    <w:p w14:paraId="08BEBC04" w14:textId="48DD06A4" w:rsidR="00FA4A9B" w:rsidRPr="00FA4A9B" w:rsidRDefault="00FA4A9B" w:rsidP="00FA4A9B">
      <w:pPr>
        <w:pStyle w:val="Legenda"/>
        <w:spacing w:after="0"/>
        <w:rPr>
          <w:rFonts w:eastAsia="Times New Roman"/>
          <w:color w:val="444444"/>
        </w:rPr>
      </w:pPr>
      <w:bookmarkStart w:id="321" w:name="_Toc2074673"/>
      <w:bookmarkStart w:id="322" w:name="_Toc39704628"/>
      <w:r w:rsidRPr="00FA4A9B">
        <w:t xml:space="preserve">Tabela </w:t>
      </w:r>
      <w:r w:rsidRPr="00FA4A9B">
        <w:rPr>
          <w:noProof/>
        </w:rPr>
        <w:fldChar w:fldCharType="begin"/>
      </w:r>
      <w:r w:rsidRPr="00FA4A9B">
        <w:rPr>
          <w:noProof/>
        </w:rPr>
        <w:instrText xml:space="preserve"> SEQ Tabela \* ARABIC </w:instrText>
      </w:r>
      <w:r w:rsidRPr="00FA4A9B">
        <w:rPr>
          <w:noProof/>
        </w:rPr>
        <w:fldChar w:fldCharType="separate"/>
      </w:r>
      <w:r w:rsidR="00C4382C">
        <w:rPr>
          <w:noProof/>
        </w:rPr>
        <w:t>55</w:t>
      </w:r>
      <w:r w:rsidRPr="00FA4A9B">
        <w:rPr>
          <w:noProof/>
        </w:rPr>
        <w:fldChar w:fldCharType="end"/>
      </w:r>
      <w:r w:rsidRPr="00FA4A9B">
        <w:t>. Parametry grup taryfowych W3</w:t>
      </w:r>
      <w:bookmarkEnd w:id="321"/>
      <w:bookmarkEnd w:id="322"/>
    </w:p>
    <w:tbl>
      <w:tblPr>
        <w:tblStyle w:val="Tabela-Siatka"/>
        <w:tblW w:w="0" w:type="auto"/>
        <w:tblLook w:val="04A0" w:firstRow="1" w:lastRow="0" w:firstColumn="1" w:lastColumn="0" w:noHBand="0" w:noVBand="1"/>
      </w:tblPr>
      <w:tblGrid>
        <w:gridCol w:w="1093"/>
        <w:gridCol w:w="1250"/>
        <w:gridCol w:w="2067"/>
        <w:gridCol w:w="1988"/>
        <w:gridCol w:w="1332"/>
        <w:gridCol w:w="1332"/>
      </w:tblGrid>
      <w:tr w:rsidR="00FA4A9B" w:rsidRPr="00FA4A9B" w14:paraId="1F5E1E7D" w14:textId="77777777" w:rsidTr="00C27A9B">
        <w:trPr>
          <w:trHeight w:val="400"/>
        </w:trPr>
        <w:tc>
          <w:tcPr>
            <w:tcW w:w="1093" w:type="dxa"/>
            <w:vMerge w:val="restart"/>
            <w:shd w:val="pct10" w:color="auto" w:fill="auto"/>
            <w:vAlign w:val="center"/>
          </w:tcPr>
          <w:p w14:paraId="183FAA8A" w14:textId="77777777" w:rsidR="00FA4A9B" w:rsidRPr="00FA4A9B" w:rsidRDefault="00FA4A9B" w:rsidP="00FA4A9B">
            <w:pPr>
              <w:spacing w:after="0"/>
              <w:jc w:val="center"/>
              <w:rPr>
                <w:b/>
                <w:sz w:val="20"/>
                <w:szCs w:val="20"/>
              </w:rPr>
            </w:pPr>
            <w:r w:rsidRPr="00FA4A9B">
              <w:rPr>
                <w:b/>
                <w:sz w:val="20"/>
                <w:szCs w:val="20"/>
              </w:rPr>
              <w:t>Grupa taryfowa</w:t>
            </w:r>
          </w:p>
        </w:tc>
        <w:tc>
          <w:tcPr>
            <w:tcW w:w="1250" w:type="dxa"/>
            <w:vMerge w:val="restart"/>
            <w:shd w:val="pct10" w:color="auto" w:fill="auto"/>
            <w:vAlign w:val="center"/>
          </w:tcPr>
          <w:p w14:paraId="5D7E35BD" w14:textId="77777777" w:rsidR="00FA4A9B" w:rsidRPr="00FA4A9B" w:rsidRDefault="00FA4A9B" w:rsidP="00FA4A9B">
            <w:pPr>
              <w:spacing w:after="0"/>
              <w:jc w:val="center"/>
              <w:rPr>
                <w:b/>
                <w:sz w:val="20"/>
                <w:szCs w:val="20"/>
              </w:rPr>
            </w:pPr>
            <w:r w:rsidRPr="00FA4A9B">
              <w:rPr>
                <w:b/>
                <w:sz w:val="20"/>
                <w:szCs w:val="20"/>
              </w:rPr>
              <w:t>Moc umowna</w:t>
            </w:r>
          </w:p>
          <w:p w14:paraId="4DE08A0C" w14:textId="77777777" w:rsidR="00FA4A9B" w:rsidRPr="00FA4A9B" w:rsidRDefault="00FA4A9B" w:rsidP="00FA4A9B">
            <w:pPr>
              <w:spacing w:after="0"/>
              <w:jc w:val="center"/>
              <w:rPr>
                <w:b/>
                <w:sz w:val="20"/>
                <w:szCs w:val="20"/>
              </w:rPr>
            </w:pPr>
            <w:r w:rsidRPr="00FA4A9B">
              <w:rPr>
                <w:b/>
                <w:sz w:val="20"/>
                <w:szCs w:val="20"/>
              </w:rPr>
              <w:t>[b] (kWh/h)</w:t>
            </w:r>
          </w:p>
        </w:tc>
        <w:tc>
          <w:tcPr>
            <w:tcW w:w="2067" w:type="dxa"/>
            <w:vMerge w:val="restart"/>
            <w:shd w:val="pct10" w:color="auto" w:fill="auto"/>
            <w:vAlign w:val="center"/>
          </w:tcPr>
          <w:p w14:paraId="3A1CC7E6" w14:textId="77777777" w:rsidR="00FA4A9B" w:rsidRPr="00FA4A9B" w:rsidRDefault="00FA4A9B" w:rsidP="00FA4A9B">
            <w:pPr>
              <w:spacing w:after="0"/>
              <w:jc w:val="center"/>
              <w:rPr>
                <w:b/>
                <w:sz w:val="20"/>
                <w:szCs w:val="20"/>
              </w:rPr>
            </w:pPr>
            <w:r w:rsidRPr="00FA4A9B">
              <w:rPr>
                <w:b/>
                <w:sz w:val="20"/>
                <w:szCs w:val="20"/>
              </w:rPr>
              <w:t>Roczna ilość</w:t>
            </w:r>
          </w:p>
          <w:p w14:paraId="7D2D9EB7" w14:textId="77777777" w:rsidR="00FA4A9B" w:rsidRPr="00FA4A9B" w:rsidRDefault="00FA4A9B" w:rsidP="00FA4A9B">
            <w:pPr>
              <w:spacing w:after="0"/>
              <w:jc w:val="center"/>
              <w:rPr>
                <w:b/>
                <w:sz w:val="20"/>
                <w:szCs w:val="20"/>
              </w:rPr>
            </w:pPr>
            <w:r w:rsidRPr="00FA4A9B">
              <w:rPr>
                <w:b/>
                <w:sz w:val="20"/>
                <w:szCs w:val="20"/>
              </w:rPr>
              <w:t>umowna</w:t>
            </w:r>
          </w:p>
          <w:p w14:paraId="5A2EBC5A" w14:textId="77777777" w:rsidR="00FA4A9B" w:rsidRPr="00FA4A9B" w:rsidRDefault="00FA4A9B" w:rsidP="00FA4A9B">
            <w:pPr>
              <w:spacing w:after="0"/>
              <w:jc w:val="center"/>
              <w:rPr>
                <w:b/>
                <w:sz w:val="20"/>
                <w:szCs w:val="20"/>
              </w:rPr>
            </w:pPr>
            <w:r w:rsidRPr="00FA4A9B">
              <w:rPr>
                <w:b/>
                <w:sz w:val="20"/>
                <w:szCs w:val="20"/>
              </w:rPr>
              <w:t>[a] (kWh/rok)</w:t>
            </w:r>
          </w:p>
        </w:tc>
        <w:tc>
          <w:tcPr>
            <w:tcW w:w="1988" w:type="dxa"/>
            <w:vMerge w:val="restart"/>
            <w:shd w:val="pct10" w:color="auto" w:fill="auto"/>
            <w:vAlign w:val="center"/>
          </w:tcPr>
          <w:p w14:paraId="4DFCBBDC" w14:textId="77777777" w:rsidR="00FA4A9B" w:rsidRPr="00FA4A9B" w:rsidRDefault="00FA4A9B" w:rsidP="00FA4A9B">
            <w:pPr>
              <w:spacing w:after="0"/>
              <w:jc w:val="center"/>
              <w:rPr>
                <w:b/>
                <w:sz w:val="20"/>
                <w:szCs w:val="20"/>
              </w:rPr>
            </w:pPr>
            <w:r w:rsidRPr="00FA4A9B">
              <w:rPr>
                <w:b/>
                <w:sz w:val="20"/>
                <w:szCs w:val="20"/>
              </w:rPr>
              <w:t>Wskaźnik nierównomierności poboru [c]</w:t>
            </w:r>
          </w:p>
        </w:tc>
        <w:tc>
          <w:tcPr>
            <w:tcW w:w="2664" w:type="dxa"/>
            <w:gridSpan w:val="2"/>
            <w:shd w:val="pct10" w:color="auto" w:fill="auto"/>
            <w:vAlign w:val="center"/>
          </w:tcPr>
          <w:p w14:paraId="73BFC7BA" w14:textId="77777777" w:rsidR="00FA4A9B" w:rsidRPr="00FA4A9B" w:rsidRDefault="00FA4A9B" w:rsidP="00FA4A9B">
            <w:pPr>
              <w:spacing w:after="0"/>
              <w:jc w:val="center"/>
              <w:rPr>
                <w:b/>
                <w:sz w:val="20"/>
                <w:szCs w:val="20"/>
              </w:rPr>
            </w:pPr>
            <w:r w:rsidRPr="00FA4A9B">
              <w:rPr>
                <w:b/>
                <w:sz w:val="20"/>
                <w:szCs w:val="20"/>
              </w:rPr>
              <w:t>System rozliczeń [d]</w:t>
            </w:r>
          </w:p>
        </w:tc>
      </w:tr>
      <w:tr w:rsidR="00FA4A9B" w:rsidRPr="00FA4A9B" w14:paraId="7F382F7E" w14:textId="77777777" w:rsidTr="00C27A9B">
        <w:trPr>
          <w:trHeight w:val="1524"/>
        </w:trPr>
        <w:tc>
          <w:tcPr>
            <w:tcW w:w="1093" w:type="dxa"/>
            <w:vMerge/>
            <w:shd w:val="pct10" w:color="auto" w:fill="auto"/>
            <w:vAlign w:val="center"/>
          </w:tcPr>
          <w:p w14:paraId="78C454E2" w14:textId="77777777" w:rsidR="00FA4A9B" w:rsidRPr="00FA4A9B" w:rsidRDefault="00FA4A9B" w:rsidP="00FA4A9B">
            <w:pPr>
              <w:spacing w:after="0"/>
              <w:jc w:val="center"/>
              <w:rPr>
                <w:b/>
                <w:sz w:val="20"/>
                <w:szCs w:val="20"/>
              </w:rPr>
            </w:pPr>
          </w:p>
        </w:tc>
        <w:tc>
          <w:tcPr>
            <w:tcW w:w="1250" w:type="dxa"/>
            <w:vMerge/>
            <w:shd w:val="pct10" w:color="auto" w:fill="auto"/>
            <w:vAlign w:val="center"/>
          </w:tcPr>
          <w:p w14:paraId="1EF95A24" w14:textId="77777777" w:rsidR="00FA4A9B" w:rsidRPr="00FA4A9B" w:rsidRDefault="00FA4A9B" w:rsidP="00FA4A9B">
            <w:pPr>
              <w:spacing w:after="0"/>
              <w:jc w:val="center"/>
              <w:rPr>
                <w:b/>
                <w:sz w:val="20"/>
                <w:szCs w:val="20"/>
              </w:rPr>
            </w:pPr>
          </w:p>
        </w:tc>
        <w:tc>
          <w:tcPr>
            <w:tcW w:w="2067" w:type="dxa"/>
            <w:vMerge/>
            <w:shd w:val="pct10" w:color="auto" w:fill="auto"/>
            <w:vAlign w:val="center"/>
          </w:tcPr>
          <w:p w14:paraId="5F03CA41" w14:textId="77777777" w:rsidR="00FA4A9B" w:rsidRPr="00FA4A9B" w:rsidRDefault="00FA4A9B" w:rsidP="00FA4A9B">
            <w:pPr>
              <w:spacing w:after="0"/>
              <w:jc w:val="center"/>
              <w:rPr>
                <w:b/>
                <w:sz w:val="20"/>
                <w:szCs w:val="20"/>
              </w:rPr>
            </w:pPr>
          </w:p>
        </w:tc>
        <w:tc>
          <w:tcPr>
            <w:tcW w:w="1988" w:type="dxa"/>
            <w:vMerge/>
            <w:shd w:val="pct10" w:color="auto" w:fill="auto"/>
            <w:vAlign w:val="center"/>
          </w:tcPr>
          <w:p w14:paraId="2F72FBC7" w14:textId="77777777" w:rsidR="00FA4A9B" w:rsidRPr="00FA4A9B" w:rsidRDefault="00FA4A9B" w:rsidP="00FA4A9B">
            <w:pPr>
              <w:spacing w:after="0"/>
              <w:jc w:val="center"/>
              <w:rPr>
                <w:b/>
                <w:sz w:val="20"/>
                <w:szCs w:val="20"/>
              </w:rPr>
            </w:pPr>
          </w:p>
        </w:tc>
        <w:tc>
          <w:tcPr>
            <w:tcW w:w="1332" w:type="dxa"/>
            <w:shd w:val="pct10" w:color="auto" w:fill="auto"/>
            <w:vAlign w:val="center"/>
          </w:tcPr>
          <w:p w14:paraId="6931C4CD" w14:textId="77777777" w:rsidR="00FA4A9B" w:rsidRPr="00FA4A9B" w:rsidRDefault="00FA4A9B" w:rsidP="00FA4A9B">
            <w:pPr>
              <w:spacing w:after="0"/>
              <w:jc w:val="center"/>
              <w:rPr>
                <w:b/>
                <w:sz w:val="20"/>
                <w:szCs w:val="20"/>
              </w:rPr>
            </w:pPr>
            <w:r w:rsidRPr="00FA4A9B">
              <w:rPr>
                <w:b/>
                <w:sz w:val="20"/>
                <w:szCs w:val="20"/>
              </w:rPr>
              <w:t>Liczba Odczytów OSD</w:t>
            </w:r>
          </w:p>
          <w:p w14:paraId="3557DF90" w14:textId="77777777" w:rsidR="00FA4A9B" w:rsidRPr="00FA4A9B" w:rsidRDefault="00FA4A9B" w:rsidP="00FA4A9B">
            <w:pPr>
              <w:spacing w:after="0"/>
              <w:jc w:val="center"/>
              <w:rPr>
                <w:b/>
                <w:sz w:val="20"/>
                <w:szCs w:val="20"/>
              </w:rPr>
            </w:pPr>
            <w:r w:rsidRPr="00FA4A9B">
              <w:rPr>
                <w:b/>
                <w:sz w:val="20"/>
                <w:szCs w:val="20"/>
              </w:rPr>
              <w:t>w Roku umownym</w:t>
            </w:r>
          </w:p>
        </w:tc>
        <w:tc>
          <w:tcPr>
            <w:tcW w:w="1332" w:type="dxa"/>
            <w:shd w:val="pct10" w:color="auto" w:fill="auto"/>
            <w:vAlign w:val="center"/>
          </w:tcPr>
          <w:p w14:paraId="07287128" w14:textId="77777777" w:rsidR="00FA4A9B" w:rsidRPr="00FA4A9B" w:rsidRDefault="00FA4A9B" w:rsidP="00FA4A9B">
            <w:pPr>
              <w:spacing w:after="0"/>
              <w:jc w:val="center"/>
              <w:rPr>
                <w:b/>
                <w:sz w:val="20"/>
                <w:szCs w:val="20"/>
              </w:rPr>
            </w:pPr>
            <w:r w:rsidRPr="00FA4A9B">
              <w:rPr>
                <w:b/>
                <w:sz w:val="20"/>
                <w:szCs w:val="20"/>
              </w:rPr>
              <w:t>Liczba Odczytów Odbiorcy</w:t>
            </w:r>
          </w:p>
          <w:p w14:paraId="3589B6D7" w14:textId="77777777" w:rsidR="00FA4A9B" w:rsidRPr="00FA4A9B" w:rsidRDefault="00FA4A9B" w:rsidP="00FA4A9B">
            <w:pPr>
              <w:spacing w:after="0"/>
              <w:jc w:val="center"/>
              <w:rPr>
                <w:b/>
                <w:sz w:val="20"/>
                <w:szCs w:val="20"/>
              </w:rPr>
            </w:pPr>
            <w:r w:rsidRPr="00FA4A9B">
              <w:rPr>
                <w:b/>
                <w:sz w:val="20"/>
                <w:szCs w:val="20"/>
              </w:rPr>
              <w:t>w Roku umownym</w:t>
            </w:r>
          </w:p>
        </w:tc>
      </w:tr>
      <w:tr w:rsidR="00FA4A9B" w:rsidRPr="00FA4A9B" w14:paraId="1E3F608A" w14:textId="77777777" w:rsidTr="00C27A9B">
        <w:trPr>
          <w:trHeight w:val="427"/>
        </w:trPr>
        <w:tc>
          <w:tcPr>
            <w:tcW w:w="9062" w:type="dxa"/>
            <w:gridSpan w:val="6"/>
            <w:shd w:val="pct10" w:color="auto" w:fill="auto"/>
            <w:vAlign w:val="center"/>
          </w:tcPr>
          <w:p w14:paraId="2982E95D" w14:textId="77777777" w:rsidR="00FA4A9B" w:rsidRPr="00FA4A9B" w:rsidRDefault="00FA4A9B" w:rsidP="00FA4A9B">
            <w:pPr>
              <w:spacing w:after="0"/>
              <w:rPr>
                <w:sz w:val="20"/>
                <w:szCs w:val="20"/>
              </w:rPr>
            </w:pPr>
            <w:r w:rsidRPr="00FA4A9B">
              <w:rPr>
                <w:sz w:val="20"/>
                <w:szCs w:val="20"/>
              </w:rPr>
              <w:t>Dystrybucyjna sieć gazowa  o ciśnieniu do  0,5 MPa włącznie</w:t>
            </w:r>
          </w:p>
        </w:tc>
      </w:tr>
      <w:tr w:rsidR="00FA4A9B" w:rsidRPr="00FA4A9B" w14:paraId="2CBF5058" w14:textId="77777777" w:rsidTr="00C27A9B">
        <w:trPr>
          <w:trHeight w:val="446"/>
        </w:trPr>
        <w:tc>
          <w:tcPr>
            <w:tcW w:w="1093" w:type="dxa"/>
            <w:shd w:val="clear" w:color="auto" w:fill="FFFFFF"/>
            <w:vAlign w:val="center"/>
          </w:tcPr>
          <w:p w14:paraId="00675A1D"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W–3.6</w:t>
            </w:r>
          </w:p>
        </w:tc>
        <w:tc>
          <w:tcPr>
            <w:tcW w:w="1250" w:type="dxa"/>
            <w:shd w:val="clear" w:color="auto" w:fill="FFFFFF"/>
            <w:vAlign w:val="center"/>
          </w:tcPr>
          <w:p w14:paraId="17F8C50F"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067" w:type="dxa"/>
            <w:shd w:val="clear" w:color="auto" w:fill="FFFFFF"/>
            <w:vAlign w:val="center"/>
          </w:tcPr>
          <w:p w14:paraId="3DAC7E9B" w14:textId="77777777" w:rsidR="00FA4A9B" w:rsidRPr="00FA4A9B" w:rsidRDefault="00FA4A9B" w:rsidP="00FA4A9B">
            <w:pPr>
              <w:spacing w:after="0"/>
              <w:rPr>
                <w:sz w:val="20"/>
                <w:szCs w:val="20"/>
              </w:rPr>
            </w:pPr>
            <w:r w:rsidRPr="00FA4A9B">
              <w:rPr>
                <w:rFonts w:eastAsia="Times New Roman" w:cs="Times New Roman"/>
                <w:color w:val="444444"/>
                <w:sz w:val="20"/>
                <w:szCs w:val="20"/>
              </w:rPr>
              <w:t>13 350 a ≤ 88 900</w:t>
            </w:r>
          </w:p>
        </w:tc>
        <w:tc>
          <w:tcPr>
            <w:tcW w:w="1988" w:type="dxa"/>
            <w:shd w:val="clear" w:color="auto" w:fill="FFFFFF"/>
            <w:vAlign w:val="center"/>
          </w:tcPr>
          <w:p w14:paraId="1D81E452"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32" w:type="dxa"/>
            <w:shd w:val="clear" w:color="auto" w:fill="FFFFFF"/>
            <w:vAlign w:val="center"/>
          </w:tcPr>
          <w:p w14:paraId="1B20EBF1" w14:textId="77777777" w:rsidR="00FA4A9B" w:rsidRPr="00FA4A9B" w:rsidRDefault="00FA4A9B" w:rsidP="00FA4A9B">
            <w:pPr>
              <w:spacing w:after="0"/>
              <w:rPr>
                <w:sz w:val="20"/>
                <w:szCs w:val="20"/>
              </w:rPr>
            </w:pPr>
            <w:r w:rsidRPr="00FA4A9B">
              <w:rPr>
                <w:rFonts w:eastAsia="Times New Roman" w:cs="Times New Roman"/>
                <w:color w:val="444444"/>
                <w:sz w:val="20"/>
                <w:szCs w:val="20"/>
              </w:rPr>
              <w:t>6</w:t>
            </w:r>
          </w:p>
        </w:tc>
        <w:tc>
          <w:tcPr>
            <w:tcW w:w="1332" w:type="dxa"/>
            <w:shd w:val="clear" w:color="auto" w:fill="FFFFFF"/>
            <w:vAlign w:val="center"/>
          </w:tcPr>
          <w:p w14:paraId="59084155"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r>
      <w:tr w:rsidR="00FA4A9B" w:rsidRPr="00FA4A9B" w14:paraId="5BF93C20" w14:textId="77777777" w:rsidTr="00C27A9B">
        <w:trPr>
          <w:trHeight w:val="552"/>
        </w:trPr>
        <w:tc>
          <w:tcPr>
            <w:tcW w:w="1093" w:type="dxa"/>
            <w:shd w:val="clear" w:color="auto" w:fill="FFFFFF"/>
            <w:vAlign w:val="center"/>
          </w:tcPr>
          <w:p w14:paraId="4279FA1D"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W–3.9</w:t>
            </w:r>
          </w:p>
        </w:tc>
        <w:tc>
          <w:tcPr>
            <w:tcW w:w="1250" w:type="dxa"/>
            <w:shd w:val="clear" w:color="auto" w:fill="FFFFFF"/>
            <w:vAlign w:val="center"/>
          </w:tcPr>
          <w:p w14:paraId="5C7D0293"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067" w:type="dxa"/>
            <w:shd w:val="clear" w:color="auto" w:fill="FFFFFF"/>
            <w:vAlign w:val="center"/>
          </w:tcPr>
          <w:p w14:paraId="42D8ABA7" w14:textId="77777777" w:rsidR="00FA4A9B" w:rsidRPr="00FA4A9B" w:rsidRDefault="00FA4A9B" w:rsidP="00FA4A9B">
            <w:pPr>
              <w:spacing w:after="0"/>
              <w:rPr>
                <w:sz w:val="20"/>
                <w:szCs w:val="20"/>
              </w:rPr>
            </w:pPr>
            <w:r w:rsidRPr="00FA4A9B">
              <w:rPr>
                <w:rFonts w:eastAsia="Times New Roman" w:cs="Times New Roman"/>
                <w:color w:val="444444"/>
                <w:sz w:val="20"/>
                <w:szCs w:val="20"/>
              </w:rPr>
              <w:t>13 350 a ≤ 88 900</w:t>
            </w:r>
          </w:p>
        </w:tc>
        <w:tc>
          <w:tcPr>
            <w:tcW w:w="1988" w:type="dxa"/>
            <w:shd w:val="clear" w:color="auto" w:fill="FFFFFF"/>
            <w:vAlign w:val="center"/>
          </w:tcPr>
          <w:p w14:paraId="0D3DEEE0"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32" w:type="dxa"/>
            <w:shd w:val="clear" w:color="auto" w:fill="FFFFFF"/>
            <w:vAlign w:val="center"/>
          </w:tcPr>
          <w:p w14:paraId="1C01CC9C" w14:textId="77777777" w:rsidR="00FA4A9B" w:rsidRPr="00FA4A9B" w:rsidRDefault="00FA4A9B" w:rsidP="00FA4A9B">
            <w:pPr>
              <w:spacing w:after="0"/>
              <w:rPr>
                <w:sz w:val="20"/>
                <w:szCs w:val="20"/>
              </w:rPr>
            </w:pPr>
            <w:r w:rsidRPr="00FA4A9B">
              <w:rPr>
                <w:rFonts w:eastAsia="Times New Roman" w:cs="Times New Roman"/>
                <w:color w:val="444444"/>
                <w:sz w:val="20"/>
                <w:szCs w:val="20"/>
              </w:rPr>
              <w:t>9</w:t>
            </w:r>
          </w:p>
        </w:tc>
        <w:tc>
          <w:tcPr>
            <w:tcW w:w="1332" w:type="dxa"/>
            <w:shd w:val="clear" w:color="auto" w:fill="FFFFFF"/>
            <w:vAlign w:val="center"/>
          </w:tcPr>
          <w:p w14:paraId="0C135038"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r>
      <w:tr w:rsidR="00FA4A9B" w:rsidRPr="00FA4A9B" w14:paraId="25CF2194" w14:textId="77777777" w:rsidTr="00C27A9B">
        <w:trPr>
          <w:trHeight w:val="418"/>
        </w:trPr>
        <w:tc>
          <w:tcPr>
            <w:tcW w:w="1093" w:type="dxa"/>
            <w:shd w:val="clear" w:color="auto" w:fill="FFFFFF"/>
            <w:vAlign w:val="center"/>
          </w:tcPr>
          <w:p w14:paraId="038471EB"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W-3.12T</w:t>
            </w:r>
          </w:p>
        </w:tc>
        <w:tc>
          <w:tcPr>
            <w:tcW w:w="1250" w:type="dxa"/>
            <w:shd w:val="clear" w:color="auto" w:fill="FFFFFF"/>
            <w:vAlign w:val="center"/>
          </w:tcPr>
          <w:p w14:paraId="0B12F321"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2067" w:type="dxa"/>
            <w:shd w:val="clear" w:color="auto" w:fill="FFFFFF"/>
            <w:vAlign w:val="center"/>
          </w:tcPr>
          <w:p w14:paraId="7105F9A6" w14:textId="77777777" w:rsidR="00FA4A9B" w:rsidRPr="00FA4A9B" w:rsidRDefault="00FA4A9B" w:rsidP="00FA4A9B">
            <w:pPr>
              <w:spacing w:after="0"/>
              <w:rPr>
                <w:sz w:val="20"/>
                <w:szCs w:val="20"/>
              </w:rPr>
            </w:pPr>
            <w:r w:rsidRPr="00FA4A9B">
              <w:rPr>
                <w:rFonts w:eastAsia="Times New Roman" w:cs="Times New Roman"/>
                <w:color w:val="444444"/>
                <w:sz w:val="20"/>
                <w:szCs w:val="20"/>
              </w:rPr>
              <w:t>13 350 a ≤ 88 900</w:t>
            </w:r>
          </w:p>
        </w:tc>
        <w:tc>
          <w:tcPr>
            <w:tcW w:w="1988" w:type="dxa"/>
            <w:shd w:val="clear" w:color="auto" w:fill="FFFFFF"/>
            <w:vAlign w:val="center"/>
          </w:tcPr>
          <w:p w14:paraId="0D474C25"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32" w:type="dxa"/>
            <w:shd w:val="clear" w:color="auto" w:fill="FFFFFF"/>
            <w:vAlign w:val="center"/>
          </w:tcPr>
          <w:p w14:paraId="0340DE38" w14:textId="77777777" w:rsidR="00FA4A9B" w:rsidRPr="00FA4A9B" w:rsidRDefault="00FA4A9B" w:rsidP="00FA4A9B">
            <w:pPr>
              <w:spacing w:after="0"/>
              <w:rPr>
                <w:sz w:val="20"/>
                <w:szCs w:val="20"/>
              </w:rPr>
            </w:pPr>
            <w:r w:rsidRPr="00FA4A9B">
              <w:rPr>
                <w:rFonts w:eastAsia="Times New Roman" w:cs="Times New Roman"/>
                <w:color w:val="444444"/>
                <w:sz w:val="20"/>
                <w:szCs w:val="20"/>
              </w:rPr>
              <w:t>6</w:t>
            </w:r>
          </w:p>
        </w:tc>
        <w:tc>
          <w:tcPr>
            <w:tcW w:w="1332" w:type="dxa"/>
            <w:shd w:val="clear" w:color="auto" w:fill="FFFFFF"/>
            <w:vAlign w:val="center"/>
          </w:tcPr>
          <w:p w14:paraId="6A99B55A" w14:textId="77777777" w:rsidR="00FA4A9B" w:rsidRPr="00FA4A9B" w:rsidRDefault="00FA4A9B" w:rsidP="00FA4A9B">
            <w:pPr>
              <w:spacing w:after="0"/>
              <w:rPr>
                <w:sz w:val="20"/>
                <w:szCs w:val="20"/>
              </w:rPr>
            </w:pPr>
            <w:r w:rsidRPr="00FA4A9B">
              <w:rPr>
                <w:rFonts w:eastAsia="Times New Roman" w:cs="Times New Roman"/>
                <w:color w:val="444444"/>
                <w:sz w:val="20"/>
                <w:szCs w:val="20"/>
              </w:rPr>
              <w:t>12</w:t>
            </w:r>
          </w:p>
        </w:tc>
      </w:tr>
    </w:tbl>
    <w:p w14:paraId="414DC636" w14:textId="3C2F08DF" w:rsidR="00FA4A9B" w:rsidRPr="00FA4A9B" w:rsidRDefault="00FA4A9B" w:rsidP="00FA4A9B">
      <w:pPr>
        <w:pStyle w:val="Legenda"/>
      </w:pPr>
      <w:r>
        <w:t>Źródło: opracowanie własne na podstawie taryfy PGNiG Obrót sp. z o.o.</w:t>
      </w:r>
    </w:p>
    <w:p w14:paraId="5FB9C9E0" w14:textId="77777777" w:rsidR="00FA4A9B" w:rsidRPr="009E4160" w:rsidRDefault="00FA4A9B" w:rsidP="00FA4A9B">
      <w:pPr>
        <w:rPr>
          <w:b/>
        </w:rPr>
      </w:pPr>
      <w:r w:rsidRPr="009E4160">
        <w:rPr>
          <w:b/>
        </w:rPr>
        <w:t>Grupy taryfowe W-4 i wyższe</w:t>
      </w:r>
    </w:p>
    <w:p w14:paraId="7582826B" w14:textId="77777777" w:rsidR="00FA4A9B" w:rsidRPr="00FA1419" w:rsidRDefault="00FA4A9B" w:rsidP="00FA4A9B">
      <w:pPr>
        <w:shd w:val="clear" w:color="auto" w:fill="FFFFFF"/>
        <w:spacing w:before="100" w:beforeAutospacing="1" w:after="100" w:afterAutospacing="1" w:line="240" w:lineRule="auto"/>
        <w:rPr>
          <w:rFonts w:eastAsia="Times New Roman"/>
        </w:rPr>
      </w:pPr>
      <w:r w:rsidRPr="00FA1419">
        <w:rPr>
          <w:rFonts w:eastAsia="Times New Roman"/>
        </w:rPr>
        <w:t>Grupy taryfowe od W-4 w górę są przeznaczone dla przedsiębiorstw zużywających duże ilości gazu ziemnego. Ponadto, we wszystkich tych grupach występuje comiesięczny odczyt paliwa, a przypisanie do określonej grupy taryfowej określa się na podstawie deklarowanej mocy umownej jaka może być pobierana w ciągu godziny.</w:t>
      </w:r>
    </w:p>
    <w:p w14:paraId="2AD2403A" w14:textId="20799E5F" w:rsidR="00FA4A9B" w:rsidRPr="009E4160" w:rsidRDefault="00FA4A9B" w:rsidP="00FA4A9B">
      <w:pPr>
        <w:pStyle w:val="Legenda"/>
        <w:spacing w:after="0"/>
        <w:rPr>
          <w:rFonts w:eastAsia="Times New Roman"/>
          <w:color w:val="444444"/>
          <w:sz w:val="24"/>
        </w:rPr>
      </w:pPr>
      <w:bookmarkStart w:id="323" w:name="_Toc2074674"/>
      <w:bookmarkStart w:id="324" w:name="_Toc39704629"/>
      <w:r>
        <w:t xml:space="preserve">Tabela </w:t>
      </w:r>
      <w:r>
        <w:rPr>
          <w:noProof/>
        </w:rPr>
        <w:fldChar w:fldCharType="begin"/>
      </w:r>
      <w:r>
        <w:rPr>
          <w:noProof/>
        </w:rPr>
        <w:instrText xml:space="preserve"> SEQ Tabela \* ARABIC </w:instrText>
      </w:r>
      <w:r>
        <w:rPr>
          <w:noProof/>
        </w:rPr>
        <w:fldChar w:fldCharType="separate"/>
      </w:r>
      <w:r w:rsidR="00C4382C">
        <w:rPr>
          <w:noProof/>
        </w:rPr>
        <w:t>56</w:t>
      </w:r>
      <w:r>
        <w:rPr>
          <w:noProof/>
        </w:rPr>
        <w:fldChar w:fldCharType="end"/>
      </w:r>
      <w:r>
        <w:t xml:space="preserve">. </w:t>
      </w:r>
      <w:r w:rsidRPr="00FC65B6">
        <w:t>Parametry grup taryfowych W</w:t>
      </w:r>
      <w:r>
        <w:t>4 i wyższych</w:t>
      </w:r>
      <w:bookmarkEnd w:id="323"/>
      <w:bookmarkEnd w:id="324"/>
    </w:p>
    <w:tbl>
      <w:tblPr>
        <w:tblStyle w:val="Tabela-Siatka"/>
        <w:tblW w:w="0" w:type="auto"/>
        <w:tblLook w:val="04A0" w:firstRow="1" w:lastRow="0" w:firstColumn="1" w:lastColumn="0" w:noHBand="0" w:noVBand="1"/>
      </w:tblPr>
      <w:tblGrid>
        <w:gridCol w:w="1093"/>
        <w:gridCol w:w="1737"/>
        <w:gridCol w:w="1580"/>
        <w:gridCol w:w="1988"/>
        <w:gridCol w:w="1332"/>
        <w:gridCol w:w="1332"/>
      </w:tblGrid>
      <w:tr w:rsidR="00FA4A9B" w:rsidRPr="00FA4A9B" w14:paraId="1F69E8B0" w14:textId="77777777" w:rsidTr="00C27A9B">
        <w:trPr>
          <w:trHeight w:val="400"/>
        </w:trPr>
        <w:tc>
          <w:tcPr>
            <w:tcW w:w="1093" w:type="dxa"/>
            <w:vMerge w:val="restart"/>
            <w:shd w:val="pct10" w:color="auto" w:fill="auto"/>
            <w:vAlign w:val="center"/>
          </w:tcPr>
          <w:p w14:paraId="5EF6C690" w14:textId="77777777" w:rsidR="00FA4A9B" w:rsidRPr="00FA4A9B" w:rsidRDefault="00FA4A9B" w:rsidP="00FA4A9B">
            <w:pPr>
              <w:spacing w:after="0"/>
              <w:jc w:val="center"/>
              <w:rPr>
                <w:b/>
                <w:sz w:val="20"/>
                <w:szCs w:val="20"/>
              </w:rPr>
            </w:pPr>
            <w:r w:rsidRPr="00FA4A9B">
              <w:rPr>
                <w:b/>
                <w:sz w:val="20"/>
                <w:szCs w:val="20"/>
              </w:rPr>
              <w:t>Grupa taryfowa</w:t>
            </w:r>
          </w:p>
        </w:tc>
        <w:tc>
          <w:tcPr>
            <w:tcW w:w="1737" w:type="dxa"/>
            <w:vMerge w:val="restart"/>
            <w:shd w:val="pct10" w:color="auto" w:fill="auto"/>
            <w:vAlign w:val="center"/>
          </w:tcPr>
          <w:p w14:paraId="3C2C65D1" w14:textId="77777777" w:rsidR="00FA4A9B" w:rsidRPr="00FA4A9B" w:rsidRDefault="00FA4A9B" w:rsidP="00FA4A9B">
            <w:pPr>
              <w:spacing w:after="0"/>
              <w:jc w:val="center"/>
              <w:rPr>
                <w:b/>
                <w:sz w:val="20"/>
                <w:szCs w:val="20"/>
              </w:rPr>
            </w:pPr>
            <w:r w:rsidRPr="00FA4A9B">
              <w:rPr>
                <w:b/>
                <w:sz w:val="20"/>
                <w:szCs w:val="20"/>
              </w:rPr>
              <w:t>Moc umowna</w:t>
            </w:r>
          </w:p>
          <w:p w14:paraId="0E4AE529" w14:textId="77777777" w:rsidR="00FA4A9B" w:rsidRPr="00FA4A9B" w:rsidRDefault="00FA4A9B" w:rsidP="00FA4A9B">
            <w:pPr>
              <w:spacing w:after="0"/>
              <w:jc w:val="center"/>
              <w:rPr>
                <w:b/>
                <w:sz w:val="20"/>
                <w:szCs w:val="20"/>
              </w:rPr>
            </w:pPr>
            <w:r w:rsidRPr="00FA4A9B">
              <w:rPr>
                <w:b/>
                <w:sz w:val="20"/>
                <w:szCs w:val="20"/>
              </w:rPr>
              <w:t>[b] (kWh/h)</w:t>
            </w:r>
          </w:p>
        </w:tc>
        <w:tc>
          <w:tcPr>
            <w:tcW w:w="1580" w:type="dxa"/>
            <w:vMerge w:val="restart"/>
            <w:shd w:val="pct10" w:color="auto" w:fill="auto"/>
            <w:vAlign w:val="center"/>
          </w:tcPr>
          <w:p w14:paraId="6A460E63" w14:textId="77777777" w:rsidR="00FA4A9B" w:rsidRPr="00FA4A9B" w:rsidRDefault="00FA4A9B" w:rsidP="00FA4A9B">
            <w:pPr>
              <w:spacing w:after="0"/>
              <w:jc w:val="center"/>
              <w:rPr>
                <w:b/>
                <w:sz w:val="20"/>
                <w:szCs w:val="20"/>
              </w:rPr>
            </w:pPr>
            <w:r w:rsidRPr="00FA4A9B">
              <w:rPr>
                <w:b/>
                <w:sz w:val="20"/>
                <w:szCs w:val="20"/>
              </w:rPr>
              <w:t>Roczna ilość</w:t>
            </w:r>
          </w:p>
          <w:p w14:paraId="1CA2EA85" w14:textId="77777777" w:rsidR="00FA4A9B" w:rsidRPr="00FA4A9B" w:rsidRDefault="00FA4A9B" w:rsidP="00FA4A9B">
            <w:pPr>
              <w:spacing w:after="0"/>
              <w:jc w:val="center"/>
              <w:rPr>
                <w:b/>
                <w:sz w:val="20"/>
                <w:szCs w:val="20"/>
              </w:rPr>
            </w:pPr>
            <w:r w:rsidRPr="00FA4A9B">
              <w:rPr>
                <w:b/>
                <w:sz w:val="20"/>
                <w:szCs w:val="20"/>
              </w:rPr>
              <w:t>umowna</w:t>
            </w:r>
          </w:p>
          <w:p w14:paraId="310BC224" w14:textId="77777777" w:rsidR="00FA4A9B" w:rsidRPr="00FA4A9B" w:rsidRDefault="00FA4A9B" w:rsidP="00FA4A9B">
            <w:pPr>
              <w:spacing w:after="0"/>
              <w:jc w:val="center"/>
              <w:rPr>
                <w:b/>
                <w:sz w:val="20"/>
                <w:szCs w:val="20"/>
              </w:rPr>
            </w:pPr>
            <w:r w:rsidRPr="00FA4A9B">
              <w:rPr>
                <w:b/>
                <w:sz w:val="20"/>
                <w:szCs w:val="20"/>
              </w:rPr>
              <w:t>[a] (kWh/rok)</w:t>
            </w:r>
          </w:p>
        </w:tc>
        <w:tc>
          <w:tcPr>
            <w:tcW w:w="1988" w:type="dxa"/>
            <w:vMerge w:val="restart"/>
            <w:shd w:val="pct10" w:color="auto" w:fill="auto"/>
            <w:vAlign w:val="center"/>
          </w:tcPr>
          <w:p w14:paraId="2B23A00B" w14:textId="77777777" w:rsidR="00FA4A9B" w:rsidRPr="00FA4A9B" w:rsidRDefault="00FA4A9B" w:rsidP="00FA4A9B">
            <w:pPr>
              <w:spacing w:after="0"/>
              <w:jc w:val="center"/>
              <w:rPr>
                <w:b/>
                <w:sz w:val="20"/>
                <w:szCs w:val="20"/>
              </w:rPr>
            </w:pPr>
            <w:r w:rsidRPr="00FA4A9B">
              <w:rPr>
                <w:b/>
                <w:sz w:val="20"/>
                <w:szCs w:val="20"/>
              </w:rPr>
              <w:t>Wskaźnik nierównomierności poboru [c]</w:t>
            </w:r>
          </w:p>
        </w:tc>
        <w:tc>
          <w:tcPr>
            <w:tcW w:w="2664" w:type="dxa"/>
            <w:gridSpan w:val="2"/>
            <w:shd w:val="pct10" w:color="auto" w:fill="auto"/>
            <w:vAlign w:val="center"/>
          </w:tcPr>
          <w:p w14:paraId="10BF8BFB" w14:textId="77777777" w:rsidR="00FA4A9B" w:rsidRPr="00FA4A9B" w:rsidRDefault="00FA4A9B" w:rsidP="00FA4A9B">
            <w:pPr>
              <w:spacing w:after="0"/>
              <w:jc w:val="center"/>
              <w:rPr>
                <w:b/>
                <w:sz w:val="20"/>
                <w:szCs w:val="20"/>
              </w:rPr>
            </w:pPr>
            <w:r w:rsidRPr="00FA4A9B">
              <w:rPr>
                <w:b/>
                <w:sz w:val="20"/>
                <w:szCs w:val="20"/>
              </w:rPr>
              <w:t>System rozliczeń [d]</w:t>
            </w:r>
          </w:p>
        </w:tc>
      </w:tr>
      <w:tr w:rsidR="00FA4A9B" w:rsidRPr="00FA4A9B" w14:paraId="737DB059" w14:textId="77777777" w:rsidTr="00C27A9B">
        <w:trPr>
          <w:trHeight w:val="1524"/>
        </w:trPr>
        <w:tc>
          <w:tcPr>
            <w:tcW w:w="1093" w:type="dxa"/>
            <w:vMerge/>
            <w:shd w:val="pct10" w:color="auto" w:fill="auto"/>
            <w:vAlign w:val="center"/>
          </w:tcPr>
          <w:p w14:paraId="3D106CDF" w14:textId="77777777" w:rsidR="00FA4A9B" w:rsidRPr="00FA4A9B" w:rsidRDefault="00FA4A9B" w:rsidP="00FA4A9B">
            <w:pPr>
              <w:spacing w:after="0"/>
              <w:jc w:val="center"/>
              <w:rPr>
                <w:b/>
                <w:sz w:val="20"/>
                <w:szCs w:val="20"/>
              </w:rPr>
            </w:pPr>
          </w:p>
        </w:tc>
        <w:tc>
          <w:tcPr>
            <w:tcW w:w="1737" w:type="dxa"/>
            <w:vMerge/>
            <w:shd w:val="pct10" w:color="auto" w:fill="auto"/>
            <w:vAlign w:val="center"/>
          </w:tcPr>
          <w:p w14:paraId="3A2D850C" w14:textId="77777777" w:rsidR="00FA4A9B" w:rsidRPr="00FA4A9B" w:rsidRDefault="00FA4A9B" w:rsidP="00FA4A9B">
            <w:pPr>
              <w:spacing w:after="0"/>
              <w:jc w:val="center"/>
              <w:rPr>
                <w:b/>
                <w:sz w:val="20"/>
                <w:szCs w:val="20"/>
              </w:rPr>
            </w:pPr>
          </w:p>
        </w:tc>
        <w:tc>
          <w:tcPr>
            <w:tcW w:w="1580" w:type="dxa"/>
            <w:vMerge/>
            <w:shd w:val="pct10" w:color="auto" w:fill="auto"/>
            <w:vAlign w:val="center"/>
          </w:tcPr>
          <w:p w14:paraId="7F55F59F" w14:textId="77777777" w:rsidR="00FA4A9B" w:rsidRPr="00FA4A9B" w:rsidRDefault="00FA4A9B" w:rsidP="00FA4A9B">
            <w:pPr>
              <w:spacing w:after="0"/>
              <w:jc w:val="center"/>
              <w:rPr>
                <w:b/>
                <w:sz w:val="20"/>
                <w:szCs w:val="20"/>
              </w:rPr>
            </w:pPr>
          </w:p>
        </w:tc>
        <w:tc>
          <w:tcPr>
            <w:tcW w:w="1988" w:type="dxa"/>
            <w:vMerge/>
            <w:shd w:val="pct10" w:color="auto" w:fill="auto"/>
            <w:vAlign w:val="center"/>
          </w:tcPr>
          <w:p w14:paraId="1FBCD3EB" w14:textId="77777777" w:rsidR="00FA4A9B" w:rsidRPr="00FA4A9B" w:rsidRDefault="00FA4A9B" w:rsidP="00FA4A9B">
            <w:pPr>
              <w:spacing w:after="0"/>
              <w:jc w:val="center"/>
              <w:rPr>
                <w:b/>
                <w:sz w:val="20"/>
                <w:szCs w:val="20"/>
              </w:rPr>
            </w:pPr>
          </w:p>
        </w:tc>
        <w:tc>
          <w:tcPr>
            <w:tcW w:w="1332" w:type="dxa"/>
            <w:shd w:val="pct10" w:color="auto" w:fill="auto"/>
            <w:vAlign w:val="center"/>
          </w:tcPr>
          <w:p w14:paraId="2A1A9B4A" w14:textId="77777777" w:rsidR="00FA4A9B" w:rsidRPr="00FA4A9B" w:rsidRDefault="00FA4A9B" w:rsidP="00FA4A9B">
            <w:pPr>
              <w:spacing w:after="0"/>
              <w:jc w:val="center"/>
              <w:rPr>
                <w:b/>
                <w:sz w:val="20"/>
                <w:szCs w:val="20"/>
              </w:rPr>
            </w:pPr>
            <w:r w:rsidRPr="00FA4A9B">
              <w:rPr>
                <w:b/>
                <w:sz w:val="20"/>
                <w:szCs w:val="20"/>
              </w:rPr>
              <w:t>Liczba Odczytów OSD</w:t>
            </w:r>
          </w:p>
          <w:p w14:paraId="59C43335" w14:textId="77777777" w:rsidR="00FA4A9B" w:rsidRPr="00FA4A9B" w:rsidRDefault="00FA4A9B" w:rsidP="00FA4A9B">
            <w:pPr>
              <w:spacing w:after="0"/>
              <w:jc w:val="center"/>
              <w:rPr>
                <w:b/>
                <w:sz w:val="20"/>
                <w:szCs w:val="20"/>
              </w:rPr>
            </w:pPr>
            <w:r w:rsidRPr="00FA4A9B">
              <w:rPr>
                <w:b/>
                <w:sz w:val="20"/>
                <w:szCs w:val="20"/>
              </w:rPr>
              <w:t>w Roku umownym</w:t>
            </w:r>
          </w:p>
        </w:tc>
        <w:tc>
          <w:tcPr>
            <w:tcW w:w="1332" w:type="dxa"/>
            <w:shd w:val="pct10" w:color="auto" w:fill="auto"/>
            <w:vAlign w:val="center"/>
          </w:tcPr>
          <w:p w14:paraId="56ED637A" w14:textId="77777777" w:rsidR="00FA4A9B" w:rsidRPr="00FA4A9B" w:rsidRDefault="00FA4A9B" w:rsidP="00FA4A9B">
            <w:pPr>
              <w:spacing w:after="0"/>
              <w:jc w:val="center"/>
              <w:rPr>
                <w:b/>
                <w:sz w:val="20"/>
                <w:szCs w:val="20"/>
              </w:rPr>
            </w:pPr>
            <w:r w:rsidRPr="00FA4A9B">
              <w:rPr>
                <w:b/>
                <w:sz w:val="20"/>
                <w:szCs w:val="20"/>
              </w:rPr>
              <w:t>Liczba Odczytów Odbiorcy</w:t>
            </w:r>
          </w:p>
          <w:p w14:paraId="6C0E1662" w14:textId="77777777" w:rsidR="00FA4A9B" w:rsidRPr="00FA4A9B" w:rsidRDefault="00FA4A9B" w:rsidP="00FA4A9B">
            <w:pPr>
              <w:spacing w:after="0"/>
              <w:jc w:val="center"/>
              <w:rPr>
                <w:b/>
                <w:sz w:val="20"/>
                <w:szCs w:val="20"/>
              </w:rPr>
            </w:pPr>
            <w:r w:rsidRPr="00FA4A9B">
              <w:rPr>
                <w:b/>
                <w:sz w:val="20"/>
                <w:szCs w:val="20"/>
              </w:rPr>
              <w:t>w Roku umownym</w:t>
            </w:r>
          </w:p>
        </w:tc>
      </w:tr>
      <w:tr w:rsidR="00FA4A9B" w:rsidRPr="00FA4A9B" w14:paraId="24E209D9" w14:textId="77777777" w:rsidTr="00C27A9B">
        <w:trPr>
          <w:trHeight w:val="427"/>
        </w:trPr>
        <w:tc>
          <w:tcPr>
            <w:tcW w:w="9062" w:type="dxa"/>
            <w:gridSpan w:val="6"/>
            <w:shd w:val="pct10" w:color="auto" w:fill="auto"/>
            <w:vAlign w:val="center"/>
          </w:tcPr>
          <w:p w14:paraId="37E34530" w14:textId="77777777" w:rsidR="00FA4A9B" w:rsidRPr="00FA4A9B" w:rsidRDefault="00FA4A9B" w:rsidP="00FA4A9B">
            <w:pPr>
              <w:spacing w:after="0"/>
              <w:rPr>
                <w:sz w:val="20"/>
                <w:szCs w:val="20"/>
              </w:rPr>
            </w:pPr>
            <w:r w:rsidRPr="00FA4A9B">
              <w:rPr>
                <w:sz w:val="20"/>
                <w:szCs w:val="20"/>
              </w:rPr>
              <w:lastRenderedPageBreak/>
              <w:t>Dystrybucyjna sieć gazowa  o ciśnieniu do  0,5 MPa włącznie</w:t>
            </w:r>
          </w:p>
        </w:tc>
      </w:tr>
      <w:tr w:rsidR="00FA4A9B" w:rsidRPr="00FA4A9B" w14:paraId="08A63D26" w14:textId="77777777" w:rsidTr="00C27A9B">
        <w:trPr>
          <w:trHeight w:val="446"/>
        </w:trPr>
        <w:tc>
          <w:tcPr>
            <w:tcW w:w="1093" w:type="dxa"/>
            <w:shd w:val="clear" w:color="auto" w:fill="FFFFFF"/>
            <w:vAlign w:val="center"/>
          </w:tcPr>
          <w:p w14:paraId="0EA08148"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W–4</w:t>
            </w:r>
          </w:p>
        </w:tc>
        <w:tc>
          <w:tcPr>
            <w:tcW w:w="1737" w:type="dxa"/>
            <w:shd w:val="clear" w:color="auto" w:fill="FFFFFF"/>
            <w:vAlign w:val="center"/>
          </w:tcPr>
          <w:p w14:paraId="3E8C6A84" w14:textId="77777777" w:rsidR="00FA4A9B" w:rsidRPr="00FA4A9B" w:rsidRDefault="00FA4A9B" w:rsidP="00FA4A9B">
            <w:pPr>
              <w:spacing w:after="0"/>
              <w:rPr>
                <w:sz w:val="20"/>
                <w:szCs w:val="20"/>
              </w:rPr>
            </w:pPr>
            <w:r w:rsidRPr="00FA4A9B">
              <w:rPr>
                <w:rFonts w:eastAsia="Times New Roman" w:cs="Times New Roman"/>
                <w:color w:val="444444"/>
                <w:sz w:val="20"/>
                <w:szCs w:val="20"/>
              </w:rPr>
              <w:t>b ≤ 110</w:t>
            </w:r>
          </w:p>
        </w:tc>
        <w:tc>
          <w:tcPr>
            <w:tcW w:w="1580" w:type="dxa"/>
            <w:shd w:val="clear" w:color="auto" w:fill="FFFFFF"/>
            <w:vAlign w:val="center"/>
          </w:tcPr>
          <w:p w14:paraId="2BDF2F1C" w14:textId="77777777" w:rsidR="00FA4A9B" w:rsidRPr="00FA4A9B" w:rsidRDefault="00FA4A9B" w:rsidP="00FA4A9B">
            <w:pPr>
              <w:spacing w:after="0"/>
              <w:rPr>
                <w:sz w:val="20"/>
                <w:szCs w:val="20"/>
              </w:rPr>
            </w:pPr>
            <w:r w:rsidRPr="00FA4A9B">
              <w:rPr>
                <w:rFonts w:eastAsia="Times New Roman" w:cs="Times New Roman"/>
                <w:color w:val="444444"/>
                <w:sz w:val="20"/>
                <w:szCs w:val="20"/>
              </w:rPr>
              <w:t>a ≤ 88 900</w:t>
            </w:r>
          </w:p>
        </w:tc>
        <w:tc>
          <w:tcPr>
            <w:tcW w:w="1988" w:type="dxa"/>
            <w:shd w:val="clear" w:color="auto" w:fill="FFFFFF"/>
            <w:vAlign w:val="center"/>
          </w:tcPr>
          <w:p w14:paraId="2C1F00E4" w14:textId="77777777" w:rsidR="00FA4A9B" w:rsidRPr="00FA4A9B" w:rsidRDefault="00FA4A9B" w:rsidP="00FA4A9B">
            <w:pPr>
              <w:spacing w:after="0"/>
              <w:rPr>
                <w:sz w:val="20"/>
                <w:szCs w:val="20"/>
              </w:rPr>
            </w:pPr>
            <w:r w:rsidRPr="00FA4A9B">
              <w:rPr>
                <w:rFonts w:eastAsia="Times New Roman" w:cs="Times New Roman"/>
                <w:color w:val="444444"/>
                <w:sz w:val="20"/>
                <w:szCs w:val="20"/>
              </w:rPr>
              <w:t>–</w:t>
            </w:r>
          </w:p>
        </w:tc>
        <w:tc>
          <w:tcPr>
            <w:tcW w:w="1332" w:type="dxa"/>
            <w:shd w:val="clear" w:color="auto" w:fill="FFFFFF"/>
            <w:vAlign w:val="center"/>
          </w:tcPr>
          <w:p w14:paraId="3C71FBC0" w14:textId="77777777" w:rsidR="00FA4A9B" w:rsidRPr="00FA4A9B" w:rsidRDefault="00FA4A9B" w:rsidP="00FA4A9B">
            <w:pPr>
              <w:spacing w:after="0"/>
              <w:rPr>
                <w:sz w:val="20"/>
                <w:szCs w:val="20"/>
              </w:rPr>
            </w:pPr>
          </w:p>
        </w:tc>
        <w:tc>
          <w:tcPr>
            <w:tcW w:w="1332" w:type="dxa"/>
            <w:shd w:val="clear" w:color="auto" w:fill="FFFFFF"/>
            <w:vAlign w:val="center"/>
          </w:tcPr>
          <w:p w14:paraId="7BD3D52E" w14:textId="77777777" w:rsidR="00FA4A9B" w:rsidRPr="00FA4A9B" w:rsidRDefault="00FA4A9B" w:rsidP="00FA4A9B">
            <w:pPr>
              <w:spacing w:after="0"/>
              <w:rPr>
                <w:sz w:val="20"/>
                <w:szCs w:val="20"/>
              </w:rPr>
            </w:pPr>
          </w:p>
        </w:tc>
      </w:tr>
      <w:tr w:rsidR="00FA4A9B" w:rsidRPr="00FA4A9B" w14:paraId="036846A6" w14:textId="77777777" w:rsidTr="00C27A9B">
        <w:trPr>
          <w:trHeight w:val="446"/>
        </w:trPr>
        <w:tc>
          <w:tcPr>
            <w:tcW w:w="1093" w:type="dxa"/>
            <w:shd w:val="clear" w:color="auto" w:fill="FFFFFF"/>
            <w:vAlign w:val="center"/>
          </w:tcPr>
          <w:p w14:paraId="6C84A2F5"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W–5</w:t>
            </w:r>
          </w:p>
        </w:tc>
        <w:tc>
          <w:tcPr>
            <w:tcW w:w="1737" w:type="dxa"/>
            <w:shd w:val="clear" w:color="auto" w:fill="FFFFFF"/>
            <w:vAlign w:val="center"/>
          </w:tcPr>
          <w:p w14:paraId="376C8E23"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110 &lt; b ≤ 710</w:t>
            </w:r>
          </w:p>
        </w:tc>
        <w:tc>
          <w:tcPr>
            <w:tcW w:w="1580" w:type="dxa"/>
            <w:shd w:val="clear" w:color="auto" w:fill="FFFFFF"/>
            <w:vAlign w:val="center"/>
          </w:tcPr>
          <w:p w14:paraId="5A959560"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37907AB6"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w:t>
            </w:r>
          </w:p>
        </w:tc>
        <w:tc>
          <w:tcPr>
            <w:tcW w:w="1332" w:type="dxa"/>
            <w:shd w:val="clear" w:color="auto" w:fill="FFFFFF"/>
            <w:vAlign w:val="center"/>
          </w:tcPr>
          <w:p w14:paraId="3CC0751B"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3E59503F" w14:textId="77777777" w:rsidR="00FA4A9B" w:rsidRPr="00FA4A9B" w:rsidRDefault="00FA4A9B" w:rsidP="00FA4A9B">
            <w:pPr>
              <w:spacing w:after="0"/>
              <w:rPr>
                <w:rFonts w:eastAsia="Times New Roman" w:cs="Times New Roman"/>
                <w:color w:val="444444"/>
                <w:sz w:val="20"/>
                <w:szCs w:val="20"/>
              </w:rPr>
            </w:pPr>
          </w:p>
        </w:tc>
      </w:tr>
      <w:tr w:rsidR="00FA4A9B" w:rsidRPr="00FA4A9B" w14:paraId="565C6729" w14:textId="77777777" w:rsidTr="00C27A9B">
        <w:trPr>
          <w:trHeight w:val="552"/>
        </w:trPr>
        <w:tc>
          <w:tcPr>
            <w:tcW w:w="1093" w:type="dxa"/>
            <w:shd w:val="clear" w:color="auto" w:fill="FFFFFF"/>
            <w:vAlign w:val="center"/>
          </w:tcPr>
          <w:p w14:paraId="526B05E7"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W-6A</w:t>
            </w:r>
          </w:p>
        </w:tc>
        <w:tc>
          <w:tcPr>
            <w:tcW w:w="1737" w:type="dxa"/>
            <w:shd w:val="clear" w:color="auto" w:fill="FFFFFF"/>
            <w:vAlign w:val="center"/>
          </w:tcPr>
          <w:p w14:paraId="6ECE4036" w14:textId="77777777" w:rsidR="00FA4A9B" w:rsidRPr="00FA4A9B" w:rsidRDefault="00FA4A9B" w:rsidP="00FA4A9B">
            <w:pPr>
              <w:spacing w:after="0"/>
              <w:rPr>
                <w:sz w:val="20"/>
                <w:szCs w:val="20"/>
              </w:rPr>
            </w:pPr>
            <w:r w:rsidRPr="00FA4A9B">
              <w:rPr>
                <w:rFonts w:eastAsia="Times New Roman" w:cs="Times New Roman"/>
                <w:color w:val="444444"/>
                <w:sz w:val="20"/>
                <w:szCs w:val="20"/>
              </w:rPr>
              <w:t>710 &lt; b ≤ 6 580</w:t>
            </w:r>
          </w:p>
        </w:tc>
        <w:tc>
          <w:tcPr>
            <w:tcW w:w="1580" w:type="dxa"/>
            <w:shd w:val="clear" w:color="auto" w:fill="FFFFFF"/>
            <w:vAlign w:val="center"/>
          </w:tcPr>
          <w:p w14:paraId="79825AE3" w14:textId="77777777" w:rsidR="00FA4A9B" w:rsidRPr="00FA4A9B" w:rsidRDefault="00FA4A9B" w:rsidP="00FA4A9B">
            <w:pPr>
              <w:spacing w:after="0"/>
              <w:rPr>
                <w:sz w:val="20"/>
                <w:szCs w:val="20"/>
              </w:rPr>
            </w:pPr>
          </w:p>
        </w:tc>
        <w:tc>
          <w:tcPr>
            <w:tcW w:w="1988" w:type="dxa"/>
            <w:shd w:val="clear" w:color="auto" w:fill="FFFFFF"/>
            <w:vAlign w:val="center"/>
          </w:tcPr>
          <w:p w14:paraId="18E5BFA9" w14:textId="77777777" w:rsidR="00FA4A9B" w:rsidRPr="00FA4A9B" w:rsidRDefault="00FA4A9B" w:rsidP="00FA4A9B">
            <w:pPr>
              <w:spacing w:after="0"/>
              <w:rPr>
                <w:sz w:val="20"/>
                <w:szCs w:val="20"/>
              </w:rPr>
            </w:pPr>
            <w:r w:rsidRPr="00FA4A9B">
              <w:rPr>
                <w:rFonts w:eastAsia="Times New Roman" w:cs="Times New Roman"/>
                <w:color w:val="444444"/>
                <w:sz w:val="20"/>
                <w:szCs w:val="20"/>
              </w:rPr>
              <w:t>c ≤ 0,571</w:t>
            </w:r>
          </w:p>
        </w:tc>
        <w:tc>
          <w:tcPr>
            <w:tcW w:w="1332" w:type="dxa"/>
            <w:shd w:val="clear" w:color="auto" w:fill="FFFFFF"/>
            <w:vAlign w:val="center"/>
          </w:tcPr>
          <w:p w14:paraId="40F68059" w14:textId="77777777" w:rsidR="00FA4A9B" w:rsidRPr="00FA4A9B" w:rsidRDefault="00FA4A9B" w:rsidP="00FA4A9B">
            <w:pPr>
              <w:spacing w:after="0"/>
              <w:rPr>
                <w:sz w:val="20"/>
                <w:szCs w:val="20"/>
              </w:rPr>
            </w:pPr>
          </w:p>
        </w:tc>
        <w:tc>
          <w:tcPr>
            <w:tcW w:w="1332" w:type="dxa"/>
            <w:shd w:val="clear" w:color="auto" w:fill="FFFFFF"/>
            <w:vAlign w:val="center"/>
          </w:tcPr>
          <w:p w14:paraId="4BA6BAE3" w14:textId="77777777" w:rsidR="00FA4A9B" w:rsidRPr="00FA4A9B" w:rsidRDefault="00FA4A9B" w:rsidP="00FA4A9B">
            <w:pPr>
              <w:spacing w:after="0"/>
              <w:rPr>
                <w:sz w:val="20"/>
                <w:szCs w:val="20"/>
              </w:rPr>
            </w:pPr>
          </w:p>
        </w:tc>
      </w:tr>
      <w:tr w:rsidR="00FA4A9B" w:rsidRPr="00FA4A9B" w14:paraId="55B50D2F" w14:textId="77777777" w:rsidTr="00C27A9B">
        <w:trPr>
          <w:trHeight w:val="418"/>
        </w:trPr>
        <w:tc>
          <w:tcPr>
            <w:tcW w:w="1093" w:type="dxa"/>
            <w:shd w:val="clear" w:color="auto" w:fill="FFFFFF"/>
            <w:vAlign w:val="center"/>
          </w:tcPr>
          <w:p w14:paraId="31EE81C9" w14:textId="77777777" w:rsidR="00FA4A9B" w:rsidRPr="00FA4A9B" w:rsidRDefault="00FA4A9B" w:rsidP="00FA4A9B">
            <w:pPr>
              <w:spacing w:after="0"/>
              <w:rPr>
                <w:sz w:val="20"/>
                <w:szCs w:val="20"/>
              </w:rPr>
            </w:pPr>
            <w:r w:rsidRPr="00FA4A9B">
              <w:rPr>
                <w:rFonts w:eastAsia="Times New Roman" w:cs="Times New Roman"/>
                <w:b/>
                <w:bCs/>
                <w:color w:val="444444"/>
                <w:sz w:val="20"/>
                <w:szCs w:val="20"/>
              </w:rPr>
              <w:t>W-6B</w:t>
            </w:r>
          </w:p>
        </w:tc>
        <w:tc>
          <w:tcPr>
            <w:tcW w:w="1737" w:type="dxa"/>
            <w:shd w:val="clear" w:color="auto" w:fill="FFFFFF"/>
            <w:vAlign w:val="center"/>
          </w:tcPr>
          <w:p w14:paraId="25F5D975" w14:textId="77777777" w:rsidR="00FA4A9B" w:rsidRPr="00FA4A9B" w:rsidRDefault="00FA4A9B" w:rsidP="00FA4A9B">
            <w:pPr>
              <w:spacing w:after="0"/>
              <w:rPr>
                <w:sz w:val="20"/>
                <w:szCs w:val="20"/>
              </w:rPr>
            </w:pPr>
            <w:r w:rsidRPr="00FA4A9B">
              <w:rPr>
                <w:rFonts w:eastAsia="Times New Roman" w:cs="Times New Roman"/>
                <w:color w:val="444444"/>
                <w:sz w:val="20"/>
                <w:szCs w:val="20"/>
              </w:rPr>
              <w:t>710 &lt; b ≤ 6 580</w:t>
            </w:r>
          </w:p>
        </w:tc>
        <w:tc>
          <w:tcPr>
            <w:tcW w:w="1580" w:type="dxa"/>
            <w:shd w:val="clear" w:color="auto" w:fill="FFFFFF"/>
            <w:vAlign w:val="center"/>
          </w:tcPr>
          <w:p w14:paraId="63A42462" w14:textId="77777777" w:rsidR="00FA4A9B" w:rsidRPr="00FA4A9B" w:rsidRDefault="00FA4A9B" w:rsidP="00FA4A9B">
            <w:pPr>
              <w:spacing w:after="0"/>
              <w:rPr>
                <w:sz w:val="20"/>
                <w:szCs w:val="20"/>
              </w:rPr>
            </w:pPr>
          </w:p>
        </w:tc>
        <w:tc>
          <w:tcPr>
            <w:tcW w:w="1988" w:type="dxa"/>
            <w:shd w:val="clear" w:color="auto" w:fill="FFFFFF"/>
            <w:vAlign w:val="center"/>
          </w:tcPr>
          <w:p w14:paraId="2B14BD5D" w14:textId="77777777" w:rsidR="00FA4A9B" w:rsidRPr="00FA4A9B" w:rsidRDefault="00FA4A9B" w:rsidP="00FA4A9B">
            <w:pPr>
              <w:spacing w:after="0"/>
              <w:rPr>
                <w:sz w:val="20"/>
                <w:szCs w:val="20"/>
              </w:rPr>
            </w:pPr>
            <w:r w:rsidRPr="00FA4A9B">
              <w:rPr>
                <w:rFonts w:eastAsia="Times New Roman" w:cs="Times New Roman"/>
                <w:color w:val="444444"/>
                <w:sz w:val="20"/>
                <w:szCs w:val="20"/>
              </w:rPr>
              <w:t>0,571 &lt; c ≤ 0,9</w:t>
            </w:r>
          </w:p>
        </w:tc>
        <w:tc>
          <w:tcPr>
            <w:tcW w:w="1332" w:type="dxa"/>
            <w:shd w:val="clear" w:color="auto" w:fill="FFFFFF"/>
            <w:vAlign w:val="center"/>
          </w:tcPr>
          <w:p w14:paraId="55B152A1" w14:textId="77777777" w:rsidR="00FA4A9B" w:rsidRPr="00FA4A9B" w:rsidRDefault="00FA4A9B" w:rsidP="00FA4A9B">
            <w:pPr>
              <w:spacing w:after="0"/>
              <w:rPr>
                <w:sz w:val="20"/>
                <w:szCs w:val="20"/>
              </w:rPr>
            </w:pPr>
          </w:p>
        </w:tc>
        <w:tc>
          <w:tcPr>
            <w:tcW w:w="1332" w:type="dxa"/>
            <w:shd w:val="clear" w:color="auto" w:fill="FFFFFF"/>
            <w:vAlign w:val="center"/>
          </w:tcPr>
          <w:p w14:paraId="0EBBCD06" w14:textId="77777777" w:rsidR="00FA4A9B" w:rsidRPr="00FA4A9B" w:rsidRDefault="00FA4A9B" w:rsidP="00FA4A9B">
            <w:pPr>
              <w:spacing w:after="0"/>
              <w:rPr>
                <w:sz w:val="20"/>
                <w:szCs w:val="20"/>
              </w:rPr>
            </w:pPr>
          </w:p>
        </w:tc>
      </w:tr>
      <w:tr w:rsidR="00FA4A9B" w:rsidRPr="00FA4A9B" w14:paraId="17171DAD" w14:textId="77777777" w:rsidTr="00C27A9B">
        <w:trPr>
          <w:trHeight w:val="418"/>
        </w:trPr>
        <w:tc>
          <w:tcPr>
            <w:tcW w:w="1093" w:type="dxa"/>
            <w:shd w:val="clear" w:color="auto" w:fill="FFFFFF"/>
            <w:vAlign w:val="center"/>
          </w:tcPr>
          <w:p w14:paraId="1DC7B225"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W-6C</w:t>
            </w:r>
          </w:p>
        </w:tc>
        <w:tc>
          <w:tcPr>
            <w:tcW w:w="1737" w:type="dxa"/>
            <w:shd w:val="clear" w:color="auto" w:fill="FFFFFF"/>
            <w:vAlign w:val="center"/>
          </w:tcPr>
          <w:p w14:paraId="110A08C4"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710 &lt; b ≤ 6 580</w:t>
            </w:r>
          </w:p>
        </w:tc>
        <w:tc>
          <w:tcPr>
            <w:tcW w:w="1580" w:type="dxa"/>
            <w:shd w:val="clear" w:color="auto" w:fill="FFFFFF"/>
            <w:vAlign w:val="center"/>
          </w:tcPr>
          <w:p w14:paraId="48FEFA14"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78CCB7EA"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c ≤ 0,9</w:t>
            </w:r>
          </w:p>
        </w:tc>
        <w:tc>
          <w:tcPr>
            <w:tcW w:w="1332" w:type="dxa"/>
            <w:shd w:val="clear" w:color="auto" w:fill="FFFFFF"/>
            <w:vAlign w:val="center"/>
          </w:tcPr>
          <w:p w14:paraId="60B8865D"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22078F74" w14:textId="77777777" w:rsidR="00FA4A9B" w:rsidRPr="00FA4A9B" w:rsidRDefault="00FA4A9B" w:rsidP="00FA4A9B">
            <w:pPr>
              <w:spacing w:after="0"/>
              <w:rPr>
                <w:rFonts w:eastAsia="Times New Roman" w:cs="Times New Roman"/>
                <w:color w:val="444444"/>
                <w:sz w:val="20"/>
                <w:szCs w:val="20"/>
              </w:rPr>
            </w:pPr>
          </w:p>
        </w:tc>
      </w:tr>
      <w:tr w:rsidR="00FA4A9B" w:rsidRPr="00FA4A9B" w14:paraId="68F3227F" w14:textId="77777777" w:rsidTr="00C27A9B">
        <w:trPr>
          <w:trHeight w:val="418"/>
        </w:trPr>
        <w:tc>
          <w:tcPr>
            <w:tcW w:w="1093" w:type="dxa"/>
            <w:shd w:val="clear" w:color="auto" w:fill="FFFFFF"/>
            <w:vAlign w:val="center"/>
          </w:tcPr>
          <w:p w14:paraId="6CDA22BA"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W-7A</w:t>
            </w:r>
          </w:p>
        </w:tc>
        <w:tc>
          <w:tcPr>
            <w:tcW w:w="1737" w:type="dxa"/>
            <w:shd w:val="clear" w:color="auto" w:fill="FFFFFF"/>
            <w:vAlign w:val="center"/>
          </w:tcPr>
          <w:p w14:paraId="07733235"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6 580</w:t>
            </w:r>
          </w:p>
        </w:tc>
        <w:tc>
          <w:tcPr>
            <w:tcW w:w="1580" w:type="dxa"/>
            <w:shd w:val="clear" w:color="auto" w:fill="FFFFFF"/>
            <w:vAlign w:val="center"/>
          </w:tcPr>
          <w:p w14:paraId="6959DFD0"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37EC101F"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c ≤ 0,571</w:t>
            </w:r>
          </w:p>
        </w:tc>
        <w:tc>
          <w:tcPr>
            <w:tcW w:w="1332" w:type="dxa"/>
            <w:shd w:val="clear" w:color="auto" w:fill="FFFFFF"/>
            <w:vAlign w:val="center"/>
          </w:tcPr>
          <w:p w14:paraId="76333BC4"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2688CB7C" w14:textId="77777777" w:rsidR="00FA4A9B" w:rsidRPr="00FA4A9B" w:rsidRDefault="00FA4A9B" w:rsidP="00FA4A9B">
            <w:pPr>
              <w:spacing w:after="0"/>
              <w:rPr>
                <w:rFonts w:eastAsia="Times New Roman" w:cs="Times New Roman"/>
                <w:color w:val="444444"/>
                <w:sz w:val="20"/>
                <w:szCs w:val="20"/>
              </w:rPr>
            </w:pPr>
          </w:p>
        </w:tc>
      </w:tr>
      <w:tr w:rsidR="00FA4A9B" w:rsidRPr="00FA4A9B" w14:paraId="3C3D51CA" w14:textId="77777777" w:rsidTr="00C27A9B">
        <w:trPr>
          <w:trHeight w:val="418"/>
        </w:trPr>
        <w:tc>
          <w:tcPr>
            <w:tcW w:w="1093" w:type="dxa"/>
            <w:shd w:val="clear" w:color="auto" w:fill="FFFFFF"/>
            <w:vAlign w:val="center"/>
          </w:tcPr>
          <w:p w14:paraId="527F42CB"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W-7B</w:t>
            </w:r>
          </w:p>
        </w:tc>
        <w:tc>
          <w:tcPr>
            <w:tcW w:w="1737" w:type="dxa"/>
            <w:shd w:val="clear" w:color="auto" w:fill="FFFFFF"/>
            <w:vAlign w:val="center"/>
          </w:tcPr>
          <w:p w14:paraId="77324BB8"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6 580</w:t>
            </w:r>
          </w:p>
        </w:tc>
        <w:tc>
          <w:tcPr>
            <w:tcW w:w="1580" w:type="dxa"/>
            <w:shd w:val="clear" w:color="auto" w:fill="FFFFFF"/>
            <w:vAlign w:val="center"/>
          </w:tcPr>
          <w:p w14:paraId="5F8FDA36"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2CB339F0"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0,571 &lt; c ≤ 0,9</w:t>
            </w:r>
          </w:p>
        </w:tc>
        <w:tc>
          <w:tcPr>
            <w:tcW w:w="1332" w:type="dxa"/>
            <w:shd w:val="clear" w:color="auto" w:fill="FFFFFF"/>
            <w:vAlign w:val="center"/>
          </w:tcPr>
          <w:p w14:paraId="72C26A60"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2777DBF0" w14:textId="77777777" w:rsidR="00FA4A9B" w:rsidRPr="00FA4A9B" w:rsidRDefault="00FA4A9B" w:rsidP="00FA4A9B">
            <w:pPr>
              <w:spacing w:after="0"/>
              <w:rPr>
                <w:rFonts w:eastAsia="Times New Roman" w:cs="Times New Roman"/>
                <w:color w:val="444444"/>
                <w:sz w:val="20"/>
                <w:szCs w:val="20"/>
              </w:rPr>
            </w:pPr>
          </w:p>
        </w:tc>
      </w:tr>
      <w:tr w:rsidR="00FA4A9B" w:rsidRPr="00FA4A9B" w14:paraId="16BF497C" w14:textId="77777777" w:rsidTr="00C27A9B">
        <w:trPr>
          <w:trHeight w:val="418"/>
        </w:trPr>
        <w:tc>
          <w:tcPr>
            <w:tcW w:w="1093" w:type="dxa"/>
            <w:shd w:val="clear" w:color="auto" w:fill="FFFFFF"/>
            <w:vAlign w:val="center"/>
          </w:tcPr>
          <w:p w14:paraId="177796CA"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W-7C</w:t>
            </w:r>
          </w:p>
        </w:tc>
        <w:tc>
          <w:tcPr>
            <w:tcW w:w="1737" w:type="dxa"/>
            <w:shd w:val="clear" w:color="auto" w:fill="FFFFFF"/>
            <w:vAlign w:val="center"/>
          </w:tcPr>
          <w:p w14:paraId="61E08624"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6 580</w:t>
            </w:r>
          </w:p>
        </w:tc>
        <w:tc>
          <w:tcPr>
            <w:tcW w:w="1580" w:type="dxa"/>
            <w:shd w:val="clear" w:color="auto" w:fill="FFFFFF"/>
            <w:vAlign w:val="center"/>
          </w:tcPr>
          <w:p w14:paraId="7D870D35"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4112AD4E"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c ≤ 0,9</w:t>
            </w:r>
          </w:p>
        </w:tc>
        <w:tc>
          <w:tcPr>
            <w:tcW w:w="1332" w:type="dxa"/>
            <w:shd w:val="clear" w:color="auto" w:fill="FFFFFF"/>
            <w:vAlign w:val="center"/>
          </w:tcPr>
          <w:p w14:paraId="048F5757"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0A165B75" w14:textId="77777777" w:rsidR="00FA4A9B" w:rsidRPr="00FA4A9B" w:rsidRDefault="00FA4A9B" w:rsidP="00FA4A9B">
            <w:pPr>
              <w:spacing w:after="0"/>
              <w:rPr>
                <w:rFonts w:eastAsia="Times New Roman" w:cs="Times New Roman"/>
                <w:color w:val="444444"/>
                <w:sz w:val="20"/>
                <w:szCs w:val="20"/>
              </w:rPr>
            </w:pPr>
          </w:p>
        </w:tc>
      </w:tr>
      <w:tr w:rsidR="00FA4A9B" w:rsidRPr="00FA4A9B" w14:paraId="130B469D" w14:textId="77777777" w:rsidTr="00C27A9B">
        <w:trPr>
          <w:trHeight w:val="418"/>
        </w:trPr>
        <w:tc>
          <w:tcPr>
            <w:tcW w:w="1093" w:type="dxa"/>
            <w:shd w:val="clear" w:color="auto" w:fill="FFFFFF"/>
            <w:vAlign w:val="center"/>
          </w:tcPr>
          <w:p w14:paraId="4372D371"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W-8A</w:t>
            </w:r>
          </w:p>
        </w:tc>
        <w:tc>
          <w:tcPr>
            <w:tcW w:w="1737" w:type="dxa"/>
            <w:shd w:val="clear" w:color="auto" w:fill="FFFFFF"/>
            <w:vAlign w:val="center"/>
          </w:tcPr>
          <w:p w14:paraId="27267523"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110</w:t>
            </w:r>
          </w:p>
        </w:tc>
        <w:tc>
          <w:tcPr>
            <w:tcW w:w="1580" w:type="dxa"/>
            <w:shd w:val="clear" w:color="auto" w:fill="FFFFFF"/>
            <w:vAlign w:val="center"/>
          </w:tcPr>
          <w:p w14:paraId="09688673"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09FAAF3D"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c ≤ 0,571</w:t>
            </w:r>
          </w:p>
        </w:tc>
        <w:tc>
          <w:tcPr>
            <w:tcW w:w="1332" w:type="dxa"/>
            <w:shd w:val="clear" w:color="auto" w:fill="FFFFFF"/>
            <w:vAlign w:val="center"/>
          </w:tcPr>
          <w:p w14:paraId="7121793F"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2C3547AB" w14:textId="77777777" w:rsidR="00FA4A9B" w:rsidRPr="00FA4A9B" w:rsidRDefault="00FA4A9B" w:rsidP="00FA4A9B">
            <w:pPr>
              <w:spacing w:after="0"/>
              <w:rPr>
                <w:rFonts w:eastAsia="Times New Roman" w:cs="Times New Roman"/>
                <w:color w:val="444444"/>
                <w:sz w:val="20"/>
                <w:szCs w:val="20"/>
              </w:rPr>
            </w:pPr>
          </w:p>
        </w:tc>
      </w:tr>
      <w:tr w:rsidR="00FA4A9B" w:rsidRPr="00FA4A9B" w14:paraId="387D9BE5" w14:textId="77777777" w:rsidTr="00C27A9B">
        <w:trPr>
          <w:trHeight w:val="418"/>
        </w:trPr>
        <w:tc>
          <w:tcPr>
            <w:tcW w:w="1093" w:type="dxa"/>
            <w:shd w:val="clear" w:color="auto" w:fill="FFFFFF"/>
            <w:vAlign w:val="center"/>
          </w:tcPr>
          <w:p w14:paraId="32A0A032"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W-8B</w:t>
            </w:r>
          </w:p>
        </w:tc>
        <w:tc>
          <w:tcPr>
            <w:tcW w:w="1737" w:type="dxa"/>
            <w:shd w:val="clear" w:color="auto" w:fill="FFFFFF"/>
            <w:vAlign w:val="center"/>
          </w:tcPr>
          <w:p w14:paraId="572E699E"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110</w:t>
            </w:r>
          </w:p>
        </w:tc>
        <w:tc>
          <w:tcPr>
            <w:tcW w:w="1580" w:type="dxa"/>
            <w:shd w:val="clear" w:color="auto" w:fill="FFFFFF"/>
            <w:vAlign w:val="center"/>
          </w:tcPr>
          <w:p w14:paraId="2A96A8DE"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70D917A6"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0,571 &lt; c ≤ 0,9</w:t>
            </w:r>
          </w:p>
        </w:tc>
        <w:tc>
          <w:tcPr>
            <w:tcW w:w="1332" w:type="dxa"/>
            <w:shd w:val="clear" w:color="auto" w:fill="FFFFFF"/>
            <w:vAlign w:val="center"/>
          </w:tcPr>
          <w:p w14:paraId="536D34B0"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1F8B27AB" w14:textId="77777777" w:rsidR="00FA4A9B" w:rsidRPr="00FA4A9B" w:rsidRDefault="00FA4A9B" w:rsidP="00FA4A9B">
            <w:pPr>
              <w:spacing w:after="0"/>
              <w:rPr>
                <w:rFonts w:eastAsia="Times New Roman" w:cs="Times New Roman"/>
                <w:color w:val="444444"/>
                <w:sz w:val="20"/>
                <w:szCs w:val="20"/>
              </w:rPr>
            </w:pPr>
          </w:p>
        </w:tc>
      </w:tr>
      <w:tr w:rsidR="00FA4A9B" w:rsidRPr="00FA4A9B" w14:paraId="28BDE3E4" w14:textId="77777777" w:rsidTr="00C27A9B">
        <w:trPr>
          <w:trHeight w:val="418"/>
        </w:trPr>
        <w:tc>
          <w:tcPr>
            <w:tcW w:w="1093" w:type="dxa"/>
            <w:shd w:val="clear" w:color="auto" w:fill="FFFFFF"/>
            <w:vAlign w:val="center"/>
          </w:tcPr>
          <w:p w14:paraId="45D272B0" w14:textId="77777777" w:rsidR="00FA4A9B" w:rsidRPr="00FA4A9B" w:rsidRDefault="00FA4A9B" w:rsidP="00FA4A9B">
            <w:pPr>
              <w:spacing w:after="0"/>
              <w:rPr>
                <w:rFonts w:eastAsia="Times New Roman" w:cs="Times New Roman"/>
                <w:b/>
                <w:bCs/>
                <w:color w:val="444444"/>
                <w:sz w:val="20"/>
                <w:szCs w:val="20"/>
              </w:rPr>
            </w:pPr>
            <w:r w:rsidRPr="00FA4A9B">
              <w:rPr>
                <w:rFonts w:eastAsia="Times New Roman" w:cs="Times New Roman"/>
                <w:b/>
                <w:bCs/>
                <w:color w:val="444444"/>
                <w:sz w:val="20"/>
                <w:szCs w:val="20"/>
              </w:rPr>
              <w:t>W-8C</w:t>
            </w:r>
          </w:p>
        </w:tc>
        <w:tc>
          <w:tcPr>
            <w:tcW w:w="1737" w:type="dxa"/>
            <w:shd w:val="clear" w:color="auto" w:fill="FFFFFF"/>
            <w:vAlign w:val="center"/>
          </w:tcPr>
          <w:p w14:paraId="3586A341"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b ≤ 110</w:t>
            </w:r>
          </w:p>
        </w:tc>
        <w:tc>
          <w:tcPr>
            <w:tcW w:w="1580" w:type="dxa"/>
            <w:shd w:val="clear" w:color="auto" w:fill="FFFFFF"/>
            <w:vAlign w:val="center"/>
          </w:tcPr>
          <w:p w14:paraId="0931BBE0" w14:textId="77777777" w:rsidR="00FA4A9B" w:rsidRPr="00FA4A9B" w:rsidRDefault="00FA4A9B" w:rsidP="00FA4A9B">
            <w:pPr>
              <w:spacing w:after="0"/>
              <w:rPr>
                <w:rFonts w:eastAsia="Times New Roman" w:cs="Times New Roman"/>
                <w:color w:val="444444"/>
                <w:sz w:val="20"/>
                <w:szCs w:val="20"/>
              </w:rPr>
            </w:pPr>
          </w:p>
        </w:tc>
        <w:tc>
          <w:tcPr>
            <w:tcW w:w="1988" w:type="dxa"/>
            <w:shd w:val="clear" w:color="auto" w:fill="FFFFFF"/>
            <w:vAlign w:val="center"/>
          </w:tcPr>
          <w:p w14:paraId="540129E2" w14:textId="77777777" w:rsidR="00FA4A9B" w:rsidRPr="00FA4A9B" w:rsidRDefault="00FA4A9B" w:rsidP="00FA4A9B">
            <w:pPr>
              <w:spacing w:after="0"/>
              <w:rPr>
                <w:rFonts w:eastAsia="Times New Roman" w:cs="Times New Roman"/>
                <w:color w:val="444444"/>
                <w:sz w:val="20"/>
                <w:szCs w:val="20"/>
              </w:rPr>
            </w:pPr>
            <w:r w:rsidRPr="00FA4A9B">
              <w:rPr>
                <w:rFonts w:eastAsia="Times New Roman" w:cs="Times New Roman"/>
                <w:color w:val="444444"/>
                <w:sz w:val="20"/>
                <w:szCs w:val="20"/>
              </w:rPr>
              <w:t>c ≤ 0,9</w:t>
            </w:r>
          </w:p>
        </w:tc>
        <w:tc>
          <w:tcPr>
            <w:tcW w:w="1332" w:type="dxa"/>
            <w:shd w:val="clear" w:color="auto" w:fill="FFFFFF"/>
            <w:vAlign w:val="center"/>
          </w:tcPr>
          <w:p w14:paraId="4BB0B511" w14:textId="77777777" w:rsidR="00FA4A9B" w:rsidRPr="00FA4A9B" w:rsidRDefault="00FA4A9B" w:rsidP="00FA4A9B">
            <w:pPr>
              <w:spacing w:after="0"/>
              <w:rPr>
                <w:rFonts w:eastAsia="Times New Roman" w:cs="Times New Roman"/>
                <w:color w:val="444444"/>
                <w:sz w:val="20"/>
                <w:szCs w:val="20"/>
              </w:rPr>
            </w:pPr>
          </w:p>
        </w:tc>
        <w:tc>
          <w:tcPr>
            <w:tcW w:w="1332" w:type="dxa"/>
            <w:shd w:val="clear" w:color="auto" w:fill="FFFFFF"/>
            <w:vAlign w:val="center"/>
          </w:tcPr>
          <w:p w14:paraId="551F3194" w14:textId="77777777" w:rsidR="00FA4A9B" w:rsidRPr="00FA4A9B" w:rsidRDefault="00FA4A9B" w:rsidP="00FA4A9B">
            <w:pPr>
              <w:spacing w:after="0"/>
              <w:rPr>
                <w:rFonts w:eastAsia="Times New Roman" w:cs="Times New Roman"/>
                <w:color w:val="444444"/>
                <w:sz w:val="20"/>
                <w:szCs w:val="20"/>
              </w:rPr>
            </w:pPr>
          </w:p>
        </w:tc>
      </w:tr>
    </w:tbl>
    <w:p w14:paraId="17DC759A" w14:textId="77777777" w:rsidR="00FA4A9B" w:rsidRDefault="00FA4A9B" w:rsidP="00FA4A9B">
      <w:pPr>
        <w:pStyle w:val="Legenda"/>
      </w:pPr>
      <w:r w:rsidRPr="00120441">
        <w:t> </w:t>
      </w:r>
      <w:r>
        <w:t>Źródło: opracowanie własne na podstawie taryfy PGNiG Obrót sp. z o.o.</w:t>
      </w:r>
    </w:p>
    <w:p w14:paraId="1FEC509B" w14:textId="34424AE0" w:rsidR="004C23AF" w:rsidRDefault="00FA4A9B" w:rsidP="00AA6BD1">
      <w:pPr>
        <w:pStyle w:val="Nagwek2"/>
        <w:numPr>
          <w:ilvl w:val="1"/>
          <w:numId w:val="15"/>
        </w:numPr>
      </w:pPr>
      <w:bookmarkStart w:id="325" w:name="_Toc39704853"/>
      <w:r>
        <w:t>Plany rozwojowe przedsiębiorstw gazowych</w:t>
      </w:r>
      <w:bookmarkEnd w:id="325"/>
    </w:p>
    <w:p w14:paraId="148C46AE" w14:textId="3306C642" w:rsidR="00FA4A9B" w:rsidRDefault="00FA4A9B" w:rsidP="00FA4A9B"/>
    <w:p w14:paraId="25F0A5AC" w14:textId="71777F91" w:rsidR="00734FFA" w:rsidRDefault="00734FFA" w:rsidP="00FA4A9B">
      <w:r w:rsidRPr="00734FFA">
        <w:t>Uzgodniony przez Prezesa Urzędu Regulacji Energetyki Plan Rozwoju GAZ-SYSTEM S.A. na lata 2018-2027 nie zakłada realizacji zadań inwestycyjnych na przedmiotowym terenie.</w:t>
      </w:r>
    </w:p>
    <w:p w14:paraId="79B68C17" w14:textId="77777777" w:rsidR="00FA4A9B" w:rsidRDefault="00FA4A9B" w:rsidP="00FA4A9B">
      <w:pPr>
        <w:spacing w:before="120" w:after="60" w:line="300" w:lineRule="exact"/>
        <w:rPr>
          <w:szCs w:val="22"/>
        </w:rPr>
      </w:pPr>
      <w:r w:rsidRPr="00695182">
        <w:rPr>
          <w:szCs w:val="22"/>
          <w:u w:val="single"/>
        </w:rPr>
        <w:t>Aktualny Plan Rozwoju</w:t>
      </w:r>
      <w:r w:rsidRPr="00D9660C">
        <w:rPr>
          <w:szCs w:val="22"/>
        </w:rPr>
        <w:t xml:space="preserve"> Polskiej Spółki Gazownictwa sp. z o.o. na lata 2018-202</w:t>
      </w:r>
      <w:r>
        <w:rPr>
          <w:szCs w:val="22"/>
        </w:rPr>
        <w:t>2</w:t>
      </w:r>
      <w:r w:rsidRPr="00D9660C">
        <w:rPr>
          <w:szCs w:val="22"/>
        </w:rPr>
        <w:t xml:space="preserve"> </w:t>
      </w:r>
      <w:r>
        <w:rPr>
          <w:szCs w:val="22"/>
        </w:rPr>
        <w:t>zawiera</w:t>
      </w:r>
      <w:r w:rsidRPr="00D9660C">
        <w:rPr>
          <w:szCs w:val="22"/>
        </w:rPr>
        <w:t xml:space="preserve"> inwestyc</w:t>
      </w:r>
      <w:r>
        <w:rPr>
          <w:szCs w:val="22"/>
        </w:rPr>
        <w:t>je</w:t>
      </w:r>
      <w:r w:rsidRPr="00D9660C">
        <w:rPr>
          <w:szCs w:val="22"/>
        </w:rPr>
        <w:t xml:space="preserve"> związan</w:t>
      </w:r>
      <w:r>
        <w:rPr>
          <w:szCs w:val="22"/>
        </w:rPr>
        <w:t>e</w:t>
      </w:r>
      <w:r w:rsidRPr="00D9660C">
        <w:rPr>
          <w:szCs w:val="22"/>
        </w:rPr>
        <w:t xml:space="preserve"> z </w:t>
      </w:r>
      <w:r>
        <w:rPr>
          <w:szCs w:val="22"/>
        </w:rPr>
        <w:t>modernizacją</w:t>
      </w:r>
      <w:r w:rsidRPr="00D9660C">
        <w:rPr>
          <w:szCs w:val="22"/>
        </w:rPr>
        <w:t xml:space="preserve"> sieci gazowej na terenie</w:t>
      </w:r>
      <w:r>
        <w:rPr>
          <w:szCs w:val="22"/>
        </w:rPr>
        <w:t xml:space="preserve"> miasta Sosnowiec: „</w:t>
      </w:r>
      <w:r w:rsidRPr="004302E2">
        <w:rPr>
          <w:i/>
          <w:iCs/>
          <w:szCs w:val="22"/>
        </w:rPr>
        <w:t>Modernizacja gazociągu podwyższonego średniego ciśnienia relacji</w:t>
      </w:r>
      <w:r w:rsidRPr="004302E2">
        <w:rPr>
          <w:i/>
          <w:iCs/>
        </w:rPr>
        <w:t xml:space="preserve"> </w:t>
      </w:r>
      <w:r w:rsidRPr="004302E2">
        <w:rPr>
          <w:i/>
          <w:iCs/>
          <w:szCs w:val="22"/>
        </w:rPr>
        <w:t>Szopienice-Ząbkowice Sosnowiec ul. Wojska  DN400 stal CN 1,6 MPa</w:t>
      </w:r>
      <w:r>
        <w:rPr>
          <w:i/>
          <w:iCs/>
          <w:szCs w:val="22"/>
        </w:rPr>
        <w:t>”</w:t>
      </w:r>
      <w:r>
        <w:rPr>
          <w:szCs w:val="22"/>
        </w:rPr>
        <w:t>; L=1600m i zespół zaporowo-upustowy</w:t>
      </w:r>
      <w:r w:rsidRPr="00FC06B7">
        <w:rPr>
          <w:szCs w:val="22"/>
        </w:rPr>
        <w:t xml:space="preserve"> – realizacja w 2020 r.</w:t>
      </w:r>
    </w:p>
    <w:p w14:paraId="6B2939BA" w14:textId="77777777" w:rsidR="00FA4A9B" w:rsidRPr="002C13CC" w:rsidRDefault="00FA4A9B" w:rsidP="00FA4A9B">
      <w:pPr>
        <w:spacing w:after="60" w:line="300" w:lineRule="exact"/>
        <w:rPr>
          <w:szCs w:val="22"/>
        </w:rPr>
      </w:pPr>
      <w:r w:rsidRPr="002C13CC">
        <w:rPr>
          <w:szCs w:val="22"/>
          <w:u w:val="single"/>
        </w:rPr>
        <w:t>Projekt Planu Inwestycyjnego na lata 2020 - 2022</w:t>
      </w:r>
      <w:r w:rsidRPr="002C13CC">
        <w:rPr>
          <w:szCs w:val="22"/>
        </w:rPr>
        <w:t xml:space="preserve"> przewiduje realizację zadań inwestycyjnych:</w:t>
      </w:r>
    </w:p>
    <w:p w14:paraId="279879A7" w14:textId="77777777" w:rsidR="00FA4A9B" w:rsidRDefault="00FA4A9B" w:rsidP="00B012F8">
      <w:pPr>
        <w:pStyle w:val="Akapitzlist"/>
        <w:numPr>
          <w:ilvl w:val="0"/>
          <w:numId w:val="75"/>
        </w:numPr>
        <w:spacing w:after="60" w:line="300" w:lineRule="exact"/>
        <w:ind w:left="510" w:hanging="340"/>
        <w:rPr>
          <w:szCs w:val="22"/>
        </w:rPr>
      </w:pPr>
      <w:bookmarkStart w:id="326" w:name="_Hlk33700099"/>
      <w:r>
        <w:rPr>
          <w:szCs w:val="22"/>
        </w:rPr>
        <w:t xml:space="preserve">Rozbudowa sieci gazowej ś/c </w:t>
      </w:r>
      <w:r w:rsidRPr="004302E2">
        <w:rPr>
          <w:szCs w:val="22"/>
        </w:rPr>
        <w:t>Sosnowiec</w:t>
      </w:r>
      <w:r>
        <w:rPr>
          <w:szCs w:val="22"/>
        </w:rPr>
        <w:t xml:space="preserve"> </w:t>
      </w:r>
      <w:bookmarkEnd w:id="326"/>
      <w:r>
        <w:rPr>
          <w:szCs w:val="22"/>
        </w:rPr>
        <w:t xml:space="preserve">ul. </w:t>
      </w:r>
      <w:r w:rsidRPr="004302E2">
        <w:rPr>
          <w:szCs w:val="22"/>
        </w:rPr>
        <w:t>Dmowskiego, Wiśniowa</w:t>
      </w:r>
      <w:r>
        <w:rPr>
          <w:szCs w:val="22"/>
        </w:rPr>
        <w:t xml:space="preserve"> – gazociąg </w:t>
      </w:r>
      <w:r w:rsidRPr="004302E2">
        <w:rPr>
          <w:szCs w:val="22"/>
        </w:rPr>
        <w:t>Ø125 PE dł</w:t>
      </w:r>
      <w:r>
        <w:rPr>
          <w:szCs w:val="22"/>
        </w:rPr>
        <w:t>. ok.</w:t>
      </w:r>
      <w:r w:rsidRPr="004302E2">
        <w:rPr>
          <w:szCs w:val="22"/>
        </w:rPr>
        <w:t xml:space="preserve"> 969 m.</w:t>
      </w:r>
    </w:p>
    <w:p w14:paraId="1F7FB07F" w14:textId="77777777" w:rsidR="00FA4A9B" w:rsidRDefault="00FA4A9B" w:rsidP="00B012F8">
      <w:pPr>
        <w:pStyle w:val="Akapitzlist"/>
        <w:numPr>
          <w:ilvl w:val="0"/>
          <w:numId w:val="75"/>
        </w:numPr>
        <w:spacing w:after="60" w:line="300" w:lineRule="exact"/>
        <w:ind w:left="510" w:hanging="340"/>
        <w:rPr>
          <w:szCs w:val="22"/>
        </w:rPr>
      </w:pPr>
      <w:r>
        <w:rPr>
          <w:szCs w:val="22"/>
        </w:rPr>
        <w:t xml:space="preserve">Rozbudowa sieci gazowej ś/c </w:t>
      </w:r>
      <w:r w:rsidRPr="004302E2">
        <w:rPr>
          <w:szCs w:val="22"/>
        </w:rPr>
        <w:t>Sosnowiec</w:t>
      </w:r>
      <w:r>
        <w:rPr>
          <w:szCs w:val="22"/>
        </w:rPr>
        <w:t xml:space="preserve"> ul. Gacka – </w:t>
      </w:r>
      <w:bookmarkStart w:id="327" w:name="_Hlk33700307"/>
      <w:bookmarkStart w:id="328" w:name="_Hlk33700507"/>
      <w:r>
        <w:rPr>
          <w:szCs w:val="22"/>
        </w:rPr>
        <w:t xml:space="preserve">gazociąg od </w:t>
      </w:r>
      <w:r w:rsidRPr="004302E2">
        <w:rPr>
          <w:szCs w:val="22"/>
        </w:rPr>
        <w:t>Ø90</w:t>
      </w:r>
      <w:bookmarkEnd w:id="327"/>
      <w:r w:rsidRPr="004302E2">
        <w:rPr>
          <w:szCs w:val="22"/>
        </w:rPr>
        <w:t xml:space="preserve"> </w:t>
      </w:r>
      <w:r>
        <w:rPr>
          <w:szCs w:val="22"/>
        </w:rPr>
        <w:t>d</w:t>
      </w:r>
      <w:bookmarkEnd w:id="328"/>
      <w:r>
        <w:rPr>
          <w:szCs w:val="22"/>
        </w:rPr>
        <w:t xml:space="preserve">o </w:t>
      </w:r>
      <w:r w:rsidRPr="004302E2">
        <w:rPr>
          <w:szCs w:val="22"/>
        </w:rPr>
        <w:t>Ø</w:t>
      </w:r>
      <w:r>
        <w:rPr>
          <w:szCs w:val="22"/>
        </w:rPr>
        <w:t>40</w:t>
      </w:r>
      <w:r w:rsidRPr="004302E2">
        <w:rPr>
          <w:szCs w:val="22"/>
        </w:rPr>
        <w:t xml:space="preserve"> PE </w:t>
      </w:r>
      <w:r>
        <w:rPr>
          <w:szCs w:val="22"/>
        </w:rPr>
        <w:t xml:space="preserve">dł. </w:t>
      </w:r>
      <w:r w:rsidRPr="00B6550F">
        <w:rPr>
          <w:szCs w:val="22"/>
        </w:rPr>
        <w:t>ok. 1</w:t>
      </w:r>
      <w:r>
        <w:rPr>
          <w:szCs w:val="22"/>
        </w:rPr>
        <w:t>490</w:t>
      </w:r>
      <w:r w:rsidRPr="00B6550F">
        <w:rPr>
          <w:szCs w:val="22"/>
        </w:rPr>
        <w:t xml:space="preserve"> m</w:t>
      </w:r>
      <w:r>
        <w:rPr>
          <w:szCs w:val="22"/>
        </w:rPr>
        <w:t>, przyłącza 12 szt.</w:t>
      </w:r>
    </w:p>
    <w:p w14:paraId="00A2ADCA" w14:textId="77777777" w:rsidR="00FA4A9B" w:rsidRDefault="00FA4A9B" w:rsidP="00B012F8">
      <w:pPr>
        <w:pStyle w:val="Akapitzlist"/>
        <w:numPr>
          <w:ilvl w:val="0"/>
          <w:numId w:val="75"/>
        </w:numPr>
        <w:spacing w:after="60" w:line="300" w:lineRule="exact"/>
        <w:ind w:left="510" w:hanging="340"/>
        <w:rPr>
          <w:szCs w:val="22"/>
        </w:rPr>
      </w:pPr>
      <w:r>
        <w:rPr>
          <w:szCs w:val="22"/>
        </w:rPr>
        <w:t xml:space="preserve">Gazyfikacja </w:t>
      </w:r>
      <w:r w:rsidRPr="004302E2">
        <w:rPr>
          <w:szCs w:val="22"/>
        </w:rPr>
        <w:t>Sosnowiec</w:t>
      </w:r>
      <w:r>
        <w:rPr>
          <w:szCs w:val="22"/>
        </w:rPr>
        <w:t xml:space="preserve"> Stare Maczki - </w:t>
      </w:r>
      <w:r w:rsidRPr="004302E2">
        <w:rPr>
          <w:szCs w:val="22"/>
        </w:rPr>
        <w:t>Ø</w:t>
      </w:r>
      <w:r w:rsidRPr="00B6550F">
        <w:rPr>
          <w:szCs w:val="22"/>
        </w:rPr>
        <w:t>63</w:t>
      </w:r>
      <w:r>
        <w:rPr>
          <w:szCs w:val="22"/>
        </w:rPr>
        <w:t xml:space="preserve"> PE</w:t>
      </w:r>
      <w:r w:rsidRPr="00B6550F">
        <w:rPr>
          <w:szCs w:val="22"/>
        </w:rPr>
        <w:t xml:space="preserve"> </w:t>
      </w:r>
      <w:r>
        <w:rPr>
          <w:szCs w:val="22"/>
        </w:rPr>
        <w:t xml:space="preserve">dł. ok. </w:t>
      </w:r>
      <w:r w:rsidRPr="00B6550F">
        <w:rPr>
          <w:szCs w:val="22"/>
        </w:rPr>
        <w:t xml:space="preserve">2910m; </w:t>
      </w:r>
      <w:r>
        <w:rPr>
          <w:szCs w:val="22"/>
        </w:rPr>
        <w:t>p</w:t>
      </w:r>
      <w:r w:rsidRPr="00B6550F">
        <w:rPr>
          <w:szCs w:val="22"/>
        </w:rPr>
        <w:t>rzyłącza</w:t>
      </w:r>
      <w:r>
        <w:rPr>
          <w:szCs w:val="22"/>
        </w:rPr>
        <w:t xml:space="preserve"> </w:t>
      </w:r>
      <w:r w:rsidRPr="00B6550F">
        <w:rPr>
          <w:szCs w:val="22"/>
        </w:rPr>
        <w:t>87szt.</w:t>
      </w:r>
    </w:p>
    <w:p w14:paraId="7BF1D3F4" w14:textId="77777777" w:rsidR="00FA4A9B" w:rsidRDefault="00FA4A9B" w:rsidP="00B012F8">
      <w:pPr>
        <w:pStyle w:val="Akapitzlist"/>
        <w:numPr>
          <w:ilvl w:val="0"/>
          <w:numId w:val="75"/>
        </w:numPr>
        <w:spacing w:after="60" w:line="300" w:lineRule="exact"/>
        <w:ind w:left="510" w:hanging="340"/>
        <w:rPr>
          <w:szCs w:val="22"/>
        </w:rPr>
      </w:pPr>
      <w:r>
        <w:rPr>
          <w:szCs w:val="22"/>
        </w:rPr>
        <w:t>Rozbudowa sieci gazowej n/c</w:t>
      </w:r>
      <w:r w:rsidRPr="00B6550F">
        <w:rPr>
          <w:szCs w:val="22"/>
        </w:rPr>
        <w:t xml:space="preserve"> Sosnowiec</w:t>
      </w:r>
      <w:r>
        <w:rPr>
          <w:szCs w:val="22"/>
        </w:rPr>
        <w:t xml:space="preserve"> </w:t>
      </w:r>
      <w:r w:rsidRPr="00B6550F">
        <w:rPr>
          <w:szCs w:val="22"/>
        </w:rPr>
        <w:t>Kolonia Pekin</w:t>
      </w:r>
      <w:r>
        <w:rPr>
          <w:szCs w:val="22"/>
        </w:rPr>
        <w:t xml:space="preserve"> - g</w:t>
      </w:r>
      <w:r w:rsidRPr="00B6550F">
        <w:rPr>
          <w:szCs w:val="22"/>
        </w:rPr>
        <w:t xml:space="preserve">azociąg  n/c </w:t>
      </w:r>
      <w:r w:rsidRPr="004302E2">
        <w:rPr>
          <w:szCs w:val="22"/>
        </w:rPr>
        <w:t>Ø</w:t>
      </w:r>
      <w:r w:rsidRPr="00B6550F">
        <w:rPr>
          <w:szCs w:val="22"/>
        </w:rPr>
        <w:t xml:space="preserve">160 PE </w:t>
      </w:r>
      <w:r>
        <w:rPr>
          <w:szCs w:val="22"/>
        </w:rPr>
        <w:t xml:space="preserve">do </w:t>
      </w:r>
      <w:r w:rsidRPr="004302E2">
        <w:rPr>
          <w:szCs w:val="22"/>
        </w:rPr>
        <w:t>Ø</w:t>
      </w:r>
      <w:r>
        <w:rPr>
          <w:szCs w:val="22"/>
        </w:rPr>
        <w:t>110</w:t>
      </w:r>
      <w:r w:rsidRPr="00B6550F">
        <w:rPr>
          <w:szCs w:val="22"/>
        </w:rPr>
        <w:t xml:space="preserve"> dług. </w:t>
      </w:r>
      <w:r>
        <w:rPr>
          <w:szCs w:val="22"/>
        </w:rPr>
        <w:t>2025</w:t>
      </w:r>
      <w:r w:rsidRPr="00B6550F">
        <w:rPr>
          <w:szCs w:val="22"/>
        </w:rPr>
        <w:t xml:space="preserve"> m</w:t>
      </w:r>
      <w:r>
        <w:rPr>
          <w:szCs w:val="22"/>
        </w:rPr>
        <w:t>, przyłącza 13 szt</w:t>
      </w:r>
      <w:r w:rsidRPr="00B6550F">
        <w:rPr>
          <w:szCs w:val="22"/>
        </w:rPr>
        <w:t>.</w:t>
      </w:r>
    </w:p>
    <w:p w14:paraId="075D32FA" w14:textId="77777777" w:rsidR="00FA4A9B" w:rsidRDefault="00FA4A9B" w:rsidP="00B012F8">
      <w:pPr>
        <w:pStyle w:val="Akapitzlist"/>
        <w:numPr>
          <w:ilvl w:val="0"/>
          <w:numId w:val="75"/>
        </w:numPr>
        <w:spacing w:after="60" w:line="300" w:lineRule="exact"/>
        <w:ind w:left="510" w:hanging="340"/>
        <w:rPr>
          <w:szCs w:val="22"/>
        </w:rPr>
      </w:pPr>
      <w:r w:rsidRPr="000B52ED">
        <w:rPr>
          <w:szCs w:val="22"/>
        </w:rPr>
        <w:t>Budowa gazociągu ś/c Sosnowiec</w:t>
      </w:r>
      <w:r>
        <w:rPr>
          <w:szCs w:val="22"/>
        </w:rPr>
        <w:t xml:space="preserve"> ul. </w:t>
      </w:r>
      <w:r w:rsidRPr="000B52ED">
        <w:rPr>
          <w:szCs w:val="22"/>
        </w:rPr>
        <w:t xml:space="preserve">Powstańców </w:t>
      </w:r>
      <w:r>
        <w:rPr>
          <w:szCs w:val="22"/>
        </w:rPr>
        <w:t>– g</w:t>
      </w:r>
      <w:r w:rsidRPr="000B52ED">
        <w:rPr>
          <w:szCs w:val="22"/>
        </w:rPr>
        <w:t>azociąg</w:t>
      </w:r>
      <w:r>
        <w:rPr>
          <w:szCs w:val="22"/>
        </w:rPr>
        <w:t>i</w:t>
      </w:r>
      <w:r w:rsidRPr="000B52ED">
        <w:rPr>
          <w:szCs w:val="22"/>
        </w:rPr>
        <w:t xml:space="preserve"> </w:t>
      </w:r>
      <w:r>
        <w:rPr>
          <w:szCs w:val="22"/>
        </w:rPr>
        <w:t>od</w:t>
      </w:r>
      <w:r w:rsidRPr="000B52ED">
        <w:rPr>
          <w:szCs w:val="22"/>
        </w:rPr>
        <w:t xml:space="preserve"> </w:t>
      </w:r>
      <w:bookmarkStart w:id="329" w:name="_Hlk33701043"/>
      <w:r w:rsidRPr="004302E2">
        <w:rPr>
          <w:szCs w:val="22"/>
        </w:rPr>
        <w:t>Ø</w:t>
      </w:r>
      <w:r w:rsidRPr="00B6550F">
        <w:rPr>
          <w:szCs w:val="22"/>
        </w:rPr>
        <w:t>160</w:t>
      </w:r>
      <w:r>
        <w:rPr>
          <w:szCs w:val="22"/>
        </w:rPr>
        <w:t xml:space="preserve"> </w:t>
      </w:r>
      <w:bookmarkEnd w:id="329"/>
      <w:r>
        <w:rPr>
          <w:szCs w:val="22"/>
        </w:rPr>
        <w:t xml:space="preserve">do </w:t>
      </w:r>
      <w:r w:rsidRPr="004302E2">
        <w:rPr>
          <w:szCs w:val="22"/>
        </w:rPr>
        <w:t>Ø</w:t>
      </w:r>
      <w:r>
        <w:rPr>
          <w:szCs w:val="22"/>
        </w:rPr>
        <w:t>9</w:t>
      </w:r>
      <w:r w:rsidRPr="00B6550F">
        <w:rPr>
          <w:szCs w:val="22"/>
        </w:rPr>
        <w:t>0</w:t>
      </w:r>
      <w:r>
        <w:rPr>
          <w:szCs w:val="22"/>
        </w:rPr>
        <w:t xml:space="preserve"> </w:t>
      </w:r>
      <w:r w:rsidRPr="000B52ED">
        <w:rPr>
          <w:szCs w:val="22"/>
        </w:rPr>
        <w:t>P</w:t>
      </w:r>
      <w:r>
        <w:rPr>
          <w:szCs w:val="22"/>
        </w:rPr>
        <w:t>E</w:t>
      </w:r>
      <w:r w:rsidRPr="000B52ED">
        <w:rPr>
          <w:szCs w:val="22"/>
        </w:rPr>
        <w:t xml:space="preserve"> dług</w:t>
      </w:r>
      <w:r>
        <w:rPr>
          <w:szCs w:val="22"/>
        </w:rPr>
        <w:t xml:space="preserve">. </w:t>
      </w:r>
      <w:r w:rsidRPr="000B52ED">
        <w:rPr>
          <w:szCs w:val="22"/>
        </w:rPr>
        <w:t xml:space="preserve">ok. </w:t>
      </w:r>
      <w:r>
        <w:rPr>
          <w:szCs w:val="22"/>
        </w:rPr>
        <w:t>725</w:t>
      </w:r>
      <w:r w:rsidRPr="000B52ED">
        <w:rPr>
          <w:szCs w:val="22"/>
        </w:rPr>
        <w:t xml:space="preserve"> m</w:t>
      </w:r>
      <w:r>
        <w:rPr>
          <w:szCs w:val="22"/>
        </w:rPr>
        <w:t>, p</w:t>
      </w:r>
      <w:r w:rsidRPr="000B52ED">
        <w:rPr>
          <w:szCs w:val="22"/>
        </w:rPr>
        <w:t xml:space="preserve">rzyłącze </w:t>
      </w:r>
      <w:r>
        <w:rPr>
          <w:szCs w:val="22"/>
        </w:rPr>
        <w:t xml:space="preserve">1 </w:t>
      </w:r>
      <w:r w:rsidRPr="000B52ED">
        <w:rPr>
          <w:szCs w:val="22"/>
        </w:rPr>
        <w:t>szt. Kompletny punkt gazowy redukcyjno- pomiarowy Q=23  Nm3/h</w:t>
      </w:r>
      <w:r>
        <w:rPr>
          <w:szCs w:val="22"/>
        </w:rPr>
        <w:t>.</w:t>
      </w:r>
    </w:p>
    <w:p w14:paraId="1D795F17" w14:textId="77777777" w:rsidR="00FA4A9B" w:rsidRDefault="00FA4A9B" w:rsidP="00B012F8">
      <w:pPr>
        <w:pStyle w:val="Akapitzlist"/>
        <w:numPr>
          <w:ilvl w:val="0"/>
          <w:numId w:val="75"/>
        </w:numPr>
        <w:spacing w:after="60" w:line="300" w:lineRule="exact"/>
        <w:ind w:left="510" w:hanging="340"/>
        <w:rPr>
          <w:szCs w:val="22"/>
        </w:rPr>
      </w:pPr>
      <w:r w:rsidRPr="000B52ED">
        <w:rPr>
          <w:szCs w:val="22"/>
        </w:rPr>
        <w:t>Budowa gazociągu ś/c</w:t>
      </w:r>
      <w:r>
        <w:rPr>
          <w:szCs w:val="22"/>
        </w:rPr>
        <w:t xml:space="preserve"> </w:t>
      </w:r>
      <w:r w:rsidRPr="000B52ED">
        <w:rPr>
          <w:szCs w:val="22"/>
        </w:rPr>
        <w:t>Sosnowiec</w:t>
      </w:r>
      <w:r>
        <w:rPr>
          <w:szCs w:val="22"/>
        </w:rPr>
        <w:t xml:space="preserve"> ul. </w:t>
      </w:r>
      <w:r w:rsidRPr="000B52ED">
        <w:rPr>
          <w:szCs w:val="22"/>
        </w:rPr>
        <w:t>Mysłowicka, Wygoda</w:t>
      </w:r>
      <w:r>
        <w:rPr>
          <w:szCs w:val="22"/>
        </w:rPr>
        <w:t xml:space="preserve"> - g</w:t>
      </w:r>
      <w:r w:rsidRPr="000B52ED">
        <w:rPr>
          <w:szCs w:val="22"/>
        </w:rPr>
        <w:t xml:space="preserve">azociąg </w:t>
      </w:r>
      <w:r w:rsidRPr="004302E2">
        <w:rPr>
          <w:szCs w:val="22"/>
        </w:rPr>
        <w:t>Ø</w:t>
      </w:r>
      <w:r>
        <w:rPr>
          <w:szCs w:val="22"/>
        </w:rPr>
        <w:t xml:space="preserve">63 </w:t>
      </w:r>
      <w:r w:rsidRPr="000B52ED">
        <w:rPr>
          <w:szCs w:val="22"/>
        </w:rPr>
        <w:t>P</w:t>
      </w:r>
      <w:r>
        <w:rPr>
          <w:szCs w:val="22"/>
        </w:rPr>
        <w:t>E</w:t>
      </w:r>
      <w:r w:rsidRPr="000B52ED">
        <w:rPr>
          <w:szCs w:val="22"/>
        </w:rPr>
        <w:t xml:space="preserve"> dług</w:t>
      </w:r>
      <w:r>
        <w:rPr>
          <w:szCs w:val="22"/>
        </w:rPr>
        <w:t xml:space="preserve">. </w:t>
      </w:r>
      <w:r w:rsidRPr="000B52ED">
        <w:rPr>
          <w:szCs w:val="22"/>
        </w:rPr>
        <w:t>ok. 655 m</w:t>
      </w:r>
      <w:r>
        <w:rPr>
          <w:szCs w:val="22"/>
        </w:rPr>
        <w:t>, p</w:t>
      </w:r>
      <w:r w:rsidRPr="000B52ED">
        <w:rPr>
          <w:szCs w:val="22"/>
        </w:rPr>
        <w:t>rzyłącze gazu 8  szt.</w:t>
      </w:r>
    </w:p>
    <w:p w14:paraId="5441A6A8" w14:textId="77777777" w:rsidR="00FA4A9B" w:rsidRDefault="00FA4A9B" w:rsidP="00B012F8">
      <w:pPr>
        <w:pStyle w:val="Akapitzlist"/>
        <w:numPr>
          <w:ilvl w:val="0"/>
          <w:numId w:val="75"/>
        </w:numPr>
        <w:spacing w:after="60" w:line="300" w:lineRule="exact"/>
        <w:ind w:left="510" w:hanging="340"/>
        <w:rPr>
          <w:szCs w:val="22"/>
        </w:rPr>
      </w:pPr>
      <w:r w:rsidRPr="000B52ED">
        <w:rPr>
          <w:szCs w:val="22"/>
        </w:rPr>
        <w:t>Budowa gazociągu ś/c</w:t>
      </w:r>
      <w:r>
        <w:rPr>
          <w:szCs w:val="22"/>
        </w:rPr>
        <w:t xml:space="preserve"> </w:t>
      </w:r>
      <w:r w:rsidRPr="000B52ED">
        <w:rPr>
          <w:szCs w:val="22"/>
        </w:rPr>
        <w:t>Sosnowiec</w:t>
      </w:r>
      <w:r>
        <w:rPr>
          <w:szCs w:val="22"/>
        </w:rPr>
        <w:t xml:space="preserve"> ul. </w:t>
      </w:r>
      <w:r w:rsidRPr="000B52ED">
        <w:rPr>
          <w:szCs w:val="22"/>
        </w:rPr>
        <w:t>Kasprzaka</w:t>
      </w:r>
      <w:r>
        <w:rPr>
          <w:szCs w:val="22"/>
        </w:rPr>
        <w:t xml:space="preserve"> - g</w:t>
      </w:r>
      <w:r w:rsidRPr="000B52ED">
        <w:rPr>
          <w:szCs w:val="22"/>
        </w:rPr>
        <w:t>azociąg</w:t>
      </w:r>
      <w:r>
        <w:rPr>
          <w:szCs w:val="22"/>
        </w:rPr>
        <w:t>i</w:t>
      </w:r>
      <w:r w:rsidRPr="000B52ED">
        <w:rPr>
          <w:szCs w:val="22"/>
        </w:rPr>
        <w:t xml:space="preserve"> </w:t>
      </w:r>
      <w:r w:rsidRPr="004302E2">
        <w:rPr>
          <w:szCs w:val="22"/>
        </w:rPr>
        <w:t>Ø</w:t>
      </w:r>
      <w:r>
        <w:rPr>
          <w:szCs w:val="22"/>
        </w:rPr>
        <w:t xml:space="preserve">90 i </w:t>
      </w:r>
      <w:r w:rsidRPr="004302E2">
        <w:rPr>
          <w:szCs w:val="22"/>
        </w:rPr>
        <w:t>Ø</w:t>
      </w:r>
      <w:r>
        <w:rPr>
          <w:szCs w:val="22"/>
        </w:rPr>
        <w:t xml:space="preserve">110 </w:t>
      </w:r>
      <w:r w:rsidRPr="000B52ED">
        <w:rPr>
          <w:szCs w:val="22"/>
        </w:rPr>
        <w:t>P</w:t>
      </w:r>
      <w:r>
        <w:rPr>
          <w:szCs w:val="22"/>
        </w:rPr>
        <w:t>E</w:t>
      </w:r>
      <w:r w:rsidRPr="000B52ED">
        <w:rPr>
          <w:szCs w:val="22"/>
        </w:rPr>
        <w:t xml:space="preserve"> dług</w:t>
      </w:r>
      <w:r>
        <w:rPr>
          <w:szCs w:val="22"/>
        </w:rPr>
        <w:t xml:space="preserve">. </w:t>
      </w:r>
      <w:r w:rsidRPr="000B52ED">
        <w:rPr>
          <w:szCs w:val="22"/>
        </w:rPr>
        <w:t xml:space="preserve">ok. </w:t>
      </w:r>
      <w:r>
        <w:rPr>
          <w:szCs w:val="22"/>
        </w:rPr>
        <w:t>518</w:t>
      </w:r>
      <w:r w:rsidRPr="000B52ED">
        <w:rPr>
          <w:szCs w:val="22"/>
        </w:rPr>
        <w:t xml:space="preserve"> m</w:t>
      </w:r>
      <w:r>
        <w:rPr>
          <w:szCs w:val="22"/>
        </w:rPr>
        <w:t>, p</w:t>
      </w:r>
      <w:r w:rsidRPr="000B52ED">
        <w:rPr>
          <w:szCs w:val="22"/>
        </w:rPr>
        <w:t xml:space="preserve">rzyłącze gazu </w:t>
      </w:r>
      <w:r>
        <w:rPr>
          <w:szCs w:val="22"/>
        </w:rPr>
        <w:t>26</w:t>
      </w:r>
      <w:r w:rsidRPr="000B52ED">
        <w:rPr>
          <w:szCs w:val="22"/>
        </w:rPr>
        <w:t xml:space="preserve">  szt</w:t>
      </w:r>
      <w:r>
        <w:rPr>
          <w:szCs w:val="22"/>
        </w:rPr>
        <w:t>.</w:t>
      </w:r>
    </w:p>
    <w:p w14:paraId="75A368CC" w14:textId="77777777" w:rsidR="00FA4A9B" w:rsidRDefault="00FA4A9B" w:rsidP="00B012F8">
      <w:pPr>
        <w:pStyle w:val="Akapitzlist"/>
        <w:numPr>
          <w:ilvl w:val="0"/>
          <w:numId w:val="75"/>
        </w:numPr>
        <w:spacing w:after="60" w:line="300" w:lineRule="exact"/>
        <w:ind w:left="510" w:hanging="340"/>
        <w:rPr>
          <w:szCs w:val="22"/>
        </w:rPr>
      </w:pPr>
      <w:r w:rsidRPr="000B52ED">
        <w:rPr>
          <w:szCs w:val="22"/>
        </w:rPr>
        <w:lastRenderedPageBreak/>
        <w:t>Budowa Stacji tankowania CNG 300 m3/h w ramach projektu 2018_004 w celu wypełnienia obowiązku wynikającego z ustawy o elektromobilności i paliwach alternatywnych</w:t>
      </w:r>
      <w:r>
        <w:rPr>
          <w:szCs w:val="22"/>
        </w:rPr>
        <w:t xml:space="preserve"> - </w:t>
      </w:r>
      <w:r w:rsidRPr="00A34BFE">
        <w:rPr>
          <w:szCs w:val="22"/>
        </w:rPr>
        <w:t xml:space="preserve">Sieć ś/c, </w:t>
      </w:r>
      <w:r w:rsidRPr="004302E2">
        <w:rPr>
          <w:szCs w:val="22"/>
        </w:rPr>
        <w:t>Ø</w:t>
      </w:r>
      <w:r>
        <w:rPr>
          <w:szCs w:val="22"/>
        </w:rPr>
        <w:t>90</w:t>
      </w:r>
      <w:r w:rsidRPr="00A34BFE">
        <w:rPr>
          <w:szCs w:val="22"/>
        </w:rPr>
        <w:t xml:space="preserve"> </w:t>
      </w:r>
      <w:r>
        <w:rPr>
          <w:szCs w:val="22"/>
        </w:rPr>
        <w:t xml:space="preserve">dł. ok. </w:t>
      </w:r>
      <w:r w:rsidRPr="00A34BFE">
        <w:rPr>
          <w:szCs w:val="22"/>
        </w:rPr>
        <w:t xml:space="preserve">200 m, </w:t>
      </w:r>
      <w:r>
        <w:rPr>
          <w:szCs w:val="22"/>
        </w:rPr>
        <w:t>p</w:t>
      </w:r>
      <w:r w:rsidRPr="00A34BFE">
        <w:rPr>
          <w:szCs w:val="22"/>
        </w:rPr>
        <w:t>rzyłącz</w:t>
      </w:r>
      <w:r>
        <w:rPr>
          <w:szCs w:val="22"/>
        </w:rPr>
        <w:t>e</w:t>
      </w:r>
      <w:r w:rsidRPr="00A34BFE">
        <w:rPr>
          <w:szCs w:val="22"/>
        </w:rPr>
        <w:t xml:space="preserve"> 1 szt. Stacja pomiarowa Q=300 m3/h, </w:t>
      </w:r>
      <w:r>
        <w:rPr>
          <w:szCs w:val="22"/>
        </w:rPr>
        <w:t>i</w:t>
      </w:r>
      <w:r w:rsidRPr="00A34BFE">
        <w:rPr>
          <w:szCs w:val="22"/>
        </w:rPr>
        <w:t xml:space="preserve">nstalacja osuszania gazu, </w:t>
      </w:r>
      <w:r>
        <w:rPr>
          <w:szCs w:val="22"/>
        </w:rPr>
        <w:t>s</w:t>
      </w:r>
      <w:r w:rsidRPr="00A34BFE">
        <w:rPr>
          <w:szCs w:val="22"/>
        </w:rPr>
        <w:t xml:space="preserve">tacja tankowania gazu ziemnego: </w:t>
      </w:r>
      <w:r>
        <w:rPr>
          <w:szCs w:val="22"/>
        </w:rPr>
        <w:t>s</w:t>
      </w:r>
      <w:r w:rsidRPr="00A34BFE">
        <w:rPr>
          <w:szCs w:val="22"/>
        </w:rPr>
        <w:t>prężarka 1 szt. 300m3/h, magazyn buforowy CNG o pojemności wodnej 4 m3, instalacja AKPIA,</w:t>
      </w:r>
      <w:r w:rsidRPr="00A34BFE">
        <w:t xml:space="preserve"> </w:t>
      </w:r>
      <w:r>
        <w:t>d</w:t>
      </w:r>
      <w:r w:rsidRPr="00A34BFE">
        <w:rPr>
          <w:szCs w:val="22"/>
        </w:rPr>
        <w:t>ystrybutor gazu z pomiarem wyposażony w 2 niezależne punkty tankowania.</w:t>
      </w:r>
    </w:p>
    <w:p w14:paraId="18F85E49" w14:textId="77777777" w:rsidR="00FA4A9B" w:rsidRDefault="00FA4A9B" w:rsidP="00B012F8">
      <w:pPr>
        <w:pStyle w:val="Akapitzlist"/>
        <w:numPr>
          <w:ilvl w:val="0"/>
          <w:numId w:val="75"/>
        </w:numPr>
        <w:spacing w:after="60" w:line="300" w:lineRule="exact"/>
        <w:ind w:left="510" w:hanging="340"/>
        <w:rPr>
          <w:szCs w:val="22"/>
        </w:rPr>
      </w:pPr>
      <w:r w:rsidRPr="00A34BFE">
        <w:rPr>
          <w:szCs w:val="22"/>
        </w:rPr>
        <w:t xml:space="preserve">Modernizacja gazociągu </w:t>
      </w:r>
      <w:r>
        <w:rPr>
          <w:szCs w:val="22"/>
        </w:rPr>
        <w:t xml:space="preserve">wysokiego ciśnienia relacji </w:t>
      </w:r>
      <w:r w:rsidRPr="00A34BFE">
        <w:rPr>
          <w:szCs w:val="22"/>
        </w:rPr>
        <w:t>Dąbrowa Górnicza - Szopienice na terenach miast Mysłowice, Sosnowiec i Będzin o długości 9,5 km w celu poprawy warunków zasilania aglomeracji górnośląskiej</w:t>
      </w:r>
      <w:r>
        <w:rPr>
          <w:szCs w:val="22"/>
        </w:rPr>
        <w:t>.</w:t>
      </w:r>
    </w:p>
    <w:p w14:paraId="0B45D9E2" w14:textId="77777777" w:rsidR="00FA4A9B" w:rsidRDefault="00FA4A9B" w:rsidP="00B012F8">
      <w:pPr>
        <w:pStyle w:val="Akapitzlist"/>
        <w:numPr>
          <w:ilvl w:val="0"/>
          <w:numId w:val="75"/>
        </w:numPr>
        <w:spacing w:after="60" w:line="300" w:lineRule="exact"/>
        <w:ind w:left="510" w:hanging="340"/>
        <w:rPr>
          <w:szCs w:val="22"/>
        </w:rPr>
      </w:pPr>
      <w:bookmarkStart w:id="330" w:name="_Hlk33702332"/>
      <w:r w:rsidRPr="00A34BFE">
        <w:rPr>
          <w:szCs w:val="22"/>
        </w:rPr>
        <w:t>Modernizacja gazociągu</w:t>
      </w:r>
      <w:r>
        <w:rPr>
          <w:szCs w:val="22"/>
        </w:rPr>
        <w:t xml:space="preserve"> </w:t>
      </w:r>
      <w:bookmarkEnd w:id="330"/>
      <w:r>
        <w:rPr>
          <w:szCs w:val="22"/>
        </w:rPr>
        <w:t>podwyższonego średniego ciśnienia</w:t>
      </w:r>
      <w:r w:rsidRPr="00A34BFE">
        <w:rPr>
          <w:szCs w:val="22"/>
        </w:rPr>
        <w:t xml:space="preserve"> relacji Sosnowiec - Dąbrowa G. od ul. Nowej do odg. do Mikrohuty  DN 400</w:t>
      </w:r>
      <w:r>
        <w:rPr>
          <w:szCs w:val="22"/>
        </w:rPr>
        <w:t xml:space="preserve"> i DN 80 dł. ok.</w:t>
      </w:r>
      <w:r w:rsidRPr="00A34BFE">
        <w:rPr>
          <w:szCs w:val="22"/>
        </w:rPr>
        <w:t xml:space="preserve"> 3741 m</w:t>
      </w:r>
      <w:r>
        <w:rPr>
          <w:szCs w:val="22"/>
        </w:rPr>
        <w:t>.</w:t>
      </w:r>
    </w:p>
    <w:p w14:paraId="11C471E5" w14:textId="77777777" w:rsidR="00FA4A9B" w:rsidRDefault="00FA4A9B" w:rsidP="00B012F8">
      <w:pPr>
        <w:pStyle w:val="Akapitzlist"/>
        <w:numPr>
          <w:ilvl w:val="0"/>
          <w:numId w:val="75"/>
        </w:numPr>
        <w:spacing w:after="60" w:line="300" w:lineRule="exact"/>
        <w:ind w:left="510" w:hanging="340"/>
        <w:rPr>
          <w:szCs w:val="22"/>
        </w:rPr>
      </w:pPr>
      <w:r w:rsidRPr="00A34BFE">
        <w:rPr>
          <w:szCs w:val="22"/>
        </w:rPr>
        <w:t xml:space="preserve">Przebudowa sieci gazowej </w:t>
      </w:r>
      <w:r>
        <w:rPr>
          <w:szCs w:val="22"/>
        </w:rPr>
        <w:t>podwyższonego średniego ciśnienia</w:t>
      </w:r>
      <w:r w:rsidRPr="00A34BFE">
        <w:rPr>
          <w:szCs w:val="22"/>
        </w:rPr>
        <w:t xml:space="preserve"> </w:t>
      </w:r>
      <w:r w:rsidRPr="00EA6420">
        <w:rPr>
          <w:szCs w:val="22"/>
        </w:rPr>
        <w:t>Ząbkowice-Szopienice</w:t>
      </w:r>
      <w:r>
        <w:rPr>
          <w:szCs w:val="22"/>
        </w:rPr>
        <w:t xml:space="preserve"> – </w:t>
      </w:r>
      <w:r w:rsidRPr="00EA6420">
        <w:rPr>
          <w:szCs w:val="22"/>
        </w:rPr>
        <w:t>Sosnowiec</w:t>
      </w:r>
      <w:r>
        <w:rPr>
          <w:szCs w:val="22"/>
        </w:rPr>
        <w:t xml:space="preserve"> ul. </w:t>
      </w:r>
      <w:r w:rsidRPr="00EA6420">
        <w:rPr>
          <w:szCs w:val="22"/>
        </w:rPr>
        <w:t>Wiejska</w:t>
      </w:r>
      <w:r w:rsidRPr="00EA6420">
        <w:rPr>
          <w:i/>
          <w:iCs/>
          <w:szCs w:val="22"/>
        </w:rPr>
        <w:t xml:space="preserve"> </w:t>
      </w:r>
      <w:r w:rsidRPr="00EA6420">
        <w:rPr>
          <w:szCs w:val="22"/>
        </w:rPr>
        <w:t>DN400 stal dł. ok. 783 m</w:t>
      </w:r>
    </w:p>
    <w:p w14:paraId="385219E9" w14:textId="77777777" w:rsidR="00FA4A9B" w:rsidRDefault="00FA4A9B" w:rsidP="00B012F8">
      <w:pPr>
        <w:pStyle w:val="Akapitzlist"/>
        <w:numPr>
          <w:ilvl w:val="0"/>
          <w:numId w:val="75"/>
        </w:numPr>
        <w:spacing w:after="60" w:line="300" w:lineRule="exact"/>
        <w:ind w:left="510" w:hanging="340"/>
        <w:rPr>
          <w:szCs w:val="22"/>
        </w:rPr>
      </w:pPr>
      <w:r w:rsidRPr="00A34BFE">
        <w:rPr>
          <w:szCs w:val="22"/>
        </w:rPr>
        <w:t>Modernizacja gazociągu</w:t>
      </w:r>
      <w:r>
        <w:rPr>
          <w:szCs w:val="22"/>
        </w:rPr>
        <w:t xml:space="preserve"> niskiego ciśnienia </w:t>
      </w:r>
      <w:r w:rsidRPr="00EA6420">
        <w:rPr>
          <w:szCs w:val="22"/>
        </w:rPr>
        <w:t xml:space="preserve">Sosnowiec </w:t>
      </w:r>
      <w:r>
        <w:rPr>
          <w:szCs w:val="22"/>
        </w:rPr>
        <w:t xml:space="preserve">ul. </w:t>
      </w:r>
      <w:r w:rsidRPr="00EA6420">
        <w:rPr>
          <w:szCs w:val="22"/>
        </w:rPr>
        <w:t>Regulacyjna</w:t>
      </w:r>
      <w:r>
        <w:rPr>
          <w:szCs w:val="22"/>
        </w:rPr>
        <w:t>,</w:t>
      </w:r>
      <w:r w:rsidRPr="00EA6420">
        <w:rPr>
          <w:szCs w:val="22"/>
        </w:rPr>
        <w:t xml:space="preserve"> Wysoka</w:t>
      </w:r>
      <w:r>
        <w:rPr>
          <w:szCs w:val="22"/>
        </w:rPr>
        <w:t>, g</w:t>
      </w:r>
      <w:r w:rsidRPr="000B52ED">
        <w:rPr>
          <w:szCs w:val="22"/>
        </w:rPr>
        <w:t>azociąg</w:t>
      </w:r>
      <w:r>
        <w:rPr>
          <w:szCs w:val="22"/>
        </w:rPr>
        <w:t>i</w:t>
      </w:r>
      <w:r w:rsidRPr="000B52ED">
        <w:rPr>
          <w:szCs w:val="22"/>
        </w:rPr>
        <w:t xml:space="preserve"> </w:t>
      </w:r>
      <w:r>
        <w:rPr>
          <w:szCs w:val="22"/>
        </w:rPr>
        <w:t xml:space="preserve">od </w:t>
      </w:r>
      <w:r w:rsidRPr="004302E2">
        <w:rPr>
          <w:szCs w:val="22"/>
        </w:rPr>
        <w:t>Ø</w:t>
      </w:r>
      <w:r>
        <w:rPr>
          <w:szCs w:val="22"/>
        </w:rPr>
        <w:t xml:space="preserve">315do </w:t>
      </w:r>
      <w:r w:rsidRPr="004302E2">
        <w:rPr>
          <w:szCs w:val="22"/>
        </w:rPr>
        <w:t>Ø</w:t>
      </w:r>
      <w:r>
        <w:rPr>
          <w:szCs w:val="22"/>
        </w:rPr>
        <w:t xml:space="preserve">90 </w:t>
      </w:r>
      <w:r w:rsidRPr="000B52ED">
        <w:rPr>
          <w:szCs w:val="22"/>
        </w:rPr>
        <w:t>P</w:t>
      </w:r>
      <w:r>
        <w:rPr>
          <w:szCs w:val="22"/>
        </w:rPr>
        <w:t>E</w:t>
      </w:r>
      <w:r w:rsidRPr="000B52ED">
        <w:rPr>
          <w:szCs w:val="22"/>
        </w:rPr>
        <w:t xml:space="preserve"> dług</w:t>
      </w:r>
      <w:r>
        <w:rPr>
          <w:szCs w:val="22"/>
        </w:rPr>
        <w:t xml:space="preserve">. </w:t>
      </w:r>
      <w:r w:rsidRPr="000B52ED">
        <w:rPr>
          <w:szCs w:val="22"/>
        </w:rPr>
        <w:t xml:space="preserve">ok. </w:t>
      </w:r>
      <w:r>
        <w:rPr>
          <w:szCs w:val="22"/>
        </w:rPr>
        <w:t>3710</w:t>
      </w:r>
      <w:r w:rsidRPr="000B52ED">
        <w:rPr>
          <w:szCs w:val="22"/>
        </w:rPr>
        <w:t xml:space="preserve"> m</w:t>
      </w:r>
      <w:r>
        <w:rPr>
          <w:szCs w:val="22"/>
        </w:rPr>
        <w:t>, p</w:t>
      </w:r>
      <w:r w:rsidRPr="000B52ED">
        <w:rPr>
          <w:szCs w:val="22"/>
        </w:rPr>
        <w:t>rzyłącz</w:t>
      </w:r>
      <w:r>
        <w:rPr>
          <w:szCs w:val="22"/>
        </w:rPr>
        <w:t>a</w:t>
      </w:r>
      <w:r w:rsidRPr="000B52ED">
        <w:rPr>
          <w:szCs w:val="22"/>
        </w:rPr>
        <w:t xml:space="preserve"> gazu </w:t>
      </w:r>
      <w:r>
        <w:rPr>
          <w:szCs w:val="22"/>
        </w:rPr>
        <w:t>78</w:t>
      </w:r>
      <w:r w:rsidRPr="000B52ED">
        <w:rPr>
          <w:szCs w:val="22"/>
        </w:rPr>
        <w:t xml:space="preserve"> szt</w:t>
      </w:r>
      <w:r>
        <w:rPr>
          <w:szCs w:val="22"/>
        </w:rPr>
        <w:t>.</w:t>
      </w:r>
    </w:p>
    <w:p w14:paraId="40B8D091" w14:textId="77777777" w:rsidR="00FA4A9B" w:rsidRDefault="00FA4A9B" w:rsidP="00B012F8">
      <w:pPr>
        <w:pStyle w:val="Akapitzlist"/>
        <w:numPr>
          <w:ilvl w:val="0"/>
          <w:numId w:val="75"/>
        </w:numPr>
        <w:spacing w:after="60" w:line="300" w:lineRule="exact"/>
        <w:ind w:left="510" w:hanging="340"/>
        <w:rPr>
          <w:szCs w:val="22"/>
        </w:rPr>
      </w:pPr>
      <w:bookmarkStart w:id="331" w:name="_Hlk33702678"/>
      <w:r w:rsidRPr="00A34BFE">
        <w:rPr>
          <w:szCs w:val="22"/>
        </w:rPr>
        <w:t>Modernizacja gazociągu</w:t>
      </w:r>
      <w:r>
        <w:rPr>
          <w:szCs w:val="22"/>
        </w:rPr>
        <w:t xml:space="preserve"> niskiego ciśnienia </w:t>
      </w:r>
      <w:r w:rsidRPr="00EA6420">
        <w:rPr>
          <w:szCs w:val="22"/>
        </w:rPr>
        <w:t xml:space="preserve">Sosnowiec </w:t>
      </w:r>
      <w:r>
        <w:rPr>
          <w:szCs w:val="22"/>
        </w:rPr>
        <w:t xml:space="preserve">ul. </w:t>
      </w:r>
      <w:r w:rsidRPr="00EA6420">
        <w:rPr>
          <w:szCs w:val="22"/>
        </w:rPr>
        <w:t>Wiosenna Radosna</w:t>
      </w:r>
      <w:r>
        <w:rPr>
          <w:szCs w:val="22"/>
        </w:rPr>
        <w:t xml:space="preserve"> – gazociągi </w:t>
      </w:r>
      <w:r w:rsidRPr="004302E2">
        <w:rPr>
          <w:szCs w:val="22"/>
        </w:rPr>
        <w:t>Ø</w:t>
      </w:r>
      <w:r>
        <w:rPr>
          <w:szCs w:val="22"/>
        </w:rPr>
        <w:t xml:space="preserve">315 i </w:t>
      </w:r>
      <w:r w:rsidRPr="004302E2">
        <w:rPr>
          <w:szCs w:val="22"/>
        </w:rPr>
        <w:t>Ø</w:t>
      </w:r>
      <w:r>
        <w:rPr>
          <w:szCs w:val="22"/>
        </w:rPr>
        <w:t xml:space="preserve">110 </w:t>
      </w:r>
      <w:r w:rsidRPr="000B52ED">
        <w:rPr>
          <w:szCs w:val="22"/>
        </w:rPr>
        <w:t>P</w:t>
      </w:r>
      <w:r>
        <w:rPr>
          <w:szCs w:val="22"/>
        </w:rPr>
        <w:t>E</w:t>
      </w:r>
      <w:r w:rsidRPr="000B52ED">
        <w:rPr>
          <w:szCs w:val="22"/>
        </w:rPr>
        <w:t xml:space="preserve"> </w:t>
      </w:r>
      <w:r>
        <w:rPr>
          <w:szCs w:val="22"/>
        </w:rPr>
        <w:t>dł. ok.</w:t>
      </w:r>
      <w:r w:rsidRPr="00A34BFE">
        <w:rPr>
          <w:szCs w:val="22"/>
        </w:rPr>
        <w:t xml:space="preserve"> </w:t>
      </w:r>
      <w:r>
        <w:rPr>
          <w:szCs w:val="22"/>
        </w:rPr>
        <w:t>2103</w:t>
      </w:r>
      <w:r w:rsidRPr="00A34BFE">
        <w:rPr>
          <w:szCs w:val="22"/>
        </w:rPr>
        <w:t xml:space="preserve"> m</w:t>
      </w:r>
      <w:r>
        <w:rPr>
          <w:szCs w:val="22"/>
        </w:rPr>
        <w:t>, przyłącza 101 m.</w:t>
      </w:r>
    </w:p>
    <w:p w14:paraId="0D262B1D" w14:textId="77777777" w:rsidR="00FA4A9B" w:rsidRDefault="00FA4A9B" w:rsidP="00B012F8">
      <w:pPr>
        <w:pStyle w:val="Akapitzlist"/>
        <w:numPr>
          <w:ilvl w:val="0"/>
          <w:numId w:val="75"/>
        </w:numPr>
        <w:spacing w:after="60" w:line="300" w:lineRule="exact"/>
        <w:ind w:left="510" w:hanging="340"/>
        <w:rPr>
          <w:szCs w:val="22"/>
        </w:rPr>
      </w:pPr>
      <w:bookmarkStart w:id="332" w:name="_Hlk33702766"/>
      <w:bookmarkEnd w:id="331"/>
      <w:r w:rsidRPr="00A34BFE">
        <w:rPr>
          <w:szCs w:val="22"/>
        </w:rPr>
        <w:t>Modernizacja gazociągu</w:t>
      </w:r>
      <w:r>
        <w:rPr>
          <w:szCs w:val="22"/>
        </w:rPr>
        <w:t xml:space="preserve"> niskiego ciśnienia </w:t>
      </w:r>
      <w:r w:rsidRPr="00EA6420">
        <w:rPr>
          <w:szCs w:val="22"/>
        </w:rPr>
        <w:t xml:space="preserve">Sosnowiec </w:t>
      </w:r>
      <w:r>
        <w:rPr>
          <w:szCs w:val="22"/>
        </w:rPr>
        <w:t xml:space="preserve">ul. </w:t>
      </w:r>
      <w:r w:rsidRPr="008D6CAD">
        <w:rPr>
          <w:szCs w:val="22"/>
        </w:rPr>
        <w:t>Baczyńskiego Szosowa</w:t>
      </w:r>
      <w:r>
        <w:rPr>
          <w:szCs w:val="22"/>
        </w:rPr>
        <w:t xml:space="preserve"> – gazociągi od </w:t>
      </w:r>
      <w:r w:rsidRPr="004302E2">
        <w:rPr>
          <w:szCs w:val="22"/>
        </w:rPr>
        <w:t>Ø</w:t>
      </w:r>
      <w:r>
        <w:rPr>
          <w:szCs w:val="22"/>
        </w:rPr>
        <w:t xml:space="preserve">225 i </w:t>
      </w:r>
      <w:r w:rsidRPr="004302E2">
        <w:rPr>
          <w:szCs w:val="22"/>
        </w:rPr>
        <w:t>Ø</w:t>
      </w:r>
      <w:r>
        <w:rPr>
          <w:szCs w:val="22"/>
        </w:rPr>
        <w:t xml:space="preserve">90 </w:t>
      </w:r>
      <w:r w:rsidRPr="000B52ED">
        <w:rPr>
          <w:szCs w:val="22"/>
        </w:rPr>
        <w:t>P</w:t>
      </w:r>
      <w:r>
        <w:rPr>
          <w:szCs w:val="22"/>
        </w:rPr>
        <w:t>E</w:t>
      </w:r>
      <w:r w:rsidRPr="000B52ED">
        <w:rPr>
          <w:szCs w:val="22"/>
        </w:rPr>
        <w:t xml:space="preserve"> </w:t>
      </w:r>
      <w:r>
        <w:rPr>
          <w:szCs w:val="22"/>
        </w:rPr>
        <w:t>dł. ok.</w:t>
      </w:r>
      <w:r w:rsidRPr="00A34BFE">
        <w:rPr>
          <w:szCs w:val="22"/>
        </w:rPr>
        <w:t xml:space="preserve"> </w:t>
      </w:r>
      <w:r>
        <w:rPr>
          <w:szCs w:val="22"/>
        </w:rPr>
        <w:t>1987</w:t>
      </w:r>
      <w:r w:rsidRPr="00A34BFE">
        <w:rPr>
          <w:szCs w:val="22"/>
        </w:rPr>
        <w:t xml:space="preserve"> m</w:t>
      </w:r>
      <w:r>
        <w:rPr>
          <w:szCs w:val="22"/>
        </w:rPr>
        <w:t>, przyłącza 79 m.</w:t>
      </w:r>
    </w:p>
    <w:p w14:paraId="0C50A23F" w14:textId="77777777" w:rsidR="00FA4A9B" w:rsidRDefault="00FA4A9B" w:rsidP="00B012F8">
      <w:pPr>
        <w:pStyle w:val="Akapitzlist"/>
        <w:numPr>
          <w:ilvl w:val="0"/>
          <w:numId w:val="75"/>
        </w:numPr>
        <w:spacing w:after="60" w:line="300" w:lineRule="exact"/>
        <w:ind w:left="510" w:hanging="340"/>
        <w:rPr>
          <w:szCs w:val="22"/>
        </w:rPr>
      </w:pPr>
      <w:bookmarkStart w:id="333" w:name="_Hlk33702853"/>
      <w:bookmarkEnd w:id="332"/>
      <w:r w:rsidRPr="00A34BFE">
        <w:rPr>
          <w:szCs w:val="22"/>
        </w:rPr>
        <w:t>Modernizacja gazociągu</w:t>
      </w:r>
      <w:r>
        <w:rPr>
          <w:szCs w:val="22"/>
        </w:rPr>
        <w:t xml:space="preserve"> niskiego ciśnienia </w:t>
      </w:r>
      <w:r w:rsidRPr="00EA6420">
        <w:rPr>
          <w:szCs w:val="22"/>
        </w:rPr>
        <w:t xml:space="preserve">Sosnowiec </w:t>
      </w:r>
      <w:r>
        <w:rPr>
          <w:szCs w:val="22"/>
        </w:rPr>
        <w:t xml:space="preserve">ul. Akacjowa – gazociągi od </w:t>
      </w:r>
      <w:r w:rsidRPr="004302E2">
        <w:rPr>
          <w:szCs w:val="22"/>
        </w:rPr>
        <w:t>Ø</w:t>
      </w:r>
      <w:r>
        <w:rPr>
          <w:szCs w:val="22"/>
        </w:rPr>
        <w:t xml:space="preserve">225 i </w:t>
      </w:r>
      <w:r w:rsidRPr="004302E2">
        <w:rPr>
          <w:szCs w:val="22"/>
        </w:rPr>
        <w:t>Ø</w:t>
      </w:r>
      <w:r>
        <w:rPr>
          <w:szCs w:val="22"/>
        </w:rPr>
        <w:t xml:space="preserve">90 </w:t>
      </w:r>
      <w:r w:rsidRPr="000B52ED">
        <w:rPr>
          <w:szCs w:val="22"/>
        </w:rPr>
        <w:t>P</w:t>
      </w:r>
      <w:r>
        <w:rPr>
          <w:szCs w:val="22"/>
        </w:rPr>
        <w:t>E</w:t>
      </w:r>
      <w:r w:rsidRPr="000B52ED">
        <w:rPr>
          <w:szCs w:val="22"/>
        </w:rPr>
        <w:t xml:space="preserve"> </w:t>
      </w:r>
      <w:r>
        <w:rPr>
          <w:szCs w:val="22"/>
        </w:rPr>
        <w:t>dł. ok.</w:t>
      </w:r>
      <w:r w:rsidRPr="00A34BFE">
        <w:rPr>
          <w:szCs w:val="22"/>
        </w:rPr>
        <w:t xml:space="preserve"> </w:t>
      </w:r>
      <w:r>
        <w:rPr>
          <w:szCs w:val="22"/>
        </w:rPr>
        <w:t>1892</w:t>
      </w:r>
      <w:r w:rsidRPr="00A34BFE">
        <w:rPr>
          <w:szCs w:val="22"/>
        </w:rPr>
        <w:t xml:space="preserve"> m</w:t>
      </w:r>
      <w:r>
        <w:rPr>
          <w:szCs w:val="22"/>
        </w:rPr>
        <w:t>, przyłącza 66 m.</w:t>
      </w:r>
    </w:p>
    <w:bookmarkEnd w:id="333"/>
    <w:p w14:paraId="0C6D12E5" w14:textId="77777777" w:rsidR="00FA4A9B" w:rsidRPr="008D6CAD" w:rsidRDefault="00FA4A9B" w:rsidP="00B012F8">
      <w:pPr>
        <w:pStyle w:val="Akapitzlist"/>
        <w:numPr>
          <w:ilvl w:val="0"/>
          <w:numId w:val="75"/>
        </w:numPr>
        <w:spacing w:after="0" w:line="320" w:lineRule="exact"/>
        <w:ind w:left="510" w:hanging="340"/>
        <w:rPr>
          <w:szCs w:val="22"/>
        </w:rPr>
      </w:pPr>
      <w:r w:rsidRPr="008D6CAD">
        <w:rPr>
          <w:szCs w:val="22"/>
        </w:rPr>
        <w:t xml:space="preserve">Modernizacja gazociągu niskiego ciśnienia Sosnowiec ul. </w:t>
      </w:r>
      <w:r>
        <w:rPr>
          <w:szCs w:val="22"/>
        </w:rPr>
        <w:t>Lenartowicza</w:t>
      </w:r>
      <w:r w:rsidRPr="008D6CAD">
        <w:rPr>
          <w:szCs w:val="22"/>
        </w:rPr>
        <w:t xml:space="preserve"> – gazociągi od Ø225 i Ø90 PE dł. ok. </w:t>
      </w:r>
      <w:r>
        <w:rPr>
          <w:szCs w:val="22"/>
        </w:rPr>
        <w:t>2139</w:t>
      </w:r>
      <w:r w:rsidRPr="008D6CAD">
        <w:rPr>
          <w:szCs w:val="22"/>
        </w:rPr>
        <w:t xml:space="preserve"> m, przyłącza </w:t>
      </w:r>
      <w:r>
        <w:rPr>
          <w:szCs w:val="22"/>
        </w:rPr>
        <w:t>51</w:t>
      </w:r>
      <w:r w:rsidRPr="008D6CAD">
        <w:rPr>
          <w:szCs w:val="22"/>
        </w:rPr>
        <w:t xml:space="preserve"> m.</w:t>
      </w:r>
    </w:p>
    <w:p w14:paraId="2937EA28" w14:textId="1C003BED" w:rsidR="00FA4A9B" w:rsidRDefault="00FA4A9B" w:rsidP="00FA4A9B"/>
    <w:p w14:paraId="5007AD2B" w14:textId="6E54838E" w:rsidR="00F50FB5" w:rsidRDefault="00F50FB5" w:rsidP="0009364A">
      <w:pPr>
        <w:pStyle w:val="Nagwek1"/>
        <w:numPr>
          <w:ilvl w:val="0"/>
          <w:numId w:val="15"/>
        </w:numPr>
      </w:pPr>
      <w:bookmarkStart w:id="334" w:name="_Toc39704854"/>
      <w:r>
        <w:t>Analiza bieżącego i przyszłego zapotrzebowania na energię</w:t>
      </w:r>
      <w:bookmarkEnd w:id="334"/>
    </w:p>
    <w:p w14:paraId="49E6F0F0" w14:textId="5FE504F0" w:rsidR="009B62A6" w:rsidRDefault="009B62A6" w:rsidP="00AA6BD1">
      <w:pPr>
        <w:pStyle w:val="Nagwek2"/>
        <w:keepLines/>
        <w:numPr>
          <w:ilvl w:val="1"/>
          <w:numId w:val="15"/>
        </w:numPr>
        <w:spacing w:before="0" w:after="0" w:line="360" w:lineRule="auto"/>
      </w:pPr>
      <w:bookmarkStart w:id="335" w:name="_Toc526771867"/>
      <w:bookmarkStart w:id="336" w:name="_Toc2754525"/>
      <w:bookmarkStart w:id="337" w:name="_Toc39704855"/>
      <w:r>
        <w:t>Założenia bilansu</w:t>
      </w:r>
      <w:bookmarkEnd w:id="335"/>
      <w:bookmarkEnd w:id="336"/>
      <w:bookmarkEnd w:id="337"/>
    </w:p>
    <w:p w14:paraId="3BB5F749" w14:textId="77777777" w:rsidR="009B62A6" w:rsidRPr="009075EA" w:rsidRDefault="009B62A6" w:rsidP="009B62A6">
      <w:r w:rsidRPr="009075EA">
        <w:t>Nieodzownym elementem planowania energetycznego jest określenie potrzeb energetycznych, które można przypisać podstawowym sektorom gospodarki:</w:t>
      </w:r>
    </w:p>
    <w:p w14:paraId="4EDC8C07" w14:textId="77777777" w:rsidR="009B62A6" w:rsidRPr="009075EA" w:rsidRDefault="009B62A6" w:rsidP="007C6EF3">
      <w:pPr>
        <w:pStyle w:val="Akapitzlist"/>
        <w:numPr>
          <w:ilvl w:val="0"/>
          <w:numId w:val="102"/>
        </w:numPr>
        <w:spacing w:after="5" w:line="231" w:lineRule="auto"/>
      </w:pPr>
      <w:r w:rsidRPr="009075EA">
        <w:t>Budownictwo mieszkaniowe</w:t>
      </w:r>
    </w:p>
    <w:p w14:paraId="7DF4C095" w14:textId="77777777" w:rsidR="009B62A6" w:rsidRPr="009075EA" w:rsidRDefault="009B62A6" w:rsidP="007C6EF3">
      <w:pPr>
        <w:pStyle w:val="Akapitzlist"/>
        <w:numPr>
          <w:ilvl w:val="0"/>
          <w:numId w:val="102"/>
        </w:numPr>
        <w:spacing w:after="5" w:line="231" w:lineRule="auto"/>
      </w:pPr>
      <w:r w:rsidRPr="009075EA">
        <w:t>Budynki użyteczności publicznej</w:t>
      </w:r>
    </w:p>
    <w:p w14:paraId="196E7392" w14:textId="11A1A7C1" w:rsidR="009B62A6" w:rsidRDefault="009B62A6" w:rsidP="007C6EF3">
      <w:pPr>
        <w:pStyle w:val="Akapitzlist"/>
        <w:numPr>
          <w:ilvl w:val="0"/>
          <w:numId w:val="102"/>
        </w:numPr>
        <w:spacing w:after="5" w:line="231" w:lineRule="auto"/>
      </w:pPr>
      <w:r>
        <w:t>Handel i usługi</w:t>
      </w:r>
    </w:p>
    <w:p w14:paraId="318CFE61" w14:textId="01AD4F17" w:rsidR="009B62A6" w:rsidRDefault="009B62A6" w:rsidP="007C6EF3">
      <w:pPr>
        <w:pStyle w:val="Akapitzlist"/>
        <w:numPr>
          <w:ilvl w:val="0"/>
          <w:numId w:val="102"/>
        </w:numPr>
        <w:spacing w:after="5" w:line="231" w:lineRule="auto"/>
      </w:pPr>
      <w:r>
        <w:t>Przemysł</w:t>
      </w:r>
    </w:p>
    <w:p w14:paraId="70BFCCC4" w14:textId="2449B6CC" w:rsidR="009B62A6" w:rsidRDefault="009B62A6" w:rsidP="007C6EF3">
      <w:pPr>
        <w:pStyle w:val="Akapitzlist"/>
        <w:numPr>
          <w:ilvl w:val="0"/>
          <w:numId w:val="102"/>
        </w:numPr>
        <w:spacing w:after="5" w:line="231" w:lineRule="auto"/>
      </w:pPr>
      <w:r>
        <w:t>Rolnictwo</w:t>
      </w:r>
    </w:p>
    <w:p w14:paraId="3AF68574" w14:textId="345DE7B6" w:rsidR="009B62A6" w:rsidRDefault="009B62A6" w:rsidP="009B62A6">
      <w:pPr>
        <w:spacing w:after="5" w:line="231" w:lineRule="auto"/>
      </w:pPr>
    </w:p>
    <w:p w14:paraId="118EF408" w14:textId="013EFC58" w:rsidR="009B62A6" w:rsidRDefault="009B62A6" w:rsidP="009B62A6">
      <w:pPr>
        <w:spacing w:after="5" w:line="231" w:lineRule="auto"/>
      </w:pPr>
    </w:p>
    <w:p w14:paraId="686364CD" w14:textId="6F88C83F" w:rsidR="009B62A6" w:rsidRDefault="009B62A6" w:rsidP="009B62A6">
      <w:pPr>
        <w:spacing w:after="5" w:line="231" w:lineRule="auto"/>
      </w:pPr>
    </w:p>
    <w:p w14:paraId="6D76FBA4" w14:textId="13784504" w:rsidR="009B62A6" w:rsidRDefault="009B62A6" w:rsidP="009B62A6">
      <w:pPr>
        <w:spacing w:after="5" w:line="231" w:lineRule="auto"/>
      </w:pPr>
    </w:p>
    <w:p w14:paraId="07FC75C3" w14:textId="5372A1CD" w:rsidR="009B62A6" w:rsidRDefault="009B62A6" w:rsidP="009B62A6">
      <w:pPr>
        <w:spacing w:after="5" w:line="231" w:lineRule="auto"/>
      </w:pPr>
    </w:p>
    <w:p w14:paraId="6FB62736" w14:textId="3BBCD8B7" w:rsidR="009B62A6" w:rsidRDefault="009B62A6" w:rsidP="009B62A6">
      <w:pPr>
        <w:spacing w:after="5" w:line="231" w:lineRule="auto"/>
      </w:pPr>
    </w:p>
    <w:p w14:paraId="56D2C79C" w14:textId="7B87DC6B" w:rsidR="009B62A6" w:rsidRDefault="009B62A6" w:rsidP="009B62A6">
      <w:pPr>
        <w:spacing w:after="5" w:line="231" w:lineRule="auto"/>
      </w:pPr>
    </w:p>
    <w:p w14:paraId="261FDF45" w14:textId="2F2DB1F8" w:rsidR="009B62A6" w:rsidRDefault="009B62A6" w:rsidP="009B62A6">
      <w:pPr>
        <w:spacing w:after="5" w:line="231" w:lineRule="auto"/>
      </w:pPr>
    </w:p>
    <w:p w14:paraId="071137D6" w14:textId="18DE9458" w:rsidR="009B62A6" w:rsidRDefault="009B62A6" w:rsidP="009B62A6">
      <w:pPr>
        <w:spacing w:after="5" w:line="231" w:lineRule="auto"/>
      </w:pPr>
    </w:p>
    <w:p w14:paraId="2DEDB635" w14:textId="77777777" w:rsidR="009B62A6" w:rsidRDefault="009B62A6" w:rsidP="009B62A6">
      <w:pPr>
        <w:spacing w:after="5" w:line="231" w:lineRule="auto"/>
      </w:pPr>
    </w:p>
    <w:p w14:paraId="09079899" w14:textId="360C21B7" w:rsidR="009B62A6" w:rsidRDefault="009B62A6" w:rsidP="009B62A6">
      <w:pPr>
        <w:pStyle w:val="Legenda"/>
        <w:spacing w:before="240"/>
      </w:pPr>
      <w:bookmarkStart w:id="338" w:name="_Toc489889712"/>
      <w:bookmarkStart w:id="339" w:name="_Toc494670506"/>
      <w:bookmarkStart w:id="340" w:name="_Toc525038469"/>
      <w:bookmarkStart w:id="341" w:name="_Toc2073429"/>
      <w:bookmarkStart w:id="342" w:name="_Toc39704729"/>
      <w:r>
        <w:lastRenderedPageBreak/>
        <w:t xml:space="preserve">Wykres </w:t>
      </w:r>
      <w:r w:rsidRPr="0004361C">
        <w:rPr>
          <w:color w:val="FF0000"/>
        </w:rPr>
        <w:t xml:space="preserve"> </w:t>
      </w:r>
      <w:r>
        <w:rPr>
          <w:noProof/>
        </w:rPr>
        <w:fldChar w:fldCharType="begin"/>
      </w:r>
      <w:r>
        <w:rPr>
          <w:noProof/>
        </w:rPr>
        <w:instrText xml:space="preserve"> SEQ Wykres \* ARABIC </w:instrText>
      </w:r>
      <w:r>
        <w:rPr>
          <w:noProof/>
        </w:rPr>
        <w:fldChar w:fldCharType="separate"/>
      </w:r>
      <w:r w:rsidR="00812DA5">
        <w:rPr>
          <w:noProof/>
        </w:rPr>
        <w:t>7</w:t>
      </w:r>
      <w:r>
        <w:rPr>
          <w:noProof/>
        </w:rPr>
        <w:fldChar w:fldCharType="end"/>
      </w:r>
      <w:r>
        <w:t>. Schemat bilansowania energii</w:t>
      </w:r>
      <w:bookmarkEnd w:id="338"/>
      <w:bookmarkEnd w:id="339"/>
      <w:bookmarkEnd w:id="340"/>
      <w:bookmarkEnd w:id="341"/>
      <w:bookmarkEnd w:id="342"/>
    </w:p>
    <w:p w14:paraId="0375D265" w14:textId="77777777" w:rsidR="009B62A6" w:rsidRDefault="009B62A6" w:rsidP="009B62A6">
      <w:r>
        <w:rPr>
          <w:noProof/>
        </w:rPr>
        <mc:AlternateContent>
          <mc:Choice Requires="wps">
            <w:drawing>
              <wp:anchor distT="0" distB="0" distL="114300" distR="114300" simplePos="0" relativeHeight="251874304" behindDoc="0" locked="0" layoutInCell="1" allowOverlap="1" wp14:anchorId="6CECA1E2" wp14:editId="4D0B4700">
                <wp:simplePos x="0" y="0"/>
                <wp:positionH relativeFrom="column">
                  <wp:posOffset>657860</wp:posOffset>
                </wp:positionH>
                <wp:positionV relativeFrom="paragraph">
                  <wp:posOffset>133985</wp:posOffset>
                </wp:positionV>
                <wp:extent cx="4441190" cy="783590"/>
                <wp:effectExtent l="38100" t="0" r="0" b="35560"/>
                <wp:wrapNone/>
                <wp:docPr id="61" name="Strzałka w dół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1190" cy="7835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3D56FC" w14:textId="77777777" w:rsidR="00847C4D" w:rsidRPr="004F5214" w:rsidRDefault="00847C4D" w:rsidP="009B62A6">
                            <w:pPr>
                              <w:jc w:val="center"/>
                              <w:rPr>
                                <w:sz w:val="18"/>
                                <w:szCs w:val="18"/>
                              </w:rPr>
                            </w:pPr>
                            <w:r w:rsidRPr="004F5214">
                              <w:rPr>
                                <w:sz w:val="18"/>
                                <w:szCs w:val="18"/>
                              </w:rPr>
                              <w:t>OKREŚLENIE ZAP</w:t>
                            </w:r>
                            <w:r>
                              <w:rPr>
                                <w:sz w:val="18"/>
                                <w:szCs w:val="18"/>
                              </w:rPr>
                              <w:t>OTRZE</w:t>
                            </w:r>
                            <w:r w:rsidRPr="004F5214">
                              <w:rPr>
                                <w:sz w:val="18"/>
                                <w:szCs w:val="18"/>
                              </w:rPr>
                              <w:t>BOWANIA NA EN</w:t>
                            </w:r>
                            <w:r>
                              <w:rPr>
                                <w:sz w:val="18"/>
                                <w:szCs w:val="18"/>
                              </w:rPr>
                              <w:t>ER</w:t>
                            </w:r>
                            <w:r w:rsidRPr="004F5214">
                              <w:rPr>
                                <w:sz w:val="18"/>
                                <w:szCs w:val="18"/>
                              </w:rPr>
                              <w:t>GIĘ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ECA1E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4" o:spid="_x0000_s1030" type="#_x0000_t67" style="position:absolute;left:0;text-align:left;margin-left:51.8pt;margin-top:10.55pt;width:349.7pt;height:61.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SWtmwIAAHMFAAAOAAAAZHJzL2Uyb0RvYy54bWysVM1O3DAQvlfqO1i+l2y24W9FFq1AVJVW&#10;gLpUnL2OTSIcj2t7N1mOvBKPUPFeHTs/pYB6qJpD5PHMfJ6fb+bktK0V2QrrKtA5TfcmlAjNoaj0&#10;XU6/31x8OqLEeaYLpkCLnO6Eo6fzjx9OGjMTUyhBFcISBNFu1piclt6bWZI4XoqauT0wQqNSgq2Z&#10;R9HeJYVlDaLXKplOJgdJA7YwFrhwDm/POyWdR3wpBfdXUjrhicopxubj38b/OvyT+Qmb3Vlmyor3&#10;YbB/iKJmlcZHR6hz5hnZ2OoNVF1xCw6k3+NQJyBlxUXMAbNJJ6+yWZXMiJgLFseZsUzu/8Hyy+21&#10;JVWR04OUEs1q7NHK2wf2/HjPSEOKn0/Pj2SahUI1xs3QfmWubUjVmSXwe4eK5A9NEFxv00pbB1tM&#10;lLSx6rux6qL1hONllmVpeozN4ag7PPq8j+cAymaDt7HOfxFQk3DIaQGNXlgLTaw42y6d7+wHuz6i&#10;LogYjt8pEeJQ+puQmC4+O43ekWjiTFmyZUgRxrnQPu1UJStEd70/wa8PavSIIUbAgCwrpUbsHiCQ&#10;+C12F2tvH1xF5OnoPPlbYJ3z6BFfBu1H57rSYN8DUJhV/3JnPxSpK02okm/XbaTCdOj2Good0sNC&#10;NzfO8IsKW7Bkzl8zi4OCXcPh91f4kwqanEJ/oqQE+/DefbBH/qKWkgYHL6fux4ZZQYn6qpHZx2mW&#10;hUmNQrZ/OEXBvtSsX2r0pj4DbBySF6OLx2Dv1XCUFupb3BGL8CqqmOb4dk65t4Nw5ruFgFuGi8Ui&#10;muF0GuaXemV4AA91Duy6aW+ZNT0PPTL4EoYhZbNXTOxsg6eGxcaDrCJNQ6W7uvYdwMmOVOq3UFgd&#10;L+Vo9XtXzn8BAAD//wMAUEsDBBQABgAIAAAAIQCVHnGx3wAAAAoBAAAPAAAAZHJzL2Rvd25yZXYu&#10;eG1sTI/NTsMwEITvSLyDtUhcELWT/qgNcaqqEmdEqUDc3HibBOJ1FLtJ+vYsJziOZvTNTL6dXCsG&#10;7EPjSUMyUyCQSm8bqjQc354f1yBCNGRN6wk1XDHAtri9yU1m/UivOBxiJRhCITMa6hi7TMpQ1uhM&#10;mPkOib2z752JLPtK2t6MDHetTJVaSWca4obadLivsfw+XBxTNun1OC6b5PNhdx7e1Vd82X9stL6/&#10;m3ZPICJO8S8Mv/N5OhS86eQvZINoWav5iqMa0iQBwYG1mvO5EzuLxRJkkcv/F4ofAAAA//8DAFBL&#10;AQItABQABgAIAAAAIQC2gziS/gAAAOEBAAATAAAAAAAAAAAAAAAAAAAAAABbQ29udGVudF9UeXBl&#10;c10ueG1sUEsBAi0AFAAGAAgAAAAhADj9If/WAAAAlAEAAAsAAAAAAAAAAAAAAAAALwEAAF9yZWxz&#10;Ly5yZWxzUEsBAi0AFAAGAAgAAAAhAF9tJa2bAgAAcwUAAA4AAAAAAAAAAAAAAAAALgIAAGRycy9l&#10;Mm9Eb2MueG1sUEsBAi0AFAAGAAgAAAAhAJUecbHfAAAACgEAAA8AAAAAAAAAAAAAAAAA9QQAAGRy&#10;cy9kb3ducmV2LnhtbFBLBQYAAAAABAAEAPMAAAABBgAAAAA=&#10;" adj="10800" fillcolor="#4f81bd [3204]" strokecolor="#243f60 [1604]" strokeweight="2pt">
                <v:path arrowok="t"/>
                <v:textbox>
                  <w:txbxContent>
                    <w:p w14:paraId="713D56FC" w14:textId="77777777" w:rsidR="00847C4D" w:rsidRPr="004F5214" w:rsidRDefault="00847C4D" w:rsidP="009B62A6">
                      <w:pPr>
                        <w:jc w:val="center"/>
                        <w:rPr>
                          <w:sz w:val="18"/>
                          <w:szCs w:val="18"/>
                        </w:rPr>
                      </w:pPr>
                      <w:r w:rsidRPr="004F5214">
                        <w:rPr>
                          <w:sz w:val="18"/>
                          <w:szCs w:val="18"/>
                        </w:rPr>
                        <w:t>OKREŚLENIE ZAP</w:t>
                      </w:r>
                      <w:r>
                        <w:rPr>
                          <w:sz w:val="18"/>
                          <w:szCs w:val="18"/>
                        </w:rPr>
                        <w:t>OTRZE</w:t>
                      </w:r>
                      <w:r w:rsidRPr="004F5214">
                        <w:rPr>
                          <w:sz w:val="18"/>
                          <w:szCs w:val="18"/>
                        </w:rPr>
                        <w:t>BOWANIA NA EN</w:t>
                      </w:r>
                      <w:r>
                        <w:rPr>
                          <w:sz w:val="18"/>
                          <w:szCs w:val="18"/>
                        </w:rPr>
                        <w:t>ER</w:t>
                      </w:r>
                      <w:r w:rsidRPr="004F5214">
                        <w:rPr>
                          <w:sz w:val="18"/>
                          <w:szCs w:val="18"/>
                        </w:rPr>
                        <w:t>GIĘ</w:t>
                      </w:r>
                    </w:p>
                  </w:txbxContent>
                </v:textbox>
              </v:shape>
            </w:pict>
          </mc:Fallback>
        </mc:AlternateContent>
      </w:r>
    </w:p>
    <w:p w14:paraId="5A1511A1" w14:textId="77777777" w:rsidR="009B62A6" w:rsidRDefault="009B62A6" w:rsidP="009B62A6"/>
    <w:p w14:paraId="75523C61" w14:textId="77777777" w:rsidR="009B62A6" w:rsidRPr="00264B43" w:rsidRDefault="009B62A6" w:rsidP="009B62A6"/>
    <w:p w14:paraId="6EE34ED8" w14:textId="77777777" w:rsidR="009B62A6" w:rsidRDefault="009B62A6" w:rsidP="009B62A6">
      <w:r>
        <w:rPr>
          <w:noProof/>
        </w:rPr>
        <mc:AlternateContent>
          <mc:Choice Requires="wps">
            <w:drawing>
              <wp:anchor distT="0" distB="0" distL="114300" distR="114300" simplePos="0" relativeHeight="251875328" behindDoc="0" locked="0" layoutInCell="1" allowOverlap="1" wp14:anchorId="44AF9F98" wp14:editId="208A66D5">
                <wp:simplePos x="0" y="0"/>
                <wp:positionH relativeFrom="column">
                  <wp:posOffset>-80645</wp:posOffset>
                </wp:positionH>
                <wp:positionV relativeFrom="paragraph">
                  <wp:posOffset>109220</wp:posOffset>
                </wp:positionV>
                <wp:extent cx="5842635" cy="427355"/>
                <wp:effectExtent l="0" t="0" r="24765" b="10795"/>
                <wp:wrapNone/>
                <wp:docPr id="62" name="Prostokąt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635"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38B43D" w14:textId="77777777" w:rsidR="00847C4D" w:rsidRPr="004F5214" w:rsidRDefault="00847C4D" w:rsidP="009B62A6">
                            <w:pPr>
                              <w:jc w:val="center"/>
                              <w:rPr>
                                <w:sz w:val="18"/>
                                <w:szCs w:val="18"/>
                              </w:rPr>
                            </w:pPr>
                            <w:r w:rsidRPr="004F5214">
                              <w:rPr>
                                <w:sz w:val="18"/>
                                <w:szCs w:val="18"/>
                              </w:rPr>
                              <w:t>SEKTORY GOSPODARKI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4AF9F98" id="Prostokąt 62" o:spid="_x0000_s1031" style="position:absolute;left:0;text-align:left;margin-left:-6.35pt;margin-top:8.6pt;width:460.05pt;height:33.6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t5kAIAAGcFAAAOAAAAZHJzL2Uyb0RvYy54bWysVM1u2zAMvg/YOwi6r07cpO2MOEXQosOA&#10;oA3WDj0rshQblUVNUmJn973ZHmyU/LOuLXYY5oNgiuTHH33k4rKtFTkI6yrQOZ2eTCgRmkNR6V1O&#10;vz7cfLigxHmmC6ZAi5wehaOXy/fvFo3JRAolqEJYgiDaZY3Jaem9yZLE8VLUzJ2AERqVEmzNPIp2&#10;lxSWNYheqySdTM6SBmxhLHDhHN5ed0q6jPhSCu7vpHTCE5VTzM3H08ZzG85kuWDZzjJTVrxPg/1D&#10;FjWrNAYdoa6ZZ2Rvq1dQdcUtOJD+hEOdgJQVF7EGrGY6eVHNfcmMiLVgc5wZ2+T+Hyy/PWwsqYqc&#10;nqWUaFbjG20wQw9PP394gpfYoca4DA3vzcaGGp1ZA39yqEj+0ATB9TattHWwxQpJG9t9HNstWk84&#10;Xs4vZunZ6ZwSjrpZen46n4doCcsGb2Od/ySgJuEnpxafM3aZHdbOd6aDSZ9MFz9m4o9KhBSU/iIk&#10;logR0+gdySWulCUHhrRgnAvtp52qZIXorucT/Pp8Ro+YXQQMyLJSasTuAQJxX2N3ufb2wVVEbo7O&#10;k78l1jmPHjEyaD8615UG+xaAwqr6yJ390KSuNaFLvt228flPh4feQnFESljoZsUZflNh99fM+Q2z&#10;OBw4Rjjw/g4PqaDJKfR/lJRgv791H+yRs6ilpMFhy6n7tmdWUKI+a2Tzx+lsFqYzCrP5eYqCfa7Z&#10;PtfofX0F+HBTXC2Gx99g79XwKy3Uj7gXViEqqpjmGDun3NtBuPLdEsDNwsVqFc1wIg3za31veAAP&#10;fQ7semgfmTU9BT2S9xaGwWTZCyZ2tsFTw2rvQVaRpqHTXV/7F8BpjlTqN09YF8/laPV7Py5/AQAA&#10;//8DAFBLAwQUAAYACAAAACEARO05K+EAAAAJAQAADwAAAGRycy9kb3ducmV2LnhtbEyPy07DMBBF&#10;95X4B2uQ2LV2o7ZpQ5wKISiqeEi0fIATT5NAPI5sNw1/j1nBcnSP7j2Tb0fTsQGdby1JmM8EMKTK&#10;6pZqCR/Hx+kamA+KtOosoYRv9LAtria5yrS90DsOh1CzWEI+UxKaEPqMc181aJSf2R4pZifrjArx&#10;dDXXTl1iuel4IsSKG9VSXGhUj/cNVl+Hs5HwtKO301C64+5zL16e9Uo/vC43Ut5cj3e3wAKO4Q+G&#10;X/2oDkV0Ku2ZtGedhOk8SSMagzQBFoGNSBfASgnrxRJ4kfP/HxQ/AAAA//8DAFBLAQItABQABgAI&#10;AAAAIQC2gziS/gAAAOEBAAATAAAAAAAAAAAAAAAAAAAAAABbQ29udGVudF9UeXBlc10ueG1sUEsB&#10;Ai0AFAAGAAgAAAAhADj9If/WAAAAlAEAAAsAAAAAAAAAAAAAAAAALwEAAF9yZWxzLy5yZWxzUEsB&#10;Ai0AFAAGAAgAAAAhAH+7S3mQAgAAZwUAAA4AAAAAAAAAAAAAAAAALgIAAGRycy9lMm9Eb2MueG1s&#10;UEsBAi0AFAAGAAgAAAAhAETtOSvhAAAACQEAAA8AAAAAAAAAAAAAAAAA6gQAAGRycy9kb3ducmV2&#10;LnhtbFBLBQYAAAAABAAEAPMAAAD4BQAAAAA=&#10;" fillcolor="#4f81bd [3204]" strokecolor="#243f60 [1604]" strokeweight="2pt">
                <v:path arrowok="t"/>
                <v:textbox>
                  <w:txbxContent>
                    <w:p w14:paraId="6138B43D" w14:textId="77777777" w:rsidR="00847C4D" w:rsidRPr="004F5214" w:rsidRDefault="00847C4D" w:rsidP="009B62A6">
                      <w:pPr>
                        <w:jc w:val="center"/>
                        <w:rPr>
                          <w:sz w:val="18"/>
                          <w:szCs w:val="18"/>
                        </w:rPr>
                      </w:pPr>
                      <w:r w:rsidRPr="004F5214">
                        <w:rPr>
                          <w:sz w:val="18"/>
                          <w:szCs w:val="18"/>
                        </w:rPr>
                        <w:t>SEKTORY GOSPODARKI</w:t>
                      </w:r>
                    </w:p>
                  </w:txbxContent>
                </v:textbox>
              </v:rect>
            </w:pict>
          </mc:Fallback>
        </mc:AlternateContent>
      </w:r>
    </w:p>
    <w:p w14:paraId="2154AD2E" w14:textId="77777777" w:rsidR="009B62A6" w:rsidRPr="00A374D2" w:rsidRDefault="009B62A6" w:rsidP="009B62A6"/>
    <w:tbl>
      <w:tblPr>
        <w:tblStyle w:val="Tabela-Siatka"/>
        <w:tblW w:w="0" w:type="auto"/>
        <w:tblLook w:val="04A0" w:firstRow="1" w:lastRow="0" w:firstColumn="1" w:lastColumn="0" w:noHBand="0" w:noVBand="1"/>
      </w:tblPr>
      <w:tblGrid>
        <w:gridCol w:w="2258"/>
        <w:gridCol w:w="2265"/>
        <w:gridCol w:w="2265"/>
        <w:gridCol w:w="2274"/>
      </w:tblGrid>
      <w:tr w:rsidR="009B62A6" w:rsidRPr="004F5214" w14:paraId="250C3CF7" w14:textId="77777777" w:rsidTr="007961AB">
        <w:tc>
          <w:tcPr>
            <w:tcW w:w="2303" w:type="dxa"/>
            <w:shd w:val="clear" w:color="auto" w:fill="365F91" w:themeFill="accent1" w:themeFillShade="BF"/>
          </w:tcPr>
          <w:p w14:paraId="4884892A" w14:textId="77777777" w:rsidR="009B62A6" w:rsidRPr="004F5214" w:rsidRDefault="009B62A6" w:rsidP="007961AB">
            <w:pPr>
              <w:rPr>
                <w:color w:val="FFFFFF" w:themeColor="background1"/>
                <w:sz w:val="18"/>
                <w:szCs w:val="18"/>
              </w:rPr>
            </w:pPr>
            <w:r w:rsidRPr="004F5214">
              <w:rPr>
                <w:color w:val="FFFFFF" w:themeColor="background1"/>
                <w:sz w:val="18"/>
                <w:szCs w:val="18"/>
              </w:rPr>
              <w:t>Gospodarstwa domowe</w:t>
            </w:r>
          </w:p>
        </w:tc>
        <w:tc>
          <w:tcPr>
            <w:tcW w:w="2303" w:type="dxa"/>
            <w:shd w:val="clear" w:color="auto" w:fill="365F91" w:themeFill="accent1" w:themeFillShade="BF"/>
          </w:tcPr>
          <w:p w14:paraId="1F8EE6BA" w14:textId="77777777" w:rsidR="009B62A6" w:rsidRPr="004F5214" w:rsidRDefault="009B62A6" w:rsidP="007961AB">
            <w:pPr>
              <w:rPr>
                <w:color w:val="FFFFFF" w:themeColor="background1"/>
                <w:sz w:val="18"/>
                <w:szCs w:val="18"/>
              </w:rPr>
            </w:pPr>
            <w:r w:rsidRPr="004F5214">
              <w:rPr>
                <w:color w:val="FFFFFF" w:themeColor="background1"/>
                <w:sz w:val="18"/>
                <w:szCs w:val="18"/>
              </w:rPr>
              <w:t>Usługi / Instytucje</w:t>
            </w:r>
          </w:p>
        </w:tc>
        <w:tc>
          <w:tcPr>
            <w:tcW w:w="2303" w:type="dxa"/>
            <w:shd w:val="clear" w:color="auto" w:fill="365F91" w:themeFill="accent1" w:themeFillShade="BF"/>
          </w:tcPr>
          <w:p w14:paraId="48363893" w14:textId="77777777" w:rsidR="009B62A6" w:rsidRPr="004F5214" w:rsidRDefault="009B62A6" w:rsidP="007961AB">
            <w:pPr>
              <w:rPr>
                <w:color w:val="FFFFFF" w:themeColor="background1"/>
                <w:sz w:val="18"/>
                <w:szCs w:val="18"/>
              </w:rPr>
            </w:pPr>
            <w:r w:rsidRPr="004F5214">
              <w:rPr>
                <w:color w:val="FFFFFF" w:themeColor="background1"/>
                <w:sz w:val="18"/>
                <w:szCs w:val="18"/>
              </w:rPr>
              <w:t>Przemysł</w:t>
            </w:r>
          </w:p>
        </w:tc>
        <w:tc>
          <w:tcPr>
            <w:tcW w:w="2303" w:type="dxa"/>
            <w:shd w:val="clear" w:color="auto" w:fill="365F91" w:themeFill="accent1" w:themeFillShade="BF"/>
          </w:tcPr>
          <w:p w14:paraId="6325326C" w14:textId="77777777" w:rsidR="009B62A6" w:rsidRPr="004F5214" w:rsidRDefault="009B62A6" w:rsidP="007961AB">
            <w:pPr>
              <w:rPr>
                <w:color w:val="FFFFFF" w:themeColor="background1"/>
                <w:sz w:val="18"/>
                <w:szCs w:val="18"/>
              </w:rPr>
            </w:pPr>
            <w:r w:rsidRPr="004F5214">
              <w:rPr>
                <w:color w:val="FFFFFF" w:themeColor="background1"/>
                <w:sz w:val="18"/>
                <w:szCs w:val="18"/>
              </w:rPr>
              <w:t>Rolnictwo</w:t>
            </w:r>
          </w:p>
        </w:tc>
      </w:tr>
      <w:tr w:rsidR="009B62A6" w:rsidRPr="004F5214" w14:paraId="2F582666" w14:textId="77777777" w:rsidTr="007961AB">
        <w:tc>
          <w:tcPr>
            <w:tcW w:w="2303" w:type="dxa"/>
            <w:shd w:val="clear" w:color="auto" w:fill="365F91" w:themeFill="accent1" w:themeFillShade="BF"/>
          </w:tcPr>
          <w:p w14:paraId="618BA080" w14:textId="77777777" w:rsidR="009B62A6" w:rsidRPr="004F5214" w:rsidRDefault="009B62A6" w:rsidP="007C6EF3">
            <w:pPr>
              <w:pStyle w:val="Akapitzlist"/>
              <w:numPr>
                <w:ilvl w:val="0"/>
                <w:numId w:val="103"/>
              </w:numPr>
              <w:spacing w:after="0" w:line="240" w:lineRule="auto"/>
              <w:ind w:left="284" w:hanging="284"/>
              <w:rPr>
                <w:color w:val="FFFFFF" w:themeColor="background1"/>
                <w:sz w:val="18"/>
                <w:szCs w:val="18"/>
              </w:rPr>
            </w:pPr>
            <w:r w:rsidRPr="004F5214">
              <w:rPr>
                <w:color w:val="FFFFFF" w:themeColor="background1"/>
                <w:sz w:val="18"/>
                <w:szCs w:val="18"/>
              </w:rPr>
              <w:t>Ogrzewanie pomieszczeń</w:t>
            </w:r>
          </w:p>
          <w:p w14:paraId="4499475C" w14:textId="77777777" w:rsidR="009B62A6" w:rsidRPr="004F5214" w:rsidRDefault="009B62A6" w:rsidP="007C6EF3">
            <w:pPr>
              <w:pStyle w:val="Akapitzlist"/>
              <w:numPr>
                <w:ilvl w:val="0"/>
                <w:numId w:val="103"/>
              </w:numPr>
              <w:spacing w:after="0" w:line="240" w:lineRule="auto"/>
              <w:ind w:left="284" w:hanging="284"/>
              <w:rPr>
                <w:color w:val="FFFFFF" w:themeColor="background1"/>
                <w:sz w:val="18"/>
                <w:szCs w:val="18"/>
              </w:rPr>
            </w:pPr>
            <w:r w:rsidRPr="004F5214">
              <w:rPr>
                <w:color w:val="FFFFFF" w:themeColor="background1"/>
                <w:sz w:val="18"/>
                <w:szCs w:val="18"/>
              </w:rPr>
              <w:t>Ciepła woda użytkowa</w:t>
            </w:r>
          </w:p>
          <w:p w14:paraId="47536DBC" w14:textId="77777777" w:rsidR="009B62A6" w:rsidRPr="004F5214" w:rsidRDefault="009B62A6" w:rsidP="007C6EF3">
            <w:pPr>
              <w:pStyle w:val="Akapitzlist"/>
              <w:numPr>
                <w:ilvl w:val="0"/>
                <w:numId w:val="103"/>
              </w:numPr>
              <w:spacing w:after="0" w:line="240" w:lineRule="auto"/>
              <w:ind w:left="284" w:hanging="284"/>
              <w:rPr>
                <w:color w:val="FFFFFF" w:themeColor="background1"/>
                <w:sz w:val="18"/>
                <w:szCs w:val="18"/>
              </w:rPr>
            </w:pPr>
            <w:r w:rsidRPr="004F5214">
              <w:rPr>
                <w:color w:val="FFFFFF" w:themeColor="background1"/>
                <w:sz w:val="18"/>
                <w:szCs w:val="18"/>
              </w:rPr>
              <w:t>Klimatyzacja</w:t>
            </w:r>
          </w:p>
          <w:p w14:paraId="66A5B2EA" w14:textId="77777777" w:rsidR="009B62A6" w:rsidRDefault="009B62A6" w:rsidP="007C6EF3">
            <w:pPr>
              <w:pStyle w:val="Akapitzlist"/>
              <w:numPr>
                <w:ilvl w:val="0"/>
                <w:numId w:val="103"/>
              </w:numPr>
              <w:spacing w:after="0" w:line="240" w:lineRule="auto"/>
              <w:ind w:left="284" w:hanging="284"/>
              <w:rPr>
                <w:color w:val="FFFFFF" w:themeColor="background1"/>
                <w:sz w:val="18"/>
                <w:szCs w:val="18"/>
              </w:rPr>
            </w:pPr>
            <w:r w:rsidRPr="004F5214">
              <w:rPr>
                <w:color w:val="FFFFFF" w:themeColor="background1"/>
                <w:sz w:val="18"/>
                <w:szCs w:val="18"/>
              </w:rPr>
              <w:t xml:space="preserve">Energia elektryczna </w:t>
            </w:r>
          </w:p>
          <w:p w14:paraId="7DCDB13E" w14:textId="77777777" w:rsidR="009B62A6" w:rsidRPr="0042597F" w:rsidRDefault="009B62A6" w:rsidP="007961AB">
            <w:pPr>
              <w:pStyle w:val="Akapitzlist"/>
              <w:ind w:left="284"/>
              <w:rPr>
                <w:b/>
                <w:color w:val="FFFFFF" w:themeColor="background1"/>
                <w:sz w:val="18"/>
                <w:szCs w:val="18"/>
              </w:rPr>
            </w:pPr>
          </w:p>
        </w:tc>
        <w:tc>
          <w:tcPr>
            <w:tcW w:w="2303" w:type="dxa"/>
            <w:shd w:val="clear" w:color="auto" w:fill="365F91" w:themeFill="accent1" w:themeFillShade="BF"/>
          </w:tcPr>
          <w:p w14:paraId="5715897D" w14:textId="77777777" w:rsidR="009B62A6" w:rsidRPr="004F5214" w:rsidRDefault="009B62A6" w:rsidP="007C6EF3">
            <w:pPr>
              <w:pStyle w:val="Akapitzlist"/>
              <w:numPr>
                <w:ilvl w:val="0"/>
                <w:numId w:val="103"/>
              </w:numPr>
              <w:spacing w:after="0" w:line="240" w:lineRule="auto"/>
              <w:ind w:left="418"/>
              <w:rPr>
                <w:color w:val="FFFFFF" w:themeColor="background1"/>
                <w:sz w:val="18"/>
                <w:szCs w:val="18"/>
              </w:rPr>
            </w:pPr>
            <w:r w:rsidRPr="004F5214">
              <w:rPr>
                <w:color w:val="FFFFFF" w:themeColor="background1"/>
                <w:sz w:val="18"/>
                <w:szCs w:val="18"/>
              </w:rPr>
              <w:t>Ogrzewanie pomieszczeń</w:t>
            </w:r>
          </w:p>
          <w:p w14:paraId="704864E3" w14:textId="77777777" w:rsidR="009B62A6" w:rsidRPr="004F5214" w:rsidRDefault="009B62A6" w:rsidP="007C6EF3">
            <w:pPr>
              <w:pStyle w:val="Akapitzlist"/>
              <w:numPr>
                <w:ilvl w:val="0"/>
                <w:numId w:val="103"/>
              </w:numPr>
              <w:spacing w:after="0" w:line="240" w:lineRule="auto"/>
              <w:ind w:left="418"/>
              <w:rPr>
                <w:color w:val="FFFFFF" w:themeColor="background1"/>
                <w:sz w:val="18"/>
                <w:szCs w:val="18"/>
              </w:rPr>
            </w:pPr>
            <w:r w:rsidRPr="004F5214">
              <w:rPr>
                <w:color w:val="FFFFFF" w:themeColor="background1"/>
                <w:sz w:val="18"/>
                <w:szCs w:val="18"/>
              </w:rPr>
              <w:t>Ciepła woda użytkowa</w:t>
            </w:r>
          </w:p>
          <w:p w14:paraId="2453488F" w14:textId="77777777" w:rsidR="009B62A6" w:rsidRPr="004F5214" w:rsidRDefault="009B62A6" w:rsidP="007C6EF3">
            <w:pPr>
              <w:pStyle w:val="Akapitzlist"/>
              <w:numPr>
                <w:ilvl w:val="0"/>
                <w:numId w:val="103"/>
              </w:numPr>
              <w:spacing w:after="0" w:line="240" w:lineRule="auto"/>
              <w:ind w:left="418"/>
              <w:rPr>
                <w:color w:val="FFFFFF" w:themeColor="background1"/>
                <w:sz w:val="18"/>
                <w:szCs w:val="18"/>
              </w:rPr>
            </w:pPr>
            <w:r w:rsidRPr="004F5214">
              <w:rPr>
                <w:color w:val="FFFFFF" w:themeColor="background1"/>
                <w:sz w:val="18"/>
                <w:szCs w:val="18"/>
              </w:rPr>
              <w:t>Klimatyzacja</w:t>
            </w:r>
          </w:p>
          <w:p w14:paraId="2A13659A" w14:textId="77777777" w:rsidR="009B62A6" w:rsidRPr="004F5214" w:rsidRDefault="009B62A6" w:rsidP="007C6EF3">
            <w:pPr>
              <w:pStyle w:val="Akapitzlist"/>
              <w:numPr>
                <w:ilvl w:val="0"/>
                <w:numId w:val="103"/>
              </w:numPr>
              <w:spacing w:after="0" w:line="240" w:lineRule="auto"/>
              <w:ind w:left="418"/>
              <w:rPr>
                <w:color w:val="FFFFFF" w:themeColor="background1"/>
                <w:sz w:val="18"/>
                <w:szCs w:val="18"/>
              </w:rPr>
            </w:pPr>
            <w:r w:rsidRPr="004F5214">
              <w:rPr>
                <w:color w:val="FFFFFF" w:themeColor="background1"/>
                <w:sz w:val="18"/>
                <w:szCs w:val="18"/>
              </w:rPr>
              <w:t>Energia elektryczna</w:t>
            </w:r>
          </w:p>
          <w:p w14:paraId="452D7BA5" w14:textId="77777777" w:rsidR="009B62A6" w:rsidRPr="00E529EE" w:rsidRDefault="009B62A6" w:rsidP="007961AB">
            <w:pPr>
              <w:ind w:left="58"/>
              <w:rPr>
                <w:color w:val="FFFFFF" w:themeColor="background1"/>
                <w:sz w:val="18"/>
                <w:szCs w:val="18"/>
              </w:rPr>
            </w:pPr>
          </w:p>
        </w:tc>
        <w:tc>
          <w:tcPr>
            <w:tcW w:w="2303" w:type="dxa"/>
            <w:shd w:val="clear" w:color="auto" w:fill="365F91" w:themeFill="accent1" w:themeFillShade="BF"/>
          </w:tcPr>
          <w:p w14:paraId="7CED3358" w14:textId="77777777" w:rsidR="009B62A6" w:rsidRPr="004F5214" w:rsidRDefault="009B62A6" w:rsidP="007C6EF3">
            <w:pPr>
              <w:pStyle w:val="Akapitzlist"/>
              <w:numPr>
                <w:ilvl w:val="0"/>
                <w:numId w:val="103"/>
              </w:numPr>
              <w:spacing w:after="0" w:line="240" w:lineRule="auto"/>
              <w:ind w:left="427"/>
              <w:rPr>
                <w:color w:val="FFFFFF" w:themeColor="background1"/>
                <w:sz w:val="18"/>
                <w:szCs w:val="18"/>
              </w:rPr>
            </w:pPr>
            <w:r w:rsidRPr="004F5214">
              <w:rPr>
                <w:color w:val="FFFFFF" w:themeColor="background1"/>
                <w:sz w:val="18"/>
                <w:szCs w:val="18"/>
              </w:rPr>
              <w:t xml:space="preserve">Ciepło procesowe temp &gt; 300 </w:t>
            </w:r>
            <w:r w:rsidRPr="004F5214">
              <w:rPr>
                <w:color w:val="FFFFFF" w:themeColor="background1"/>
                <w:sz w:val="18"/>
                <w:szCs w:val="18"/>
                <w:vertAlign w:val="superscript"/>
              </w:rPr>
              <w:t>o</w:t>
            </w:r>
            <w:r w:rsidRPr="004F5214">
              <w:rPr>
                <w:color w:val="FFFFFF" w:themeColor="background1"/>
                <w:sz w:val="18"/>
                <w:szCs w:val="18"/>
              </w:rPr>
              <w:t>C</w:t>
            </w:r>
          </w:p>
          <w:p w14:paraId="32D79EF8" w14:textId="77777777" w:rsidR="009B62A6" w:rsidRPr="004F5214" w:rsidRDefault="009B62A6" w:rsidP="007C6EF3">
            <w:pPr>
              <w:pStyle w:val="Akapitzlist"/>
              <w:numPr>
                <w:ilvl w:val="0"/>
                <w:numId w:val="103"/>
              </w:numPr>
              <w:spacing w:after="0" w:line="240" w:lineRule="auto"/>
              <w:ind w:left="427"/>
              <w:rPr>
                <w:color w:val="FFFFFF" w:themeColor="background1"/>
                <w:sz w:val="18"/>
                <w:szCs w:val="18"/>
              </w:rPr>
            </w:pPr>
            <w:r w:rsidRPr="004F5214">
              <w:rPr>
                <w:color w:val="FFFFFF" w:themeColor="background1"/>
                <w:sz w:val="18"/>
                <w:szCs w:val="18"/>
              </w:rPr>
              <w:t>Ciepło procesowe temp &lt; 300</w:t>
            </w:r>
            <w:r w:rsidRPr="004F5214">
              <w:rPr>
                <w:color w:val="FFFFFF" w:themeColor="background1"/>
                <w:sz w:val="18"/>
                <w:szCs w:val="18"/>
                <w:vertAlign w:val="superscript"/>
              </w:rPr>
              <w:t xml:space="preserve">o </w:t>
            </w:r>
            <w:r w:rsidRPr="004F5214">
              <w:rPr>
                <w:color w:val="FFFFFF" w:themeColor="background1"/>
                <w:sz w:val="18"/>
                <w:szCs w:val="18"/>
              </w:rPr>
              <w:t>C</w:t>
            </w:r>
          </w:p>
          <w:p w14:paraId="14FA6E6E" w14:textId="77777777" w:rsidR="009B62A6" w:rsidRPr="004F5214" w:rsidRDefault="009B62A6" w:rsidP="007C6EF3">
            <w:pPr>
              <w:pStyle w:val="Akapitzlist"/>
              <w:numPr>
                <w:ilvl w:val="0"/>
                <w:numId w:val="103"/>
              </w:numPr>
              <w:spacing w:after="0" w:line="240" w:lineRule="auto"/>
              <w:ind w:left="427"/>
              <w:rPr>
                <w:color w:val="FFFFFF" w:themeColor="background1"/>
                <w:sz w:val="18"/>
                <w:szCs w:val="18"/>
              </w:rPr>
            </w:pPr>
            <w:r w:rsidRPr="004F5214">
              <w:rPr>
                <w:color w:val="FFFFFF" w:themeColor="background1"/>
                <w:sz w:val="18"/>
                <w:szCs w:val="18"/>
              </w:rPr>
              <w:t>Ogrzewanie pomieszczeń</w:t>
            </w:r>
          </w:p>
          <w:p w14:paraId="666B3FBC" w14:textId="77777777" w:rsidR="009B62A6" w:rsidRPr="004F5214" w:rsidRDefault="009B62A6" w:rsidP="007C6EF3">
            <w:pPr>
              <w:pStyle w:val="Akapitzlist"/>
              <w:numPr>
                <w:ilvl w:val="0"/>
                <w:numId w:val="103"/>
              </w:numPr>
              <w:spacing w:after="0" w:line="240" w:lineRule="auto"/>
              <w:ind w:left="427"/>
              <w:rPr>
                <w:color w:val="FFFFFF" w:themeColor="background1"/>
                <w:sz w:val="18"/>
                <w:szCs w:val="18"/>
              </w:rPr>
            </w:pPr>
            <w:r w:rsidRPr="004F5214">
              <w:rPr>
                <w:color w:val="FFFFFF" w:themeColor="background1"/>
                <w:sz w:val="18"/>
                <w:szCs w:val="18"/>
              </w:rPr>
              <w:t xml:space="preserve">Energia elektryczna </w:t>
            </w:r>
          </w:p>
          <w:p w14:paraId="3B78FDF7" w14:textId="77777777" w:rsidR="009B62A6" w:rsidRPr="004F5214" w:rsidRDefault="009B62A6" w:rsidP="007961AB">
            <w:pPr>
              <w:rPr>
                <w:color w:val="FFFFFF" w:themeColor="background1"/>
                <w:sz w:val="18"/>
                <w:szCs w:val="18"/>
              </w:rPr>
            </w:pPr>
          </w:p>
        </w:tc>
        <w:tc>
          <w:tcPr>
            <w:tcW w:w="2303" w:type="dxa"/>
            <w:shd w:val="clear" w:color="auto" w:fill="365F91" w:themeFill="accent1" w:themeFillShade="BF"/>
          </w:tcPr>
          <w:p w14:paraId="2BB3D170" w14:textId="77777777" w:rsidR="009B62A6" w:rsidRPr="004F5214" w:rsidRDefault="009B62A6" w:rsidP="007C6EF3">
            <w:pPr>
              <w:pStyle w:val="Akapitzlist"/>
              <w:numPr>
                <w:ilvl w:val="0"/>
                <w:numId w:val="104"/>
              </w:numPr>
              <w:spacing w:after="0" w:line="240" w:lineRule="auto"/>
              <w:ind w:left="594"/>
              <w:rPr>
                <w:color w:val="FFFFFF" w:themeColor="background1"/>
                <w:sz w:val="18"/>
                <w:szCs w:val="18"/>
              </w:rPr>
            </w:pPr>
            <w:r w:rsidRPr="004F5214">
              <w:rPr>
                <w:color w:val="FFFFFF" w:themeColor="background1"/>
                <w:sz w:val="18"/>
                <w:szCs w:val="18"/>
              </w:rPr>
              <w:t xml:space="preserve">Ciepła Woda Użytkowa </w:t>
            </w:r>
          </w:p>
          <w:p w14:paraId="2C766DF6" w14:textId="77777777" w:rsidR="009B62A6" w:rsidRPr="004F5214" w:rsidRDefault="009B62A6" w:rsidP="007C6EF3">
            <w:pPr>
              <w:pStyle w:val="Akapitzlist"/>
              <w:numPr>
                <w:ilvl w:val="0"/>
                <w:numId w:val="104"/>
              </w:numPr>
              <w:spacing w:after="0" w:line="240" w:lineRule="auto"/>
              <w:ind w:left="594"/>
              <w:rPr>
                <w:color w:val="FFFFFF" w:themeColor="background1"/>
                <w:sz w:val="18"/>
                <w:szCs w:val="18"/>
              </w:rPr>
            </w:pPr>
            <w:r w:rsidRPr="004F5214">
              <w:rPr>
                <w:color w:val="FFFFFF" w:themeColor="background1"/>
                <w:sz w:val="18"/>
                <w:szCs w:val="18"/>
              </w:rPr>
              <w:t>Ogrzewanie pomieszczeń</w:t>
            </w:r>
          </w:p>
          <w:p w14:paraId="566539A7" w14:textId="77777777" w:rsidR="009B62A6" w:rsidRPr="004F5214" w:rsidRDefault="009B62A6" w:rsidP="007C6EF3">
            <w:pPr>
              <w:pStyle w:val="Akapitzlist"/>
              <w:numPr>
                <w:ilvl w:val="0"/>
                <w:numId w:val="104"/>
              </w:numPr>
              <w:spacing w:after="0" w:line="240" w:lineRule="auto"/>
              <w:ind w:left="594"/>
              <w:rPr>
                <w:color w:val="FFFFFF" w:themeColor="background1"/>
                <w:sz w:val="18"/>
                <w:szCs w:val="18"/>
              </w:rPr>
            </w:pPr>
            <w:r w:rsidRPr="004F5214">
              <w:rPr>
                <w:color w:val="FFFFFF" w:themeColor="background1"/>
                <w:sz w:val="18"/>
                <w:szCs w:val="18"/>
              </w:rPr>
              <w:t>Klimatyzacja</w:t>
            </w:r>
          </w:p>
          <w:p w14:paraId="046199DB" w14:textId="77777777" w:rsidR="009B62A6" w:rsidRPr="004F5214" w:rsidRDefault="009B62A6" w:rsidP="007C6EF3">
            <w:pPr>
              <w:pStyle w:val="Akapitzlist"/>
              <w:numPr>
                <w:ilvl w:val="0"/>
                <w:numId w:val="104"/>
              </w:numPr>
              <w:spacing w:after="0" w:line="240" w:lineRule="auto"/>
              <w:ind w:left="594"/>
              <w:rPr>
                <w:color w:val="FFFFFF" w:themeColor="background1"/>
                <w:sz w:val="18"/>
                <w:szCs w:val="18"/>
              </w:rPr>
            </w:pPr>
            <w:r w:rsidRPr="004F5214">
              <w:rPr>
                <w:color w:val="FFFFFF" w:themeColor="background1"/>
                <w:sz w:val="18"/>
                <w:szCs w:val="18"/>
              </w:rPr>
              <w:t>Energia Elektryczna</w:t>
            </w:r>
          </w:p>
        </w:tc>
      </w:tr>
    </w:tbl>
    <w:p w14:paraId="63C5E79A" w14:textId="77777777" w:rsidR="009B62A6" w:rsidRDefault="009B62A6" w:rsidP="009B62A6">
      <w:r>
        <w:rPr>
          <w:noProof/>
        </w:rPr>
        <mc:AlternateContent>
          <mc:Choice Requires="wps">
            <w:drawing>
              <wp:anchor distT="0" distB="0" distL="114300" distR="114300" simplePos="0" relativeHeight="251876352" behindDoc="0" locked="0" layoutInCell="1" allowOverlap="1" wp14:anchorId="7897C055" wp14:editId="70BA7D9A">
                <wp:simplePos x="0" y="0"/>
                <wp:positionH relativeFrom="column">
                  <wp:posOffset>-80645</wp:posOffset>
                </wp:positionH>
                <wp:positionV relativeFrom="paragraph">
                  <wp:posOffset>19050</wp:posOffset>
                </wp:positionV>
                <wp:extent cx="5842000" cy="415290"/>
                <wp:effectExtent l="0" t="0" r="6350" b="3810"/>
                <wp:wrapNone/>
                <wp:docPr id="63" name="Prostokąt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0" cy="4152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E54EA6" w14:textId="77777777" w:rsidR="00847C4D" w:rsidRPr="004F5214" w:rsidRDefault="00847C4D" w:rsidP="009B62A6">
                            <w:pPr>
                              <w:jc w:val="center"/>
                              <w:rPr>
                                <w:sz w:val="18"/>
                                <w:szCs w:val="18"/>
                              </w:rPr>
                            </w:pPr>
                            <w:r w:rsidRPr="004F5214">
                              <w:rPr>
                                <w:sz w:val="18"/>
                                <w:szCs w:val="18"/>
                              </w:rPr>
                              <w:t>SPOSÓB PRZETWARZANIA ENERGII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897C055" id="Prostokąt 63" o:spid="_x0000_s1032" style="position:absolute;left:0;text-align:left;margin-left:-6.35pt;margin-top:1.5pt;width:460pt;height:3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LhbjgIAAGcFAAAOAAAAZHJzL2Uyb0RvYy54bWysVM1OGzEQvlfqO1i+l03ShMKKDYpAVJUi&#10;iAoVZ8drsytsj2s72U3vfTMerGPvTymgHqpeLNsz883MNz9n561WZC+cr8EUdHo0oUQYDmVtHgr6&#10;7e7qwwklPjBTMgVGFPQgPD1fvn931thczKACVQpHEMT4vLEFrUKweZZ5XgnN/BFYYVAowWkW8Oke&#10;stKxBtG1ymaTyXHWgCutAy68x9/LTkiXCV9KwcONlF4EogqKsYV0unRu45ktz1j+4Jitat6Hwf4h&#10;Cs1qg05HqEsWGNm5+hWUrrkDDzIccdAZSFlzkXLAbKaTF9ncVsyKlAuS4+1Ik/9/sPx6v3GkLgt6&#10;/JESwzTWaIMRBnh8+hkIfiJDjfU5Kt7ajYs5ersG/uhRkP0hiQ/f67TS6aiLGZI20X0Y6RZtIBw/&#10;FydzLCFWhaNsPl3MTlM9MpYP1tb58FmAJvFSUIflTCyz/dqH6J/lg0ofTOc/RRIOSsQQlPkqJKaI&#10;HmfJOjWXuFCO7Bm2BeNcmDDtRBUrRfe9wNCGeEaL5DIBRmRZKzVi9wCxcV9jd7H2+tFUpN4cjSd/&#10;C6wzHi2SZzBhNNa1AfcWgMKses+d/kBSR01kKbTbNpV/PhR6C+UBW8JBNyve8qsa2V8zHzbM4XBg&#10;wXDgww0eUkFTUOhvlFTgfrz1H/WxZ1FKSYPDVlD/fcecoER9MdjNp9P5PE5neswXn2b4cM8l2+cS&#10;s9MXgIWb4mqxPF2jflDDVTrQ97gXVtEripjh6LugPLjhcRG6JYCbhYvVKqnhRFoW1ubW8ggeeY7d&#10;ddfeM2f7FgzYvNcwDCbLX3RipxstDax2AWSd2jQy3fHaVwCnObVSv3niunj+Tlq/9+PyFwAAAP//&#10;AwBQSwMEFAAGAAgAAAAhAGhWuPvgAAAACAEAAA8AAABkcnMvZG93bnJldi54bWxMj81OwzAQhO9I&#10;vIO1SNxauy2kbcimQgiKED8SLQ/gxNskEK+j2E3D22NOcBzNaOabbDPaVgzU+8YxwmyqQBCXzjRc&#10;IXzsHyYrED5oNrp1TAjf5GGTn59lOjXuxO807EIlYgn7VCPUIXSplL6syWo/dR1x9A6utzpE2VfS&#10;9PoUy20r50ol0uqG40KtO7qrqfzaHS3C45bfDkPR77efT+rl2STm/vV6jXh5Md7egAg0hr8w/OJH&#10;dMgjU+GObLxoESaz+TJGERbxUvTXarkAUSAkqyuQeSb/H8h/AAAA//8DAFBLAQItABQABgAIAAAA&#10;IQC2gziS/gAAAOEBAAATAAAAAAAAAAAAAAAAAAAAAABbQ29udGVudF9UeXBlc10ueG1sUEsBAi0A&#10;FAAGAAgAAAAhADj9If/WAAAAlAEAAAsAAAAAAAAAAAAAAAAALwEAAF9yZWxzLy5yZWxzUEsBAi0A&#10;FAAGAAgAAAAhAJWAuFuOAgAAZwUAAA4AAAAAAAAAAAAAAAAALgIAAGRycy9lMm9Eb2MueG1sUEsB&#10;Ai0AFAAGAAgAAAAhAGhWuPvgAAAACAEAAA8AAAAAAAAAAAAAAAAA6AQAAGRycy9kb3ducmV2Lnht&#10;bFBLBQYAAAAABAAEAPMAAAD1BQAAAAA=&#10;" fillcolor="#4f81bd [3204]" strokecolor="#243f60 [1604]" strokeweight="2pt">
                <v:path arrowok="t"/>
                <v:textbox>
                  <w:txbxContent>
                    <w:p w14:paraId="33E54EA6" w14:textId="77777777" w:rsidR="00847C4D" w:rsidRPr="004F5214" w:rsidRDefault="00847C4D" w:rsidP="009B62A6">
                      <w:pPr>
                        <w:jc w:val="center"/>
                        <w:rPr>
                          <w:sz w:val="18"/>
                          <w:szCs w:val="18"/>
                        </w:rPr>
                      </w:pPr>
                      <w:r w:rsidRPr="004F5214">
                        <w:rPr>
                          <w:sz w:val="18"/>
                          <w:szCs w:val="18"/>
                        </w:rPr>
                        <w:t>SPOSÓB PRZETWARZANIA ENERGII</w:t>
                      </w:r>
                    </w:p>
                  </w:txbxContent>
                </v:textbox>
              </v:rect>
            </w:pict>
          </mc:Fallback>
        </mc:AlternateContent>
      </w:r>
    </w:p>
    <w:p w14:paraId="3A52E2E6" w14:textId="77777777" w:rsidR="009B62A6" w:rsidRDefault="009B62A6" w:rsidP="009B62A6"/>
    <w:tbl>
      <w:tblPr>
        <w:tblStyle w:val="Tabela-Siatka"/>
        <w:tblW w:w="0" w:type="auto"/>
        <w:tblLook w:val="04A0" w:firstRow="1" w:lastRow="0" w:firstColumn="1" w:lastColumn="0" w:noHBand="0" w:noVBand="1"/>
      </w:tblPr>
      <w:tblGrid>
        <w:gridCol w:w="1823"/>
        <w:gridCol w:w="1797"/>
        <w:gridCol w:w="1822"/>
        <w:gridCol w:w="1798"/>
        <w:gridCol w:w="1822"/>
      </w:tblGrid>
      <w:tr w:rsidR="009B62A6" w14:paraId="626BD8B9" w14:textId="77777777" w:rsidTr="007961AB">
        <w:tc>
          <w:tcPr>
            <w:tcW w:w="1842" w:type="dxa"/>
            <w:shd w:val="clear" w:color="auto" w:fill="365F91" w:themeFill="accent1" w:themeFillShade="BF"/>
          </w:tcPr>
          <w:p w14:paraId="18D7773C" w14:textId="72A7D20F" w:rsidR="009B62A6" w:rsidRPr="004F5214" w:rsidRDefault="009B62A6" w:rsidP="007961AB">
            <w:pPr>
              <w:rPr>
                <w:color w:val="FFFFFF" w:themeColor="background1"/>
                <w:sz w:val="18"/>
                <w:szCs w:val="18"/>
              </w:rPr>
            </w:pPr>
            <w:r>
              <w:rPr>
                <w:color w:val="FFFFFF" w:themeColor="background1"/>
                <w:sz w:val="18"/>
                <w:szCs w:val="18"/>
              </w:rPr>
              <w:t>Indywidualne źródła ciepła</w:t>
            </w:r>
          </w:p>
        </w:tc>
        <w:tc>
          <w:tcPr>
            <w:tcW w:w="1842" w:type="dxa"/>
            <w:tcBorders>
              <w:top w:val="nil"/>
              <w:bottom w:val="nil"/>
            </w:tcBorders>
            <w:shd w:val="clear" w:color="auto" w:fill="FFFFFF" w:themeFill="background1"/>
          </w:tcPr>
          <w:p w14:paraId="1D05FEEF" w14:textId="77777777" w:rsidR="009B62A6" w:rsidRPr="00FB7AD5" w:rsidRDefault="009B62A6" w:rsidP="007961AB">
            <w:pPr>
              <w:rPr>
                <w:color w:val="FFFFFF" w:themeColor="background1"/>
              </w:rPr>
            </w:pPr>
          </w:p>
        </w:tc>
        <w:tc>
          <w:tcPr>
            <w:tcW w:w="1842" w:type="dxa"/>
            <w:shd w:val="clear" w:color="auto" w:fill="365F91" w:themeFill="accent1" w:themeFillShade="BF"/>
          </w:tcPr>
          <w:p w14:paraId="0A11CAE7" w14:textId="77777777" w:rsidR="009B62A6" w:rsidRPr="004F5214" w:rsidRDefault="009B62A6" w:rsidP="007961AB">
            <w:pPr>
              <w:rPr>
                <w:color w:val="FFFFFF" w:themeColor="background1"/>
                <w:sz w:val="18"/>
                <w:szCs w:val="18"/>
              </w:rPr>
            </w:pPr>
            <w:r w:rsidRPr="004F5214">
              <w:rPr>
                <w:color w:val="FFFFFF" w:themeColor="background1"/>
                <w:sz w:val="18"/>
                <w:szCs w:val="18"/>
              </w:rPr>
              <w:t>Kogeneracja</w:t>
            </w:r>
          </w:p>
        </w:tc>
        <w:tc>
          <w:tcPr>
            <w:tcW w:w="1843" w:type="dxa"/>
            <w:tcBorders>
              <w:top w:val="nil"/>
              <w:bottom w:val="nil"/>
            </w:tcBorders>
            <w:shd w:val="clear" w:color="auto" w:fill="FFFFFF" w:themeFill="background1"/>
          </w:tcPr>
          <w:p w14:paraId="67A1BC9C" w14:textId="77777777" w:rsidR="009B62A6" w:rsidRPr="00FB7AD5" w:rsidRDefault="009B62A6" w:rsidP="007961AB">
            <w:pPr>
              <w:rPr>
                <w:color w:val="FFFFFF" w:themeColor="background1"/>
              </w:rPr>
            </w:pPr>
          </w:p>
        </w:tc>
        <w:tc>
          <w:tcPr>
            <w:tcW w:w="1843" w:type="dxa"/>
            <w:shd w:val="clear" w:color="auto" w:fill="365F91" w:themeFill="accent1" w:themeFillShade="BF"/>
          </w:tcPr>
          <w:p w14:paraId="42CD8B75" w14:textId="77777777" w:rsidR="009B62A6" w:rsidRPr="004F5214" w:rsidRDefault="009B62A6" w:rsidP="007961AB">
            <w:pPr>
              <w:rPr>
                <w:color w:val="FFFFFF" w:themeColor="background1"/>
                <w:sz w:val="18"/>
                <w:szCs w:val="18"/>
              </w:rPr>
            </w:pPr>
            <w:r w:rsidRPr="004F5214">
              <w:rPr>
                <w:color w:val="FFFFFF" w:themeColor="background1"/>
                <w:sz w:val="18"/>
                <w:szCs w:val="18"/>
              </w:rPr>
              <w:t>Ogrzewanie sieciowe</w:t>
            </w:r>
          </w:p>
        </w:tc>
      </w:tr>
    </w:tbl>
    <w:p w14:paraId="5E662D83" w14:textId="77777777" w:rsidR="009B62A6" w:rsidRDefault="009B62A6" w:rsidP="009B62A6"/>
    <w:p w14:paraId="10ECE18B" w14:textId="77777777" w:rsidR="009B62A6" w:rsidRPr="003766FD" w:rsidRDefault="009B62A6" w:rsidP="009B62A6">
      <w:pPr>
        <w:rPr>
          <w:i/>
          <w:color w:val="7F7F7F" w:themeColor="text1" w:themeTint="80"/>
          <w:sz w:val="18"/>
          <w:szCs w:val="18"/>
        </w:rPr>
      </w:pPr>
      <w:r w:rsidRPr="003766FD">
        <w:rPr>
          <w:i/>
          <w:color w:val="7F7F7F" w:themeColor="text1" w:themeTint="80"/>
          <w:sz w:val="18"/>
          <w:szCs w:val="18"/>
        </w:rPr>
        <w:t xml:space="preserve">Źródło. Instytut Energetyki Odnawialnej </w:t>
      </w:r>
    </w:p>
    <w:p w14:paraId="6A955B00" w14:textId="4DA6941A" w:rsidR="009B62A6" w:rsidRPr="000158CE" w:rsidRDefault="009B62A6" w:rsidP="009B62A6">
      <w:pPr>
        <w:rPr>
          <w:b/>
        </w:rPr>
      </w:pPr>
      <w:r w:rsidRPr="000158CE">
        <w:t xml:space="preserve">Określenie zapotrzebowania i potrzeb energetycznych dla </w:t>
      </w:r>
      <w:r>
        <w:t>Sosnowca</w:t>
      </w:r>
      <w:r w:rsidRPr="000158CE">
        <w:t xml:space="preserve"> dokonane zostało dwoma zasadniczymi sposobami:</w:t>
      </w:r>
    </w:p>
    <w:p w14:paraId="7ED0F01B" w14:textId="77777777" w:rsidR="009B62A6" w:rsidRPr="000158CE" w:rsidRDefault="009B62A6" w:rsidP="007C6EF3">
      <w:pPr>
        <w:pStyle w:val="Akapitzlist"/>
        <w:numPr>
          <w:ilvl w:val="0"/>
          <w:numId w:val="105"/>
        </w:numPr>
        <w:spacing w:line="240" w:lineRule="auto"/>
        <w:rPr>
          <w:b/>
        </w:rPr>
      </w:pPr>
      <w:r w:rsidRPr="000158CE">
        <w:t>Wykorzystanie wskaźników zapotrzebowania na energię (m.in.  na  mieszkańca, na 1 m</w:t>
      </w:r>
      <w:r w:rsidRPr="000158CE">
        <w:rPr>
          <w:vertAlign w:val="superscript"/>
        </w:rPr>
        <w:t>2</w:t>
      </w:r>
      <w:r w:rsidRPr="000158CE">
        <w:t xml:space="preserve"> powierzchn</w:t>
      </w:r>
      <w:r>
        <w:t xml:space="preserve">i użytkowej mieszkania/lokalu </w:t>
      </w:r>
      <w:r w:rsidRPr="000158CE">
        <w:t>cz</w:t>
      </w:r>
      <w:r>
        <w:t xml:space="preserve">y 1 </w:t>
      </w:r>
      <w:r w:rsidRPr="000158CE">
        <w:t>m</w:t>
      </w:r>
      <w:r w:rsidRPr="000158CE">
        <w:rPr>
          <w:vertAlign w:val="superscript"/>
        </w:rPr>
        <w:t>3</w:t>
      </w:r>
      <w:r w:rsidRPr="000158CE">
        <w:t xml:space="preserve"> kubatur</w:t>
      </w:r>
      <w:r>
        <w:t>y obiektu przemysłowego</w:t>
      </w:r>
      <w:r w:rsidRPr="000158CE">
        <w:t>),</w:t>
      </w:r>
    </w:p>
    <w:p w14:paraId="3098253C" w14:textId="49832FD5" w:rsidR="009B62A6" w:rsidRPr="000158CE" w:rsidRDefault="009B62A6" w:rsidP="007C6EF3">
      <w:pPr>
        <w:pStyle w:val="Akapitzlist"/>
        <w:numPr>
          <w:ilvl w:val="0"/>
          <w:numId w:val="105"/>
        </w:numPr>
        <w:spacing w:line="240" w:lineRule="auto"/>
        <w:rPr>
          <w:b/>
        </w:rPr>
      </w:pPr>
      <w:r w:rsidRPr="000158CE">
        <w:t xml:space="preserve">Danych od przedsiębiorstw energetycznych </w:t>
      </w:r>
      <w:r w:rsidR="00376C52">
        <w:t>oraz – potencjalnie – danych ankietowych</w:t>
      </w:r>
      <w:r w:rsidRPr="000158CE">
        <w:t>.</w:t>
      </w:r>
    </w:p>
    <w:p w14:paraId="57D93827" w14:textId="77777777" w:rsidR="009B62A6" w:rsidRPr="000158CE" w:rsidRDefault="009B62A6" w:rsidP="009B62A6">
      <w:pPr>
        <w:rPr>
          <w:b/>
        </w:rPr>
      </w:pPr>
      <w:r>
        <w:t>Połączenie obu</w:t>
      </w:r>
      <w:r w:rsidRPr="000158CE">
        <w:t xml:space="preserve"> tych metod ma swoje zalety. Z całą pewnością druga metoda jest dokładniejsza, jednak jest ona również bardziej kosztowna i  możliwa do realizacji w zasadzie tylko w małej skali (na małym obszarze). Przeprowadzenie ankiet pociąga za sobą konieczność dotarcia do wszystkich odbiorców energii oraz jest metodą czasochłonną. Ponadto może okazać się metodą o ograniczonej skuteczności, gdyż zwykle nie udaje się uzyskać wymaganych informacji od wszystkich pytanych lub jest ona obarczona błędem ze względu na brak wiedzy ankietowanych w zakresie tematyki energetycznej. Dlatego zastosowanie tej metody jest wskazane przy  analizowaniu zużycia energii przez dużych dostawców ciepła, gazu </w:t>
      </w:r>
      <w:r w:rsidRPr="000158CE">
        <w:lastRenderedPageBreak/>
        <w:t>i  energii elektrycznej, którzy posiadają szczegółową wiedzę na ten temat i  od  których znacznie łatwiej jest uzyskać wiarygodne dane.</w:t>
      </w:r>
    </w:p>
    <w:p w14:paraId="434C0357" w14:textId="7EC1363B" w:rsidR="009B62A6" w:rsidRPr="000158CE" w:rsidRDefault="009B62A6" w:rsidP="009B62A6">
      <w:pPr>
        <w:rPr>
          <w:b/>
        </w:rPr>
      </w:pPr>
      <w:r w:rsidRPr="000158CE">
        <w:t xml:space="preserve">Przy dużej skali planowania (duże gminy, powiaty i większe) najczęściej stosowaną metodą jest wykorzystanie wskaźników przeliczeniowych. Metoda ta jest obarczona większym błędem niż metoda ankietowa, jednak pozwala </w:t>
      </w:r>
      <w:r w:rsidR="007961AB">
        <w:t xml:space="preserve">dosyć dokładnie </w:t>
      </w:r>
      <w:r w:rsidRPr="000158CE">
        <w:t>oszacować potrzeby energetyczne Miasta. Połączenie obu metod pozwala uzyskać ogólny obraz sytuacji energetycznej i dlatego powinna ona być stosowana w przypadku większych terenów oraz ograniczonej ilości środków finansowych.</w:t>
      </w:r>
    </w:p>
    <w:p w14:paraId="5628EBE8" w14:textId="77777777" w:rsidR="009B62A6" w:rsidRPr="000158CE" w:rsidRDefault="009B62A6" w:rsidP="009B62A6">
      <w:r w:rsidRPr="000158CE">
        <w:t>Dane szczegółowe w przeliczeniu na jednostki energii finalnej tj.  GJ  czy  GWh, zostały uzyskane dla jednostek podłączonych do ogrzewania oraz  bezpośrednio od wytwórcy. Otrzymano dane dotyczące zużycia energii pierwotnej tj. ilości zużywanego węgla, oleju opałowego lub gazu. Aby  wartości takie można było wykazać w jednostkach energii finalnej należy przyjąć poziom sprawności urządzeń przetwarzających paliwo na energię. W  przypadku starych kotłów węglowych przyjmuje się sprawność 60% w przypadku nowoczesnych kotłów olejowych czy gazowych 80%.</w:t>
      </w:r>
    </w:p>
    <w:p w14:paraId="7AEF122C" w14:textId="4E165C5A" w:rsidR="009B62A6" w:rsidRPr="000158CE" w:rsidRDefault="009B62A6" w:rsidP="009B62A6">
      <w:pPr>
        <w:rPr>
          <w:b/>
        </w:rPr>
      </w:pPr>
      <w:r w:rsidRPr="000158CE">
        <w:rPr>
          <w:b/>
        </w:rPr>
        <w:t xml:space="preserve">Przy bilansie dla </w:t>
      </w:r>
      <w:r>
        <w:rPr>
          <w:b/>
        </w:rPr>
        <w:t>Sosnowca</w:t>
      </w:r>
      <w:r w:rsidRPr="000158CE">
        <w:rPr>
          <w:b/>
        </w:rPr>
        <w:t xml:space="preserve">  wykorzystano:</w:t>
      </w:r>
    </w:p>
    <w:p w14:paraId="40991B98" w14:textId="77777777" w:rsidR="009B62A6" w:rsidRPr="000158CE" w:rsidRDefault="009B62A6" w:rsidP="007C6EF3">
      <w:pPr>
        <w:pStyle w:val="Akapitzlist"/>
        <w:numPr>
          <w:ilvl w:val="0"/>
          <w:numId w:val="106"/>
        </w:numPr>
        <w:spacing w:after="5" w:line="240" w:lineRule="auto"/>
      </w:pPr>
      <w:r w:rsidRPr="000158CE">
        <w:t>Wskaźniki i metodologie   opisane w rozdziale,</w:t>
      </w:r>
    </w:p>
    <w:p w14:paraId="4CC46891" w14:textId="1F67BCEF" w:rsidR="009B62A6" w:rsidRPr="000158CE" w:rsidRDefault="009B62A6" w:rsidP="007C6EF3">
      <w:pPr>
        <w:pStyle w:val="Akapitzlist"/>
        <w:numPr>
          <w:ilvl w:val="0"/>
          <w:numId w:val="106"/>
        </w:numPr>
        <w:spacing w:after="5" w:line="240" w:lineRule="auto"/>
      </w:pPr>
      <w:r w:rsidRPr="000158CE">
        <w:t>Wielkości określone z „Założeniach…” z roku 201</w:t>
      </w:r>
      <w:r w:rsidR="000854F3">
        <w:t>1</w:t>
      </w:r>
      <w:r w:rsidRPr="000158CE">
        <w:t xml:space="preserve"> oraz </w:t>
      </w:r>
      <w:r w:rsidR="000854F3">
        <w:t>„Kompleksowego planu gospodarki niskoemisyjnej dla miasta Sosnowca” z 2015 roku</w:t>
      </w:r>
    </w:p>
    <w:p w14:paraId="25EC4E0E" w14:textId="7E5CE3B9" w:rsidR="009B62A6" w:rsidRPr="000158CE" w:rsidRDefault="009B62A6" w:rsidP="007C6EF3">
      <w:pPr>
        <w:pStyle w:val="Akapitzlist"/>
        <w:numPr>
          <w:ilvl w:val="0"/>
          <w:numId w:val="106"/>
        </w:numPr>
        <w:spacing w:after="5" w:line="240" w:lineRule="auto"/>
      </w:pPr>
      <w:r w:rsidRPr="000158CE">
        <w:t>Informacje udzielone przez Tauron Ciepło</w:t>
      </w:r>
      <w:r w:rsidR="000854F3">
        <w:t xml:space="preserve">, Veolia Południe, Dalkia Polska Energia, SCE Jaworzno III oraz ArcelorMittal </w:t>
      </w:r>
      <w:r w:rsidRPr="000158CE">
        <w:t>mocy i zużytej energii cieplnej,</w:t>
      </w:r>
    </w:p>
    <w:p w14:paraId="141CCF9F" w14:textId="77777777" w:rsidR="009B62A6" w:rsidRPr="000158CE" w:rsidRDefault="009B62A6" w:rsidP="007C6EF3">
      <w:pPr>
        <w:pStyle w:val="Akapitzlist"/>
        <w:numPr>
          <w:ilvl w:val="0"/>
          <w:numId w:val="106"/>
        </w:numPr>
        <w:spacing w:after="5" w:line="240" w:lineRule="auto"/>
      </w:pPr>
      <w:r w:rsidRPr="000158CE">
        <w:t>Informacje od administratorów budynków wielorodzinnych na temat stanu i sposobu ogrzewania ,</w:t>
      </w:r>
    </w:p>
    <w:p w14:paraId="3055B30C" w14:textId="77777777" w:rsidR="009B62A6" w:rsidRDefault="009B62A6" w:rsidP="007C6EF3">
      <w:pPr>
        <w:pStyle w:val="Akapitzlist"/>
        <w:numPr>
          <w:ilvl w:val="0"/>
          <w:numId w:val="106"/>
        </w:numPr>
        <w:spacing w:after="5" w:line="240" w:lineRule="auto"/>
      </w:pPr>
      <w:r w:rsidRPr="000158CE">
        <w:t>Informacje PSG sp. z o.o. odnośnie zużycia gazu sieciowego,</w:t>
      </w:r>
    </w:p>
    <w:p w14:paraId="5DBE1A43" w14:textId="2B44E4EE" w:rsidR="009B62A6" w:rsidRPr="000158CE" w:rsidRDefault="009B62A6" w:rsidP="009B62A6">
      <w:pPr>
        <w:rPr>
          <w:b/>
        </w:rPr>
      </w:pPr>
      <w:r w:rsidRPr="000158CE">
        <w:rPr>
          <w:b/>
        </w:rPr>
        <w:t>Ogrzewanie pomieszczeń.</w:t>
      </w:r>
    </w:p>
    <w:p w14:paraId="61027353" w14:textId="77777777" w:rsidR="009B62A6" w:rsidRDefault="009B62A6" w:rsidP="009B62A6">
      <w:r w:rsidRPr="000158CE">
        <w:t>Dla ogrzewania pomieszczeń  w przypadku jednostek, dla których określenie indywidualnych potrzeb byłoby zbyt czasochłonne wykorzystano dane wskaźnikowe. Przykładowo, w sektorze mieszkaniowym jednostkowe zapotrzebowanie na energię na cele grzewcze zależne jest od stanu technicznego budynku. Poniższy schemat ilustruje, jak kształtowały się standardy ocieplenia budynków budowanych w poszczególnych latach. Po roku 1993 nastąpiła znaczna poprawa parametrów energetycznych nowych bu</w:t>
      </w:r>
      <w:bookmarkStart w:id="343" w:name="_Toc489889713"/>
      <w:r>
        <w:t xml:space="preserve">dynków i redukcja strat ciepła. </w:t>
      </w:r>
      <w:r w:rsidRPr="00C81D90">
        <w:t>Zużycie energii na m</w:t>
      </w:r>
      <w:r w:rsidRPr="00C81D90">
        <w:rPr>
          <w:vertAlign w:val="superscript"/>
        </w:rPr>
        <w:t>2</w:t>
      </w:r>
      <w:r w:rsidRPr="00C81D90">
        <w:t xml:space="preserve"> w gospodarstwach domowych z korektą klimatyczną obniżało się przeciętnie </w:t>
      </w:r>
      <w:r>
        <w:br/>
      </w:r>
      <w:r w:rsidRPr="00C81D90">
        <w:t>o 1,8% rocznie</w:t>
      </w:r>
      <w:r>
        <w:t xml:space="preserve"> </w:t>
      </w:r>
      <w:r w:rsidRPr="00C81D90">
        <w:t>w okresie 2000-2015. Po okresie niewielkich wahań trwających do roku 2006, zużycie energii na m</w:t>
      </w:r>
      <w:r w:rsidRPr="00C81D90">
        <w:rPr>
          <w:vertAlign w:val="superscript"/>
        </w:rPr>
        <w:t>2</w:t>
      </w:r>
      <w:r w:rsidRPr="00C81D90">
        <w:t xml:space="preserve"> obniżało się o</w:t>
      </w:r>
      <w:r>
        <w:t xml:space="preserve"> </w:t>
      </w:r>
      <w:r w:rsidRPr="00C81D90">
        <w:t>2,6%/rok pomiędzy rokiem 2006 a 2015. Zużycie energii na podgrzewanie wody wyniosło w 2015 roku 0,2</w:t>
      </w:r>
      <w:r>
        <w:t xml:space="preserve"> </w:t>
      </w:r>
      <w:r w:rsidRPr="00C81D90">
        <w:t>toe</w:t>
      </w:r>
      <w:r>
        <w:t xml:space="preserve"> </w:t>
      </w:r>
      <w:r w:rsidRPr="00C81D90">
        <w:t>/mieszkanie (16% całkowitego zużycia), na gotowanie - 0,1 toe/mieszkanie (8,3%) a na urządzenia elektryczne</w:t>
      </w:r>
      <w:r>
        <w:t xml:space="preserve"> </w:t>
      </w:r>
      <w:r w:rsidRPr="00C81D90">
        <w:t xml:space="preserve">0,13 toe/mieszkanie (10,0%). Zużycie energii na podgrzewanie wody oraz na gotowanie pozostawało stabilne </w:t>
      </w:r>
      <w:r w:rsidRPr="00C81D90">
        <w:lastRenderedPageBreak/>
        <w:t>w</w:t>
      </w:r>
      <w:r>
        <w:t> </w:t>
      </w:r>
      <w:r w:rsidRPr="00C81D90">
        <w:t>omawianym okresie, natomiast zużycie przez sprzęt elektryczny wzrastało przeci</w:t>
      </w:r>
      <w:r>
        <w:t>ę</w:t>
      </w:r>
      <w:r w:rsidRPr="00C81D90">
        <w:t xml:space="preserve">tnie </w:t>
      </w:r>
      <w:r>
        <w:br/>
      </w:r>
      <w:r w:rsidRPr="00C81D90">
        <w:t>o 1,3%/rok.</w:t>
      </w:r>
      <w:r>
        <w:rPr>
          <w:rStyle w:val="Odwoanieprzypisudolnego"/>
        </w:rPr>
        <w:footnoteReference w:id="3"/>
      </w:r>
    </w:p>
    <w:p w14:paraId="360F2213" w14:textId="05F751AA" w:rsidR="009B62A6" w:rsidRDefault="009B62A6" w:rsidP="009B62A6">
      <w:pPr>
        <w:pStyle w:val="Tekstkomentarza"/>
        <w:rPr>
          <w:noProof/>
          <w:lang w:eastAsia="pl-PL"/>
        </w:rPr>
      </w:pPr>
      <w:bookmarkStart w:id="344" w:name="_Toc494670507"/>
      <w:bookmarkStart w:id="345" w:name="_Toc525038470"/>
      <w:bookmarkStart w:id="346" w:name="_Toc2073430"/>
      <w:bookmarkStart w:id="347" w:name="_Toc39704730"/>
      <w:r>
        <w:t xml:space="preserve">Wykres  </w:t>
      </w:r>
      <w:r>
        <w:rPr>
          <w:noProof/>
        </w:rPr>
        <w:fldChar w:fldCharType="begin"/>
      </w:r>
      <w:r>
        <w:rPr>
          <w:noProof/>
        </w:rPr>
        <w:instrText xml:space="preserve"> SEQ Wykres \* ARABIC </w:instrText>
      </w:r>
      <w:r>
        <w:rPr>
          <w:noProof/>
        </w:rPr>
        <w:fldChar w:fldCharType="separate"/>
      </w:r>
      <w:r w:rsidR="00812DA5">
        <w:rPr>
          <w:noProof/>
        </w:rPr>
        <w:t>8</w:t>
      </w:r>
      <w:r>
        <w:rPr>
          <w:noProof/>
        </w:rPr>
        <w:fldChar w:fldCharType="end"/>
      </w:r>
      <w:r>
        <w:t xml:space="preserve">. </w:t>
      </w:r>
      <w:bookmarkEnd w:id="343"/>
      <w:bookmarkEnd w:id="344"/>
      <w:bookmarkEnd w:id="345"/>
      <w:r>
        <w:t>Zużycie energii na potrzeby grzewcze budynków</w:t>
      </w:r>
      <w:r w:rsidRPr="00C179C5">
        <w:rPr>
          <w:noProof/>
          <w:lang w:eastAsia="pl-PL"/>
        </w:rPr>
        <w:t xml:space="preserve"> </w:t>
      </w:r>
      <w:r>
        <w:rPr>
          <w:noProof/>
          <w:lang w:eastAsia="pl-PL"/>
        </w:rPr>
        <w:t>[koe/m2/rok]</w:t>
      </w:r>
      <w:bookmarkEnd w:id="346"/>
      <w:bookmarkEnd w:id="347"/>
    </w:p>
    <w:p w14:paraId="7D9B1475" w14:textId="77777777" w:rsidR="009B62A6" w:rsidRPr="008D26E5" w:rsidRDefault="009B62A6" w:rsidP="009B62A6">
      <w:pPr>
        <w:pStyle w:val="Legenda"/>
      </w:pPr>
      <w:r>
        <w:rPr>
          <w:noProof/>
        </w:rPr>
        <w:drawing>
          <wp:inline distT="0" distB="0" distL="0" distR="0" wp14:anchorId="3D717F8C" wp14:editId="4636E86A">
            <wp:extent cx="5760720" cy="3101975"/>
            <wp:effectExtent l="0" t="0" r="0" b="3175"/>
            <wp:docPr id="25089" name="Obraz 2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9" name="budynki.png"/>
                    <pic:cNvPicPr/>
                  </pic:nvPicPr>
                  <pic:blipFill>
                    <a:blip r:embed="rId38">
                      <a:extLst>
                        <a:ext uri="{28A0092B-C50C-407E-A947-70E740481C1C}">
                          <a14:useLocalDpi xmlns:a14="http://schemas.microsoft.com/office/drawing/2010/main" val="0"/>
                        </a:ext>
                      </a:extLst>
                    </a:blip>
                    <a:stretch>
                      <a:fillRect/>
                    </a:stretch>
                  </pic:blipFill>
                  <pic:spPr>
                    <a:xfrm>
                      <a:off x="0" y="0"/>
                      <a:ext cx="5760720" cy="3101975"/>
                    </a:xfrm>
                    <a:prstGeom prst="rect">
                      <a:avLst/>
                    </a:prstGeom>
                  </pic:spPr>
                </pic:pic>
              </a:graphicData>
            </a:graphic>
          </wp:inline>
        </w:drawing>
      </w:r>
      <w:r>
        <w:br w:type="textWrapping" w:clear="all"/>
        <w:t>Źródło:</w:t>
      </w:r>
      <w:r w:rsidRPr="001218BA">
        <w:t xml:space="preserve"> http://www.odyssee-mure.eu/publications/efficiency-trends-policies-profiles/poland-polish.html</w:t>
      </w:r>
    </w:p>
    <w:p w14:paraId="416CB960" w14:textId="77777777" w:rsidR="009B62A6" w:rsidRDefault="009B62A6" w:rsidP="009B62A6">
      <w:pPr>
        <w:pStyle w:val="Legenda"/>
      </w:pPr>
    </w:p>
    <w:p w14:paraId="03106EDF" w14:textId="77777777" w:rsidR="009B62A6" w:rsidRPr="00332298" w:rsidRDefault="009B62A6" w:rsidP="009B62A6">
      <w:r w:rsidRPr="00332298">
        <w:t>Zgodnie z Warunkami Technicznymi jakim powinny odpowiadać budynki i ich usytuowanie maksymalne wartości wskaźnika EP na potrzeby ogrzewania, wentylacji oraz przygotowania ciepłej wody użytkowej wynoszą w roku 2017 – 95 kWh/m</w:t>
      </w:r>
      <w:r w:rsidRPr="00332298">
        <w:rPr>
          <w:vertAlign w:val="superscript"/>
        </w:rPr>
        <w:t>2</w:t>
      </w:r>
      <w:r w:rsidRPr="00332298">
        <w:t>/rok, a od 2021 – 70 kWh/m</w:t>
      </w:r>
      <w:r w:rsidRPr="00332298">
        <w:rPr>
          <w:vertAlign w:val="superscript"/>
        </w:rPr>
        <w:t>2</w:t>
      </w:r>
      <w:r w:rsidRPr="00332298">
        <w:t>/rok</w:t>
      </w:r>
      <w:r>
        <w:rPr>
          <w:rStyle w:val="Odwoanieprzypisudolnego"/>
        </w:rPr>
        <w:footnoteReference w:id="4"/>
      </w:r>
      <w:r w:rsidRPr="00332298">
        <w:t xml:space="preserve">. </w:t>
      </w:r>
    </w:p>
    <w:p w14:paraId="287A1012" w14:textId="77777777" w:rsidR="009B62A6" w:rsidRPr="000158CE" w:rsidRDefault="009B62A6" w:rsidP="009B62A6">
      <w:r w:rsidRPr="000158CE">
        <w:rPr>
          <w:b/>
        </w:rPr>
        <w:t>Ciepła woda użytkowa</w:t>
      </w:r>
      <w:r w:rsidRPr="000158CE">
        <w:t xml:space="preserve">. </w:t>
      </w:r>
    </w:p>
    <w:p w14:paraId="6DC738B6" w14:textId="5221B13E" w:rsidR="009B62A6" w:rsidRPr="008025C1" w:rsidRDefault="009B62A6" w:rsidP="009B62A6">
      <w:pPr>
        <w:rPr>
          <w:b/>
          <w:color w:val="FF0000"/>
        </w:rPr>
      </w:pPr>
      <w:r w:rsidRPr="000158CE">
        <w:t xml:space="preserve">Obliczając zapotrzebowanie na c.w.u. przyjęto temperatury obliczeniowej wody na poziomie 55 </w:t>
      </w:r>
      <w:r w:rsidRPr="000158CE">
        <w:rPr>
          <w:vertAlign w:val="superscript"/>
        </w:rPr>
        <w:t>0</w:t>
      </w:r>
      <w:r w:rsidRPr="000158CE">
        <w:t>C w przypadku ogrzewania sieciowego, a  w przypadku ogrzewania indywidualnego 45</w:t>
      </w:r>
      <w:r w:rsidRPr="000158CE">
        <w:rPr>
          <w:vertAlign w:val="superscript"/>
        </w:rPr>
        <w:t>0</w:t>
      </w:r>
      <w:r w:rsidRPr="000158CE">
        <w:t>C. Wskaźnik średniego zużycia wody został określony jako 60 kg c.w.u/mieszkańca na dobę</w:t>
      </w:r>
      <w:r>
        <w:t xml:space="preserve"> zgodnie z normami projektowymi,</w:t>
      </w:r>
      <w:r w:rsidRPr="000158CE">
        <w:t xml:space="preserve"> co</w:t>
      </w:r>
      <w:r>
        <w:t xml:space="preserve"> daje ok. 3059-4894 MJ/mieszkańca</w:t>
      </w:r>
      <w:r w:rsidRPr="000158CE">
        <w:t>/rok. Po przemnożeniu wartości średniej tj.  4000 MJ/mieszk</w:t>
      </w:r>
      <w:r w:rsidRPr="00723813">
        <w:t>ańca</w:t>
      </w:r>
      <w:r w:rsidRPr="000158CE">
        <w:t xml:space="preserve">/rok przez liczbę mieszańców otrzymujemy oczekiwane średnie zużycie ciepła na potrzeby przygotowania ciepłej wody użytkowej na  terenie </w:t>
      </w:r>
      <w:r>
        <w:t>Sosnowca uwzględnione w wyliczeniach ciepła.</w:t>
      </w:r>
    </w:p>
    <w:p w14:paraId="51E13628" w14:textId="77777777" w:rsidR="00967548" w:rsidRDefault="009B62A6" w:rsidP="009B62A6">
      <w:pPr>
        <w:rPr>
          <w:b/>
        </w:rPr>
      </w:pPr>
      <w:r w:rsidRPr="000158CE">
        <w:rPr>
          <w:b/>
        </w:rPr>
        <w:t xml:space="preserve">Energia elektryczna. </w:t>
      </w:r>
    </w:p>
    <w:p w14:paraId="00744674" w14:textId="0A5AA10D" w:rsidR="009B62A6" w:rsidRPr="000158CE" w:rsidRDefault="009B62A6" w:rsidP="009B62A6">
      <w:r w:rsidRPr="000158CE">
        <w:lastRenderedPageBreak/>
        <w:t>Wskaźnik zapotrzebowania na energię elektryczną w Polsce w 2015 rok</w:t>
      </w:r>
      <w:r>
        <w:t xml:space="preserve">u zgodnie z danymi GUS wyniósł </w:t>
      </w:r>
      <w:r w:rsidRPr="000158CE">
        <w:t>2173 kWh/gospodarstwo domowe/rok.</w:t>
      </w:r>
      <w:r>
        <w:rPr>
          <w:rStyle w:val="Odwoanieprzypisudolnego"/>
        </w:rPr>
        <w:footnoteReference w:id="5"/>
      </w:r>
      <w:r w:rsidRPr="000158CE">
        <w:t xml:space="preserve"> </w:t>
      </w:r>
    </w:p>
    <w:p w14:paraId="07BF8D49" w14:textId="77777777" w:rsidR="009B62A6" w:rsidRPr="000158CE" w:rsidRDefault="009B62A6" w:rsidP="009B62A6">
      <w:r w:rsidRPr="000158CE">
        <w:t xml:space="preserve">Przygotowanie posiłków. Przy liczeniu zapotrzebowanie na energię na  potrzeby przygotowania posiłków przyjęto również dane wskaźnikowe – </w:t>
      </w:r>
      <w:r>
        <w:t>na podstawie własnych wyliczeń szacujemy</w:t>
      </w:r>
      <w:r w:rsidRPr="000158CE">
        <w:t>, że kuchnia elektryczna zużywa dziennie na przygotowanie posiłku dla 4</w:t>
      </w:r>
      <w:r>
        <w:noBreakHyphen/>
      </w:r>
      <w:r w:rsidRPr="000158CE">
        <w:t>o osobowej rodziny 3 kWh, co daje 1095 kWh rocznie na gospodarstwo domowe.</w:t>
      </w:r>
      <w:r>
        <w:t xml:space="preserve"> Oczywiście wartość ta odnosi się do gospodarstw, które przygotowują posiłki za pomocą energii elektrycznej, natomiast średnia liczona jest dla wszystkich, co powoduje, że rozkłada się ona na pozostałe gospodarstwa.</w:t>
      </w:r>
    </w:p>
    <w:p w14:paraId="29BBF154" w14:textId="4D6ABA31" w:rsidR="009B62A6" w:rsidRDefault="009B62A6" w:rsidP="009B62A6">
      <w:r w:rsidRPr="000158CE">
        <w:t>Poniższy schemat ilustruje sposób obliczania zapotrzebowania na energię dla  sektora mieszkaniowego na danym obszarze.</w:t>
      </w:r>
    </w:p>
    <w:p w14:paraId="2A25E3F5" w14:textId="1F8524AC" w:rsidR="009B62A6" w:rsidRDefault="009B62A6" w:rsidP="009B62A6">
      <w:pPr>
        <w:pStyle w:val="Legenda"/>
      </w:pPr>
      <w:bookmarkStart w:id="348" w:name="_Toc489889714"/>
      <w:bookmarkStart w:id="349" w:name="_Toc494670508"/>
      <w:bookmarkStart w:id="350" w:name="_Toc525038471"/>
      <w:bookmarkStart w:id="351" w:name="_Toc2073431"/>
      <w:bookmarkStart w:id="352" w:name="_Toc39704731"/>
      <w:r>
        <w:t xml:space="preserve">Wykres  </w:t>
      </w:r>
      <w:r>
        <w:rPr>
          <w:noProof/>
        </w:rPr>
        <w:fldChar w:fldCharType="begin"/>
      </w:r>
      <w:r>
        <w:rPr>
          <w:noProof/>
        </w:rPr>
        <w:instrText xml:space="preserve"> SEQ Wykres \* ARABIC </w:instrText>
      </w:r>
      <w:r>
        <w:rPr>
          <w:noProof/>
        </w:rPr>
        <w:fldChar w:fldCharType="separate"/>
      </w:r>
      <w:r w:rsidR="00812DA5">
        <w:rPr>
          <w:noProof/>
        </w:rPr>
        <w:t>9</w:t>
      </w:r>
      <w:r>
        <w:rPr>
          <w:noProof/>
        </w:rPr>
        <w:fldChar w:fldCharType="end"/>
      </w:r>
      <w:r>
        <w:t xml:space="preserve">. </w:t>
      </w:r>
      <w:r w:rsidRPr="003D024C">
        <w:t>Określanie zapotrzebowania na energię w sektorze mieszkaniowym</w:t>
      </w:r>
      <w:bookmarkEnd w:id="348"/>
      <w:bookmarkEnd w:id="349"/>
      <w:bookmarkEnd w:id="350"/>
      <w:bookmarkEnd w:id="351"/>
      <w:bookmarkEnd w:id="352"/>
    </w:p>
    <w:p w14:paraId="0AA6E993" w14:textId="77777777" w:rsidR="009B62A6" w:rsidRPr="00332298" w:rsidRDefault="009B62A6" w:rsidP="009B62A6">
      <w:pPr>
        <w:rPr>
          <w:rFonts w:ascii="Arial" w:hAnsi="Arial" w:cs="Arial"/>
          <w:b/>
          <w:color w:val="FF0000"/>
          <w:sz w:val="18"/>
          <w:szCs w:val="18"/>
        </w:rPr>
      </w:pPr>
      <w:r>
        <w:rPr>
          <w:rFonts w:ascii="Arial" w:hAnsi="Arial" w:cs="Arial"/>
          <w:b/>
          <w:noProof/>
          <w:color w:val="FF0000"/>
          <w:sz w:val="18"/>
          <w:szCs w:val="18"/>
        </w:rPr>
        <w:drawing>
          <wp:inline distT="0" distB="0" distL="0" distR="0" wp14:anchorId="437EFA15" wp14:editId="2C055F9C">
            <wp:extent cx="4493098" cy="4559300"/>
            <wp:effectExtent l="0" t="0" r="3175" b="0"/>
            <wp:docPr id="25088" name="Obraz 1" descr="17-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15-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5111" cy="4581638"/>
                    </a:xfrm>
                    <a:prstGeom prst="rect">
                      <a:avLst/>
                    </a:prstGeom>
                    <a:noFill/>
                    <a:ln>
                      <a:noFill/>
                    </a:ln>
                  </pic:spPr>
                </pic:pic>
              </a:graphicData>
            </a:graphic>
          </wp:inline>
        </w:drawing>
      </w:r>
    </w:p>
    <w:p w14:paraId="405B6F63" w14:textId="77777777" w:rsidR="009B62A6" w:rsidRPr="00332298" w:rsidRDefault="009B62A6" w:rsidP="009B62A6">
      <w:pPr>
        <w:rPr>
          <w:b/>
        </w:rPr>
      </w:pPr>
      <w:r w:rsidRPr="00332298">
        <w:rPr>
          <w:b/>
        </w:rPr>
        <w:t>Zapotrzebowanie na energię w sektorze usług i edukacji</w:t>
      </w:r>
    </w:p>
    <w:p w14:paraId="0ECD11A5" w14:textId="77777777" w:rsidR="009B62A6" w:rsidRDefault="009B62A6" w:rsidP="009B62A6">
      <w:r w:rsidRPr="00332298">
        <w:lastRenderedPageBreak/>
        <w:t xml:space="preserve">Zużycie energii w sektorze usług i edukacji zostało określone na podstawie </w:t>
      </w:r>
      <w:r>
        <w:t xml:space="preserve">analiz dokonanych przez zespół ekspertów z Krajowej Agencji Poszanowania Energii (KAPE) i Narodowej Agencji Poszanowania Energii (NAPE), w oparciu o dane i autorską metodykę oszacowania ekonomicznego i technicznego potencjału termomodernizacji. Ostateczny wynik analizy jest wynikiem szeregu opracowań cząstkowych </w:t>
      </w:r>
      <w:r w:rsidRPr="00332298">
        <w:t>oraz danych wskaźnikowych. Dane wskaźnikowe są używane wówczas, gdy dostępne są informacje na temat powierzchni poszczególnych obiektów np. biur sklepów, placówek oświatowych.</w:t>
      </w:r>
    </w:p>
    <w:p w14:paraId="3805BCF8" w14:textId="355A5037" w:rsidR="009B62A6" w:rsidRDefault="00967548" w:rsidP="00967548">
      <w:pPr>
        <w:pStyle w:val="Legenda"/>
      </w:pPr>
      <w:bookmarkStart w:id="353" w:name="_Toc39704630"/>
      <w:r>
        <w:t xml:space="preserve">Tabela </w:t>
      </w:r>
      <w:fldSimple w:instr=" SEQ Tabela \* ARABIC ">
        <w:r w:rsidR="00C4382C">
          <w:rPr>
            <w:noProof/>
          </w:rPr>
          <w:t>57</w:t>
        </w:r>
      </w:fldSimple>
      <w:r>
        <w:t xml:space="preserve">. </w:t>
      </w:r>
      <w:r w:rsidRPr="00925ADF">
        <w:t>Dane wskaźnikowe dotyczące zużycia energii w różnych typach budynków w roku 2014</w:t>
      </w:r>
      <w:bookmarkEnd w:id="353"/>
    </w:p>
    <w:tbl>
      <w:tblPr>
        <w:tblStyle w:val="Tabela-Siatka"/>
        <w:tblW w:w="0" w:type="auto"/>
        <w:tblLook w:val="04A0" w:firstRow="1" w:lastRow="0" w:firstColumn="1" w:lastColumn="0" w:noHBand="0" w:noVBand="1"/>
      </w:tblPr>
      <w:tblGrid>
        <w:gridCol w:w="714"/>
        <w:gridCol w:w="3676"/>
        <w:gridCol w:w="3118"/>
      </w:tblGrid>
      <w:tr w:rsidR="009B62A6" w14:paraId="027E9D27" w14:textId="77777777" w:rsidTr="007961AB">
        <w:trPr>
          <w:trHeight w:val="445"/>
        </w:trPr>
        <w:tc>
          <w:tcPr>
            <w:tcW w:w="714" w:type="dxa"/>
            <w:shd w:val="pct10" w:color="auto" w:fill="auto"/>
          </w:tcPr>
          <w:p w14:paraId="4F2F41D8" w14:textId="77777777" w:rsidR="009B62A6" w:rsidRDefault="009B62A6" w:rsidP="007961AB"/>
        </w:tc>
        <w:tc>
          <w:tcPr>
            <w:tcW w:w="3676" w:type="dxa"/>
            <w:tcBorders>
              <w:top w:val="single" w:sz="4" w:space="0" w:color="auto"/>
              <w:left w:val="single" w:sz="4" w:space="0" w:color="auto"/>
              <w:bottom w:val="single" w:sz="4" w:space="0" w:color="auto"/>
              <w:right w:val="single" w:sz="4" w:space="0" w:color="auto"/>
            </w:tcBorders>
            <w:shd w:val="pct10" w:color="auto" w:fill="auto"/>
          </w:tcPr>
          <w:p w14:paraId="62FDEDCF" w14:textId="77777777" w:rsidR="009B62A6" w:rsidRDefault="009B62A6" w:rsidP="007961AB">
            <w:r w:rsidRPr="008E413E">
              <w:rPr>
                <w:b/>
              </w:rPr>
              <w:t>Typ budynku</w:t>
            </w:r>
          </w:p>
        </w:tc>
        <w:tc>
          <w:tcPr>
            <w:tcW w:w="3118" w:type="dxa"/>
            <w:tcBorders>
              <w:top w:val="single" w:sz="4" w:space="0" w:color="auto"/>
              <w:left w:val="single" w:sz="4" w:space="0" w:color="auto"/>
              <w:bottom w:val="single" w:sz="4" w:space="0" w:color="auto"/>
              <w:right w:val="single" w:sz="4" w:space="0" w:color="auto"/>
            </w:tcBorders>
            <w:shd w:val="pct10" w:color="auto" w:fill="auto"/>
          </w:tcPr>
          <w:p w14:paraId="4298FF15" w14:textId="77777777" w:rsidR="009B62A6" w:rsidRDefault="009B62A6" w:rsidP="007961AB">
            <w:r w:rsidRPr="008E413E">
              <w:rPr>
                <w:b/>
              </w:rPr>
              <w:t>Średnie zapotrzebowanie na ciepło (energię użytkową</w:t>
            </w:r>
            <w:r>
              <w:rPr>
                <w:b/>
              </w:rPr>
              <w:t xml:space="preserve"> na m</w:t>
            </w:r>
            <w:r>
              <w:rPr>
                <w:b/>
                <w:vertAlign w:val="superscript"/>
              </w:rPr>
              <w:t>2</w:t>
            </w:r>
            <w:r>
              <w:rPr>
                <w:b/>
              </w:rPr>
              <w:t xml:space="preserve"> powierzchni użytkowej</w:t>
            </w:r>
            <w:r w:rsidRPr="008E413E">
              <w:rPr>
                <w:b/>
              </w:rPr>
              <w:t>)</w:t>
            </w:r>
          </w:p>
        </w:tc>
      </w:tr>
      <w:tr w:rsidR="009B62A6" w14:paraId="14EBF7C5" w14:textId="77777777" w:rsidTr="007961AB">
        <w:trPr>
          <w:trHeight w:val="432"/>
        </w:trPr>
        <w:tc>
          <w:tcPr>
            <w:tcW w:w="714" w:type="dxa"/>
            <w:tcBorders>
              <w:top w:val="single" w:sz="4" w:space="0" w:color="auto"/>
              <w:left w:val="single" w:sz="4" w:space="0" w:color="000000"/>
              <w:bottom w:val="single" w:sz="4" w:space="0" w:color="000000"/>
              <w:right w:val="single" w:sz="4" w:space="0" w:color="000000"/>
            </w:tcBorders>
            <w:vAlign w:val="center"/>
          </w:tcPr>
          <w:p w14:paraId="4E5F9072" w14:textId="77777777" w:rsidR="009B62A6" w:rsidRDefault="009B62A6" w:rsidP="007961AB">
            <w:r w:rsidRPr="008E413E">
              <w:t>1.</w:t>
            </w:r>
          </w:p>
        </w:tc>
        <w:tc>
          <w:tcPr>
            <w:tcW w:w="3676" w:type="dxa"/>
            <w:tcBorders>
              <w:top w:val="single" w:sz="4" w:space="0" w:color="auto"/>
              <w:left w:val="single" w:sz="4" w:space="0" w:color="000000"/>
              <w:bottom w:val="single" w:sz="4" w:space="0" w:color="000000"/>
              <w:right w:val="single" w:sz="4" w:space="0" w:color="000000"/>
            </w:tcBorders>
            <w:vAlign w:val="center"/>
          </w:tcPr>
          <w:p w14:paraId="433556DC" w14:textId="77777777" w:rsidR="009B62A6" w:rsidRDefault="009B62A6" w:rsidP="007961AB">
            <w:r w:rsidRPr="008E413E">
              <w:t>Jednorodzinny budynek mieszkalny wolnostojący</w:t>
            </w:r>
          </w:p>
        </w:tc>
        <w:tc>
          <w:tcPr>
            <w:tcW w:w="3118" w:type="dxa"/>
            <w:tcBorders>
              <w:top w:val="single" w:sz="4" w:space="0" w:color="auto"/>
              <w:left w:val="single" w:sz="4" w:space="0" w:color="000000"/>
              <w:bottom w:val="single" w:sz="4" w:space="0" w:color="000000"/>
              <w:right w:val="single" w:sz="4" w:space="0" w:color="000000"/>
            </w:tcBorders>
            <w:vAlign w:val="center"/>
          </w:tcPr>
          <w:p w14:paraId="7052008C" w14:textId="77777777" w:rsidR="009B62A6" w:rsidRDefault="009B62A6" w:rsidP="007961AB">
            <w:pPr>
              <w:jc w:val="right"/>
            </w:pPr>
            <w:r w:rsidRPr="008E413E">
              <w:t>216 kWh/(m</w:t>
            </w:r>
            <w:r w:rsidRPr="008E413E">
              <w:rPr>
                <w:vertAlign w:val="superscript"/>
              </w:rPr>
              <w:t>2</w:t>
            </w:r>
            <w:r w:rsidRPr="008E413E">
              <w:t>*rok)</w:t>
            </w:r>
          </w:p>
        </w:tc>
      </w:tr>
      <w:tr w:rsidR="009B62A6" w14:paraId="70A702BA"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3B8CEC40" w14:textId="77777777" w:rsidR="009B62A6" w:rsidRDefault="009B62A6" w:rsidP="007961AB">
            <w:r w:rsidRPr="008E413E">
              <w:t>2.</w:t>
            </w:r>
          </w:p>
        </w:tc>
        <w:tc>
          <w:tcPr>
            <w:tcW w:w="3676" w:type="dxa"/>
            <w:tcBorders>
              <w:top w:val="single" w:sz="4" w:space="0" w:color="000000"/>
              <w:left w:val="single" w:sz="4" w:space="0" w:color="000000"/>
              <w:bottom w:val="single" w:sz="4" w:space="0" w:color="000000"/>
              <w:right w:val="single" w:sz="4" w:space="0" w:color="000000"/>
            </w:tcBorders>
            <w:vAlign w:val="center"/>
          </w:tcPr>
          <w:p w14:paraId="2850291F" w14:textId="77777777" w:rsidR="009B62A6" w:rsidRDefault="009B62A6" w:rsidP="007961AB">
            <w:r w:rsidRPr="008E413E">
              <w:t>Jednorodzinny budynek mieszkalny bliźniaczy</w:t>
            </w:r>
          </w:p>
        </w:tc>
        <w:tc>
          <w:tcPr>
            <w:tcW w:w="3118" w:type="dxa"/>
            <w:tcBorders>
              <w:top w:val="single" w:sz="4" w:space="0" w:color="000000"/>
              <w:left w:val="single" w:sz="4" w:space="0" w:color="000000"/>
              <w:bottom w:val="single" w:sz="4" w:space="0" w:color="000000"/>
              <w:right w:val="single" w:sz="4" w:space="0" w:color="000000"/>
            </w:tcBorders>
            <w:vAlign w:val="center"/>
          </w:tcPr>
          <w:p w14:paraId="264643E2" w14:textId="77777777" w:rsidR="009B62A6" w:rsidRDefault="009B62A6" w:rsidP="007961AB">
            <w:pPr>
              <w:jc w:val="right"/>
            </w:pPr>
            <w:r w:rsidRPr="008E413E">
              <w:t>186 kWh/(m</w:t>
            </w:r>
            <w:r w:rsidRPr="008E413E">
              <w:rPr>
                <w:vertAlign w:val="superscript"/>
              </w:rPr>
              <w:t>2</w:t>
            </w:r>
            <w:r w:rsidRPr="008E413E">
              <w:t>*rok)</w:t>
            </w:r>
          </w:p>
        </w:tc>
      </w:tr>
      <w:tr w:rsidR="009B62A6" w14:paraId="7437C131"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52207A4D" w14:textId="77777777" w:rsidR="009B62A6" w:rsidRDefault="009B62A6" w:rsidP="007961AB">
            <w:r w:rsidRPr="008E413E">
              <w:t>3.</w:t>
            </w:r>
          </w:p>
        </w:tc>
        <w:tc>
          <w:tcPr>
            <w:tcW w:w="3676" w:type="dxa"/>
            <w:tcBorders>
              <w:top w:val="single" w:sz="4" w:space="0" w:color="000000"/>
              <w:left w:val="single" w:sz="4" w:space="0" w:color="000000"/>
              <w:bottom w:val="single" w:sz="4" w:space="0" w:color="000000"/>
              <w:right w:val="single" w:sz="4" w:space="0" w:color="000000"/>
            </w:tcBorders>
            <w:vAlign w:val="center"/>
          </w:tcPr>
          <w:p w14:paraId="4300C8FE" w14:textId="77777777" w:rsidR="009B62A6" w:rsidRDefault="009B62A6" w:rsidP="007961AB">
            <w:r w:rsidRPr="008E413E">
              <w:t>Jednorodzinny budynek mieszkalny w zabudowie szeregowej</w:t>
            </w:r>
          </w:p>
        </w:tc>
        <w:tc>
          <w:tcPr>
            <w:tcW w:w="3118" w:type="dxa"/>
            <w:tcBorders>
              <w:top w:val="single" w:sz="4" w:space="0" w:color="000000"/>
              <w:left w:val="single" w:sz="4" w:space="0" w:color="000000"/>
              <w:bottom w:val="single" w:sz="4" w:space="0" w:color="000000"/>
              <w:right w:val="single" w:sz="4" w:space="0" w:color="000000"/>
            </w:tcBorders>
            <w:vAlign w:val="center"/>
          </w:tcPr>
          <w:p w14:paraId="102B9D21" w14:textId="77777777" w:rsidR="009B62A6" w:rsidRDefault="009B62A6" w:rsidP="007961AB">
            <w:pPr>
              <w:jc w:val="right"/>
            </w:pPr>
            <w:r w:rsidRPr="008E413E">
              <w:t>150 kWh/(m</w:t>
            </w:r>
            <w:r w:rsidRPr="008E413E">
              <w:rPr>
                <w:vertAlign w:val="superscript"/>
              </w:rPr>
              <w:t>2</w:t>
            </w:r>
            <w:r w:rsidRPr="008E413E">
              <w:t>*rok)</w:t>
            </w:r>
          </w:p>
        </w:tc>
      </w:tr>
      <w:tr w:rsidR="009B62A6" w14:paraId="58C733C8"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19FB7C93" w14:textId="77777777" w:rsidR="009B62A6" w:rsidRDefault="009B62A6" w:rsidP="007961AB">
            <w:r w:rsidRPr="008E413E">
              <w:t>4.</w:t>
            </w:r>
          </w:p>
        </w:tc>
        <w:tc>
          <w:tcPr>
            <w:tcW w:w="3676" w:type="dxa"/>
            <w:tcBorders>
              <w:top w:val="single" w:sz="4" w:space="0" w:color="000000"/>
              <w:left w:val="single" w:sz="4" w:space="0" w:color="000000"/>
              <w:bottom w:val="single" w:sz="4" w:space="0" w:color="000000"/>
              <w:right w:val="single" w:sz="4" w:space="0" w:color="000000"/>
            </w:tcBorders>
            <w:vAlign w:val="center"/>
          </w:tcPr>
          <w:p w14:paraId="5FE6CBF9" w14:textId="77777777" w:rsidR="009B62A6" w:rsidRPr="008E413E" w:rsidRDefault="009B62A6" w:rsidP="007961AB">
            <w:pPr>
              <w:spacing w:line="262" w:lineRule="auto"/>
            </w:pPr>
            <w:r w:rsidRPr="008E413E">
              <w:t xml:space="preserve">Standardowy budynek wielorodzinny 4-klatkowy, 4-kondygnacyjny, </w:t>
            </w:r>
          </w:p>
          <w:p w14:paraId="342BEE9E" w14:textId="77777777" w:rsidR="009B62A6" w:rsidRDefault="009B62A6" w:rsidP="007961AB">
            <w:r w:rsidRPr="008E413E">
              <w:t>48-mieszkaniowy</w:t>
            </w:r>
          </w:p>
        </w:tc>
        <w:tc>
          <w:tcPr>
            <w:tcW w:w="3118" w:type="dxa"/>
            <w:tcBorders>
              <w:top w:val="single" w:sz="4" w:space="0" w:color="000000"/>
              <w:left w:val="single" w:sz="4" w:space="0" w:color="000000"/>
              <w:bottom w:val="single" w:sz="4" w:space="0" w:color="000000"/>
              <w:right w:val="single" w:sz="4" w:space="0" w:color="000000"/>
            </w:tcBorders>
            <w:vAlign w:val="center"/>
          </w:tcPr>
          <w:p w14:paraId="146DF11A" w14:textId="77777777" w:rsidR="009B62A6" w:rsidRDefault="009B62A6" w:rsidP="007961AB">
            <w:pPr>
              <w:jc w:val="right"/>
            </w:pPr>
            <w:r w:rsidRPr="008E413E">
              <w:t>131 kWh/(m</w:t>
            </w:r>
            <w:r w:rsidRPr="008E413E">
              <w:rPr>
                <w:vertAlign w:val="superscript"/>
              </w:rPr>
              <w:t>2</w:t>
            </w:r>
            <w:r w:rsidRPr="008E413E">
              <w:t>*rok)</w:t>
            </w:r>
          </w:p>
        </w:tc>
      </w:tr>
      <w:tr w:rsidR="009B62A6" w14:paraId="6248F945"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6D1A687A" w14:textId="77777777" w:rsidR="009B62A6" w:rsidRDefault="009B62A6" w:rsidP="007961AB">
            <w:r w:rsidRPr="008E413E">
              <w:t>5.</w:t>
            </w:r>
          </w:p>
        </w:tc>
        <w:tc>
          <w:tcPr>
            <w:tcW w:w="3676" w:type="dxa"/>
            <w:tcBorders>
              <w:top w:val="single" w:sz="4" w:space="0" w:color="000000"/>
              <w:left w:val="single" w:sz="4" w:space="0" w:color="000000"/>
              <w:bottom w:val="single" w:sz="4" w:space="0" w:color="000000"/>
              <w:right w:val="single" w:sz="4" w:space="0" w:color="000000"/>
            </w:tcBorders>
            <w:vAlign w:val="center"/>
          </w:tcPr>
          <w:p w14:paraId="292714F2" w14:textId="77777777" w:rsidR="009B62A6" w:rsidRPr="008E413E" w:rsidRDefault="009B62A6" w:rsidP="007961AB">
            <w:pPr>
              <w:spacing w:line="262" w:lineRule="auto"/>
            </w:pPr>
            <w:r w:rsidRPr="008E413E">
              <w:t xml:space="preserve">Standardowy budynek wielorodzinny wysokościowy, </w:t>
            </w:r>
          </w:p>
          <w:p w14:paraId="5B5B4EDF" w14:textId="77777777" w:rsidR="009B62A6" w:rsidRPr="008E413E" w:rsidRDefault="009B62A6" w:rsidP="007961AB">
            <w:pPr>
              <w:spacing w:after="3" w:line="259" w:lineRule="auto"/>
            </w:pPr>
            <w:r w:rsidRPr="008E413E">
              <w:t xml:space="preserve">11-kondygnacyjny, </w:t>
            </w:r>
          </w:p>
          <w:p w14:paraId="58ED9B60" w14:textId="77777777" w:rsidR="009B62A6" w:rsidRDefault="009B62A6" w:rsidP="007961AB">
            <w:r w:rsidRPr="008E413E">
              <w:t>44-mieszkaniowy</w:t>
            </w:r>
          </w:p>
        </w:tc>
        <w:tc>
          <w:tcPr>
            <w:tcW w:w="3118" w:type="dxa"/>
            <w:tcBorders>
              <w:top w:val="single" w:sz="4" w:space="0" w:color="000000"/>
              <w:left w:val="single" w:sz="4" w:space="0" w:color="000000"/>
              <w:bottom w:val="single" w:sz="4" w:space="0" w:color="000000"/>
              <w:right w:val="single" w:sz="4" w:space="0" w:color="000000"/>
            </w:tcBorders>
            <w:vAlign w:val="center"/>
          </w:tcPr>
          <w:p w14:paraId="2E6E8DF7" w14:textId="77777777" w:rsidR="009B62A6" w:rsidRDefault="009B62A6" w:rsidP="007961AB">
            <w:pPr>
              <w:jc w:val="right"/>
            </w:pPr>
            <w:r w:rsidRPr="008E413E">
              <w:t>159 kWh/(m</w:t>
            </w:r>
            <w:r w:rsidRPr="008E413E">
              <w:rPr>
                <w:vertAlign w:val="superscript"/>
              </w:rPr>
              <w:t>2</w:t>
            </w:r>
            <w:r w:rsidRPr="008E413E">
              <w:t>*rok)</w:t>
            </w:r>
          </w:p>
        </w:tc>
      </w:tr>
      <w:tr w:rsidR="009B62A6" w14:paraId="71AB889D"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248FC348" w14:textId="77777777" w:rsidR="009B62A6" w:rsidRDefault="009B62A6" w:rsidP="007961AB">
            <w:r w:rsidRPr="008E413E">
              <w:t>6.</w:t>
            </w:r>
          </w:p>
        </w:tc>
        <w:tc>
          <w:tcPr>
            <w:tcW w:w="3676" w:type="dxa"/>
            <w:tcBorders>
              <w:top w:val="single" w:sz="4" w:space="0" w:color="000000"/>
              <w:left w:val="single" w:sz="4" w:space="0" w:color="000000"/>
              <w:bottom w:val="single" w:sz="4" w:space="0" w:color="000000"/>
              <w:right w:val="single" w:sz="4" w:space="0" w:color="000000"/>
            </w:tcBorders>
            <w:vAlign w:val="center"/>
          </w:tcPr>
          <w:p w14:paraId="3A435442" w14:textId="77777777" w:rsidR="009B62A6" w:rsidRDefault="009B62A6" w:rsidP="007961AB">
            <w:r w:rsidRPr="008E413E">
              <w:t>Szpital</w:t>
            </w:r>
          </w:p>
        </w:tc>
        <w:tc>
          <w:tcPr>
            <w:tcW w:w="3118" w:type="dxa"/>
            <w:tcBorders>
              <w:top w:val="single" w:sz="4" w:space="0" w:color="000000"/>
              <w:left w:val="single" w:sz="4" w:space="0" w:color="000000"/>
              <w:bottom w:val="single" w:sz="4" w:space="0" w:color="000000"/>
              <w:right w:val="single" w:sz="4" w:space="0" w:color="000000"/>
            </w:tcBorders>
            <w:vAlign w:val="center"/>
          </w:tcPr>
          <w:p w14:paraId="44043D2C" w14:textId="77777777" w:rsidR="009B62A6" w:rsidRDefault="009B62A6" w:rsidP="007961AB">
            <w:pPr>
              <w:jc w:val="right"/>
            </w:pPr>
            <w:r w:rsidRPr="008E413E">
              <w:t>204 kWh/(m</w:t>
            </w:r>
            <w:r w:rsidRPr="008E413E">
              <w:rPr>
                <w:vertAlign w:val="superscript"/>
              </w:rPr>
              <w:t>2</w:t>
            </w:r>
            <w:r w:rsidRPr="008E413E">
              <w:t>*rok)</w:t>
            </w:r>
          </w:p>
        </w:tc>
      </w:tr>
      <w:tr w:rsidR="009B62A6" w14:paraId="28329530"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5CA4E1C0" w14:textId="77777777" w:rsidR="009B62A6" w:rsidRDefault="009B62A6" w:rsidP="007961AB">
            <w:r w:rsidRPr="008E413E">
              <w:t>7.</w:t>
            </w:r>
          </w:p>
        </w:tc>
        <w:tc>
          <w:tcPr>
            <w:tcW w:w="3676" w:type="dxa"/>
            <w:tcBorders>
              <w:top w:val="single" w:sz="4" w:space="0" w:color="000000"/>
              <w:left w:val="single" w:sz="4" w:space="0" w:color="000000"/>
              <w:bottom w:val="single" w:sz="4" w:space="0" w:color="000000"/>
              <w:right w:val="single" w:sz="4" w:space="0" w:color="000000"/>
            </w:tcBorders>
            <w:vAlign w:val="center"/>
          </w:tcPr>
          <w:p w14:paraId="3C756030" w14:textId="77777777" w:rsidR="009B62A6" w:rsidRDefault="009B62A6" w:rsidP="007961AB">
            <w:r w:rsidRPr="008E413E">
              <w:t>Przychodnia lekarska</w:t>
            </w:r>
          </w:p>
        </w:tc>
        <w:tc>
          <w:tcPr>
            <w:tcW w:w="3118" w:type="dxa"/>
            <w:tcBorders>
              <w:top w:val="single" w:sz="4" w:space="0" w:color="000000"/>
              <w:left w:val="single" w:sz="4" w:space="0" w:color="000000"/>
              <w:bottom w:val="single" w:sz="4" w:space="0" w:color="000000"/>
              <w:right w:val="single" w:sz="4" w:space="0" w:color="000000"/>
            </w:tcBorders>
            <w:vAlign w:val="center"/>
          </w:tcPr>
          <w:p w14:paraId="7DF7D851" w14:textId="77777777" w:rsidR="009B62A6" w:rsidRDefault="009B62A6" w:rsidP="007961AB">
            <w:pPr>
              <w:jc w:val="right"/>
            </w:pPr>
            <w:r w:rsidRPr="008E413E">
              <w:t>171 kWh/(m</w:t>
            </w:r>
            <w:r w:rsidRPr="008E413E">
              <w:rPr>
                <w:vertAlign w:val="superscript"/>
              </w:rPr>
              <w:t>2</w:t>
            </w:r>
            <w:r w:rsidRPr="008E413E">
              <w:t>*rok)</w:t>
            </w:r>
          </w:p>
        </w:tc>
      </w:tr>
      <w:tr w:rsidR="009B62A6" w14:paraId="74271AAE"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37920C5C" w14:textId="77777777" w:rsidR="009B62A6" w:rsidRDefault="009B62A6" w:rsidP="007961AB">
            <w:r w:rsidRPr="008E413E">
              <w:t>8.</w:t>
            </w:r>
          </w:p>
        </w:tc>
        <w:tc>
          <w:tcPr>
            <w:tcW w:w="3676" w:type="dxa"/>
            <w:tcBorders>
              <w:top w:val="single" w:sz="4" w:space="0" w:color="000000"/>
              <w:left w:val="single" w:sz="4" w:space="0" w:color="000000"/>
              <w:bottom w:val="single" w:sz="4" w:space="0" w:color="000000"/>
              <w:right w:val="single" w:sz="4" w:space="0" w:color="000000"/>
            </w:tcBorders>
            <w:vAlign w:val="center"/>
          </w:tcPr>
          <w:p w14:paraId="78F0E88E" w14:textId="77777777" w:rsidR="009B62A6" w:rsidRDefault="009B62A6" w:rsidP="007961AB">
            <w:r w:rsidRPr="008E413E">
              <w:t>Szkoła z salą gimnastyczną</w:t>
            </w:r>
          </w:p>
        </w:tc>
        <w:tc>
          <w:tcPr>
            <w:tcW w:w="3118" w:type="dxa"/>
            <w:tcBorders>
              <w:top w:val="single" w:sz="4" w:space="0" w:color="000000"/>
              <w:left w:val="single" w:sz="4" w:space="0" w:color="000000"/>
              <w:bottom w:val="single" w:sz="4" w:space="0" w:color="000000"/>
              <w:right w:val="single" w:sz="4" w:space="0" w:color="000000"/>
            </w:tcBorders>
            <w:vAlign w:val="center"/>
          </w:tcPr>
          <w:p w14:paraId="4D168632" w14:textId="77777777" w:rsidR="009B62A6" w:rsidRDefault="009B62A6" w:rsidP="007961AB">
            <w:pPr>
              <w:jc w:val="right"/>
            </w:pPr>
            <w:r w:rsidRPr="008E413E">
              <w:t>180 kWh/(m</w:t>
            </w:r>
            <w:r w:rsidRPr="008E413E">
              <w:rPr>
                <w:vertAlign w:val="superscript"/>
              </w:rPr>
              <w:t>2</w:t>
            </w:r>
            <w:r w:rsidRPr="008E413E">
              <w:t>*rok)</w:t>
            </w:r>
          </w:p>
        </w:tc>
      </w:tr>
      <w:tr w:rsidR="009B62A6" w14:paraId="022FA224"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1B378258" w14:textId="77777777" w:rsidR="009B62A6" w:rsidRDefault="009B62A6" w:rsidP="007961AB">
            <w:r w:rsidRPr="008E413E">
              <w:t>9.</w:t>
            </w:r>
          </w:p>
        </w:tc>
        <w:tc>
          <w:tcPr>
            <w:tcW w:w="3676" w:type="dxa"/>
            <w:tcBorders>
              <w:top w:val="single" w:sz="4" w:space="0" w:color="000000"/>
              <w:left w:val="single" w:sz="4" w:space="0" w:color="000000"/>
              <w:bottom w:val="single" w:sz="4" w:space="0" w:color="000000"/>
              <w:right w:val="single" w:sz="4" w:space="0" w:color="000000"/>
            </w:tcBorders>
            <w:vAlign w:val="center"/>
          </w:tcPr>
          <w:p w14:paraId="3B902AA2" w14:textId="77777777" w:rsidR="009B62A6" w:rsidRDefault="009B62A6" w:rsidP="007961AB">
            <w:r w:rsidRPr="008E413E">
              <w:t>Budynek wyższej uczelni</w:t>
            </w:r>
          </w:p>
        </w:tc>
        <w:tc>
          <w:tcPr>
            <w:tcW w:w="3118" w:type="dxa"/>
            <w:tcBorders>
              <w:top w:val="single" w:sz="4" w:space="0" w:color="000000"/>
              <w:left w:val="single" w:sz="4" w:space="0" w:color="000000"/>
              <w:bottom w:val="single" w:sz="4" w:space="0" w:color="000000"/>
              <w:right w:val="single" w:sz="4" w:space="0" w:color="000000"/>
            </w:tcBorders>
            <w:vAlign w:val="center"/>
          </w:tcPr>
          <w:p w14:paraId="24C05954" w14:textId="77777777" w:rsidR="009B62A6" w:rsidRDefault="009B62A6" w:rsidP="007961AB">
            <w:pPr>
              <w:jc w:val="right"/>
            </w:pPr>
            <w:r w:rsidRPr="008E413E">
              <w:t>192 kWh/(m</w:t>
            </w:r>
            <w:r w:rsidRPr="008E413E">
              <w:rPr>
                <w:vertAlign w:val="superscript"/>
              </w:rPr>
              <w:t>2</w:t>
            </w:r>
            <w:r w:rsidRPr="008E413E">
              <w:t>*rok)</w:t>
            </w:r>
          </w:p>
        </w:tc>
      </w:tr>
      <w:tr w:rsidR="009B62A6" w14:paraId="5AC31BDC"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786C0283" w14:textId="77777777" w:rsidR="009B62A6" w:rsidRDefault="009B62A6" w:rsidP="007961AB">
            <w:r w:rsidRPr="008E413E">
              <w:t>10.</w:t>
            </w:r>
          </w:p>
        </w:tc>
        <w:tc>
          <w:tcPr>
            <w:tcW w:w="3676" w:type="dxa"/>
            <w:tcBorders>
              <w:top w:val="single" w:sz="4" w:space="0" w:color="000000"/>
              <w:left w:val="single" w:sz="4" w:space="0" w:color="000000"/>
              <w:bottom w:val="single" w:sz="4" w:space="0" w:color="000000"/>
              <w:right w:val="single" w:sz="4" w:space="0" w:color="000000"/>
            </w:tcBorders>
            <w:vAlign w:val="center"/>
          </w:tcPr>
          <w:p w14:paraId="62A947B6" w14:textId="77777777" w:rsidR="009B62A6" w:rsidRDefault="009B62A6" w:rsidP="007961AB">
            <w:r w:rsidRPr="008E413E">
              <w:t>Budynek biurowy</w:t>
            </w:r>
          </w:p>
        </w:tc>
        <w:tc>
          <w:tcPr>
            <w:tcW w:w="3118" w:type="dxa"/>
            <w:tcBorders>
              <w:top w:val="single" w:sz="4" w:space="0" w:color="000000"/>
              <w:left w:val="single" w:sz="4" w:space="0" w:color="000000"/>
              <w:bottom w:val="single" w:sz="4" w:space="0" w:color="000000"/>
              <w:right w:val="single" w:sz="4" w:space="0" w:color="000000"/>
            </w:tcBorders>
            <w:vAlign w:val="center"/>
          </w:tcPr>
          <w:p w14:paraId="13310615" w14:textId="77777777" w:rsidR="009B62A6" w:rsidRDefault="009B62A6" w:rsidP="007961AB">
            <w:pPr>
              <w:jc w:val="right"/>
            </w:pPr>
            <w:r w:rsidRPr="008E413E">
              <w:t>192 kWh/(m</w:t>
            </w:r>
            <w:r w:rsidRPr="008E413E">
              <w:rPr>
                <w:vertAlign w:val="superscript"/>
              </w:rPr>
              <w:t>2</w:t>
            </w:r>
            <w:r w:rsidRPr="008E413E">
              <w:t>*rok)</w:t>
            </w:r>
          </w:p>
        </w:tc>
      </w:tr>
      <w:tr w:rsidR="009B62A6" w14:paraId="565201F4" w14:textId="77777777" w:rsidTr="007961AB">
        <w:trPr>
          <w:trHeight w:val="445"/>
        </w:trPr>
        <w:tc>
          <w:tcPr>
            <w:tcW w:w="714" w:type="dxa"/>
            <w:tcBorders>
              <w:top w:val="single" w:sz="4" w:space="0" w:color="000000"/>
              <w:left w:val="single" w:sz="4" w:space="0" w:color="000000"/>
              <w:bottom w:val="single" w:sz="4" w:space="0" w:color="000000"/>
              <w:right w:val="single" w:sz="4" w:space="0" w:color="000000"/>
            </w:tcBorders>
            <w:vAlign w:val="center"/>
          </w:tcPr>
          <w:p w14:paraId="0A10A4A9" w14:textId="77777777" w:rsidR="009B62A6" w:rsidRDefault="009B62A6" w:rsidP="007961AB">
            <w:r w:rsidRPr="008E413E">
              <w:t>11.</w:t>
            </w:r>
          </w:p>
        </w:tc>
        <w:tc>
          <w:tcPr>
            <w:tcW w:w="3676" w:type="dxa"/>
            <w:tcBorders>
              <w:top w:val="single" w:sz="4" w:space="0" w:color="000000"/>
              <w:left w:val="single" w:sz="4" w:space="0" w:color="000000"/>
              <w:bottom w:val="single" w:sz="4" w:space="0" w:color="000000"/>
              <w:right w:val="single" w:sz="4" w:space="0" w:color="000000"/>
            </w:tcBorders>
            <w:vAlign w:val="center"/>
          </w:tcPr>
          <w:p w14:paraId="3B89A3CA" w14:textId="77777777" w:rsidR="009B62A6" w:rsidRDefault="009B62A6" w:rsidP="007961AB">
            <w:r w:rsidRPr="008E413E">
              <w:t>Budynek hotelowy</w:t>
            </w:r>
          </w:p>
        </w:tc>
        <w:tc>
          <w:tcPr>
            <w:tcW w:w="3118" w:type="dxa"/>
            <w:tcBorders>
              <w:top w:val="single" w:sz="4" w:space="0" w:color="000000"/>
              <w:left w:val="single" w:sz="4" w:space="0" w:color="000000"/>
              <w:bottom w:val="single" w:sz="4" w:space="0" w:color="000000"/>
              <w:right w:val="single" w:sz="4" w:space="0" w:color="000000"/>
            </w:tcBorders>
            <w:vAlign w:val="center"/>
          </w:tcPr>
          <w:p w14:paraId="2A5D3F4C" w14:textId="77777777" w:rsidR="009B62A6" w:rsidRDefault="009B62A6" w:rsidP="007961AB">
            <w:pPr>
              <w:jc w:val="right"/>
            </w:pPr>
            <w:r w:rsidRPr="008E413E">
              <w:t>166 kWh/(m</w:t>
            </w:r>
            <w:r w:rsidRPr="008E413E">
              <w:rPr>
                <w:vertAlign w:val="superscript"/>
              </w:rPr>
              <w:t>2</w:t>
            </w:r>
            <w:r w:rsidRPr="008E413E">
              <w:t>*rok)</w:t>
            </w:r>
          </w:p>
        </w:tc>
      </w:tr>
      <w:tr w:rsidR="009B62A6" w14:paraId="2A98AA68"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2321C216" w14:textId="77777777" w:rsidR="009B62A6" w:rsidRDefault="009B62A6" w:rsidP="007961AB">
            <w:r w:rsidRPr="008E413E">
              <w:lastRenderedPageBreak/>
              <w:t>12.</w:t>
            </w:r>
          </w:p>
        </w:tc>
        <w:tc>
          <w:tcPr>
            <w:tcW w:w="3676" w:type="dxa"/>
            <w:tcBorders>
              <w:top w:val="single" w:sz="4" w:space="0" w:color="000000"/>
              <w:left w:val="single" w:sz="4" w:space="0" w:color="000000"/>
              <w:bottom w:val="single" w:sz="4" w:space="0" w:color="000000"/>
              <w:right w:val="single" w:sz="4" w:space="0" w:color="000000"/>
            </w:tcBorders>
            <w:vAlign w:val="center"/>
          </w:tcPr>
          <w:p w14:paraId="611F94AA" w14:textId="77777777" w:rsidR="009B62A6" w:rsidRDefault="009B62A6" w:rsidP="007961AB">
            <w:r w:rsidRPr="008E413E">
              <w:t>Budynek handlu i usług</w:t>
            </w:r>
          </w:p>
        </w:tc>
        <w:tc>
          <w:tcPr>
            <w:tcW w:w="3118" w:type="dxa"/>
            <w:tcBorders>
              <w:top w:val="single" w:sz="4" w:space="0" w:color="000000"/>
              <w:left w:val="single" w:sz="4" w:space="0" w:color="000000"/>
              <w:bottom w:val="single" w:sz="4" w:space="0" w:color="000000"/>
              <w:right w:val="single" w:sz="4" w:space="0" w:color="000000"/>
            </w:tcBorders>
            <w:vAlign w:val="center"/>
          </w:tcPr>
          <w:p w14:paraId="13973353" w14:textId="77777777" w:rsidR="009B62A6" w:rsidRDefault="009B62A6" w:rsidP="007961AB">
            <w:pPr>
              <w:jc w:val="right"/>
            </w:pPr>
            <w:r w:rsidRPr="008E413E">
              <w:t>111 kWh/(m</w:t>
            </w:r>
            <w:r w:rsidRPr="008E413E">
              <w:rPr>
                <w:vertAlign w:val="superscript"/>
              </w:rPr>
              <w:t>2</w:t>
            </w:r>
            <w:r w:rsidRPr="008E413E">
              <w:t>*rok)</w:t>
            </w:r>
          </w:p>
        </w:tc>
      </w:tr>
      <w:tr w:rsidR="009B62A6" w:rsidRPr="008E413E" w14:paraId="6B3B5F55" w14:textId="77777777" w:rsidTr="007961AB">
        <w:trPr>
          <w:trHeight w:val="432"/>
        </w:trPr>
        <w:tc>
          <w:tcPr>
            <w:tcW w:w="714" w:type="dxa"/>
            <w:tcBorders>
              <w:top w:val="single" w:sz="4" w:space="0" w:color="000000"/>
              <w:left w:val="single" w:sz="4" w:space="0" w:color="000000"/>
              <w:bottom w:val="single" w:sz="4" w:space="0" w:color="000000"/>
              <w:right w:val="single" w:sz="4" w:space="0" w:color="000000"/>
            </w:tcBorders>
            <w:vAlign w:val="center"/>
          </w:tcPr>
          <w:p w14:paraId="3DCE148C" w14:textId="77777777" w:rsidR="009B62A6" w:rsidRPr="008E413E" w:rsidRDefault="009B62A6" w:rsidP="007961AB">
            <w:r w:rsidRPr="008E413E">
              <w:t>13.</w:t>
            </w:r>
          </w:p>
        </w:tc>
        <w:tc>
          <w:tcPr>
            <w:tcW w:w="3676" w:type="dxa"/>
            <w:tcBorders>
              <w:top w:val="single" w:sz="4" w:space="0" w:color="000000"/>
              <w:left w:val="single" w:sz="4" w:space="0" w:color="000000"/>
              <w:bottom w:val="single" w:sz="4" w:space="0" w:color="000000"/>
              <w:right w:val="single" w:sz="4" w:space="0" w:color="000000"/>
            </w:tcBorders>
            <w:vAlign w:val="center"/>
          </w:tcPr>
          <w:p w14:paraId="25F7249D" w14:textId="77777777" w:rsidR="009B62A6" w:rsidRDefault="009B62A6" w:rsidP="007961AB">
            <w:r w:rsidRPr="008E413E">
              <w:t xml:space="preserve">Pozostałe niemieszkalne </w:t>
            </w:r>
          </w:p>
          <w:p w14:paraId="15446824" w14:textId="77777777" w:rsidR="009B62A6" w:rsidRPr="008E413E" w:rsidRDefault="009B62A6" w:rsidP="007961AB">
            <w:r w:rsidRPr="008E413E">
              <w:t>bez przemysłowych</w:t>
            </w:r>
          </w:p>
        </w:tc>
        <w:tc>
          <w:tcPr>
            <w:tcW w:w="3118" w:type="dxa"/>
            <w:tcBorders>
              <w:top w:val="single" w:sz="4" w:space="0" w:color="000000"/>
              <w:left w:val="single" w:sz="4" w:space="0" w:color="000000"/>
              <w:bottom w:val="single" w:sz="4" w:space="0" w:color="000000"/>
              <w:right w:val="single" w:sz="4" w:space="0" w:color="000000"/>
            </w:tcBorders>
            <w:vAlign w:val="center"/>
          </w:tcPr>
          <w:p w14:paraId="7C5BDD07" w14:textId="77777777" w:rsidR="009B62A6" w:rsidRPr="008E413E" w:rsidRDefault="009B62A6" w:rsidP="007961AB">
            <w:pPr>
              <w:jc w:val="right"/>
            </w:pPr>
            <w:r w:rsidRPr="008E413E">
              <w:t>166 kWh/(m</w:t>
            </w:r>
            <w:r w:rsidRPr="008E413E">
              <w:rPr>
                <w:vertAlign w:val="superscript"/>
              </w:rPr>
              <w:t>2</w:t>
            </w:r>
            <w:r w:rsidRPr="008E413E">
              <w:t>*rok)</w:t>
            </w:r>
          </w:p>
        </w:tc>
      </w:tr>
    </w:tbl>
    <w:p w14:paraId="5FC54194" w14:textId="77777777" w:rsidR="009B62A6" w:rsidRDefault="009B62A6" w:rsidP="009B62A6">
      <w:pPr>
        <w:pStyle w:val="Legenda"/>
      </w:pPr>
      <w:r>
        <w:t>Źródło: dr Arkadiusz Węglarz, „</w:t>
      </w:r>
      <w:r w:rsidRPr="00E70D58">
        <w:t>Analiza potencjału termomodernizacji zasobów budowlanych w Polsce</w:t>
      </w:r>
      <w:r>
        <w:t>” w: „</w:t>
      </w:r>
      <w:r w:rsidRPr="00E70D58">
        <w:t>Strategia modernizacji budynków: mapa drogowa 2050</w:t>
      </w:r>
      <w:r>
        <w:t xml:space="preserve">", str. 43, </w:t>
      </w:r>
      <w:r w:rsidRPr="00BC14EF">
        <w:t>http://www.renowacja2050.pl/files/raport.pdf</w:t>
      </w:r>
    </w:p>
    <w:p w14:paraId="2D71B4CA" w14:textId="0DED0C03" w:rsidR="009B62A6" w:rsidRDefault="009B62A6" w:rsidP="009B62A6">
      <w:r w:rsidRPr="000158CE">
        <w:t>Powyższe wskaźniki zapotrzebowania na energię po przemnożeniu przez powierzchni</w:t>
      </w:r>
      <w:r>
        <w:t>ę użytkową budynku</w:t>
      </w:r>
      <w:r w:rsidRPr="000158CE">
        <w:t xml:space="preserve"> w m</w:t>
      </w:r>
      <w:r w:rsidRPr="000158CE">
        <w:rPr>
          <w:vertAlign w:val="superscript"/>
        </w:rPr>
        <w:t>2</w:t>
      </w:r>
      <w:r w:rsidRPr="000158CE">
        <w:t xml:space="preserve"> w danej kategorii dają informację o szacunkowym zużyciu energii </w:t>
      </w:r>
      <w:r w:rsidRPr="00A877D2">
        <w:t xml:space="preserve">na ogrzewanie </w:t>
      </w:r>
      <w:r w:rsidRPr="000158CE">
        <w:t>w sektorze usług i edukacji.</w:t>
      </w:r>
    </w:p>
    <w:p w14:paraId="59F28BA1" w14:textId="1C0F4799" w:rsidR="00C313A5" w:rsidRDefault="00C313A5" w:rsidP="00AA6BD1">
      <w:pPr>
        <w:pStyle w:val="Nagwek2"/>
        <w:numPr>
          <w:ilvl w:val="1"/>
          <w:numId w:val="15"/>
        </w:numPr>
      </w:pPr>
      <w:bookmarkStart w:id="354" w:name="_Toc39704856"/>
      <w:r>
        <w:t>Bilans energetyczny miasta</w:t>
      </w:r>
      <w:bookmarkEnd w:id="354"/>
      <w:r>
        <w:t xml:space="preserve"> </w:t>
      </w:r>
    </w:p>
    <w:p w14:paraId="113A82FD" w14:textId="3C3CD3DC" w:rsidR="00C313A5" w:rsidRDefault="00C313A5" w:rsidP="00C313A5">
      <w:r>
        <w:t>Bilans sporządzono na 31.12.2018 roku. Powodem jest to, że nie wszystkie przedsiębiorstwa energetyczne na moment przygotowania opracowania dysponowały danymi dotyczącymi roku 2019. Dla zachowania spójności bilansu uspójniono dane na koniec roku 2018.</w:t>
      </w:r>
    </w:p>
    <w:p w14:paraId="0498650F" w14:textId="4D7120E4" w:rsidR="00AA270D" w:rsidRDefault="00AA270D" w:rsidP="00C313A5">
      <w:r>
        <w:t>Zapotrzebowanie na energię określono na 2,61 TWh.</w:t>
      </w:r>
    </w:p>
    <w:p w14:paraId="0807A0B3" w14:textId="3021FB39" w:rsidR="00AA270D" w:rsidRDefault="00AA270D" w:rsidP="00C313A5">
      <w:r>
        <w:t>Elementy, które składają się na powyższą wartość przedstawia tabela.</w:t>
      </w:r>
    </w:p>
    <w:p w14:paraId="22AF99B1" w14:textId="0E5FE075" w:rsidR="00AA270D" w:rsidRDefault="00AA270D" w:rsidP="00AA270D">
      <w:pPr>
        <w:pStyle w:val="Legenda"/>
      </w:pPr>
      <w:bookmarkStart w:id="355" w:name="_Toc39704631"/>
      <w:r>
        <w:t xml:space="preserve">Tabela </w:t>
      </w:r>
      <w:fldSimple w:instr=" SEQ Tabela \* ARABIC ">
        <w:r w:rsidR="00C4382C">
          <w:rPr>
            <w:noProof/>
          </w:rPr>
          <w:t>58</w:t>
        </w:r>
      </w:fldSimple>
      <w:r>
        <w:t>. Zapotrzebowanie na energię w Sosnowcu w 2018</w:t>
      </w:r>
      <w:bookmarkEnd w:id="355"/>
    </w:p>
    <w:tbl>
      <w:tblPr>
        <w:tblStyle w:val="Tabela-Siatka"/>
        <w:tblW w:w="0" w:type="auto"/>
        <w:tblLook w:val="04A0" w:firstRow="1" w:lastRow="0" w:firstColumn="1" w:lastColumn="0" w:noHBand="0" w:noVBand="1"/>
      </w:tblPr>
      <w:tblGrid>
        <w:gridCol w:w="3114"/>
        <w:gridCol w:w="2126"/>
      </w:tblGrid>
      <w:tr w:rsidR="00AA270D" w:rsidRPr="00AA270D" w14:paraId="3B805CC7" w14:textId="77777777" w:rsidTr="00AA270D">
        <w:trPr>
          <w:trHeight w:val="370"/>
        </w:trPr>
        <w:tc>
          <w:tcPr>
            <w:tcW w:w="3114" w:type="dxa"/>
            <w:shd w:val="clear" w:color="auto" w:fill="F2F2F2" w:themeFill="background1" w:themeFillShade="F2"/>
            <w:noWrap/>
            <w:hideMark/>
          </w:tcPr>
          <w:p w14:paraId="40351A27" w14:textId="77777777" w:rsidR="00AA270D" w:rsidRPr="00AA270D" w:rsidRDefault="00AA270D" w:rsidP="00AA270D">
            <w:r w:rsidRPr="00AA270D">
              <w:t>Rodzaj zapotrzebowania</w:t>
            </w:r>
          </w:p>
        </w:tc>
        <w:tc>
          <w:tcPr>
            <w:tcW w:w="2126" w:type="dxa"/>
            <w:shd w:val="clear" w:color="auto" w:fill="F2F2F2" w:themeFill="background1" w:themeFillShade="F2"/>
            <w:noWrap/>
            <w:hideMark/>
          </w:tcPr>
          <w:p w14:paraId="50392655" w14:textId="77777777" w:rsidR="00AA270D" w:rsidRPr="00AA270D" w:rsidRDefault="00AA270D">
            <w:r w:rsidRPr="00AA270D">
              <w:t>MWh</w:t>
            </w:r>
          </w:p>
        </w:tc>
      </w:tr>
      <w:tr w:rsidR="00AA270D" w:rsidRPr="00AA270D" w14:paraId="146DBDB4" w14:textId="77777777" w:rsidTr="00AA270D">
        <w:trPr>
          <w:trHeight w:val="290"/>
        </w:trPr>
        <w:tc>
          <w:tcPr>
            <w:tcW w:w="3114" w:type="dxa"/>
            <w:hideMark/>
          </w:tcPr>
          <w:p w14:paraId="46740639" w14:textId="5CA631E9" w:rsidR="00AA270D" w:rsidRPr="00AA270D" w:rsidRDefault="00AA270D">
            <w:r w:rsidRPr="00AA270D">
              <w:t>Zapotrzebowanie na ciepło</w:t>
            </w:r>
          </w:p>
        </w:tc>
        <w:tc>
          <w:tcPr>
            <w:tcW w:w="2126" w:type="dxa"/>
            <w:noWrap/>
            <w:hideMark/>
          </w:tcPr>
          <w:p w14:paraId="6C1FA0EE" w14:textId="77777777" w:rsidR="00AA270D" w:rsidRPr="00AA270D" w:rsidRDefault="00AA270D" w:rsidP="00AA270D">
            <w:pPr>
              <w:jc w:val="right"/>
            </w:pPr>
            <w:r w:rsidRPr="00AA270D">
              <w:t>1 530 794,513</w:t>
            </w:r>
          </w:p>
        </w:tc>
      </w:tr>
      <w:tr w:rsidR="00AA270D" w:rsidRPr="00AA270D" w14:paraId="26BFA1A0" w14:textId="77777777" w:rsidTr="00AA270D">
        <w:trPr>
          <w:trHeight w:val="580"/>
        </w:trPr>
        <w:tc>
          <w:tcPr>
            <w:tcW w:w="3114" w:type="dxa"/>
            <w:hideMark/>
          </w:tcPr>
          <w:p w14:paraId="511363F4" w14:textId="77777777" w:rsidR="00AA270D" w:rsidRPr="00AA270D" w:rsidRDefault="00AA270D" w:rsidP="00AA270D">
            <w:r w:rsidRPr="00AA270D">
              <w:t>Zapotrzebowanie na energię elektryczną</w:t>
            </w:r>
          </w:p>
        </w:tc>
        <w:tc>
          <w:tcPr>
            <w:tcW w:w="2126" w:type="dxa"/>
            <w:noWrap/>
            <w:hideMark/>
          </w:tcPr>
          <w:p w14:paraId="6FEE5F01" w14:textId="77777777" w:rsidR="00AA270D" w:rsidRPr="00AA270D" w:rsidRDefault="00AA270D" w:rsidP="00AA270D">
            <w:pPr>
              <w:jc w:val="right"/>
            </w:pPr>
            <w:r w:rsidRPr="00AA270D">
              <w:t>812 482,880</w:t>
            </w:r>
          </w:p>
        </w:tc>
      </w:tr>
      <w:tr w:rsidR="00AA270D" w:rsidRPr="00AA270D" w14:paraId="739507D4" w14:textId="77777777" w:rsidTr="00AA270D">
        <w:trPr>
          <w:trHeight w:val="580"/>
        </w:trPr>
        <w:tc>
          <w:tcPr>
            <w:tcW w:w="3114" w:type="dxa"/>
            <w:hideMark/>
          </w:tcPr>
          <w:p w14:paraId="20A83F22" w14:textId="77777777" w:rsidR="00AA270D" w:rsidRPr="00AA270D" w:rsidRDefault="00AA270D" w:rsidP="00AA270D">
            <w:r w:rsidRPr="00AA270D">
              <w:t>Zapotrzebowanie na gaz (inne niż na ciepło)</w:t>
            </w:r>
          </w:p>
        </w:tc>
        <w:tc>
          <w:tcPr>
            <w:tcW w:w="2126" w:type="dxa"/>
            <w:noWrap/>
            <w:hideMark/>
          </w:tcPr>
          <w:p w14:paraId="718AC42E" w14:textId="77777777" w:rsidR="00AA270D" w:rsidRPr="00AA270D" w:rsidRDefault="00AA270D" w:rsidP="00AA270D">
            <w:pPr>
              <w:jc w:val="right"/>
            </w:pPr>
            <w:r w:rsidRPr="00AA270D">
              <w:t>269 592,324</w:t>
            </w:r>
          </w:p>
        </w:tc>
      </w:tr>
      <w:tr w:rsidR="00AA270D" w:rsidRPr="00AA270D" w14:paraId="12BD63B4" w14:textId="77777777" w:rsidTr="00AA270D">
        <w:trPr>
          <w:trHeight w:val="290"/>
        </w:trPr>
        <w:tc>
          <w:tcPr>
            <w:tcW w:w="3114" w:type="dxa"/>
            <w:hideMark/>
          </w:tcPr>
          <w:p w14:paraId="375A383E" w14:textId="77777777" w:rsidR="00AA270D" w:rsidRPr="00AA270D" w:rsidRDefault="00AA270D" w:rsidP="00AA270D">
            <w:r w:rsidRPr="00AA270D">
              <w:t>RAZEM</w:t>
            </w:r>
          </w:p>
        </w:tc>
        <w:tc>
          <w:tcPr>
            <w:tcW w:w="2126" w:type="dxa"/>
            <w:noWrap/>
            <w:hideMark/>
          </w:tcPr>
          <w:p w14:paraId="1B2C6F7A" w14:textId="77777777" w:rsidR="00AA270D" w:rsidRPr="00AA270D" w:rsidRDefault="00AA270D" w:rsidP="00AA270D">
            <w:pPr>
              <w:jc w:val="right"/>
              <w:rPr>
                <w:b/>
                <w:bCs/>
              </w:rPr>
            </w:pPr>
            <w:r w:rsidRPr="00AA270D">
              <w:rPr>
                <w:b/>
                <w:bCs/>
              </w:rPr>
              <w:t>2 612 869,716</w:t>
            </w:r>
          </w:p>
        </w:tc>
      </w:tr>
    </w:tbl>
    <w:p w14:paraId="559FACD4" w14:textId="773FC225" w:rsidR="00AA270D" w:rsidRDefault="00AA270D" w:rsidP="00AA270D">
      <w:pPr>
        <w:pStyle w:val="Legenda"/>
      </w:pPr>
      <w:r>
        <w:t>Źródło: Obliczenia własne</w:t>
      </w:r>
    </w:p>
    <w:p w14:paraId="6407EF77" w14:textId="39E230B7" w:rsidR="00AA270D" w:rsidRDefault="00AA270D" w:rsidP="00AA270D">
      <w:r>
        <w:t xml:space="preserve">Należy zaznaczyć, że w zestawieniu </w:t>
      </w:r>
      <w:r w:rsidR="00583282">
        <w:t>ze zużycia gazu wyłączono wartości wykorzystane na potrzeby cieplne</w:t>
      </w:r>
      <w:r w:rsidR="00171F3B">
        <w:t>, celem uniknięcia podwójnego liczenia. Jak wynika z powyższego zestawienia największe zapotrzebowanie jest na energię cieplną, a następnie na energię elektryczną. Wyjąwszy gaz będący nośnikiem ciepła najmniejsze zapotrzebowanie jest na paliwa gazowe.</w:t>
      </w:r>
    </w:p>
    <w:p w14:paraId="3573C1A2" w14:textId="34D845EF" w:rsidR="008F1A78" w:rsidRDefault="008F1A78" w:rsidP="00AA270D"/>
    <w:p w14:paraId="67FFB2BF" w14:textId="577929D1" w:rsidR="008F1A78" w:rsidRDefault="008F1A78" w:rsidP="00AA270D"/>
    <w:p w14:paraId="5E462E5C" w14:textId="456D6DCB" w:rsidR="008F1A78" w:rsidRDefault="008F1A78" w:rsidP="00AA270D"/>
    <w:p w14:paraId="1219CD94" w14:textId="02F06F86" w:rsidR="008F1A78" w:rsidRDefault="008F1A78" w:rsidP="00AA270D"/>
    <w:p w14:paraId="14027465" w14:textId="42A2C827" w:rsidR="008F1A78" w:rsidRDefault="008F1A78" w:rsidP="008F1A78">
      <w:pPr>
        <w:pStyle w:val="Legenda"/>
      </w:pPr>
      <w:bookmarkStart w:id="356" w:name="_Toc39704732"/>
      <w:r>
        <w:t xml:space="preserve">Wykres </w:t>
      </w:r>
      <w:fldSimple w:instr=" SEQ Wykres \* ARABIC ">
        <w:r w:rsidR="00812DA5">
          <w:rPr>
            <w:noProof/>
          </w:rPr>
          <w:t>10</w:t>
        </w:r>
      </w:fldSimple>
      <w:r>
        <w:t>. Struktura zapotrzebowania na energię w Sosnowcu w 2018 roku</w:t>
      </w:r>
      <w:bookmarkEnd w:id="356"/>
    </w:p>
    <w:p w14:paraId="48C88890" w14:textId="4434DF54" w:rsidR="008F1A78" w:rsidRDefault="008F1A78" w:rsidP="00AA270D">
      <w:r>
        <w:rPr>
          <w:noProof/>
        </w:rPr>
        <w:drawing>
          <wp:inline distT="0" distB="0" distL="0" distR="0" wp14:anchorId="3B687920" wp14:editId="780918EE">
            <wp:extent cx="5760720" cy="3983355"/>
            <wp:effectExtent l="0" t="0" r="11430" b="17145"/>
            <wp:docPr id="25090" name="Wykres 25090">
              <a:extLst xmlns:a="http://schemas.openxmlformats.org/drawingml/2006/main">
                <a:ext uri="{FF2B5EF4-FFF2-40B4-BE49-F238E27FC236}">
                  <a16:creationId xmlns:a16="http://schemas.microsoft.com/office/drawing/2014/main" id="{84EC96FB-6EDD-48C1-B921-61407F407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35AD5BA" w14:textId="630D2340" w:rsidR="00171F3B" w:rsidRDefault="008F1A78" w:rsidP="008F1A78">
      <w:pPr>
        <w:pStyle w:val="Legenda"/>
      </w:pPr>
      <w:r>
        <w:t xml:space="preserve">Źródło: </w:t>
      </w:r>
      <w:r w:rsidR="0083692E">
        <w:t>opracowanie własne</w:t>
      </w:r>
    </w:p>
    <w:p w14:paraId="013AF122" w14:textId="26B52A9A" w:rsidR="00BE1AED" w:rsidRDefault="00BE1AED" w:rsidP="0083692E">
      <w:r>
        <w:t xml:space="preserve">W przeliczeniu na jednego mieszkańca zużycie wyniosło średnio 5779,4 kWh rocznie (przy czym </w:t>
      </w:r>
      <w:r w:rsidR="00E706B4">
        <w:t>w wypadku zużycia gazu wzięto pod uwagę osobno gaz na potrzeby ciepła oraz na inne, np. przygotowanie posiłków).</w:t>
      </w:r>
    </w:p>
    <w:p w14:paraId="0F3010D8" w14:textId="4DCE748D" w:rsidR="00E706B4" w:rsidRDefault="00E706B4" w:rsidP="00E706B4">
      <w:pPr>
        <w:pStyle w:val="Legenda"/>
      </w:pPr>
      <w:bookmarkStart w:id="357" w:name="_Toc39704632"/>
      <w:r>
        <w:t xml:space="preserve">Tabela </w:t>
      </w:r>
      <w:fldSimple w:instr=" SEQ Tabela \* ARABIC ">
        <w:r w:rsidR="00C4382C">
          <w:rPr>
            <w:noProof/>
          </w:rPr>
          <w:t>59</w:t>
        </w:r>
      </w:fldSimple>
      <w:r>
        <w:t>. Zużycie energii w przeliczeniu na jednego mieszkańca</w:t>
      </w:r>
      <w:bookmarkEnd w:id="357"/>
    </w:p>
    <w:tbl>
      <w:tblPr>
        <w:tblW w:w="4340" w:type="dxa"/>
        <w:tblCellMar>
          <w:left w:w="70" w:type="dxa"/>
          <w:right w:w="70" w:type="dxa"/>
        </w:tblCellMar>
        <w:tblLook w:val="04A0" w:firstRow="1" w:lastRow="0" w:firstColumn="1" w:lastColumn="0" w:noHBand="0" w:noVBand="1"/>
      </w:tblPr>
      <w:tblGrid>
        <w:gridCol w:w="2700"/>
        <w:gridCol w:w="1640"/>
      </w:tblGrid>
      <w:tr w:rsidR="00BE1AED" w:rsidRPr="00BE1AED" w14:paraId="61DDFEBF" w14:textId="77777777" w:rsidTr="00BE1AED">
        <w:trPr>
          <w:trHeight w:val="290"/>
        </w:trPr>
        <w:tc>
          <w:tcPr>
            <w:tcW w:w="270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795C903"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Zużycie energii na 1 mieszk.</w:t>
            </w:r>
          </w:p>
        </w:tc>
        <w:tc>
          <w:tcPr>
            <w:tcW w:w="1640" w:type="dxa"/>
            <w:tcBorders>
              <w:top w:val="single" w:sz="4" w:space="0" w:color="auto"/>
              <w:left w:val="nil"/>
              <w:bottom w:val="single" w:sz="4" w:space="0" w:color="auto"/>
              <w:right w:val="single" w:sz="4" w:space="0" w:color="auto"/>
            </w:tcBorders>
            <w:shd w:val="clear" w:color="000000" w:fill="F2F2F2"/>
            <w:noWrap/>
            <w:vAlign w:val="bottom"/>
            <w:hideMark/>
          </w:tcPr>
          <w:p w14:paraId="184D2054"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kWh</w:t>
            </w:r>
          </w:p>
        </w:tc>
      </w:tr>
      <w:tr w:rsidR="00BE1AED" w:rsidRPr="00BE1AED" w14:paraId="743E05B9" w14:textId="77777777" w:rsidTr="00BE1AED">
        <w:trPr>
          <w:trHeight w:val="29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C82C320"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ciepło</w:t>
            </w:r>
          </w:p>
        </w:tc>
        <w:tc>
          <w:tcPr>
            <w:tcW w:w="1640" w:type="dxa"/>
            <w:tcBorders>
              <w:top w:val="nil"/>
              <w:left w:val="nil"/>
              <w:bottom w:val="single" w:sz="4" w:space="0" w:color="auto"/>
              <w:right w:val="single" w:sz="4" w:space="0" w:color="auto"/>
            </w:tcBorders>
            <w:shd w:val="clear" w:color="auto" w:fill="auto"/>
            <w:noWrap/>
            <w:vAlign w:val="bottom"/>
            <w:hideMark/>
          </w:tcPr>
          <w:p w14:paraId="5F845F04" w14:textId="77777777" w:rsidR="00BE1AED" w:rsidRPr="00BE1AED" w:rsidRDefault="00BE1AED" w:rsidP="00BE1AED">
            <w:pPr>
              <w:spacing w:after="0" w:line="240" w:lineRule="auto"/>
              <w:jc w:val="right"/>
              <w:rPr>
                <w:rFonts w:eastAsia="Times New Roman" w:cs="Calibri"/>
                <w:color w:val="000000"/>
                <w:sz w:val="22"/>
                <w:szCs w:val="22"/>
                <w:lang w:eastAsia="ja-JP"/>
              </w:rPr>
            </w:pPr>
            <w:r w:rsidRPr="00BE1AED">
              <w:rPr>
                <w:rFonts w:eastAsia="Times New Roman" w:cs="Calibri"/>
                <w:color w:val="000000"/>
                <w:sz w:val="22"/>
                <w:szCs w:val="22"/>
                <w:lang w:eastAsia="ja-JP"/>
              </w:rPr>
              <w:t>5009,9</w:t>
            </w:r>
          </w:p>
        </w:tc>
      </w:tr>
      <w:tr w:rsidR="00BE1AED" w:rsidRPr="00BE1AED" w14:paraId="2F072CD6" w14:textId="77777777" w:rsidTr="00BE1AED">
        <w:trPr>
          <w:trHeight w:val="29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A6E9248" w14:textId="77777777" w:rsidR="00BE1AED" w:rsidRPr="00BE1AED" w:rsidRDefault="00BE1AED" w:rsidP="00BE1AED">
            <w:pPr>
              <w:spacing w:after="0" w:line="240" w:lineRule="auto"/>
              <w:jc w:val="left"/>
              <w:rPr>
                <w:rFonts w:eastAsia="Times New Roman" w:cs="Calibri"/>
                <w:i/>
                <w:iCs/>
                <w:color w:val="000000"/>
                <w:sz w:val="22"/>
                <w:szCs w:val="22"/>
                <w:lang w:eastAsia="ja-JP"/>
              </w:rPr>
            </w:pPr>
            <w:r w:rsidRPr="00BE1AED">
              <w:rPr>
                <w:rFonts w:eastAsia="Times New Roman" w:cs="Calibri"/>
                <w:i/>
                <w:iCs/>
                <w:color w:val="000000"/>
                <w:sz w:val="22"/>
                <w:szCs w:val="22"/>
                <w:lang w:eastAsia="ja-JP"/>
              </w:rPr>
              <w:t>w tym gaz</w:t>
            </w:r>
          </w:p>
        </w:tc>
        <w:tc>
          <w:tcPr>
            <w:tcW w:w="1640" w:type="dxa"/>
            <w:tcBorders>
              <w:top w:val="nil"/>
              <w:left w:val="nil"/>
              <w:bottom w:val="single" w:sz="4" w:space="0" w:color="auto"/>
              <w:right w:val="single" w:sz="4" w:space="0" w:color="auto"/>
            </w:tcBorders>
            <w:shd w:val="clear" w:color="auto" w:fill="auto"/>
            <w:noWrap/>
            <w:vAlign w:val="bottom"/>
            <w:hideMark/>
          </w:tcPr>
          <w:p w14:paraId="4EEE823D" w14:textId="77777777" w:rsidR="00BE1AED" w:rsidRPr="00BE1AED" w:rsidRDefault="00BE1AED" w:rsidP="00BE1AED">
            <w:pPr>
              <w:spacing w:after="0" w:line="240" w:lineRule="auto"/>
              <w:jc w:val="right"/>
              <w:rPr>
                <w:rFonts w:eastAsia="Times New Roman" w:cs="Calibri"/>
                <w:i/>
                <w:iCs/>
                <w:color w:val="000000"/>
                <w:sz w:val="22"/>
                <w:szCs w:val="22"/>
                <w:lang w:eastAsia="ja-JP"/>
              </w:rPr>
            </w:pPr>
            <w:r w:rsidRPr="00BE1AED">
              <w:rPr>
                <w:rFonts w:eastAsia="Times New Roman" w:cs="Calibri"/>
                <w:i/>
                <w:iCs/>
                <w:color w:val="000000"/>
                <w:sz w:val="22"/>
                <w:szCs w:val="22"/>
                <w:lang w:eastAsia="ja-JP"/>
              </w:rPr>
              <w:t>689,6</w:t>
            </w:r>
          </w:p>
        </w:tc>
      </w:tr>
      <w:tr w:rsidR="00BE1AED" w:rsidRPr="00BE1AED" w14:paraId="21A6A564" w14:textId="77777777" w:rsidTr="00BE1AED">
        <w:trPr>
          <w:trHeight w:val="29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414FDCF1"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energia elektryczna</w:t>
            </w:r>
          </w:p>
        </w:tc>
        <w:tc>
          <w:tcPr>
            <w:tcW w:w="1640" w:type="dxa"/>
            <w:tcBorders>
              <w:top w:val="nil"/>
              <w:left w:val="nil"/>
              <w:bottom w:val="single" w:sz="4" w:space="0" w:color="auto"/>
              <w:right w:val="single" w:sz="4" w:space="0" w:color="auto"/>
            </w:tcBorders>
            <w:shd w:val="clear" w:color="auto" w:fill="auto"/>
            <w:noWrap/>
            <w:vAlign w:val="bottom"/>
            <w:hideMark/>
          </w:tcPr>
          <w:p w14:paraId="2FDBE32B" w14:textId="77777777" w:rsidR="00BE1AED" w:rsidRPr="00BE1AED" w:rsidRDefault="00BE1AED" w:rsidP="00BE1AED">
            <w:pPr>
              <w:spacing w:after="0" w:line="240" w:lineRule="auto"/>
              <w:jc w:val="right"/>
              <w:rPr>
                <w:rFonts w:eastAsia="Times New Roman" w:cs="Calibri"/>
                <w:color w:val="000000"/>
                <w:sz w:val="22"/>
                <w:szCs w:val="22"/>
                <w:lang w:eastAsia="ja-JP"/>
              </w:rPr>
            </w:pPr>
            <w:r w:rsidRPr="00BE1AED">
              <w:rPr>
                <w:rFonts w:eastAsia="Times New Roman" w:cs="Calibri"/>
                <w:color w:val="000000"/>
                <w:sz w:val="22"/>
                <w:szCs w:val="22"/>
                <w:lang w:eastAsia="ja-JP"/>
              </w:rPr>
              <w:t>769,5</w:t>
            </w:r>
          </w:p>
        </w:tc>
      </w:tr>
      <w:tr w:rsidR="00BE1AED" w:rsidRPr="00BE1AED" w14:paraId="15F3A93C" w14:textId="77777777" w:rsidTr="00BE1AED">
        <w:trPr>
          <w:trHeight w:val="29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123ACB8"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gaz (nie na ogrzewanie)</w:t>
            </w:r>
          </w:p>
        </w:tc>
        <w:tc>
          <w:tcPr>
            <w:tcW w:w="1640" w:type="dxa"/>
            <w:tcBorders>
              <w:top w:val="nil"/>
              <w:left w:val="nil"/>
              <w:bottom w:val="single" w:sz="4" w:space="0" w:color="auto"/>
              <w:right w:val="single" w:sz="4" w:space="0" w:color="auto"/>
            </w:tcBorders>
            <w:shd w:val="clear" w:color="auto" w:fill="auto"/>
            <w:noWrap/>
            <w:vAlign w:val="bottom"/>
            <w:hideMark/>
          </w:tcPr>
          <w:p w14:paraId="20A5DBF2" w14:textId="77777777" w:rsidR="00BE1AED" w:rsidRPr="00BE1AED" w:rsidRDefault="00BE1AED" w:rsidP="00BE1AED">
            <w:pPr>
              <w:spacing w:after="0" w:line="240" w:lineRule="auto"/>
              <w:jc w:val="right"/>
              <w:rPr>
                <w:rFonts w:eastAsia="Times New Roman" w:cs="Calibri"/>
                <w:color w:val="000000"/>
                <w:sz w:val="22"/>
                <w:szCs w:val="22"/>
                <w:lang w:eastAsia="ja-JP"/>
              </w:rPr>
            </w:pPr>
            <w:r w:rsidRPr="00BE1AED">
              <w:rPr>
                <w:rFonts w:eastAsia="Times New Roman" w:cs="Calibri"/>
                <w:color w:val="000000"/>
                <w:sz w:val="22"/>
                <w:szCs w:val="22"/>
                <w:lang w:eastAsia="ja-JP"/>
              </w:rPr>
              <w:t>355,6</w:t>
            </w:r>
          </w:p>
        </w:tc>
      </w:tr>
      <w:tr w:rsidR="00BE1AED" w:rsidRPr="00BE1AED" w14:paraId="76F6A9D6" w14:textId="77777777" w:rsidTr="00BE1AED">
        <w:trPr>
          <w:trHeight w:val="29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3FB01FDD" w14:textId="77777777" w:rsidR="00BE1AED" w:rsidRPr="00BE1AED" w:rsidRDefault="00BE1AED" w:rsidP="00BE1AED">
            <w:pPr>
              <w:spacing w:after="0" w:line="240" w:lineRule="auto"/>
              <w:jc w:val="left"/>
              <w:rPr>
                <w:rFonts w:eastAsia="Times New Roman" w:cs="Calibri"/>
                <w:color w:val="000000"/>
                <w:sz w:val="22"/>
                <w:szCs w:val="22"/>
                <w:lang w:eastAsia="ja-JP"/>
              </w:rPr>
            </w:pPr>
            <w:r w:rsidRPr="00BE1AED">
              <w:rPr>
                <w:rFonts w:eastAsia="Times New Roman" w:cs="Calibri"/>
                <w:color w:val="000000"/>
                <w:sz w:val="22"/>
                <w:szCs w:val="22"/>
                <w:lang w:eastAsia="ja-JP"/>
              </w:rPr>
              <w:t>Łącznie</w:t>
            </w:r>
          </w:p>
        </w:tc>
        <w:tc>
          <w:tcPr>
            <w:tcW w:w="1640" w:type="dxa"/>
            <w:tcBorders>
              <w:top w:val="nil"/>
              <w:left w:val="nil"/>
              <w:bottom w:val="single" w:sz="4" w:space="0" w:color="auto"/>
              <w:right w:val="single" w:sz="4" w:space="0" w:color="auto"/>
            </w:tcBorders>
            <w:shd w:val="clear" w:color="auto" w:fill="auto"/>
            <w:noWrap/>
            <w:vAlign w:val="bottom"/>
            <w:hideMark/>
          </w:tcPr>
          <w:p w14:paraId="62C33C8C" w14:textId="77777777" w:rsidR="00BE1AED" w:rsidRPr="00BE1AED" w:rsidRDefault="00BE1AED" w:rsidP="00BE1AED">
            <w:pPr>
              <w:spacing w:after="0" w:line="240" w:lineRule="auto"/>
              <w:jc w:val="right"/>
              <w:rPr>
                <w:rFonts w:eastAsia="Times New Roman" w:cs="Calibri"/>
                <w:b/>
                <w:bCs/>
                <w:color w:val="000000"/>
                <w:sz w:val="22"/>
                <w:szCs w:val="22"/>
                <w:lang w:eastAsia="ja-JP"/>
              </w:rPr>
            </w:pPr>
            <w:r w:rsidRPr="00BE1AED">
              <w:rPr>
                <w:rFonts w:eastAsia="Times New Roman" w:cs="Calibri"/>
                <w:b/>
                <w:bCs/>
                <w:color w:val="000000"/>
                <w:sz w:val="22"/>
                <w:szCs w:val="22"/>
                <w:lang w:eastAsia="ja-JP"/>
              </w:rPr>
              <w:t>6135</w:t>
            </w:r>
          </w:p>
        </w:tc>
      </w:tr>
    </w:tbl>
    <w:p w14:paraId="417FCD69" w14:textId="08C3FA61" w:rsidR="00BE1AED" w:rsidRDefault="00E706B4" w:rsidP="00E706B4">
      <w:pPr>
        <w:pStyle w:val="Legenda"/>
      </w:pPr>
      <w:r>
        <w:t>Źródło: opracowanie własne na podstawie danych GUS oraz obliczeń własnych</w:t>
      </w:r>
    </w:p>
    <w:p w14:paraId="15440138" w14:textId="57EF4E32" w:rsidR="00E706B4" w:rsidRDefault="00E706B4" w:rsidP="0083692E">
      <w:r>
        <w:t>W przeliczeniach powyższych uwzględniono jedynie dane odnoszące się do sektora mieszkaniowego, to jest do energii faktycznie zużywanej przez mieszkańców na potrzeby bytowe.</w:t>
      </w:r>
    </w:p>
    <w:p w14:paraId="0A0E4504" w14:textId="61690725" w:rsidR="0083692E" w:rsidRDefault="00787410" w:rsidP="0083692E">
      <w:r>
        <w:t>Na zapotrzebowaniu miasta w energię</w:t>
      </w:r>
      <w:r w:rsidR="000E440A">
        <w:t xml:space="preserve"> szczególnie waży zapotrzebowanie na ciepło, przede wszystkim dla potrzeb grzewczych. Jest to także źródło najbardziej podatne na wahania </w:t>
      </w:r>
      <w:r w:rsidR="000E440A">
        <w:lastRenderedPageBreak/>
        <w:t>zależne od warunków pogodowych. Łagodniejsze zimy powodują spadek zapotrzebowania na energię cieplną.</w:t>
      </w:r>
    </w:p>
    <w:p w14:paraId="44CB8B47" w14:textId="02EDF531" w:rsidR="000E440A" w:rsidRPr="0083692E" w:rsidRDefault="000E440A" w:rsidP="0083692E">
      <w:r>
        <w:t>Ciepło jest pokrywane z wielu źródeł – indywidualnych, lokalnych oraz sieci ciepłowniczych. Struktura odbiorców oraz źródeł ciepła została omówiona w rozdziale 5.4 Odbiorcy ciepła.</w:t>
      </w:r>
    </w:p>
    <w:p w14:paraId="63EAA806" w14:textId="00613800" w:rsidR="00AA270D" w:rsidRDefault="00181E29" w:rsidP="00C313A5">
      <w:r>
        <w:t>Zapotrzebowanie jest pokrywane przez wiele źródeł. Przedstawia je tabela poniżej.</w:t>
      </w:r>
    </w:p>
    <w:p w14:paraId="2CAE0A21" w14:textId="126AF427" w:rsidR="00181E29" w:rsidRDefault="00F25396" w:rsidP="00F25396">
      <w:pPr>
        <w:pStyle w:val="Legenda"/>
      </w:pPr>
      <w:bookmarkStart w:id="358" w:name="_Toc39704633"/>
      <w:r>
        <w:t xml:space="preserve">Tabela </w:t>
      </w:r>
      <w:fldSimple w:instr=" SEQ Tabela \* ARABIC ">
        <w:r w:rsidR="00C4382C">
          <w:rPr>
            <w:noProof/>
          </w:rPr>
          <w:t>60</w:t>
        </w:r>
      </w:fldSimple>
      <w:r>
        <w:t>. Sposób pokrycia zapotrzebowania na ciepło wg paliwa</w:t>
      </w:r>
      <w:bookmarkEnd w:id="358"/>
    </w:p>
    <w:tbl>
      <w:tblPr>
        <w:tblStyle w:val="Tabela-Siatka"/>
        <w:tblW w:w="0" w:type="auto"/>
        <w:tblLook w:val="04A0" w:firstRow="1" w:lastRow="0" w:firstColumn="1" w:lastColumn="0" w:noHBand="0" w:noVBand="1"/>
      </w:tblPr>
      <w:tblGrid>
        <w:gridCol w:w="2830"/>
        <w:gridCol w:w="2694"/>
      </w:tblGrid>
      <w:tr w:rsidR="00181E29" w:rsidRPr="00181E29" w14:paraId="27D0D28C" w14:textId="77777777" w:rsidTr="00181E29">
        <w:trPr>
          <w:trHeight w:val="503"/>
        </w:trPr>
        <w:tc>
          <w:tcPr>
            <w:tcW w:w="2830" w:type="dxa"/>
            <w:shd w:val="clear" w:color="auto" w:fill="F2F2F2" w:themeFill="background1" w:themeFillShade="F2"/>
            <w:noWrap/>
            <w:hideMark/>
          </w:tcPr>
          <w:p w14:paraId="06EF031F" w14:textId="77777777" w:rsidR="00181E29" w:rsidRPr="00181E29" w:rsidRDefault="00181E29" w:rsidP="00181E29">
            <w:r w:rsidRPr="00181E29">
              <w:t>Źródło ciepła</w:t>
            </w:r>
          </w:p>
        </w:tc>
        <w:tc>
          <w:tcPr>
            <w:tcW w:w="2694" w:type="dxa"/>
            <w:shd w:val="clear" w:color="auto" w:fill="F2F2F2" w:themeFill="background1" w:themeFillShade="F2"/>
            <w:noWrap/>
            <w:hideMark/>
          </w:tcPr>
          <w:p w14:paraId="1A577283" w14:textId="77777777" w:rsidR="00181E29" w:rsidRPr="00181E29" w:rsidRDefault="00181E29">
            <w:r w:rsidRPr="00181E29">
              <w:t>MWh</w:t>
            </w:r>
          </w:p>
        </w:tc>
      </w:tr>
      <w:tr w:rsidR="00181E29" w:rsidRPr="00181E29" w14:paraId="530AB3A7" w14:textId="77777777" w:rsidTr="00181E29">
        <w:trPr>
          <w:trHeight w:val="290"/>
        </w:trPr>
        <w:tc>
          <w:tcPr>
            <w:tcW w:w="2830" w:type="dxa"/>
            <w:noWrap/>
            <w:hideMark/>
          </w:tcPr>
          <w:p w14:paraId="112A1F3A" w14:textId="77777777" w:rsidR="00181E29" w:rsidRPr="00181E29" w:rsidRDefault="00181E29">
            <w:r w:rsidRPr="00181E29">
              <w:t>Węgiel</w:t>
            </w:r>
          </w:p>
        </w:tc>
        <w:tc>
          <w:tcPr>
            <w:tcW w:w="2694" w:type="dxa"/>
            <w:noWrap/>
            <w:hideMark/>
          </w:tcPr>
          <w:p w14:paraId="17FCA9CC" w14:textId="6D00BD78" w:rsidR="00181E29" w:rsidRPr="00181E29" w:rsidRDefault="00181E29" w:rsidP="00181E29">
            <w:pPr>
              <w:jc w:val="right"/>
            </w:pPr>
            <w:r w:rsidRPr="00181E29">
              <w:t>465</w:t>
            </w:r>
            <w:r>
              <w:t xml:space="preserve"> </w:t>
            </w:r>
            <w:r w:rsidRPr="00181E29">
              <w:t>864,16</w:t>
            </w:r>
            <w:r>
              <w:t>3</w:t>
            </w:r>
          </w:p>
        </w:tc>
      </w:tr>
      <w:tr w:rsidR="00181E29" w:rsidRPr="00181E29" w14:paraId="7B5BA910" w14:textId="77777777" w:rsidTr="00181E29">
        <w:trPr>
          <w:trHeight w:val="580"/>
        </w:trPr>
        <w:tc>
          <w:tcPr>
            <w:tcW w:w="2830" w:type="dxa"/>
            <w:noWrap/>
            <w:hideMark/>
          </w:tcPr>
          <w:p w14:paraId="5C9ADE84" w14:textId="77777777" w:rsidR="00181E29" w:rsidRPr="00181E29" w:rsidRDefault="00181E29" w:rsidP="00181E29">
            <w:r w:rsidRPr="00181E29">
              <w:t>Gaz</w:t>
            </w:r>
          </w:p>
        </w:tc>
        <w:tc>
          <w:tcPr>
            <w:tcW w:w="2694" w:type="dxa"/>
            <w:noWrap/>
            <w:hideMark/>
          </w:tcPr>
          <w:p w14:paraId="3C57476B" w14:textId="50719C54" w:rsidR="00181E29" w:rsidRPr="00181E29" w:rsidRDefault="00181E29" w:rsidP="00181E29">
            <w:pPr>
              <w:jc w:val="right"/>
            </w:pPr>
            <w:r w:rsidRPr="00181E29">
              <w:t>366</w:t>
            </w:r>
            <w:r>
              <w:t xml:space="preserve"> </w:t>
            </w:r>
            <w:r w:rsidRPr="00181E29">
              <w:t>728,816</w:t>
            </w:r>
          </w:p>
        </w:tc>
      </w:tr>
      <w:tr w:rsidR="00181E29" w:rsidRPr="00181E29" w14:paraId="47346395" w14:textId="77777777" w:rsidTr="00181E29">
        <w:trPr>
          <w:trHeight w:val="580"/>
        </w:trPr>
        <w:tc>
          <w:tcPr>
            <w:tcW w:w="2830" w:type="dxa"/>
            <w:noWrap/>
            <w:hideMark/>
          </w:tcPr>
          <w:p w14:paraId="0671B8D0" w14:textId="77777777" w:rsidR="00181E29" w:rsidRPr="00181E29" w:rsidRDefault="00181E29" w:rsidP="00181E29">
            <w:r w:rsidRPr="00181E29">
              <w:t>Olej</w:t>
            </w:r>
          </w:p>
        </w:tc>
        <w:tc>
          <w:tcPr>
            <w:tcW w:w="2694" w:type="dxa"/>
            <w:noWrap/>
            <w:hideMark/>
          </w:tcPr>
          <w:p w14:paraId="53CBA98D" w14:textId="04A5F04F" w:rsidR="00181E29" w:rsidRPr="00181E29" w:rsidRDefault="00181E29" w:rsidP="00181E29">
            <w:pPr>
              <w:jc w:val="right"/>
            </w:pPr>
            <w:r w:rsidRPr="00181E29">
              <w:t>38</w:t>
            </w:r>
            <w:r>
              <w:t xml:space="preserve"> </w:t>
            </w:r>
            <w:r w:rsidRPr="00181E29">
              <w:t>756,683</w:t>
            </w:r>
          </w:p>
        </w:tc>
      </w:tr>
      <w:tr w:rsidR="00181E29" w:rsidRPr="00181E29" w14:paraId="2D725572" w14:textId="77777777" w:rsidTr="00181E29">
        <w:trPr>
          <w:trHeight w:val="290"/>
        </w:trPr>
        <w:tc>
          <w:tcPr>
            <w:tcW w:w="2830" w:type="dxa"/>
            <w:noWrap/>
            <w:hideMark/>
          </w:tcPr>
          <w:p w14:paraId="3FDD3168" w14:textId="77777777" w:rsidR="00181E29" w:rsidRPr="00181E29" w:rsidRDefault="00181E29" w:rsidP="00181E29">
            <w:r w:rsidRPr="00181E29">
              <w:t>Drewno</w:t>
            </w:r>
          </w:p>
        </w:tc>
        <w:tc>
          <w:tcPr>
            <w:tcW w:w="2694" w:type="dxa"/>
            <w:noWrap/>
            <w:hideMark/>
          </w:tcPr>
          <w:p w14:paraId="23BD3A4D" w14:textId="0F8F39B8" w:rsidR="00181E29" w:rsidRPr="00181E29" w:rsidRDefault="00181E29" w:rsidP="00181E29">
            <w:pPr>
              <w:jc w:val="right"/>
            </w:pPr>
            <w:r w:rsidRPr="00181E29">
              <w:t>71</w:t>
            </w:r>
            <w:r>
              <w:t xml:space="preserve"> </w:t>
            </w:r>
            <w:r w:rsidRPr="00181E29">
              <w:t>510,70</w:t>
            </w:r>
            <w:r>
              <w:t>2</w:t>
            </w:r>
          </w:p>
        </w:tc>
      </w:tr>
      <w:tr w:rsidR="00181E29" w:rsidRPr="00181E29" w14:paraId="6F1CB111" w14:textId="77777777" w:rsidTr="00181E29">
        <w:trPr>
          <w:trHeight w:val="290"/>
        </w:trPr>
        <w:tc>
          <w:tcPr>
            <w:tcW w:w="2830" w:type="dxa"/>
            <w:noWrap/>
            <w:hideMark/>
          </w:tcPr>
          <w:p w14:paraId="1644B61B" w14:textId="77777777" w:rsidR="00181E29" w:rsidRPr="00181E29" w:rsidRDefault="00181E29" w:rsidP="00181E29">
            <w:r w:rsidRPr="00181E29">
              <w:t>Inne</w:t>
            </w:r>
          </w:p>
        </w:tc>
        <w:tc>
          <w:tcPr>
            <w:tcW w:w="2694" w:type="dxa"/>
            <w:noWrap/>
            <w:hideMark/>
          </w:tcPr>
          <w:p w14:paraId="650AEC6B" w14:textId="39305DE7" w:rsidR="00181E29" w:rsidRPr="00181E29" w:rsidRDefault="00181E29" w:rsidP="00181E29">
            <w:pPr>
              <w:jc w:val="right"/>
            </w:pPr>
            <w:r w:rsidRPr="00181E29">
              <w:t>5</w:t>
            </w:r>
            <w:r>
              <w:t xml:space="preserve"> </w:t>
            </w:r>
            <w:r w:rsidRPr="00181E29">
              <w:t>602,408</w:t>
            </w:r>
          </w:p>
        </w:tc>
      </w:tr>
      <w:tr w:rsidR="00181E29" w:rsidRPr="00181E29" w14:paraId="5DC826B4" w14:textId="77777777" w:rsidTr="00181E29">
        <w:trPr>
          <w:trHeight w:val="290"/>
        </w:trPr>
        <w:tc>
          <w:tcPr>
            <w:tcW w:w="2830" w:type="dxa"/>
            <w:noWrap/>
            <w:hideMark/>
          </w:tcPr>
          <w:p w14:paraId="3AC1BE1B" w14:textId="77777777" w:rsidR="00181E29" w:rsidRPr="00181E29" w:rsidRDefault="00181E29" w:rsidP="00181E29">
            <w:r w:rsidRPr="00181E29">
              <w:t>Sieć cieplna</w:t>
            </w:r>
          </w:p>
        </w:tc>
        <w:tc>
          <w:tcPr>
            <w:tcW w:w="2694" w:type="dxa"/>
            <w:noWrap/>
            <w:hideMark/>
          </w:tcPr>
          <w:p w14:paraId="35A6DF10" w14:textId="52845150" w:rsidR="00181E29" w:rsidRPr="00181E29" w:rsidRDefault="00181E29" w:rsidP="00181E29">
            <w:pPr>
              <w:jc w:val="right"/>
            </w:pPr>
            <w:r w:rsidRPr="00181E29">
              <w:t>582</w:t>
            </w:r>
            <w:r>
              <w:t xml:space="preserve"> </w:t>
            </w:r>
            <w:r w:rsidRPr="00181E29">
              <w:t>331,7</w:t>
            </w:r>
            <w:r>
              <w:t>40</w:t>
            </w:r>
          </w:p>
        </w:tc>
      </w:tr>
    </w:tbl>
    <w:p w14:paraId="1A073E05" w14:textId="63814494" w:rsidR="00181E29" w:rsidRDefault="00F25396" w:rsidP="00F25396">
      <w:pPr>
        <w:pStyle w:val="Legenda"/>
      </w:pPr>
      <w:r>
        <w:t>Źródło: opracowanie własne</w:t>
      </w:r>
    </w:p>
    <w:p w14:paraId="7130BB74" w14:textId="563A0133" w:rsidR="00F25396" w:rsidRDefault="00F25396" w:rsidP="00F25396">
      <w:r>
        <w:t xml:space="preserve">Należy zwrócić uwagę na największą pozycję – sieć cieplną. Struktura paliw zaopatrujących sieci cieplne nie jest ujęta </w:t>
      </w:r>
      <w:r w:rsidR="00712D4D">
        <w:t xml:space="preserve">powyżej. Natomiast zgodnie z danymi operatorów sieci cieplnych </w:t>
      </w:r>
      <w:r w:rsidR="002B3776">
        <w:t>dominującym źródłem ciepła jest węgiel. Jedynie jedna ciepłownia, należąca do TAURON Wytwarzanie (EC Katowice)</w:t>
      </w:r>
      <w:r w:rsidR="007418A8">
        <w:t xml:space="preserve"> wykorzystuje również generatory gazowe. Biorąc pod uwagę powyższe dominującym </w:t>
      </w:r>
      <w:r w:rsidR="002B5A7A">
        <w:t xml:space="preserve">w </w:t>
      </w:r>
      <w:r w:rsidR="00C34C12">
        <w:t>s</w:t>
      </w:r>
      <w:r w:rsidR="002B5A7A">
        <w:t>trukturze po</w:t>
      </w:r>
      <w:r w:rsidR="00C34C12">
        <w:t xml:space="preserve">krycia zapotrzebowania na ciepło </w:t>
      </w:r>
      <w:r w:rsidR="007418A8">
        <w:t>paliwem jest węgiel wraz z pochodnymi.</w:t>
      </w:r>
    </w:p>
    <w:p w14:paraId="1A75EB87" w14:textId="2ACBD63F" w:rsidR="007418A8" w:rsidRDefault="005B70D9" w:rsidP="00F25396">
      <w:r>
        <w:t>Kolejnym pod względem wielkości wykorzystania typem energii jest energia elektryczna.</w:t>
      </w:r>
      <w:r w:rsidR="00783730">
        <w:t xml:space="preserve"> Od wprowadzenia zasady TPA</w:t>
      </w:r>
      <w:r w:rsidR="00A273C9">
        <w:t xml:space="preserve"> (Third Party Access – zasada dostępu trzeciej strony) dostęp do sieci dystrybucyjnej posiadają podmioty trzecie – sprzedawcy energii mający koncesję na obrót energią elektryczną. </w:t>
      </w:r>
    </w:p>
    <w:p w14:paraId="152075CD" w14:textId="77777777" w:rsidR="00C80440" w:rsidRPr="00C80440" w:rsidRDefault="00C80440" w:rsidP="00C80440">
      <w:r w:rsidRPr="00C80440">
        <w:t>W praktyce zasada TPA sprowadza się do dokonywania zakupów energii elektrycznej u dowolnego wytwórcy lub innego podmiotu zajmującego się handlem energią - spółki obrotu. Specyfika energii elektrycznej powoduje, że jej zużycie jest nierozerwalnie związane z jej przesyłem oraz dystrybucją (jako swego rodzaju "transportem" energii elektrycznej). Uprawniony odbiorca finalny może jednak „rozłączyć” dotychczasową umowę i zawrzeć osobno:</w:t>
      </w:r>
    </w:p>
    <w:p w14:paraId="195407C7" w14:textId="77777777" w:rsidR="00C80440" w:rsidRPr="00C80440" w:rsidRDefault="00C80440" w:rsidP="007C6EF3">
      <w:pPr>
        <w:numPr>
          <w:ilvl w:val="0"/>
          <w:numId w:val="113"/>
        </w:numPr>
      </w:pPr>
      <w:r w:rsidRPr="00C80440">
        <w:t>Umowę zakupu energii elektrycznej - np. z dowolnym przedsiębiorstwem obrotu lub wytwórcą;</w:t>
      </w:r>
    </w:p>
    <w:p w14:paraId="47BB09A6" w14:textId="77777777" w:rsidR="00C80440" w:rsidRPr="00C80440" w:rsidRDefault="00C80440" w:rsidP="007C6EF3">
      <w:pPr>
        <w:numPr>
          <w:ilvl w:val="0"/>
          <w:numId w:val="113"/>
        </w:numPr>
      </w:pPr>
      <w:r w:rsidRPr="00C80440">
        <w:lastRenderedPageBreak/>
        <w:t>Umowę na świadczenie usługi dystrybucji (przesyłu) energii elektrycznej - z lokalnym operatorem systemu dystrybucyjnego (OSD).</w:t>
      </w:r>
    </w:p>
    <w:p w14:paraId="6D6E1386" w14:textId="77777777" w:rsidR="00C80440" w:rsidRPr="00C80440" w:rsidRDefault="00C80440" w:rsidP="00C80440">
      <w:r w:rsidRPr="00C80440">
        <w:t>Przedsiębiorstwa obrotu (PO), będąc jednymi z głównych partnerów dla odbiorców w walce o rynek energii i implementację TPA, stanowią istotny element każdego konkurencyjnego rynku energii.</w:t>
      </w:r>
    </w:p>
    <w:p w14:paraId="68E6E61B" w14:textId="19815235" w:rsidR="00C80440" w:rsidRDefault="00C80440" w:rsidP="00F25396">
      <w:r>
        <w:t>W roku 2019 najwięcej energii elektrycznej sprzedawanej jest w ramach zasady TPA.</w:t>
      </w:r>
      <w:r w:rsidR="00860AAA">
        <w:t xml:space="preserve"> </w:t>
      </w:r>
    </w:p>
    <w:p w14:paraId="1D5CF951" w14:textId="12D56B73" w:rsidR="00860AAA" w:rsidRDefault="00860AAA" w:rsidP="00F25396"/>
    <w:p w14:paraId="2087D825" w14:textId="32FD7E0C" w:rsidR="00860AAA" w:rsidRDefault="00860AAA" w:rsidP="00860AAA">
      <w:pPr>
        <w:pStyle w:val="Legenda"/>
      </w:pPr>
      <w:bookmarkStart w:id="359" w:name="_Toc39704733"/>
      <w:r>
        <w:t xml:space="preserve">Wykres </w:t>
      </w:r>
      <w:fldSimple w:instr=" SEQ Wykres \* ARABIC ">
        <w:r w:rsidR="00812DA5">
          <w:rPr>
            <w:noProof/>
          </w:rPr>
          <w:t>11</w:t>
        </w:r>
      </w:fldSimple>
      <w:r>
        <w:t>. Sprzedaż energii elektrycznej wg dostawców</w:t>
      </w:r>
      <w:bookmarkEnd w:id="359"/>
    </w:p>
    <w:p w14:paraId="3D190D08" w14:textId="20C9736D" w:rsidR="00860AAA" w:rsidRPr="00F25396" w:rsidRDefault="00860AAA" w:rsidP="00F25396">
      <w:r>
        <w:rPr>
          <w:noProof/>
        </w:rPr>
        <w:drawing>
          <wp:inline distT="0" distB="0" distL="0" distR="0" wp14:anchorId="6B5DDBFC" wp14:editId="0B446958">
            <wp:extent cx="5334000" cy="3600450"/>
            <wp:effectExtent l="0" t="0" r="0" b="0"/>
            <wp:docPr id="25091" name="Wykres 25091">
              <a:extLst xmlns:a="http://schemas.openxmlformats.org/drawingml/2006/main">
                <a:ext uri="{FF2B5EF4-FFF2-40B4-BE49-F238E27FC236}">
                  <a16:creationId xmlns:a16="http://schemas.microsoft.com/office/drawing/2014/main" id="{D67D4202-A578-4E6C-8C53-DB5E123A6A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AAAD811" w14:textId="102A71F9" w:rsidR="00C313A5" w:rsidRDefault="00860AAA" w:rsidP="00860AAA">
      <w:pPr>
        <w:pStyle w:val="Legenda"/>
      </w:pPr>
      <w:r>
        <w:t>Źródło: Opracowanie własne</w:t>
      </w:r>
    </w:p>
    <w:p w14:paraId="47632337" w14:textId="5A8A17A7" w:rsidR="00860AAA" w:rsidRDefault="00235FA9" w:rsidP="00860AAA">
      <w:r>
        <w:t xml:space="preserve">Jak widać dwie trzecie sprzedawanej energii elektrycznej  jest sprzedawana przez podmioty trzecie, nie należące do jednej grupy kapitałowej z OSD. Jednak zupełnie inaczej wygląda sytuacja w wypadku ilości i rodzaju odbiorców. Wśród odbiorców własnych, funkcjonujących w ramach umowy kompleksowej zdecydowanie dominują gospodarstwa domowe oraz inne podmioty pobierające prąd na niskim napięciu. Jest to łącznie </w:t>
      </w:r>
      <w:r w:rsidRPr="00235FA9">
        <w:t>98547</w:t>
      </w:r>
      <w:r>
        <w:t xml:space="preserve"> gospodarstw domowych (grupa taryfowa G) oraz 4430 podmiotów grupy taryfowej C, a także 3 podmioty w grupie taryfowej R. Tymczasem wśród podmiotów korzystających z zasady TPA odbiorcy na niskim napięciu to grupa 2916 odbiorców.</w:t>
      </w:r>
      <w:r w:rsidR="008C582E">
        <w:t xml:space="preserve"> O przewadze tych drugich sprzedawców energii przesądzają jednak wolumeny sprzedaży dla odbiorców na średnim i wysokim napięciu. </w:t>
      </w:r>
    </w:p>
    <w:p w14:paraId="7EBA54D4" w14:textId="77777777" w:rsidR="00033FAD" w:rsidRDefault="00033FAD" w:rsidP="00860AAA"/>
    <w:p w14:paraId="4F4EC257" w14:textId="424D3499" w:rsidR="00237044" w:rsidRDefault="00237044" w:rsidP="00237044">
      <w:pPr>
        <w:pStyle w:val="Legenda"/>
      </w:pPr>
      <w:bookmarkStart w:id="360" w:name="_Toc39704734"/>
      <w:r>
        <w:lastRenderedPageBreak/>
        <w:t xml:space="preserve">Wykres </w:t>
      </w:r>
      <w:fldSimple w:instr=" SEQ Wykres \* ARABIC ">
        <w:r w:rsidR="00812DA5">
          <w:rPr>
            <w:noProof/>
          </w:rPr>
          <w:t>12</w:t>
        </w:r>
      </w:fldSimple>
      <w:r>
        <w:t>. Zużycie energii elektrycznej wg napięcia przyłączeniowego</w:t>
      </w:r>
      <w:bookmarkEnd w:id="360"/>
    </w:p>
    <w:p w14:paraId="637C0B2A" w14:textId="7658C5A4" w:rsidR="00237044" w:rsidRDefault="00237044" w:rsidP="00860AAA">
      <w:r>
        <w:rPr>
          <w:noProof/>
        </w:rPr>
        <w:drawing>
          <wp:inline distT="0" distB="0" distL="0" distR="0" wp14:anchorId="0503F434" wp14:editId="30C0FA8D">
            <wp:extent cx="4089400" cy="2476500"/>
            <wp:effectExtent l="0" t="0" r="6350" b="0"/>
            <wp:docPr id="25092" name="Wykres 25092">
              <a:extLst xmlns:a="http://schemas.openxmlformats.org/drawingml/2006/main">
                <a:ext uri="{FF2B5EF4-FFF2-40B4-BE49-F238E27FC236}">
                  <a16:creationId xmlns:a16="http://schemas.microsoft.com/office/drawing/2014/main" id="{030A7D50-D55C-463B-9D61-85004B90E3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6A31D4A" w14:textId="4BE2A73A" w:rsidR="00237044" w:rsidRDefault="00237044" w:rsidP="00237044">
      <w:pPr>
        <w:pStyle w:val="Legenda"/>
      </w:pPr>
      <w:r>
        <w:t>Źródło: opracowanie własne</w:t>
      </w:r>
    </w:p>
    <w:p w14:paraId="51363383" w14:textId="2968A87F" w:rsidR="00237044" w:rsidRDefault="005A06D4" w:rsidP="005A06D4">
      <w:pPr>
        <w:pStyle w:val="Legenda"/>
      </w:pPr>
      <w:bookmarkStart w:id="361" w:name="_Toc39704634"/>
      <w:r>
        <w:t xml:space="preserve">Tabela </w:t>
      </w:r>
      <w:fldSimple w:instr=" SEQ Tabela \* ARABIC ">
        <w:r w:rsidR="00C4382C">
          <w:rPr>
            <w:noProof/>
          </w:rPr>
          <w:t>61</w:t>
        </w:r>
      </w:fldSimple>
      <w:r>
        <w:t>. Zapotrzebowanie na energię w grupach taryfowych wg napięcia przyłączeniowego</w:t>
      </w:r>
      <w:bookmarkEnd w:id="361"/>
    </w:p>
    <w:tbl>
      <w:tblPr>
        <w:tblW w:w="3120" w:type="dxa"/>
        <w:tblCellMar>
          <w:left w:w="70" w:type="dxa"/>
          <w:right w:w="70" w:type="dxa"/>
        </w:tblCellMar>
        <w:tblLook w:val="04A0" w:firstRow="1" w:lastRow="0" w:firstColumn="1" w:lastColumn="0" w:noHBand="0" w:noVBand="1"/>
      </w:tblPr>
      <w:tblGrid>
        <w:gridCol w:w="1820"/>
        <w:gridCol w:w="1300"/>
      </w:tblGrid>
      <w:tr w:rsidR="005A06D4" w:rsidRPr="005A06D4" w14:paraId="71124C39" w14:textId="77777777" w:rsidTr="005A06D4">
        <w:trPr>
          <w:trHeight w:val="580"/>
        </w:trPr>
        <w:tc>
          <w:tcPr>
            <w:tcW w:w="1820" w:type="dxa"/>
            <w:tcBorders>
              <w:top w:val="single" w:sz="4" w:space="0" w:color="auto"/>
              <w:left w:val="single" w:sz="4" w:space="0" w:color="auto"/>
              <w:bottom w:val="single" w:sz="4" w:space="0" w:color="auto"/>
              <w:right w:val="single" w:sz="4" w:space="0" w:color="auto"/>
            </w:tcBorders>
            <w:shd w:val="clear" w:color="000000" w:fill="F2F2F2"/>
            <w:vAlign w:val="bottom"/>
            <w:hideMark/>
          </w:tcPr>
          <w:p w14:paraId="14483F95"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Rodzaj napięcia</w:t>
            </w:r>
          </w:p>
        </w:tc>
        <w:tc>
          <w:tcPr>
            <w:tcW w:w="1300" w:type="dxa"/>
            <w:tcBorders>
              <w:top w:val="single" w:sz="4" w:space="0" w:color="auto"/>
              <w:left w:val="nil"/>
              <w:bottom w:val="single" w:sz="4" w:space="0" w:color="auto"/>
              <w:right w:val="single" w:sz="4" w:space="0" w:color="auto"/>
            </w:tcBorders>
            <w:shd w:val="clear" w:color="000000" w:fill="F2F2F2"/>
            <w:vAlign w:val="bottom"/>
            <w:hideMark/>
          </w:tcPr>
          <w:p w14:paraId="32BBFE29"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MWh</w:t>
            </w:r>
          </w:p>
        </w:tc>
      </w:tr>
      <w:tr w:rsidR="005A06D4" w:rsidRPr="005A06D4" w14:paraId="1204874B" w14:textId="77777777" w:rsidTr="005A06D4">
        <w:trPr>
          <w:trHeight w:val="29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6032509"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WN</w:t>
            </w:r>
          </w:p>
        </w:tc>
        <w:tc>
          <w:tcPr>
            <w:tcW w:w="1300" w:type="dxa"/>
            <w:tcBorders>
              <w:top w:val="nil"/>
              <w:left w:val="nil"/>
              <w:bottom w:val="single" w:sz="4" w:space="0" w:color="auto"/>
              <w:right w:val="single" w:sz="4" w:space="0" w:color="auto"/>
            </w:tcBorders>
            <w:shd w:val="clear" w:color="auto" w:fill="auto"/>
            <w:noWrap/>
            <w:vAlign w:val="bottom"/>
            <w:hideMark/>
          </w:tcPr>
          <w:p w14:paraId="21B0ADB4" w14:textId="77777777" w:rsidR="005A06D4" w:rsidRPr="005A06D4" w:rsidRDefault="005A06D4" w:rsidP="005A06D4">
            <w:pPr>
              <w:spacing w:after="0" w:line="240" w:lineRule="auto"/>
              <w:jc w:val="right"/>
              <w:rPr>
                <w:rFonts w:eastAsia="Times New Roman" w:cs="Calibri"/>
                <w:color w:val="000000"/>
                <w:sz w:val="22"/>
                <w:szCs w:val="22"/>
                <w:lang w:eastAsia="ja-JP"/>
              </w:rPr>
            </w:pPr>
            <w:r w:rsidRPr="005A06D4">
              <w:rPr>
                <w:rFonts w:eastAsia="Times New Roman" w:cs="Calibri"/>
                <w:color w:val="000000"/>
                <w:sz w:val="22"/>
                <w:szCs w:val="22"/>
                <w:lang w:eastAsia="ja-JP"/>
              </w:rPr>
              <w:t>89 741,28</w:t>
            </w:r>
          </w:p>
        </w:tc>
      </w:tr>
      <w:tr w:rsidR="005A06D4" w:rsidRPr="005A06D4" w14:paraId="357D3CCA" w14:textId="77777777" w:rsidTr="005A06D4">
        <w:trPr>
          <w:trHeight w:val="29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52C704DD"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SN</w:t>
            </w:r>
          </w:p>
        </w:tc>
        <w:tc>
          <w:tcPr>
            <w:tcW w:w="1300" w:type="dxa"/>
            <w:tcBorders>
              <w:top w:val="nil"/>
              <w:left w:val="nil"/>
              <w:bottom w:val="single" w:sz="4" w:space="0" w:color="auto"/>
              <w:right w:val="single" w:sz="4" w:space="0" w:color="auto"/>
            </w:tcBorders>
            <w:shd w:val="clear" w:color="auto" w:fill="auto"/>
            <w:noWrap/>
            <w:vAlign w:val="bottom"/>
            <w:hideMark/>
          </w:tcPr>
          <w:p w14:paraId="38126A1A" w14:textId="77777777" w:rsidR="005A06D4" w:rsidRPr="005A06D4" w:rsidRDefault="005A06D4" w:rsidP="005A06D4">
            <w:pPr>
              <w:spacing w:after="0" w:line="240" w:lineRule="auto"/>
              <w:jc w:val="right"/>
              <w:rPr>
                <w:rFonts w:eastAsia="Times New Roman" w:cs="Calibri"/>
                <w:color w:val="000000"/>
                <w:sz w:val="22"/>
                <w:szCs w:val="22"/>
                <w:lang w:eastAsia="ja-JP"/>
              </w:rPr>
            </w:pPr>
            <w:r w:rsidRPr="005A06D4">
              <w:rPr>
                <w:rFonts w:eastAsia="Times New Roman" w:cs="Calibri"/>
                <w:color w:val="000000"/>
                <w:sz w:val="22"/>
                <w:szCs w:val="22"/>
                <w:lang w:eastAsia="ja-JP"/>
              </w:rPr>
              <w:t>448 498,37</w:t>
            </w:r>
          </w:p>
        </w:tc>
      </w:tr>
      <w:tr w:rsidR="005A06D4" w:rsidRPr="005A06D4" w14:paraId="31E8BDDC" w14:textId="77777777" w:rsidTr="005A06D4">
        <w:trPr>
          <w:trHeight w:val="29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2091E6F4"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nN</w:t>
            </w:r>
          </w:p>
        </w:tc>
        <w:tc>
          <w:tcPr>
            <w:tcW w:w="1300" w:type="dxa"/>
            <w:tcBorders>
              <w:top w:val="nil"/>
              <w:left w:val="nil"/>
              <w:bottom w:val="single" w:sz="4" w:space="0" w:color="auto"/>
              <w:right w:val="single" w:sz="4" w:space="0" w:color="auto"/>
            </w:tcBorders>
            <w:shd w:val="clear" w:color="auto" w:fill="auto"/>
            <w:noWrap/>
            <w:vAlign w:val="bottom"/>
            <w:hideMark/>
          </w:tcPr>
          <w:p w14:paraId="1855E2C1" w14:textId="77777777" w:rsidR="005A06D4" w:rsidRPr="005A06D4" w:rsidRDefault="005A06D4" w:rsidP="005A06D4">
            <w:pPr>
              <w:spacing w:after="0" w:line="240" w:lineRule="auto"/>
              <w:jc w:val="right"/>
              <w:rPr>
                <w:rFonts w:eastAsia="Times New Roman" w:cs="Calibri"/>
                <w:color w:val="000000"/>
                <w:sz w:val="22"/>
                <w:szCs w:val="22"/>
                <w:lang w:eastAsia="ja-JP"/>
              </w:rPr>
            </w:pPr>
            <w:r w:rsidRPr="005A06D4">
              <w:rPr>
                <w:rFonts w:eastAsia="Times New Roman" w:cs="Calibri"/>
                <w:color w:val="000000"/>
                <w:sz w:val="22"/>
                <w:szCs w:val="22"/>
                <w:lang w:eastAsia="ja-JP"/>
              </w:rPr>
              <w:t>274 243,23</w:t>
            </w:r>
          </w:p>
        </w:tc>
      </w:tr>
      <w:tr w:rsidR="005A06D4" w:rsidRPr="005A06D4" w14:paraId="6829AF1B" w14:textId="77777777" w:rsidTr="005A06D4">
        <w:trPr>
          <w:trHeight w:val="29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48C88028" w14:textId="77777777" w:rsidR="005A06D4" w:rsidRPr="005A06D4" w:rsidRDefault="005A06D4" w:rsidP="005A06D4">
            <w:pPr>
              <w:spacing w:after="0" w:line="240" w:lineRule="auto"/>
              <w:jc w:val="left"/>
              <w:rPr>
                <w:rFonts w:eastAsia="Times New Roman" w:cs="Calibri"/>
                <w:color w:val="000000"/>
                <w:sz w:val="22"/>
                <w:szCs w:val="22"/>
                <w:lang w:eastAsia="ja-JP"/>
              </w:rPr>
            </w:pPr>
            <w:r w:rsidRPr="005A06D4">
              <w:rPr>
                <w:rFonts w:eastAsia="Times New Roman" w:cs="Calibri"/>
                <w:color w:val="000000"/>
                <w:sz w:val="22"/>
                <w:szCs w:val="22"/>
                <w:lang w:eastAsia="ja-JP"/>
              </w:rPr>
              <w:t> </w:t>
            </w:r>
          </w:p>
        </w:tc>
        <w:tc>
          <w:tcPr>
            <w:tcW w:w="1300" w:type="dxa"/>
            <w:tcBorders>
              <w:top w:val="nil"/>
              <w:left w:val="nil"/>
              <w:bottom w:val="single" w:sz="4" w:space="0" w:color="auto"/>
              <w:right w:val="single" w:sz="4" w:space="0" w:color="auto"/>
            </w:tcBorders>
            <w:shd w:val="clear" w:color="auto" w:fill="auto"/>
            <w:noWrap/>
            <w:vAlign w:val="bottom"/>
            <w:hideMark/>
          </w:tcPr>
          <w:p w14:paraId="4EE95333" w14:textId="77777777" w:rsidR="005A06D4" w:rsidRPr="005A06D4" w:rsidRDefault="005A06D4" w:rsidP="005A06D4">
            <w:pPr>
              <w:spacing w:after="0" w:line="240" w:lineRule="auto"/>
              <w:jc w:val="right"/>
              <w:rPr>
                <w:rFonts w:eastAsia="Times New Roman" w:cs="Calibri"/>
                <w:b/>
                <w:bCs/>
                <w:color w:val="000000"/>
                <w:sz w:val="22"/>
                <w:szCs w:val="22"/>
                <w:lang w:eastAsia="ja-JP"/>
              </w:rPr>
            </w:pPr>
            <w:r w:rsidRPr="005A06D4">
              <w:rPr>
                <w:rFonts w:eastAsia="Times New Roman" w:cs="Calibri"/>
                <w:b/>
                <w:bCs/>
                <w:color w:val="000000"/>
                <w:sz w:val="22"/>
                <w:szCs w:val="22"/>
                <w:lang w:eastAsia="ja-JP"/>
              </w:rPr>
              <w:t>812 482,88</w:t>
            </w:r>
          </w:p>
        </w:tc>
      </w:tr>
    </w:tbl>
    <w:p w14:paraId="7D895869" w14:textId="77777777" w:rsidR="005A06D4" w:rsidRDefault="005A06D4" w:rsidP="005A06D4">
      <w:pPr>
        <w:pStyle w:val="Legenda"/>
      </w:pPr>
      <w:r>
        <w:t>Źródło: opracowanie własne</w:t>
      </w:r>
    </w:p>
    <w:p w14:paraId="6D396DD5" w14:textId="5151B165" w:rsidR="005A06D4" w:rsidRDefault="005A06D4" w:rsidP="00237044">
      <w:r>
        <w:t>Bardzo nieznaczna ilość energii elektrycznej jest wytwarzana przez zlokalizowane na terenie miasta instalacje OZE przyłączone do sieci OSD. Podmioty te przedstawiono w tabeli poniżej.</w:t>
      </w:r>
    </w:p>
    <w:p w14:paraId="460F5764" w14:textId="355FEE7B" w:rsidR="004B636D" w:rsidRDefault="004B636D" w:rsidP="004B636D">
      <w:pPr>
        <w:pStyle w:val="Legenda"/>
      </w:pPr>
      <w:bookmarkStart w:id="362" w:name="_Toc39704635"/>
      <w:r>
        <w:t xml:space="preserve">Tabela </w:t>
      </w:r>
      <w:fldSimple w:instr=" SEQ Tabela \* ARABIC ">
        <w:r w:rsidR="00C4382C">
          <w:rPr>
            <w:noProof/>
          </w:rPr>
          <w:t>62</w:t>
        </w:r>
      </w:fldSimple>
      <w:r>
        <w:t>. Wytwórcy energii odnawialnej podłączeni do sieci OSD na terenie miasta</w:t>
      </w:r>
      <w:bookmarkEnd w:id="362"/>
    </w:p>
    <w:tbl>
      <w:tblPr>
        <w:tblStyle w:val="Tabela-Siatka"/>
        <w:tblW w:w="0" w:type="auto"/>
        <w:tblInd w:w="-5" w:type="dxa"/>
        <w:tblLayout w:type="fixed"/>
        <w:tblLook w:val="04A0" w:firstRow="1" w:lastRow="0" w:firstColumn="1" w:lastColumn="0" w:noHBand="0" w:noVBand="1"/>
      </w:tblPr>
      <w:tblGrid>
        <w:gridCol w:w="2291"/>
        <w:gridCol w:w="1678"/>
        <w:gridCol w:w="965"/>
        <w:gridCol w:w="977"/>
        <w:gridCol w:w="1035"/>
        <w:gridCol w:w="1134"/>
        <w:gridCol w:w="851"/>
      </w:tblGrid>
      <w:tr w:rsidR="004B636D" w:rsidRPr="004B636D" w14:paraId="33DDE52A" w14:textId="77777777" w:rsidTr="004B636D">
        <w:trPr>
          <w:trHeight w:val="790"/>
        </w:trPr>
        <w:tc>
          <w:tcPr>
            <w:tcW w:w="2291" w:type="dxa"/>
            <w:vMerge w:val="restart"/>
            <w:shd w:val="clear" w:color="auto" w:fill="F2F2F2" w:themeFill="background1" w:themeFillShade="F2"/>
            <w:hideMark/>
          </w:tcPr>
          <w:p w14:paraId="0A83DFCA" w14:textId="3E1E70FD" w:rsidR="004B636D" w:rsidRPr="004B636D" w:rsidRDefault="004B636D" w:rsidP="004B636D">
            <w:pPr>
              <w:rPr>
                <w:sz w:val="20"/>
                <w:szCs w:val="20"/>
              </w:rPr>
            </w:pPr>
            <w:r w:rsidRPr="004B636D">
              <w:rPr>
                <w:sz w:val="20"/>
                <w:szCs w:val="20"/>
              </w:rPr>
              <w:t xml:space="preserve">Nazwa przedsiębiorstwa (właściciel) Lokalizacja elektrowni </w:t>
            </w:r>
          </w:p>
        </w:tc>
        <w:tc>
          <w:tcPr>
            <w:tcW w:w="1678" w:type="dxa"/>
            <w:vMerge w:val="restart"/>
            <w:shd w:val="clear" w:color="auto" w:fill="F2F2F2" w:themeFill="background1" w:themeFillShade="F2"/>
            <w:hideMark/>
          </w:tcPr>
          <w:p w14:paraId="002D0A2D" w14:textId="77777777" w:rsidR="004B636D" w:rsidRPr="004B636D" w:rsidRDefault="004B636D">
            <w:pPr>
              <w:rPr>
                <w:sz w:val="20"/>
                <w:szCs w:val="20"/>
              </w:rPr>
            </w:pPr>
            <w:r w:rsidRPr="004B636D">
              <w:rPr>
                <w:sz w:val="20"/>
                <w:szCs w:val="20"/>
              </w:rPr>
              <w:t>Rodzaj elektrowni</w:t>
            </w:r>
          </w:p>
        </w:tc>
        <w:tc>
          <w:tcPr>
            <w:tcW w:w="965" w:type="dxa"/>
            <w:shd w:val="clear" w:color="auto" w:fill="F2F2F2" w:themeFill="background1" w:themeFillShade="F2"/>
            <w:hideMark/>
          </w:tcPr>
          <w:p w14:paraId="5AEBFFE4" w14:textId="77777777" w:rsidR="004B636D" w:rsidRPr="004B636D" w:rsidRDefault="004B636D">
            <w:pPr>
              <w:rPr>
                <w:sz w:val="20"/>
                <w:szCs w:val="20"/>
              </w:rPr>
            </w:pPr>
            <w:r w:rsidRPr="004B636D">
              <w:rPr>
                <w:sz w:val="20"/>
                <w:szCs w:val="20"/>
              </w:rPr>
              <w:t>Moc zainstalowana</w:t>
            </w:r>
          </w:p>
        </w:tc>
        <w:tc>
          <w:tcPr>
            <w:tcW w:w="977" w:type="dxa"/>
            <w:shd w:val="clear" w:color="auto" w:fill="F2F2F2" w:themeFill="background1" w:themeFillShade="F2"/>
            <w:hideMark/>
          </w:tcPr>
          <w:p w14:paraId="2AC4B9BA" w14:textId="77777777" w:rsidR="004B636D" w:rsidRPr="004B636D" w:rsidRDefault="004B636D">
            <w:pPr>
              <w:rPr>
                <w:sz w:val="20"/>
                <w:szCs w:val="20"/>
              </w:rPr>
            </w:pPr>
            <w:r w:rsidRPr="004B636D">
              <w:rPr>
                <w:sz w:val="20"/>
                <w:szCs w:val="20"/>
              </w:rPr>
              <w:t>Moc osiągalna</w:t>
            </w:r>
          </w:p>
        </w:tc>
        <w:tc>
          <w:tcPr>
            <w:tcW w:w="1035" w:type="dxa"/>
            <w:shd w:val="clear" w:color="auto" w:fill="F2F2F2" w:themeFill="background1" w:themeFillShade="F2"/>
            <w:hideMark/>
          </w:tcPr>
          <w:p w14:paraId="5815EC03" w14:textId="77777777" w:rsidR="004B636D" w:rsidRPr="004B636D" w:rsidRDefault="004B636D">
            <w:pPr>
              <w:rPr>
                <w:sz w:val="20"/>
                <w:szCs w:val="20"/>
              </w:rPr>
            </w:pPr>
            <w:r w:rsidRPr="004B636D">
              <w:rPr>
                <w:sz w:val="20"/>
                <w:szCs w:val="20"/>
              </w:rPr>
              <w:t>Produkcja energii elektrycznej brutto</w:t>
            </w:r>
          </w:p>
        </w:tc>
        <w:tc>
          <w:tcPr>
            <w:tcW w:w="1134" w:type="dxa"/>
            <w:shd w:val="clear" w:color="auto" w:fill="F2F2F2" w:themeFill="background1" w:themeFillShade="F2"/>
            <w:hideMark/>
          </w:tcPr>
          <w:p w14:paraId="5C0C07F4" w14:textId="77777777" w:rsidR="004B636D" w:rsidRPr="004B636D" w:rsidRDefault="004B636D">
            <w:pPr>
              <w:rPr>
                <w:sz w:val="20"/>
                <w:szCs w:val="20"/>
              </w:rPr>
            </w:pPr>
            <w:r w:rsidRPr="004B636D">
              <w:rPr>
                <w:sz w:val="20"/>
                <w:szCs w:val="20"/>
              </w:rPr>
              <w:t>Energia wprowadzona do sieci</w:t>
            </w:r>
          </w:p>
        </w:tc>
        <w:tc>
          <w:tcPr>
            <w:tcW w:w="851" w:type="dxa"/>
            <w:vMerge w:val="restart"/>
            <w:shd w:val="clear" w:color="auto" w:fill="F2F2F2" w:themeFill="background1" w:themeFillShade="F2"/>
            <w:hideMark/>
          </w:tcPr>
          <w:p w14:paraId="549A05D0" w14:textId="77777777" w:rsidR="004B636D" w:rsidRPr="004B636D" w:rsidRDefault="004B636D">
            <w:pPr>
              <w:rPr>
                <w:sz w:val="20"/>
                <w:szCs w:val="20"/>
              </w:rPr>
            </w:pPr>
            <w:r w:rsidRPr="004B636D">
              <w:rPr>
                <w:sz w:val="20"/>
                <w:szCs w:val="20"/>
              </w:rPr>
              <w:t>Liczba wytwórców</w:t>
            </w:r>
          </w:p>
        </w:tc>
      </w:tr>
      <w:tr w:rsidR="004B636D" w:rsidRPr="004B636D" w14:paraId="292B86CF" w14:textId="77777777" w:rsidTr="004B636D">
        <w:trPr>
          <w:trHeight w:val="300"/>
        </w:trPr>
        <w:tc>
          <w:tcPr>
            <w:tcW w:w="2291" w:type="dxa"/>
            <w:vMerge/>
            <w:hideMark/>
          </w:tcPr>
          <w:p w14:paraId="62AD459C" w14:textId="77777777" w:rsidR="004B636D" w:rsidRPr="004B636D" w:rsidRDefault="004B636D">
            <w:pPr>
              <w:rPr>
                <w:sz w:val="20"/>
                <w:szCs w:val="20"/>
              </w:rPr>
            </w:pPr>
          </w:p>
        </w:tc>
        <w:tc>
          <w:tcPr>
            <w:tcW w:w="1678" w:type="dxa"/>
            <w:vMerge/>
            <w:hideMark/>
          </w:tcPr>
          <w:p w14:paraId="2C546B35" w14:textId="77777777" w:rsidR="004B636D" w:rsidRPr="004B636D" w:rsidRDefault="004B636D">
            <w:pPr>
              <w:rPr>
                <w:sz w:val="20"/>
                <w:szCs w:val="20"/>
              </w:rPr>
            </w:pPr>
          </w:p>
        </w:tc>
        <w:tc>
          <w:tcPr>
            <w:tcW w:w="1942" w:type="dxa"/>
            <w:gridSpan w:val="2"/>
            <w:shd w:val="clear" w:color="auto" w:fill="F2F2F2" w:themeFill="background1" w:themeFillShade="F2"/>
            <w:hideMark/>
          </w:tcPr>
          <w:p w14:paraId="3DA19B8F" w14:textId="77777777" w:rsidR="004B636D" w:rsidRPr="004B636D" w:rsidRDefault="004B636D" w:rsidP="004B636D">
            <w:pPr>
              <w:rPr>
                <w:sz w:val="20"/>
                <w:szCs w:val="20"/>
              </w:rPr>
            </w:pPr>
            <w:r w:rsidRPr="004B636D">
              <w:rPr>
                <w:sz w:val="20"/>
                <w:szCs w:val="20"/>
              </w:rPr>
              <w:t>MW</w:t>
            </w:r>
          </w:p>
        </w:tc>
        <w:tc>
          <w:tcPr>
            <w:tcW w:w="2169" w:type="dxa"/>
            <w:gridSpan w:val="2"/>
            <w:shd w:val="clear" w:color="auto" w:fill="F2F2F2" w:themeFill="background1" w:themeFillShade="F2"/>
            <w:hideMark/>
          </w:tcPr>
          <w:p w14:paraId="7BD9857A" w14:textId="77777777" w:rsidR="004B636D" w:rsidRPr="004B636D" w:rsidRDefault="004B636D" w:rsidP="004B636D">
            <w:pPr>
              <w:rPr>
                <w:sz w:val="20"/>
                <w:szCs w:val="20"/>
              </w:rPr>
            </w:pPr>
            <w:r w:rsidRPr="004B636D">
              <w:rPr>
                <w:sz w:val="20"/>
                <w:szCs w:val="20"/>
              </w:rPr>
              <w:t>MWh</w:t>
            </w:r>
          </w:p>
        </w:tc>
        <w:tc>
          <w:tcPr>
            <w:tcW w:w="851" w:type="dxa"/>
            <w:vMerge/>
            <w:hideMark/>
          </w:tcPr>
          <w:p w14:paraId="62E292ED" w14:textId="77777777" w:rsidR="004B636D" w:rsidRPr="004B636D" w:rsidRDefault="004B636D">
            <w:pPr>
              <w:rPr>
                <w:sz w:val="20"/>
                <w:szCs w:val="20"/>
              </w:rPr>
            </w:pPr>
          </w:p>
        </w:tc>
      </w:tr>
      <w:tr w:rsidR="004B636D" w:rsidRPr="004B636D" w14:paraId="59FE56F0" w14:textId="77777777" w:rsidTr="004B636D">
        <w:trPr>
          <w:trHeight w:val="1480"/>
        </w:trPr>
        <w:tc>
          <w:tcPr>
            <w:tcW w:w="2291" w:type="dxa"/>
            <w:hideMark/>
          </w:tcPr>
          <w:p w14:paraId="05DF7E95" w14:textId="3E34DC0E" w:rsidR="004B636D" w:rsidRPr="004B636D" w:rsidRDefault="004B636D" w:rsidP="004B636D">
            <w:pPr>
              <w:rPr>
                <w:sz w:val="20"/>
                <w:szCs w:val="20"/>
              </w:rPr>
            </w:pPr>
            <w:r w:rsidRPr="004B636D">
              <w:rPr>
                <w:sz w:val="20"/>
                <w:szCs w:val="20"/>
              </w:rPr>
              <w:t>Górnośląskie Przedsiębiorstwo Wodociągów S.A. ul. Wodociągi 4</w:t>
            </w:r>
            <w:r>
              <w:rPr>
                <w:sz w:val="20"/>
                <w:szCs w:val="20"/>
              </w:rPr>
              <w:t xml:space="preserve"> </w:t>
            </w:r>
            <w:r w:rsidRPr="004B636D">
              <w:rPr>
                <w:sz w:val="20"/>
                <w:szCs w:val="20"/>
              </w:rPr>
              <w:t>41-217 Sosnowiec</w:t>
            </w:r>
          </w:p>
        </w:tc>
        <w:tc>
          <w:tcPr>
            <w:tcW w:w="1678" w:type="dxa"/>
            <w:hideMark/>
          </w:tcPr>
          <w:p w14:paraId="6A07C343" w14:textId="77777777" w:rsidR="004B636D" w:rsidRPr="004B636D" w:rsidRDefault="004B636D">
            <w:pPr>
              <w:rPr>
                <w:sz w:val="20"/>
                <w:szCs w:val="20"/>
              </w:rPr>
            </w:pPr>
            <w:r w:rsidRPr="004B636D">
              <w:rPr>
                <w:sz w:val="20"/>
                <w:szCs w:val="20"/>
              </w:rPr>
              <w:t>Fotowoltaika</w:t>
            </w:r>
          </w:p>
        </w:tc>
        <w:tc>
          <w:tcPr>
            <w:tcW w:w="965" w:type="dxa"/>
            <w:hideMark/>
          </w:tcPr>
          <w:p w14:paraId="46DAD6D4" w14:textId="77777777" w:rsidR="004B636D" w:rsidRPr="004B636D" w:rsidRDefault="004B636D" w:rsidP="004B636D">
            <w:pPr>
              <w:jc w:val="right"/>
              <w:rPr>
                <w:sz w:val="20"/>
                <w:szCs w:val="20"/>
              </w:rPr>
            </w:pPr>
            <w:r w:rsidRPr="004B636D">
              <w:rPr>
                <w:sz w:val="20"/>
                <w:szCs w:val="20"/>
              </w:rPr>
              <w:t>0,144</w:t>
            </w:r>
          </w:p>
        </w:tc>
        <w:tc>
          <w:tcPr>
            <w:tcW w:w="977" w:type="dxa"/>
            <w:noWrap/>
            <w:hideMark/>
          </w:tcPr>
          <w:p w14:paraId="547055A9" w14:textId="77777777" w:rsidR="004B636D" w:rsidRPr="004B636D" w:rsidRDefault="004B636D" w:rsidP="004B636D">
            <w:pPr>
              <w:jc w:val="right"/>
              <w:rPr>
                <w:sz w:val="20"/>
                <w:szCs w:val="20"/>
              </w:rPr>
            </w:pPr>
            <w:r w:rsidRPr="004B636D">
              <w:rPr>
                <w:sz w:val="20"/>
                <w:szCs w:val="20"/>
              </w:rPr>
              <w:t>0,144</w:t>
            </w:r>
          </w:p>
        </w:tc>
        <w:tc>
          <w:tcPr>
            <w:tcW w:w="1035" w:type="dxa"/>
            <w:hideMark/>
          </w:tcPr>
          <w:p w14:paraId="74931BA5" w14:textId="77777777" w:rsidR="004B636D" w:rsidRPr="004B636D" w:rsidRDefault="004B636D" w:rsidP="004B636D">
            <w:pPr>
              <w:jc w:val="right"/>
              <w:rPr>
                <w:sz w:val="20"/>
                <w:szCs w:val="20"/>
              </w:rPr>
            </w:pPr>
            <w:r w:rsidRPr="004B636D">
              <w:rPr>
                <w:sz w:val="20"/>
                <w:szCs w:val="20"/>
              </w:rPr>
              <w:t>0</w:t>
            </w:r>
          </w:p>
        </w:tc>
        <w:tc>
          <w:tcPr>
            <w:tcW w:w="1134" w:type="dxa"/>
            <w:noWrap/>
            <w:hideMark/>
          </w:tcPr>
          <w:p w14:paraId="4A986E52" w14:textId="77777777" w:rsidR="004B636D" w:rsidRPr="004B636D" w:rsidRDefault="004B636D" w:rsidP="004B636D">
            <w:pPr>
              <w:jc w:val="right"/>
              <w:rPr>
                <w:sz w:val="20"/>
                <w:szCs w:val="20"/>
              </w:rPr>
            </w:pPr>
            <w:r w:rsidRPr="004B636D">
              <w:rPr>
                <w:sz w:val="20"/>
                <w:szCs w:val="20"/>
              </w:rPr>
              <w:t>0</w:t>
            </w:r>
          </w:p>
        </w:tc>
        <w:tc>
          <w:tcPr>
            <w:tcW w:w="851" w:type="dxa"/>
            <w:noWrap/>
            <w:hideMark/>
          </w:tcPr>
          <w:p w14:paraId="54CD107C" w14:textId="77777777" w:rsidR="004B636D" w:rsidRPr="004B636D" w:rsidRDefault="004B636D" w:rsidP="004B636D">
            <w:pPr>
              <w:jc w:val="right"/>
              <w:rPr>
                <w:sz w:val="20"/>
                <w:szCs w:val="20"/>
              </w:rPr>
            </w:pPr>
            <w:r w:rsidRPr="004B636D">
              <w:rPr>
                <w:sz w:val="20"/>
                <w:szCs w:val="20"/>
              </w:rPr>
              <w:t>1</w:t>
            </w:r>
          </w:p>
        </w:tc>
      </w:tr>
      <w:tr w:rsidR="004B636D" w:rsidRPr="004B636D" w14:paraId="230B82E7" w14:textId="77777777" w:rsidTr="00033FAD">
        <w:trPr>
          <w:trHeight w:val="694"/>
        </w:trPr>
        <w:tc>
          <w:tcPr>
            <w:tcW w:w="2291" w:type="dxa"/>
            <w:hideMark/>
          </w:tcPr>
          <w:p w14:paraId="743915FD" w14:textId="485B6ED6" w:rsidR="004B636D" w:rsidRPr="004B636D" w:rsidRDefault="004B636D" w:rsidP="004B636D">
            <w:pPr>
              <w:rPr>
                <w:sz w:val="20"/>
                <w:szCs w:val="20"/>
              </w:rPr>
            </w:pPr>
            <w:r w:rsidRPr="004B636D">
              <w:rPr>
                <w:sz w:val="20"/>
                <w:szCs w:val="20"/>
              </w:rPr>
              <w:t>Firma</w:t>
            </w:r>
            <w:r>
              <w:rPr>
                <w:sz w:val="20"/>
                <w:szCs w:val="20"/>
              </w:rPr>
              <w:t xml:space="preserve"> </w:t>
            </w:r>
            <w:r w:rsidRPr="004B636D">
              <w:rPr>
                <w:sz w:val="20"/>
                <w:szCs w:val="20"/>
              </w:rPr>
              <w:t>Handlowo Usługowa</w:t>
            </w:r>
            <w:r>
              <w:rPr>
                <w:sz w:val="20"/>
                <w:szCs w:val="20"/>
              </w:rPr>
              <w:t xml:space="preserve"> </w:t>
            </w:r>
            <w:r w:rsidRPr="004B636D">
              <w:rPr>
                <w:sz w:val="20"/>
                <w:szCs w:val="20"/>
              </w:rPr>
              <w:t>GRZYBEX Grzybowski Tadeusz</w:t>
            </w:r>
            <w:r>
              <w:rPr>
                <w:sz w:val="20"/>
                <w:szCs w:val="20"/>
              </w:rPr>
              <w:t xml:space="preserve"> </w:t>
            </w:r>
            <w:r w:rsidRPr="004B636D">
              <w:rPr>
                <w:sz w:val="20"/>
                <w:szCs w:val="20"/>
              </w:rPr>
              <w:t xml:space="preserve">ul. </w:t>
            </w:r>
            <w:r w:rsidRPr="004B636D">
              <w:rPr>
                <w:sz w:val="20"/>
                <w:szCs w:val="20"/>
              </w:rPr>
              <w:lastRenderedPageBreak/>
              <w:t>Morcinka 22</w:t>
            </w:r>
            <w:r>
              <w:rPr>
                <w:sz w:val="20"/>
                <w:szCs w:val="20"/>
              </w:rPr>
              <w:t xml:space="preserve">        </w:t>
            </w:r>
            <w:r w:rsidRPr="004B636D">
              <w:rPr>
                <w:sz w:val="20"/>
                <w:szCs w:val="20"/>
              </w:rPr>
              <w:t>41-215 Sosnowiec</w:t>
            </w:r>
          </w:p>
        </w:tc>
        <w:tc>
          <w:tcPr>
            <w:tcW w:w="1678" w:type="dxa"/>
            <w:hideMark/>
          </w:tcPr>
          <w:p w14:paraId="4D0D93CE" w14:textId="77777777" w:rsidR="004B636D" w:rsidRPr="004B636D" w:rsidRDefault="004B636D">
            <w:pPr>
              <w:rPr>
                <w:sz w:val="20"/>
                <w:szCs w:val="20"/>
              </w:rPr>
            </w:pPr>
            <w:r w:rsidRPr="004B636D">
              <w:rPr>
                <w:sz w:val="20"/>
                <w:szCs w:val="20"/>
              </w:rPr>
              <w:lastRenderedPageBreak/>
              <w:t>Fotowoltaika</w:t>
            </w:r>
          </w:p>
        </w:tc>
        <w:tc>
          <w:tcPr>
            <w:tcW w:w="965" w:type="dxa"/>
            <w:hideMark/>
          </w:tcPr>
          <w:p w14:paraId="1CEC1A48" w14:textId="77777777" w:rsidR="004B636D" w:rsidRPr="004B636D" w:rsidRDefault="004B636D" w:rsidP="004B636D">
            <w:pPr>
              <w:jc w:val="right"/>
              <w:rPr>
                <w:sz w:val="20"/>
                <w:szCs w:val="20"/>
              </w:rPr>
            </w:pPr>
            <w:r w:rsidRPr="004B636D">
              <w:rPr>
                <w:sz w:val="20"/>
                <w:szCs w:val="20"/>
              </w:rPr>
              <w:t>0,08</w:t>
            </w:r>
          </w:p>
        </w:tc>
        <w:tc>
          <w:tcPr>
            <w:tcW w:w="977" w:type="dxa"/>
            <w:hideMark/>
          </w:tcPr>
          <w:p w14:paraId="28B90AD5" w14:textId="77777777" w:rsidR="004B636D" w:rsidRPr="004B636D" w:rsidRDefault="004B636D" w:rsidP="004B636D">
            <w:pPr>
              <w:jc w:val="right"/>
              <w:rPr>
                <w:sz w:val="20"/>
                <w:szCs w:val="20"/>
              </w:rPr>
            </w:pPr>
            <w:r w:rsidRPr="004B636D">
              <w:rPr>
                <w:sz w:val="20"/>
                <w:szCs w:val="20"/>
              </w:rPr>
              <w:t>0,08</w:t>
            </w:r>
          </w:p>
        </w:tc>
        <w:tc>
          <w:tcPr>
            <w:tcW w:w="1035" w:type="dxa"/>
            <w:hideMark/>
          </w:tcPr>
          <w:p w14:paraId="5DE15C94" w14:textId="77777777" w:rsidR="004B636D" w:rsidRPr="004B636D" w:rsidRDefault="004B636D" w:rsidP="004B636D">
            <w:pPr>
              <w:jc w:val="right"/>
              <w:rPr>
                <w:sz w:val="20"/>
                <w:szCs w:val="20"/>
              </w:rPr>
            </w:pPr>
            <w:r w:rsidRPr="004B636D">
              <w:rPr>
                <w:sz w:val="20"/>
                <w:szCs w:val="20"/>
              </w:rPr>
              <w:t>79,082</w:t>
            </w:r>
          </w:p>
        </w:tc>
        <w:tc>
          <w:tcPr>
            <w:tcW w:w="1134" w:type="dxa"/>
            <w:noWrap/>
            <w:hideMark/>
          </w:tcPr>
          <w:p w14:paraId="29A97362" w14:textId="77777777" w:rsidR="004B636D" w:rsidRPr="004B636D" w:rsidRDefault="004B636D" w:rsidP="004B636D">
            <w:pPr>
              <w:jc w:val="right"/>
              <w:rPr>
                <w:sz w:val="20"/>
                <w:szCs w:val="20"/>
              </w:rPr>
            </w:pPr>
            <w:r w:rsidRPr="004B636D">
              <w:rPr>
                <w:sz w:val="20"/>
                <w:szCs w:val="20"/>
              </w:rPr>
              <w:t>9,79</w:t>
            </w:r>
          </w:p>
        </w:tc>
        <w:tc>
          <w:tcPr>
            <w:tcW w:w="851" w:type="dxa"/>
            <w:noWrap/>
            <w:hideMark/>
          </w:tcPr>
          <w:p w14:paraId="64BC335E" w14:textId="77777777" w:rsidR="004B636D" w:rsidRPr="004B636D" w:rsidRDefault="004B636D" w:rsidP="004B636D">
            <w:pPr>
              <w:jc w:val="right"/>
              <w:rPr>
                <w:sz w:val="20"/>
                <w:szCs w:val="20"/>
              </w:rPr>
            </w:pPr>
            <w:r w:rsidRPr="004B636D">
              <w:rPr>
                <w:sz w:val="20"/>
                <w:szCs w:val="20"/>
              </w:rPr>
              <w:t>1</w:t>
            </w:r>
          </w:p>
        </w:tc>
      </w:tr>
      <w:tr w:rsidR="004B636D" w:rsidRPr="004B636D" w14:paraId="10A2F4A9" w14:textId="77777777" w:rsidTr="004B636D">
        <w:trPr>
          <w:trHeight w:val="612"/>
        </w:trPr>
        <w:tc>
          <w:tcPr>
            <w:tcW w:w="2291" w:type="dxa"/>
            <w:hideMark/>
          </w:tcPr>
          <w:p w14:paraId="302B7391" w14:textId="77777777" w:rsidR="004B636D" w:rsidRPr="004B636D" w:rsidRDefault="004B636D">
            <w:pPr>
              <w:rPr>
                <w:sz w:val="20"/>
                <w:szCs w:val="20"/>
              </w:rPr>
            </w:pPr>
            <w:r w:rsidRPr="004B636D">
              <w:rPr>
                <w:sz w:val="20"/>
                <w:szCs w:val="20"/>
              </w:rPr>
              <w:t xml:space="preserve">Prosumenci </w:t>
            </w:r>
          </w:p>
        </w:tc>
        <w:tc>
          <w:tcPr>
            <w:tcW w:w="1678" w:type="dxa"/>
            <w:hideMark/>
          </w:tcPr>
          <w:p w14:paraId="0DFD59CB" w14:textId="77777777" w:rsidR="004B636D" w:rsidRPr="004B636D" w:rsidRDefault="004B636D">
            <w:pPr>
              <w:rPr>
                <w:sz w:val="20"/>
                <w:szCs w:val="20"/>
              </w:rPr>
            </w:pPr>
            <w:r w:rsidRPr="004B636D">
              <w:rPr>
                <w:sz w:val="20"/>
                <w:szCs w:val="20"/>
              </w:rPr>
              <w:t>Fotowoltaika</w:t>
            </w:r>
          </w:p>
        </w:tc>
        <w:tc>
          <w:tcPr>
            <w:tcW w:w="965" w:type="dxa"/>
            <w:hideMark/>
          </w:tcPr>
          <w:p w14:paraId="4B6A8B99" w14:textId="77777777" w:rsidR="004B636D" w:rsidRPr="004B636D" w:rsidRDefault="004B636D" w:rsidP="004B636D">
            <w:pPr>
              <w:jc w:val="right"/>
              <w:rPr>
                <w:sz w:val="20"/>
                <w:szCs w:val="20"/>
              </w:rPr>
            </w:pPr>
            <w:r w:rsidRPr="004B636D">
              <w:rPr>
                <w:sz w:val="20"/>
                <w:szCs w:val="20"/>
              </w:rPr>
              <w:t>0,847</w:t>
            </w:r>
          </w:p>
        </w:tc>
        <w:tc>
          <w:tcPr>
            <w:tcW w:w="977" w:type="dxa"/>
            <w:hideMark/>
          </w:tcPr>
          <w:p w14:paraId="517A5807" w14:textId="77777777" w:rsidR="004B636D" w:rsidRPr="004B636D" w:rsidRDefault="004B636D" w:rsidP="004B636D">
            <w:pPr>
              <w:jc w:val="right"/>
              <w:rPr>
                <w:sz w:val="20"/>
                <w:szCs w:val="20"/>
              </w:rPr>
            </w:pPr>
            <w:r w:rsidRPr="004B636D">
              <w:rPr>
                <w:sz w:val="20"/>
                <w:szCs w:val="20"/>
              </w:rPr>
              <w:t>0,847</w:t>
            </w:r>
          </w:p>
        </w:tc>
        <w:tc>
          <w:tcPr>
            <w:tcW w:w="1035" w:type="dxa"/>
            <w:hideMark/>
          </w:tcPr>
          <w:p w14:paraId="5D8FF083" w14:textId="77777777" w:rsidR="004B636D" w:rsidRPr="004B636D" w:rsidRDefault="004B636D" w:rsidP="004B636D">
            <w:pPr>
              <w:jc w:val="right"/>
              <w:rPr>
                <w:sz w:val="20"/>
                <w:szCs w:val="20"/>
              </w:rPr>
            </w:pPr>
            <w:r w:rsidRPr="004B636D">
              <w:rPr>
                <w:sz w:val="20"/>
                <w:szCs w:val="20"/>
              </w:rPr>
              <w:t>302,494</w:t>
            </w:r>
          </w:p>
        </w:tc>
        <w:tc>
          <w:tcPr>
            <w:tcW w:w="1134" w:type="dxa"/>
            <w:noWrap/>
            <w:hideMark/>
          </w:tcPr>
          <w:p w14:paraId="760AC7F9" w14:textId="77777777" w:rsidR="004B636D" w:rsidRPr="004B636D" w:rsidRDefault="004B636D" w:rsidP="004B636D">
            <w:pPr>
              <w:jc w:val="right"/>
              <w:rPr>
                <w:sz w:val="20"/>
                <w:szCs w:val="20"/>
              </w:rPr>
            </w:pPr>
            <w:r w:rsidRPr="004B636D">
              <w:rPr>
                <w:sz w:val="20"/>
                <w:szCs w:val="20"/>
              </w:rPr>
              <w:t>285,376</w:t>
            </w:r>
          </w:p>
        </w:tc>
        <w:tc>
          <w:tcPr>
            <w:tcW w:w="851" w:type="dxa"/>
            <w:noWrap/>
            <w:hideMark/>
          </w:tcPr>
          <w:p w14:paraId="16A69B5D" w14:textId="77777777" w:rsidR="004B636D" w:rsidRPr="004B636D" w:rsidRDefault="004B636D" w:rsidP="004B636D">
            <w:pPr>
              <w:jc w:val="right"/>
              <w:rPr>
                <w:sz w:val="20"/>
                <w:szCs w:val="20"/>
              </w:rPr>
            </w:pPr>
            <w:r w:rsidRPr="004B636D">
              <w:rPr>
                <w:sz w:val="20"/>
                <w:szCs w:val="20"/>
              </w:rPr>
              <w:t>135</w:t>
            </w:r>
          </w:p>
        </w:tc>
      </w:tr>
      <w:tr w:rsidR="004B636D" w:rsidRPr="004B636D" w14:paraId="42D56217" w14:textId="77777777" w:rsidTr="004B636D">
        <w:trPr>
          <w:trHeight w:val="300"/>
        </w:trPr>
        <w:tc>
          <w:tcPr>
            <w:tcW w:w="2291" w:type="dxa"/>
            <w:hideMark/>
          </w:tcPr>
          <w:p w14:paraId="5690C1DF" w14:textId="77777777" w:rsidR="004B636D" w:rsidRPr="004B636D" w:rsidRDefault="004B636D">
            <w:pPr>
              <w:rPr>
                <w:sz w:val="20"/>
                <w:szCs w:val="20"/>
              </w:rPr>
            </w:pPr>
            <w:r w:rsidRPr="004B636D">
              <w:rPr>
                <w:sz w:val="20"/>
                <w:szCs w:val="20"/>
              </w:rPr>
              <w:t>Firmy</w:t>
            </w:r>
          </w:p>
        </w:tc>
        <w:tc>
          <w:tcPr>
            <w:tcW w:w="1678" w:type="dxa"/>
            <w:hideMark/>
          </w:tcPr>
          <w:p w14:paraId="0A6A76FC" w14:textId="77777777" w:rsidR="004B636D" w:rsidRPr="004B636D" w:rsidRDefault="004B636D">
            <w:pPr>
              <w:rPr>
                <w:sz w:val="20"/>
                <w:szCs w:val="20"/>
              </w:rPr>
            </w:pPr>
            <w:r w:rsidRPr="004B636D">
              <w:rPr>
                <w:sz w:val="20"/>
                <w:szCs w:val="20"/>
              </w:rPr>
              <w:t>Fotowoltaika</w:t>
            </w:r>
          </w:p>
        </w:tc>
        <w:tc>
          <w:tcPr>
            <w:tcW w:w="965" w:type="dxa"/>
            <w:hideMark/>
          </w:tcPr>
          <w:p w14:paraId="31635566" w14:textId="77777777" w:rsidR="004B636D" w:rsidRPr="004B636D" w:rsidRDefault="004B636D" w:rsidP="004B636D">
            <w:pPr>
              <w:jc w:val="right"/>
              <w:rPr>
                <w:sz w:val="20"/>
                <w:szCs w:val="20"/>
              </w:rPr>
            </w:pPr>
            <w:r w:rsidRPr="004B636D">
              <w:rPr>
                <w:sz w:val="20"/>
                <w:szCs w:val="20"/>
              </w:rPr>
              <w:t>0,402</w:t>
            </w:r>
          </w:p>
        </w:tc>
        <w:tc>
          <w:tcPr>
            <w:tcW w:w="977" w:type="dxa"/>
            <w:hideMark/>
          </w:tcPr>
          <w:p w14:paraId="4ACFF834" w14:textId="77777777" w:rsidR="004B636D" w:rsidRPr="004B636D" w:rsidRDefault="004B636D" w:rsidP="004B636D">
            <w:pPr>
              <w:jc w:val="right"/>
              <w:rPr>
                <w:sz w:val="20"/>
                <w:szCs w:val="20"/>
              </w:rPr>
            </w:pPr>
            <w:r w:rsidRPr="004B636D">
              <w:rPr>
                <w:sz w:val="20"/>
                <w:szCs w:val="20"/>
              </w:rPr>
              <w:t>0,402</w:t>
            </w:r>
          </w:p>
        </w:tc>
        <w:tc>
          <w:tcPr>
            <w:tcW w:w="1035" w:type="dxa"/>
            <w:hideMark/>
          </w:tcPr>
          <w:p w14:paraId="2771CE0A" w14:textId="77777777" w:rsidR="004B636D" w:rsidRPr="004B636D" w:rsidRDefault="004B636D" w:rsidP="004B636D">
            <w:pPr>
              <w:jc w:val="right"/>
              <w:rPr>
                <w:sz w:val="20"/>
                <w:szCs w:val="20"/>
              </w:rPr>
            </w:pPr>
            <w:r w:rsidRPr="004B636D">
              <w:rPr>
                <w:sz w:val="20"/>
                <w:szCs w:val="20"/>
              </w:rPr>
              <w:t>71,707</w:t>
            </w:r>
          </w:p>
        </w:tc>
        <w:tc>
          <w:tcPr>
            <w:tcW w:w="1134" w:type="dxa"/>
            <w:noWrap/>
            <w:hideMark/>
          </w:tcPr>
          <w:p w14:paraId="53FA25BB" w14:textId="77777777" w:rsidR="004B636D" w:rsidRPr="004B636D" w:rsidRDefault="004B636D" w:rsidP="004B636D">
            <w:pPr>
              <w:jc w:val="right"/>
              <w:rPr>
                <w:sz w:val="20"/>
                <w:szCs w:val="20"/>
              </w:rPr>
            </w:pPr>
            <w:r w:rsidRPr="004B636D">
              <w:rPr>
                <w:sz w:val="20"/>
                <w:szCs w:val="20"/>
              </w:rPr>
              <w:t>40,187</w:t>
            </w:r>
          </w:p>
        </w:tc>
        <w:tc>
          <w:tcPr>
            <w:tcW w:w="851" w:type="dxa"/>
            <w:noWrap/>
            <w:hideMark/>
          </w:tcPr>
          <w:p w14:paraId="3E865771" w14:textId="77777777" w:rsidR="004B636D" w:rsidRPr="004B636D" w:rsidRDefault="004B636D" w:rsidP="004B636D">
            <w:pPr>
              <w:jc w:val="right"/>
              <w:rPr>
                <w:sz w:val="20"/>
                <w:szCs w:val="20"/>
              </w:rPr>
            </w:pPr>
            <w:r w:rsidRPr="004B636D">
              <w:rPr>
                <w:sz w:val="20"/>
                <w:szCs w:val="20"/>
              </w:rPr>
              <w:t>18</w:t>
            </w:r>
          </w:p>
        </w:tc>
      </w:tr>
      <w:tr w:rsidR="004B636D" w:rsidRPr="004B636D" w14:paraId="10184B8A" w14:textId="77777777" w:rsidTr="004B636D">
        <w:trPr>
          <w:trHeight w:val="300"/>
        </w:trPr>
        <w:tc>
          <w:tcPr>
            <w:tcW w:w="2291" w:type="dxa"/>
            <w:hideMark/>
          </w:tcPr>
          <w:p w14:paraId="0F20F69B" w14:textId="77777777" w:rsidR="004B636D" w:rsidRPr="004B636D" w:rsidRDefault="004B636D">
            <w:pPr>
              <w:rPr>
                <w:sz w:val="20"/>
                <w:szCs w:val="20"/>
              </w:rPr>
            </w:pPr>
            <w:r w:rsidRPr="004B636D">
              <w:rPr>
                <w:sz w:val="20"/>
                <w:szCs w:val="20"/>
              </w:rPr>
              <w:t>Instytucje publiczne</w:t>
            </w:r>
          </w:p>
        </w:tc>
        <w:tc>
          <w:tcPr>
            <w:tcW w:w="1678" w:type="dxa"/>
            <w:hideMark/>
          </w:tcPr>
          <w:p w14:paraId="7EA16183" w14:textId="77777777" w:rsidR="004B636D" w:rsidRPr="004B636D" w:rsidRDefault="004B636D">
            <w:pPr>
              <w:rPr>
                <w:sz w:val="20"/>
                <w:szCs w:val="20"/>
              </w:rPr>
            </w:pPr>
            <w:r w:rsidRPr="004B636D">
              <w:rPr>
                <w:sz w:val="20"/>
                <w:szCs w:val="20"/>
              </w:rPr>
              <w:t>Fotowoltaika</w:t>
            </w:r>
          </w:p>
        </w:tc>
        <w:tc>
          <w:tcPr>
            <w:tcW w:w="965" w:type="dxa"/>
            <w:hideMark/>
          </w:tcPr>
          <w:p w14:paraId="1026CA31" w14:textId="77777777" w:rsidR="004B636D" w:rsidRPr="004B636D" w:rsidRDefault="004B636D" w:rsidP="004B636D">
            <w:pPr>
              <w:jc w:val="right"/>
              <w:rPr>
                <w:sz w:val="20"/>
                <w:szCs w:val="20"/>
              </w:rPr>
            </w:pPr>
            <w:r w:rsidRPr="004B636D">
              <w:rPr>
                <w:sz w:val="20"/>
                <w:szCs w:val="20"/>
              </w:rPr>
              <w:t>0,12</w:t>
            </w:r>
          </w:p>
        </w:tc>
        <w:tc>
          <w:tcPr>
            <w:tcW w:w="977" w:type="dxa"/>
            <w:hideMark/>
          </w:tcPr>
          <w:p w14:paraId="3B2766FC" w14:textId="77777777" w:rsidR="004B636D" w:rsidRPr="004B636D" w:rsidRDefault="004B636D" w:rsidP="004B636D">
            <w:pPr>
              <w:jc w:val="right"/>
              <w:rPr>
                <w:sz w:val="20"/>
                <w:szCs w:val="20"/>
              </w:rPr>
            </w:pPr>
            <w:r w:rsidRPr="004B636D">
              <w:rPr>
                <w:sz w:val="20"/>
                <w:szCs w:val="20"/>
              </w:rPr>
              <w:t>0,12</w:t>
            </w:r>
          </w:p>
        </w:tc>
        <w:tc>
          <w:tcPr>
            <w:tcW w:w="1035" w:type="dxa"/>
            <w:hideMark/>
          </w:tcPr>
          <w:p w14:paraId="71A69953" w14:textId="77777777" w:rsidR="004B636D" w:rsidRPr="004B636D" w:rsidRDefault="004B636D" w:rsidP="004B636D">
            <w:pPr>
              <w:jc w:val="right"/>
              <w:rPr>
                <w:sz w:val="20"/>
                <w:szCs w:val="20"/>
              </w:rPr>
            </w:pPr>
            <w:r w:rsidRPr="004B636D">
              <w:rPr>
                <w:sz w:val="20"/>
                <w:szCs w:val="20"/>
              </w:rPr>
              <w:t>30,576</w:t>
            </w:r>
          </w:p>
        </w:tc>
        <w:tc>
          <w:tcPr>
            <w:tcW w:w="1134" w:type="dxa"/>
            <w:noWrap/>
            <w:hideMark/>
          </w:tcPr>
          <w:p w14:paraId="1F5505CE" w14:textId="77777777" w:rsidR="004B636D" w:rsidRPr="004B636D" w:rsidRDefault="004B636D" w:rsidP="004B636D">
            <w:pPr>
              <w:jc w:val="right"/>
              <w:rPr>
                <w:sz w:val="20"/>
                <w:szCs w:val="20"/>
              </w:rPr>
            </w:pPr>
            <w:r w:rsidRPr="004B636D">
              <w:rPr>
                <w:sz w:val="20"/>
                <w:szCs w:val="20"/>
              </w:rPr>
              <w:t>26,452</w:t>
            </w:r>
          </w:p>
        </w:tc>
        <w:tc>
          <w:tcPr>
            <w:tcW w:w="851" w:type="dxa"/>
            <w:noWrap/>
            <w:hideMark/>
          </w:tcPr>
          <w:p w14:paraId="1BCC8508" w14:textId="77777777" w:rsidR="004B636D" w:rsidRPr="004B636D" w:rsidRDefault="004B636D" w:rsidP="004B636D">
            <w:pPr>
              <w:jc w:val="right"/>
              <w:rPr>
                <w:sz w:val="20"/>
                <w:szCs w:val="20"/>
              </w:rPr>
            </w:pPr>
            <w:r w:rsidRPr="004B636D">
              <w:rPr>
                <w:sz w:val="20"/>
                <w:szCs w:val="20"/>
              </w:rPr>
              <w:t>7</w:t>
            </w:r>
          </w:p>
        </w:tc>
      </w:tr>
      <w:tr w:rsidR="004B636D" w:rsidRPr="004B636D" w14:paraId="3B50980B" w14:textId="77777777" w:rsidTr="004B636D">
        <w:trPr>
          <w:trHeight w:val="290"/>
        </w:trPr>
        <w:tc>
          <w:tcPr>
            <w:tcW w:w="3969" w:type="dxa"/>
            <w:gridSpan w:val="2"/>
            <w:noWrap/>
            <w:hideMark/>
          </w:tcPr>
          <w:p w14:paraId="75D6A768" w14:textId="3DF0935A" w:rsidR="004B636D" w:rsidRPr="004B636D" w:rsidRDefault="004B636D">
            <w:pPr>
              <w:rPr>
                <w:sz w:val="20"/>
                <w:szCs w:val="20"/>
              </w:rPr>
            </w:pPr>
            <w:r>
              <w:rPr>
                <w:sz w:val="20"/>
                <w:szCs w:val="20"/>
              </w:rPr>
              <w:t>Łącznie</w:t>
            </w:r>
          </w:p>
        </w:tc>
        <w:tc>
          <w:tcPr>
            <w:tcW w:w="965" w:type="dxa"/>
            <w:shd w:val="clear" w:color="auto" w:fill="F2F2F2" w:themeFill="background1" w:themeFillShade="F2"/>
            <w:noWrap/>
            <w:hideMark/>
          </w:tcPr>
          <w:p w14:paraId="46E1270F" w14:textId="77777777" w:rsidR="004B636D" w:rsidRPr="004B636D" w:rsidRDefault="004B636D" w:rsidP="004B636D">
            <w:pPr>
              <w:jc w:val="right"/>
              <w:rPr>
                <w:sz w:val="20"/>
                <w:szCs w:val="20"/>
              </w:rPr>
            </w:pPr>
            <w:r w:rsidRPr="004B636D">
              <w:rPr>
                <w:sz w:val="20"/>
                <w:szCs w:val="20"/>
              </w:rPr>
              <w:t>1,593</w:t>
            </w:r>
          </w:p>
        </w:tc>
        <w:tc>
          <w:tcPr>
            <w:tcW w:w="977" w:type="dxa"/>
            <w:shd w:val="clear" w:color="auto" w:fill="F2F2F2" w:themeFill="background1" w:themeFillShade="F2"/>
            <w:noWrap/>
            <w:hideMark/>
          </w:tcPr>
          <w:p w14:paraId="46A4420A" w14:textId="77777777" w:rsidR="004B636D" w:rsidRPr="004B636D" w:rsidRDefault="004B636D" w:rsidP="004B636D">
            <w:pPr>
              <w:jc w:val="right"/>
              <w:rPr>
                <w:sz w:val="20"/>
                <w:szCs w:val="20"/>
              </w:rPr>
            </w:pPr>
            <w:r w:rsidRPr="004B636D">
              <w:rPr>
                <w:sz w:val="20"/>
                <w:szCs w:val="20"/>
              </w:rPr>
              <w:t>1,593</w:t>
            </w:r>
          </w:p>
        </w:tc>
        <w:tc>
          <w:tcPr>
            <w:tcW w:w="1035" w:type="dxa"/>
            <w:shd w:val="clear" w:color="auto" w:fill="F2F2F2" w:themeFill="background1" w:themeFillShade="F2"/>
            <w:noWrap/>
            <w:hideMark/>
          </w:tcPr>
          <w:p w14:paraId="26866070" w14:textId="77777777" w:rsidR="004B636D" w:rsidRPr="004B636D" w:rsidRDefault="004B636D" w:rsidP="004B636D">
            <w:pPr>
              <w:jc w:val="right"/>
              <w:rPr>
                <w:sz w:val="20"/>
                <w:szCs w:val="20"/>
              </w:rPr>
            </w:pPr>
            <w:r w:rsidRPr="004B636D">
              <w:rPr>
                <w:sz w:val="20"/>
                <w:szCs w:val="20"/>
              </w:rPr>
              <w:t>483,859</w:t>
            </w:r>
          </w:p>
        </w:tc>
        <w:tc>
          <w:tcPr>
            <w:tcW w:w="1134" w:type="dxa"/>
            <w:shd w:val="clear" w:color="auto" w:fill="F2F2F2" w:themeFill="background1" w:themeFillShade="F2"/>
            <w:noWrap/>
            <w:hideMark/>
          </w:tcPr>
          <w:p w14:paraId="0C2E6442" w14:textId="77777777" w:rsidR="004B636D" w:rsidRPr="004B636D" w:rsidRDefault="004B636D" w:rsidP="004B636D">
            <w:pPr>
              <w:jc w:val="right"/>
              <w:rPr>
                <w:sz w:val="20"/>
                <w:szCs w:val="20"/>
              </w:rPr>
            </w:pPr>
            <w:r w:rsidRPr="004B636D">
              <w:rPr>
                <w:sz w:val="20"/>
                <w:szCs w:val="20"/>
              </w:rPr>
              <w:t>361,805</w:t>
            </w:r>
          </w:p>
        </w:tc>
        <w:tc>
          <w:tcPr>
            <w:tcW w:w="851" w:type="dxa"/>
            <w:shd w:val="clear" w:color="auto" w:fill="F2F2F2" w:themeFill="background1" w:themeFillShade="F2"/>
            <w:noWrap/>
            <w:hideMark/>
          </w:tcPr>
          <w:p w14:paraId="6AC8FAF6" w14:textId="77777777" w:rsidR="004B636D" w:rsidRPr="004B636D" w:rsidRDefault="004B636D" w:rsidP="004B636D">
            <w:pPr>
              <w:jc w:val="right"/>
              <w:rPr>
                <w:sz w:val="20"/>
                <w:szCs w:val="20"/>
              </w:rPr>
            </w:pPr>
            <w:r w:rsidRPr="004B636D">
              <w:rPr>
                <w:sz w:val="20"/>
                <w:szCs w:val="20"/>
              </w:rPr>
              <w:t>162</w:t>
            </w:r>
          </w:p>
        </w:tc>
      </w:tr>
    </w:tbl>
    <w:p w14:paraId="4BFB71A8" w14:textId="77777777" w:rsidR="004B636D" w:rsidRDefault="004B636D" w:rsidP="004B636D">
      <w:pPr>
        <w:pStyle w:val="Legenda"/>
      </w:pPr>
      <w:r>
        <w:t>Źródło: opracowanie własne</w:t>
      </w:r>
    </w:p>
    <w:p w14:paraId="3CDC970A" w14:textId="6E92CFFB" w:rsidR="002C680B" w:rsidRDefault="00CE09D8" w:rsidP="00237044">
      <w:r>
        <w:t>Zapotrzebowanie na energię elektryczną jest w jedynie nikłym stopniu pokryte z lokalnych źródeł OZE podłączonych do sieci OSD.</w:t>
      </w:r>
    </w:p>
    <w:p w14:paraId="05EB87E9" w14:textId="77777777" w:rsidR="00CE09D8" w:rsidRDefault="00CE09D8" w:rsidP="00237044"/>
    <w:p w14:paraId="4D027400" w14:textId="7F53889A" w:rsidR="00CE09D8" w:rsidRDefault="00CE09D8" w:rsidP="00CE09D8">
      <w:pPr>
        <w:pStyle w:val="Legenda"/>
      </w:pPr>
      <w:bookmarkStart w:id="363" w:name="_Toc39704636"/>
      <w:r>
        <w:t xml:space="preserve">Tabela </w:t>
      </w:r>
      <w:fldSimple w:instr=" SEQ Tabela \* ARABIC ">
        <w:r w:rsidR="00C4382C">
          <w:rPr>
            <w:noProof/>
          </w:rPr>
          <w:t>63</w:t>
        </w:r>
      </w:fldSimple>
      <w:r>
        <w:t>. Udział OZE przyłączonych do sieci OSD w pokryciu zapotrzebowania na energię elektryczną w mieście</w:t>
      </w:r>
      <w:bookmarkEnd w:id="363"/>
    </w:p>
    <w:tbl>
      <w:tblPr>
        <w:tblW w:w="4122" w:type="dxa"/>
        <w:tblCellMar>
          <w:left w:w="70" w:type="dxa"/>
          <w:right w:w="70" w:type="dxa"/>
        </w:tblCellMar>
        <w:tblLook w:val="04A0" w:firstRow="1" w:lastRow="0" w:firstColumn="1" w:lastColumn="0" w:noHBand="0" w:noVBand="1"/>
      </w:tblPr>
      <w:tblGrid>
        <w:gridCol w:w="1002"/>
        <w:gridCol w:w="1820"/>
        <w:gridCol w:w="1300"/>
      </w:tblGrid>
      <w:tr w:rsidR="00CE09D8" w:rsidRPr="00CE09D8" w14:paraId="6B3E5FD8" w14:textId="77777777" w:rsidTr="00CE09D8">
        <w:trPr>
          <w:trHeight w:val="580"/>
        </w:trPr>
        <w:tc>
          <w:tcPr>
            <w:tcW w:w="1002" w:type="dxa"/>
            <w:tcBorders>
              <w:top w:val="single" w:sz="4" w:space="0" w:color="auto"/>
              <w:left w:val="single" w:sz="4" w:space="0" w:color="auto"/>
              <w:bottom w:val="single" w:sz="4" w:space="0" w:color="auto"/>
              <w:right w:val="single" w:sz="4" w:space="0" w:color="auto"/>
            </w:tcBorders>
            <w:shd w:val="clear" w:color="000000" w:fill="F2F2F2"/>
            <w:vAlign w:val="bottom"/>
            <w:hideMark/>
          </w:tcPr>
          <w:p w14:paraId="3A7B2A56" w14:textId="77777777" w:rsidR="00CE09D8" w:rsidRPr="00CE09D8" w:rsidRDefault="00CE09D8" w:rsidP="00CE09D8">
            <w:pPr>
              <w:spacing w:after="0" w:line="240" w:lineRule="auto"/>
              <w:jc w:val="left"/>
              <w:rPr>
                <w:rFonts w:eastAsia="Times New Roman" w:cs="Calibri"/>
                <w:color w:val="000000"/>
                <w:sz w:val="22"/>
                <w:szCs w:val="22"/>
                <w:lang w:eastAsia="ja-JP"/>
              </w:rPr>
            </w:pPr>
            <w:r w:rsidRPr="00CE09D8">
              <w:rPr>
                <w:rFonts w:eastAsia="Times New Roman" w:cs="Calibri"/>
                <w:color w:val="000000"/>
                <w:sz w:val="22"/>
                <w:szCs w:val="22"/>
                <w:lang w:eastAsia="ja-JP"/>
              </w:rPr>
              <w:t>źródło energii</w:t>
            </w:r>
          </w:p>
        </w:tc>
        <w:tc>
          <w:tcPr>
            <w:tcW w:w="1820" w:type="dxa"/>
            <w:tcBorders>
              <w:top w:val="single" w:sz="4" w:space="0" w:color="auto"/>
              <w:left w:val="nil"/>
              <w:bottom w:val="single" w:sz="4" w:space="0" w:color="auto"/>
              <w:right w:val="single" w:sz="4" w:space="0" w:color="auto"/>
            </w:tcBorders>
            <w:shd w:val="clear" w:color="000000" w:fill="F2F2F2"/>
            <w:noWrap/>
            <w:vAlign w:val="bottom"/>
            <w:hideMark/>
          </w:tcPr>
          <w:p w14:paraId="2213FC03" w14:textId="77777777" w:rsidR="00CE09D8" w:rsidRPr="00CE09D8" w:rsidRDefault="00CE09D8" w:rsidP="00CE09D8">
            <w:pPr>
              <w:spacing w:after="0" w:line="240" w:lineRule="auto"/>
              <w:jc w:val="left"/>
              <w:rPr>
                <w:rFonts w:eastAsia="Times New Roman" w:cs="Calibri"/>
                <w:color w:val="000000"/>
                <w:sz w:val="22"/>
                <w:szCs w:val="22"/>
                <w:lang w:eastAsia="ja-JP"/>
              </w:rPr>
            </w:pPr>
            <w:r w:rsidRPr="00CE09D8">
              <w:rPr>
                <w:rFonts w:eastAsia="Times New Roman" w:cs="Calibri"/>
                <w:color w:val="000000"/>
                <w:sz w:val="22"/>
                <w:szCs w:val="22"/>
                <w:lang w:eastAsia="ja-JP"/>
              </w:rPr>
              <w:t>MWh</w:t>
            </w:r>
          </w:p>
        </w:tc>
        <w:tc>
          <w:tcPr>
            <w:tcW w:w="1300" w:type="dxa"/>
            <w:tcBorders>
              <w:top w:val="single" w:sz="4" w:space="0" w:color="auto"/>
              <w:left w:val="nil"/>
              <w:bottom w:val="single" w:sz="4" w:space="0" w:color="auto"/>
              <w:right w:val="single" w:sz="4" w:space="0" w:color="auto"/>
            </w:tcBorders>
            <w:shd w:val="clear" w:color="000000" w:fill="F2F2F2"/>
            <w:vAlign w:val="bottom"/>
            <w:hideMark/>
          </w:tcPr>
          <w:p w14:paraId="73B7BF9A" w14:textId="77777777" w:rsidR="00CE09D8" w:rsidRPr="00CE09D8" w:rsidRDefault="00CE09D8" w:rsidP="00CE09D8">
            <w:pPr>
              <w:spacing w:after="0" w:line="240" w:lineRule="auto"/>
              <w:jc w:val="left"/>
              <w:rPr>
                <w:rFonts w:eastAsia="Times New Roman" w:cs="Calibri"/>
                <w:color w:val="000000"/>
                <w:sz w:val="22"/>
                <w:szCs w:val="22"/>
                <w:lang w:eastAsia="ja-JP"/>
              </w:rPr>
            </w:pPr>
            <w:r w:rsidRPr="00CE09D8">
              <w:rPr>
                <w:rFonts w:eastAsia="Times New Roman" w:cs="Calibri"/>
                <w:color w:val="000000"/>
                <w:sz w:val="22"/>
                <w:szCs w:val="22"/>
                <w:lang w:eastAsia="ja-JP"/>
              </w:rPr>
              <w:t>Udział procentowy</w:t>
            </w:r>
          </w:p>
        </w:tc>
      </w:tr>
      <w:tr w:rsidR="00CE09D8" w:rsidRPr="00CE09D8" w14:paraId="38E4A4DB" w14:textId="77777777" w:rsidTr="00CE09D8">
        <w:trPr>
          <w:trHeight w:val="290"/>
        </w:trPr>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2EFC6B2" w14:textId="77777777" w:rsidR="00CE09D8" w:rsidRPr="00CE09D8" w:rsidRDefault="00CE09D8" w:rsidP="00CE09D8">
            <w:pPr>
              <w:spacing w:after="0" w:line="240" w:lineRule="auto"/>
              <w:jc w:val="left"/>
              <w:rPr>
                <w:rFonts w:eastAsia="Times New Roman" w:cs="Calibri"/>
                <w:color w:val="000000"/>
                <w:sz w:val="22"/>
                <w:szCs w:val="22"/>
                <w:lang w:eastAsia="ja-JP"/>
              </w:rPr>
            </w:pPr>
            <w:r w:rsidRPr="00CE09D8">
              <w:rPr>
                <w:rFonts w:eastAsia="Times New Roman" w:cs="Calibri"/>
                <w:color w:val="000000"/>
                <w:sz w:val="22"/>
                <w:szCs w:val="22"/>
                <w:lang w:eastAsia="ja-JP"/>
              </w:rPr>
              <w:t>OZE</w:t>
            </w:r>
          </w:p>
        </w:tc>
        <w:tc>
          <w:tcPr>
            <w:tcW w:w="1820" w:type="dxa"/>
            <w:tcBorders>
              <w:top w:val="nil"/>
              <w:left w:val="nil"/>
              <w:bottom w:val="single" w:sz="4" w:space="0" w:color="auto"/>
              <w:right w:val="single" w:sz="4" w:space="0" w:color="auto"/>
            </w:tcBorders>
            <w:shd w:val="clear" w:color="auto" w:fill="auto"/>
            <w:noWrap/>
            <w:vAlign w:val="bottom"/>
            <w:hideMark/>
          </w:tcPr>
          <w:p w14:paraId="53A683CA" w14:textId="77777777" w:rsidR="00CE09D8" w:rsidRPr="00CE09D8" w:rsidRDefault="00CE09D8" w:rsidP="00CE09D8">
            <w:pPr>
              <w:spacing w:after="0" w:line="240" w:lineRule="auto"/>
              <w:jc w:val="right"/>
              <w:rPr>
                <w:rFonts w:eastAsia="Times New Roman" w:cs="Calibri"/>
                <w:color w:val="000000"/>
                <w:sz w:val="22"/>
                <w:szCs w:val="22"/>
                <w:lang w:eastAsia="ja-JP"/>
              </w:rPr>
            </w:pPr>
            <w:r w:rsidRPr="00CE09D8">
              <w:rPr>
                <w:rFonts w:eastAsia="Times New Roman" w:cs="Calibri"/>
                <w:color w:val="000000"/>
                <w:sz w:val="22"/>
                <w:szCs w:val="22"/>
                <w:lang w:eastAsia="ja-JP"/>
              </w:rPr>
              <w:t>483,859</w:t>
            </w:r>
          </w:p>
        </w:tc>
        <w:tc>
          <w:tcPr>
            <w:tcW w:w="1300" w:type="dxa"/>
            <w:tcBorders>
              <w:top w:val="nil"/>
              <w:left w:val="nil"/>
              <w:bottom w:val="single" w:sz="4" w:space="0" w:color="auto"/>
              <w:right w:val="single" w:sz="4" w:space="0" w:color="auto"/>
            </w:tcBorders>
            <w:shd w:val="clear" w:color="auto" w:fill="auto"/>
            <w:noWrap/>
            <w:vAlign w:val="bottom"/>
            <w:hideMark/>
          </w:tcPr>
          <w:p w14:paraId="361AB027" w14:textId="77777777" w:rsidR="00CE09D8" w:rsidRPr="00CE09D8" w:rsidRDefault="00CE09D8" w:rsidP="00CE09D8">
            <w:pPr>
              <w:spacing w:after="0" w:line="240" w:lineRule="auto"/>
              <w:jc w:val="right"/>
              <w:rPr>
                <w:rFonts w:eastAsia="Times New Roman" w:cs="Calibri"/>
                <w:color w:val="000000"/>
                <w:sz w:val="22"/>
                <w:szCs w:val="22"/>
                <w:lang w:eastAsia="ja-JP"/>
              </w:rPr>
            </w:pPr>
            <w:r w:rsidRPr="00CE09D8">
              <w:rPr>
                <w:rFonts w:eastAsia="Times New Roman" w:cs="Calibri"/>
                <w:color w:val="000000"/>
                <w:sz w:val="22"/>
                <w:szCs w:val="22"/>
                <w:lang w:eastAsia="ja-JP"/>
              </w:rPr>
              <w:t>0,0596%</w:t>
            </w:r>
          </w:p>
        </w:tc>
      </w:tr>
      <w:tr w:rsidR="00CE09D8" w:rsidRPr="00CE09D8" w14:paraId="7D4B5859" w14:textId="77777777" w:rsidTr="00CE09D8">
        <w:trPr>
          <w:trHeight w:val="290"/>
        </w:trPr>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695337C" w14:textId="77777777" w:rsidR="00CE09D8" w:rsidRPr="00CE09D8" w:rsidRDefault="00CE09D8" w:rsidP="00CE09D8">
            <w:pPr>
              <w:spacing w:after="0" w:line="240" w:lineRule="auto"/>
              <w:jc w:val="left"/>
              <w:rPr>
                <w:rFonts w:eastAsia="Times New Roman" w:cs="Calibri"/>
                <w:color w:val="000000"/>
                <w:sz w:val="22"/>
                <w:szCs w:val="22"/>
                <w:lang w:eastAsia="ja-JP"/>
              </w:rPr>
            </w:pPr>
            <w:r w:rsidRPr="00CE09D8">
              <w:rPr>
                <w:rFonts w:eastAsia="Times New Roman" w:cs="Calibri"/>
                <w:color w:val="000000"/>
                <w:sz w:val="22"/>
                <w:szCs w:val="22"/>
                <w:lang w:eastAsia="ja-JP"/>
              </w:rPr>
              <w:t>Pozostałe</w:t>
            </w:r>
          </w:p>
        </w:tc>
        <w:tc>
          <w:tcPr>
            <w:tcW w:w="1820" w:type="dxa"/>
            <w:tcBorders>
              <w:top w:val="nil"/>
              <w:left w:val="nil"/>
              <w:bottom w:val="single" w:sz="4" w:space="0" w:color="auto"/>
              <w:right w:val="single" w:sz="4" w:space="0" w:color="auto"/>
            </w:tcBorders>
            <w:shd w:val="clear" w:color="auto" w:fill="auto"/>
            <w:noWrap/>
            <w:vAlign w:val="bottom"/>
            <w:hideMark/>
          </w:tcPr>
          <w:p w14:paraId="14E4F24B" w14:textId="77777777" w:rsidR="00CE09D8" w:rsidRPr="00CE09D8" w:rsidRDefault="00CE09D8" w:rsidP="00CE09D8">
            <w:pPr>
              <w:spacing w:after="0" w:line="240" w:lineRule="auto"/>
              <w:jc w:val="right"/>
              <w:rPr>
                <w:rFonts w:eastAsia="Times New Roman" w:cs="Calibri"/>
                <w:color w:val="000000"/>
                <w:sz w:val="22"/>
                <w:szCs w:val="22"/>
                <w:lang w:eastAsia="ja-JP"/>
              </w:rPr>
            </w:pPr>
            <w:r w:rsidRPr="00CE09D8">
              <w:rPr>
                <w:rFonts w:eastAsia="Times New Roman" w:cs="Calibri"/>
                <w:color w:val="000000"/>
                <w:sz w:val="22"/>
                <w:szCs w:val="22"/>
                <w:lang w:eastAsia="ja-JP"/>
              </w:rPr>
              <w:t>811 999,02</w:t>
            </w:r>
          </w:p>
        </w:tc>
        <w:tc>
          <w:tcPr>
            <w:tcW w:w="1300" w:type="dxa"/>
            <w:tcBorders>
              <w:top w:val="nil"/>
              <w:left w:val="nil"/>
              <w:bottom w:val="single" w:sz="4" w:space="0" w:color="auto"/>
              <w:right w:val="single" w:sz="4" w:space="0" w:color="auto"/>
            </w:tcBorders>
            <w:shd w:val="clear" w:color="auto" w:fill="auto"/>
            <w:noWrap/>
            <w:vAlign w:val="bottom"/>
            <w:hideMark/>
          </w:tcPr>
          <w:p w14:paraId="2E2FDD59" w14:textId="77777777" w:rsidR="00CE09D8" w:rsidRPr="00CE09D8" w:rsidRDefault="00CE09D8" w:rsidP="00CE09D8">
            <w:pPr>
              <w:spacing w:after="0" w:line="240" w:lineRule="auto"/>
              <w:jc w:val="right"/>
              <w:rPr>
                <w:rFonts w:eastAsia="Times New Roman" w:cs="Calibri"/>
                <w:color w:val="000000"/>
                <w:sz w:val="22"/>
                <w:szCs w:val="22"/>
                <w:lang w:eastAsia="ja-JP"/>
              </w:rPr>
            </w:pPr>
            <w:r w:rsidRPr="00CE09D8">
              <w:rPr>
                <w:rFonts w:eastAsia="Times New Roman" w:cs="Calibri"/>
                <w:color w:val="000000"/>
                <w:sz w:val="22"/>
                <w:szCs w:val="22"/>
                <w:lang w:eastAsia="ja-JP"/>
              </w:rPr>
              <w:t>99,9404%</w:t>
            </w:r>
          </w:p>
        </w:tc>
      </w:tr>
    </w:tbl>
    <w:p w14:paraId="4DB3006E" w14:textId="77777777" w:rsidR="00CE09D8" w:rsidRDefault="00CE09D8" w:rsidP="00CE09D8">
      <w:pPr>
        <w:pStyle w:val="Legenda"/>
      </w:pPr>
      <w:r>
        <w:t>Źródło: opracowanie własne</w:t>
      </w:r>
    </w:p>
    <w:p w14:paraId="07272C25" w14:textId="216015F7" w:rsidR="00CE09D8" w:rsidRDefault="00CE09D8" w:rsidP="00237044">
      <w:r>
        <w:t>Należy równocześnie zaznaczyć, że rośnie rok do roku udział mocy przyłączanej zarówno po stronie odbiorczej jak i wytwórczej.</w:t>
      </w:r>
    </w:p>
    <w:p w14:paraId="7E37749A" w14:textId="74E59B73" w:rsidR="00CE09D8" w:rsidRDefault="00CE09D8" w:rsidP="00CE09D8">
      <w:pPr>
        <w:pStyle w:val="Legenda"/>
      </w:pPr>
      <w:bookmarkStart w:id="364" w:name="_Toc39704637"/>
      <w:r>
        <w:t xml:space="preserve">Tabela </w:t>
      </w:r>
      <w:fldSimple w:instr=" SEQ Tabela \* ARABIC ">
        <w:r w:rsidR="00C4382C">
          <w:rPr>
            <w:noProof/>
          </w:rPr>
          <w:t>64</w:t>
        </w:r>
      </w:fldSimple>
      <w:r>
        <w:t>. Zestawienie wniosków o przyłączenie do sieci TAURON Dystrybucja. Porównanie rok do roku (2019 - 2018)</w:t>
      </w:r>
      <w:bookmarkEnd w:id="364"/>
    </w:p>
    <w:p w14:paraId="4A7407FF" w14:textId="4517250E" w:rsidR="00CE09D8" w:rsidRDefault="00CE09D8" w:rsidP="00237044">
      <w:r>
        <w:rPr>
          <w:noProof/>
        </w:rPr>
        <w:drawing>
          <wp:inline distT="0" distB="0" distL="0" distR="0" wp14:anchorId="3AD67030" wp14:editId="01C3A6F5">
            <wp:extent cx="5435600" cy="1491314"/>
            <wp:effectExtent l="0" t="0" r="0" b="0"/>
            <wp:docPr id="25093" name="Obraz 2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17853" cy="1513881"/>
                    </a:xfrm>
                    <a:prstGeom prst="rect">
                      <a:avLst/>
                    </a:prstGeom>
                    <a:noFill/>
                  </pic:spPr>
                </pic:pic>
              </a:graphicData>
            </a:graphic>
          </wp:inline>
        </w:drawing>
      </w:r>
    </w:p>
    <w:p w14:paraId="23F55D2F" w14:textId="2BAD1A7B" w:rsidR="00CE09D8" w:rsidRDefault="00CE09D8" w:rsidP="00237044">
      <w:r>
        <w:rPr>
          <w:noProof/>
        </w:rPr>
        <w:drawing>
          <wp:inline distT="0" distB="0" distL="0" distR="0" wp14:anchorId="79CFD7A2" wp14:editId="73956FD7">
            <wp:extent cx="5473700" cy="1547256"/>
            <wp:effectExtent l="0" t="0" r="0" b="0"/>
            <wp:docPr id="25096" name="Obraz 2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23046" cy="1561205"/>
                    </a:xfrm>
                    <a:prstGeom prst="rect">
                      <a:avLst/>
                    </a:prstGeom>
                    <a:noFill/>
                  </pic:spPr>
                </pic:pic>
              </a:graphicData>
            </a:graphic>
          </wp:inline>
        </w:drawing>
      </w:r>
    </w:p>
    <w:p w14:paraId="50248804" w14:textId="21DAD355" w:rsidR="00CE09D8" w:rsidRDefault="00CE09D8" w:rsidP="00237044">
      <w:r>
        <w:lastRenderedPageBreak/>
        <w:t>R-1 – rok 2018</w:t>
      </w:r>
    </w:p>
    <w:p w14:paraId="62EA212B" w14:textId="71E33345" w:rsidR="00CE09D8" w:rsidRDefault="00CE09D8" w:rsidP="00CE09D8">
      <w:pPr>
        <w:pStyle w:val="Legenda"/>
      </w:pPr>
      <w:r>
        <w:t>Źródło: TAURON Dystrybucja</w:t>
      </w:r>
    </w:p>
    <w:p w14:paraId="3432C0BF" w14:textId="2002C66F" w:rsidR="00CE09D8" w:rsidRDefault="00C553F2" w:rsidP="00C553F2">
      <w:r>
        <w:t>Miasto zaopatrywane jest w gaz sieciowy klasy E o wartości energetycznej 39,5</w:t>
      </w:r>
      <w:r>
        <w:tab/>
        <w:t>GJ/1 tys. m</w:t>
      </w:r>
      <w:r w:rsidRPr="00C553F2">
        <w:rPr>
          <w:vertAlign w:val="superscript"/>
        </w:rPr>
        <w:t xml:space="preserve">3 </w:t>
      </w:r>
      <w:r>
        <w:t>(10,972 MWh/1 tys. m</w:t>
      </w:r>
      <w:r w:rsidRPr="00C553F2">
        <w:rPr>
          <w:vertAlign w:val="superscript"/>
        </w:rPr>
        <w:t>3</w:t>
      </w:r>
      <w:r>
        <w:t>). Poniżej przedstawiono zużycie gazu w poszczególnych grupach taryfowych z uwzględnieniem ilości odbiorców.</w:t>
      </w:r>
    </w:p>
    <w:p w14:paraId="25835F3A" w14:textId="4E87A7F6" w:rsidR="00C553F2" w:rsidRDefault="00B1418B" w:rsidP="00B1418B">
      <w:pPr>
        <w:pStyle w:val="Legenda"/>
      </w:pPr>
      <w:bookmarkStart w:id="365" w:name="_Toc39704638"/>
      <w:r>
        <w:t xml:space="preserve">Tabela </w:t>
      </w:r>
      <w:fldSimple w:instr=" SEQ Tabela \* ARABIC ">
        <w:r w:rsidR="00C4382C">
          <w:rPr>
            <w:noProof/>
          </w:rPr>
          <w:t>65</w:t>
        </w:r>
      </w:fldSimple>
      <w:r>
        <w:t>. Zużycie gazu w poszczególnych taryfach</w:t>
      </w:r>
      <w:bookmarkEnd w:id="365"/>
    </w:p>
    <w:tbl>
      <w:tblPr>
        <w:tblStyle w:val="Tabela-Siatka"/>
        <w:tblW w:w="0" w:type="auto"/>
        <w:tblLook w:val="04A0" w:firstRow="1" w:lastRow="0" w:firstColumn="1" w:lastColumn="0" w:noHBand="0" w:noVBand="1"/>
      </w:tblPr>
      <w:tblGrid>
        <w:gridCol w:w="1260"/>
        <w:gridCol w:w="1854"/>
        <w:gridCol w:w="1701"/>
        <w:gridCol w:w="2410"/>
      </w:tblGrid>
      <w:tr w:rsidR="00B1418B" w:rsidRPr="00B1418B" w14:paraId="746C4016" w14:textId="146DDA19" w:rsidTr="00B1418B">
        <w:trPr>
          <w:trHeight w:val="694"/>
        </w:trPr>
        <w:tc>
          <w:tcPr>
            <w:tcW w:w="1260" w:type="dxa"/>
            <w:shd w:val="clear" w:color="auto" w:fill="F2F2F2" w:themeFill="background1" w:themeFillShade="F2"/>
            <w:hideMark/>
          </w:tcPr>
          <w:p w14:paraId="14A7AE17" w14:textId="58F9B264" w:rsidR="00B1418B" w:rsidRPr="00B1418B" w:rsidRDefault="00B1418B">
            <w:pPr>
              <w:rPr>
                <w:rFonts w:cstheme="minorHAnsi"/>
                <w:b/>
                <w:bCs/>
                <w:sz w:val="20"/>
                <w:szCs w:val="20"/>
              </w:rPr>
            </w:pPr>
            <w:r w:rsidRPr="00B1418B">
              <w:rPr>
                <w:rFonts w:cstheme="minorHAnsi"/>
                <w:b/>
                <w:bCs/>
                <w:sz w:val="20"/>
                <w:szCs w:val="20"/>
              </w:rPr>
              <w:t>Taryfa</w:t>
            </w:r>
          </w:p>
        </w:tc>
        <w:tc>
          <w:tcPr>
            <w:tcW w:w="1854" w:type="dxa"/>
            <w:shd w:val="clear" w:color="auto" w:fill="F2F2F2" w:themeFill="background1" w:themeFillShade="F2"/>
            <w:hideMark/>
          </w:tcPr>
          <w:p w14:paraId="7FCE5F33" w14:textId="412C9AB2" w:rsidR="00B1418B" w:rsidRPr="00B1418B" w:rsidRDefault="00B1418B" w:rsidP="00B1418B">
            <w:pPr>
              <w:rPr>
                <w:rFonts w:cstheme="minorHAnsi"/>
                <w:b/>
                <w:bCs/>
                <w:sz w:val="20"/>
                <w:szCs w:val="20"/>
              </w:rPr>
            </w:pPr>
            <w:r w:rsidRPr="00B1418B">
              <w:rPr>
                <w:rFonts w:cstheme="minorHAnsi"/>
                <w:b/>
                <w:bCs/>
                <w:sz w:val="20"/>
                <w:szCs w:val="20"/>
              </w:rPr>
              <w:t>ilość gazu   [tys. m</w:t>
            </w:r>
            <w:r w:rsidRPr="00B1418B">
              <w:rPr>
                <w:rFonts w:cstheme="minorHAnsi"/>
                <w:b/>
                <w:bCs/>
                <w:sz w:val="20"/>
                <w:szCs w:val="20"/>
                <w:vertAlign w:val="superscript"/>
              </w:rPr>
              <w:t>3</w:t>
            </w:r>
            <w:r w:rsidRPr="00B1418B">
              <w:rPr>
                <w:rFonts w:cstheme="minorHAnsi"/>
                <w:b/>
                <w:bCs/>
                <w:sz w:val="20"/>
                <w:szCs w:val="20"/>
              </w:rPr>
              <w:t>]</w:t>
            </w:r>
          </w:p>
        </w:tc>
        <w:tc>
          <w:tcPr>
            <w:tcW w:w="1701" w:type="dxa"/>
            <w:shd w:val="clear" w:color="auto" w:fill="F2F2F2" w:themeFill="background1" w:themeFillShade="F2"/>
            <w:noWrap/>
            <w:hideMark/>
          </w:tcPr>
          <w:p w14:paraId="2B27263C" w14:textId="77777777" w:rsidR="00B1418B" w:rsidRPr="00B1418B" w:rsidRDefault="00B1418B" w:rsidP="00C553F2">
            <w:pPr>
              <w:rPr>
                <w:rFonts w:cstheme="minorHAnsi"/>
                <w:b/>
                <w:bCs/>
                <w:sz w:val="20"/>
                <w:szCs w:val="20"/>
              </w:rPr>
            </w:pPr>
            <w:r w:rsidRPr="00B1418B">
              <w:rPr>
                <w:rFonts w:cstheme="minorHAnsi"/>
                <w:b/>
                <w:bCs/>
                <w:sz w:val="20"/>
                <w:szCs w:val="20"/>
              </w:rPr>
              <w:t>ilość instalacji</w:t>
            </w:r>
          </w:p>
        </w:tc>
        <w:tc>
          <w:tcPr>
            <w:tcW w:w="2410" w:type="dxa"/>
            <w:shd w:val="clear" w:color="auto" w:fill="F2F2F2" w:themeFill="background1" w:themeFillShade="F2"/>
          </w:tcPr>
          <w:p w14:paraId="55549D24" w14:textId="3F04744D" w:rsidR="00B1418B" w:rsidRPr="00B1418B" w:rsidRDefault="00B1418B" w:rsidP="00C553F2">
            <w:pPr>
              <w:rPr>
                <w:rFonts w:cstheme="minorHAnsi"/>
                <w:b/>
                <w:bCs/>
                <w:sz w:val="20"/>
                <w:szCs w:val="20"/>
              </w:rPr>
            </w:pPr>
            <w:r w:rsidRPr="00B1418B">
              <w:rPr>
                <w:rFonts w:cstheme="minorHAnsi"/>
                <w:b/>
                <w:bCs/>
                <w:sz w:val="20"/>
                <w:szCs w:val="20"/>
              </w:rPr>
              <w:t>Ilość gazu [MWh]</w:t>
            </w:r>
          </w:p>
        </w:tc>
      </w:tr>
      <w:tr w:rsidR="00B1418B" w:rsidRPr="00B1418B" w14:paraId="45EBAF03" w14:textId="30BE2652" w:rsidTr="00B1418B">
        <w:trPr>
          <w:trHeight w:val="300"/>
        </w:trPr>
        <w:tc>
          <w:tcPr>
            <w:tcW w:w="1260" w:type="dxa"/>
            <w:noWrap/>
            <w:hideMark/>
          </w:tcPr>
          <w:p w14:paraId="1C371776" w14:textId="4D6ABDD9"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82848" behindDoc="0" locked="0" layoutInCell="1" allowOverlap="1" wp14:anchorId="793BFF92" wp14:editId="4D1583B6">
                  <wp:simplePos x="0" y="0"/>
                  <wp:positionH relativeFrom="column">
                    <wp:posOffset>31750</wp:posOffset>
                  </wp:positionH>
                  <wp:positionV relativeFrom="paragraph">
                    <wp:posOffset>0</wp:posOffset>
                  </wp:positionV>
                  <wp:extent cx="127000" cy="127000"/>
                  <wp:effectExtent l="0" t="0" r="6350" b="6350"/>
                  <wp:wrapNone/>
                  <wp:docPr id="78" name="Obraz 78" descr="Y5HX37BEUWSN1NEFJKZJXI3SX" hidden="1">
                    <a:extLst xmlns:a="http://schemas.openxmlformats.org/drawingml/2006/main">
                      <a:ext uri="{FF2B5EF4-FFF2-40B4-BE49-F238E27FC236}">
                        <a16:creationId xmlns:a16="http://schemas.microsoft.com/office/drawing/2014/main" id="{D9C69044-F73B-40BD-B862-7B8855DFBE83}"/>
                      </a:ext>
                    </a:extLst>
                  </wp:docPr>
                  <wp:cNvGraphicFramePr/>
                  <a:graphic xmlns:a="http://schemas.openxmlformats.org/drawingml/2006/main">
                    <a:graphicData uri="http://schemas.openxmlformats.org/drawingml/2006/picture">
                      <pic:pic xmlns:pic="http://schemas.openxmlformats.org/drawingml/2006/picture">
                        <pic:nvPicPr>
                          <pic:cNvPr id="2" name="Obraz 136" descr="Y5HX37BEUWSN1NEFJKZJXI3SX" hidden="1">
                            <a:extLst>
                              <a:ext uri="{FF2B5EF4-FFF2-40B4-BE49-F238E27FC236}">
                                <a16:creationId xmlns:a16="http://schemas.microsoft.com/office/drawing/2014/main" id="{D9C69044-F73B-40BD-B862-7B8855DFBE83}"/>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84896" behindDoc="0" locked="0" layoutInCell="1" allowOverlap="1" wp14:anchorId="0DC86B85" wp14:editId="12416AF1">
                  <wp:simplePos x="0" y="0"/>
                  <wp:positionH relativeFrom="column">
                    <wp:posOffset>50800</wp:posOffset>
                  </wp:positionH>
                  <wp:positionV relativeFrom="paragraph">
                    <wp:posOffset>0</wp:posOffset>
                  </wp:positionV>
                  <wp:extent cx="127000" cy="127000"/>
                  <wp:effectExtent l="0" t="0" r="6350" b="6350"/>
                  <wp:wrapNone/>
                  <wp:docPr id="77" name="Obraz 77" hidden="1">
                    <a:extLst xmlns:a="http://schemas.openxmlformats.org/drawingml/2006/main">
                      <a:ext uri="{FF2B5EF4-FFF2-40B4-BE49-F238E27FC236}">
                        <a16:creationId xmlns:a16="http://schemas.microsoft.com/office/drawing/2014/main" id="{77DDCE86-4B31-4E25-B987-6F2C4C1CEFF9}"/>
                      </a:ext>
                    </a:extLst>
                  </wp:docPr>
                  <wp:cNvGraphicFramePr/>
                  <a:graphic xmlns:a="http://schemas.openxmlformats.org/drawingml/2006/main">
                    <a:graphicData uri="http://schemas.openxmlformats.org/drawingml/2006/picture">
                      <pic:pic xmlns:pic="http://schemas.openxmlformats.org/drawingml/2006/picture">
                        <pic:nvPicPr>
                          <pic:cNvPr id="4" name="Obraz 135" hidden="1">
                            <a:extLst>
                              <a:ext uri="{FF2B5EF4-FFF2-40B4-BE49-F238E27FC236}">
                                <a16:creationId xmlns:a16="http://schemas.microsoft.com/office/drawing/2014/main" id="{77DDCE86-4B31-4E25-B987-6F2C4C1CEFF9}"/>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86944" behindDoc="0" locked="0" layoutInCell="1" allowOverlap="1" wp14:anchorId="5CD17AF2" wp14:editId="66163742">
                  <wp:simplePos x="0" y="0"/>
                  <wp:positionH relativeFrom="column">
                    <wp:posOffset>50800</wp:posOffset>
                  </wp:positionH>
                  <wp:positionV relativeFrom="paragraph">
                    <wp:posOffset>0</wp:posOffset>
                  </wp:positionV>
                  <wp:extent cx="127000" cy="127000"/>
                  <wp:effectExtent l="0" t="0" r="6350" b="6350"/>
                  <wp:wrapNone/>
                  <wp:docPr id="76" name="Obraz 76" descr="7DJ9FILZD2YPS6X1JBP9E76TU" hidden="1">
                    <a:extLst xmlns:a="http://schemas.openxmlformats.org/drawingml/2006/main">
                      <a:ext uri="{FF2B5EF4-FFF2-40B4-BE49-F238E27FC236}">
                        <a16:creationId xmlns:a16="http://schemas.microsoft.com/office/drawing/2014/main" id="{AE574903-65AF-4F68-A55F-7244D7FBFF65}"/>
                      </a:ext>
                    </a:extLst>
                  </wp:docPr>
                  <wp:cNvGraphicFramePr/>
                  <a:graphic xmlns:a="http://schemas.openxmlformats.org/drawingml/2006/main">
                    <a:graphicData uri="http://schemas.openxmlformats.org/drawingml/2006/picture">
                      <pic:pic xmlns:pic="http://schemas.openxmlformats.org/drawingml/2006/picture">
                        <pic:nvPicPr>
                          <pic:cNvPr id="6" name="Obraz 134" descr="7DJ9FILZD2YPS6X1JBP9E76TU" hidden="1">
                            <a:extLst>
                              <a:ext uri="{FF2B5EF4-FFF2-40B4-BE49-F238E27FC236}">
                                <a16:creationId xmlns:a16="http://schemas.microsoft.com/office/drawing/2014/main" id="{AE574903-65AF-4F68-A55F-7244D7FBFF65}"/>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87968" behindDoc="0" locked="0" layoutInCell="1" allowOverlap="1" wp14:anchorId="6B668781" wp14:editId="4BA6D1B7">
                  <wp:simplePos x="0" y="0"/>
                  <wp:positionH relativeFrom="column">
                    <wp:posOffset>50800</wp:posOffset>
                  </wp:positionH>
                  <wp:positionV relativeFrom="paragraph">
                    <wp:posOffset>0</wp:posOffset>
                  </wp:positionV>
                  <wp:extent cx="127000" cy="127000"/>
                  <wp:effectExtent l="0" t="0" r="6350" b="6350"/>
                  <wp:wrapNone/>
                  <wp:docPr id="75" name="Obraz 75" hidden="1">
                    <a:extLst xmlns:a="http://schemas.openxmlformats.org/drawingml/2006/main">
                      <a:ext uri="{FF2B5EF4-FFF2-40B4-BE49-F238E27FC236}">
                        <a16:creationId xmlns:a16="http://schemas.microsoft.com/office/drawing/2014/main" id="{0A39C6DF-F397-4BB1-B9D9-7BA5046A4068}"/>
                      </a:ext>
                    </a:extLst>
                  </wp:docPr>
                  <wp:cNvGraphicFramePr/>
                  <a:graphic xmlns:a="http://schemas.openxmlformats.org/drawingml/2006/main">
                    <a:graphicData uri="http://schemas.openxmlformats.org/drawingml/2006/picture">
                      <pic:pic xmlns:pic="http://schemas.openxmlformats.org/drawingml/2006/picture">
                        <pic:nvPicPr>
                          <pic:cNvPr id="7" name="Obraz 133" hidden="1">
                            <a:extLst>
                              <a:ext uri="{FF2B5EF4-FFF2-40B4-BE49-F238E27FC236}">
                                <a16:creationId xmlns:a16="http://schemas.microsoft.com/office/drawing/2014/main" id="{0A39C6DF-F397-4BB1-B9D9-7BA5046A4068}"/>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96160" behindDoc="0" locked="0" layoutInCell="1" allowOverlap="1" wp14:anchorId="576947CA" wp14:editId="58580A04">
                  <wp:simplePos x="0" y="0"/>
                  <wp:positionH relativeFrom="column">
                    <wp:posOffset>50800</wp:posOffset>
                  </wp:positionH>
                  <wp:positionV relativeFrom="paragraph">
                    <wp:posOffset>0</wp:posOffset>
                  </wp:positionV>
                  <wp:extent cx="127000" cy="127000"/>
                  <wp:effectExtent l="0" t="0" r="6350" b="6350"/>
                  <wp:wrapNone/>
                  <wp:docPr id="74" name="Obraz 74" descr="AZ9ST0XDIOP50HSUFO5V31BR0" hidden="1">
                    <a:extLst xmlns:a="http://schemas.openxmlformats.org/drawingml/2006/main">
                      <a:ext uri="{FF2B5EF4-FFF2-40B4-BE49-F238E27FC236}">
                        <a16:creationId xmlns:a16="http://schemas.microsoft.com/office/drawing/2014/main" id="{38232C2D-9B51-44BD-96F7-573FCD2AC20A}"/>
                      </a:ext>
                    </a:extLst>
                  </wp:docPr>
                  <wp:cNvGraphicFramePr/>
                  <a:graphic xmlns:a="http://schemas.openxmlformats.org/drawingml/2006/main">
                    <a:graphicData uri="http://schemas.openxmlformats.org/drawingml/2006/picture">
                      <pic:pic xmlns:pic="http://schemas.openxmlformats.org/drawingml/2006/picture">
                        <pic:nvPicPr>
                          <pic:cNvPr id="15" name="Obraz 132" descr="AZ9ST0XDIOP50HSUFO5V31BR0" hidden="1">
                            <a:extLst>
                              <a:ext uri="{FF2B5EF4-FFF2-40B4-BE49-F238E27FC236}">
                                <a16:creationId xmlns:a16="http://schemas.microsoft.com/office/drawing/2014/main" id="{38232C2D-9B51-44BD-96F7-573FCD2AC20A}"/>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W-1.1</w:t>
            </w:r>
          </w:p>
        </w:tc>
        <w:tc>
          <w:tcPr>
            <w:tcW w:w="1854" w:type="dxa"/>
            <w:noWrap/>
            <w:hideMark/>
          </w:tcPr>
          <w:p w14:paraId="088BDB51" w14:textId="77777777" w:rsidR="00B1418B" w:rsidRPr="00B1418B" w:rsidRDefault="00B1418B" w:rsidP="00B1418B">
            <w:pPr>
              <w:jc w:val="right"/>
              <w:rPr>
                <w:rFonts w:cstheme="minorHAnsi"/>
                <w:sz w:val="20"/>
                <w:szCs w:val="20"/>
              </w:rPr>
            </w:pPr>
            <w:r w:rsidRPr="00B1418B">
              <w:rPr>
                <w:rFonts w:cstheme="minorHAnsi"/>
                <w:sz w:val="20"/>
                <w:szCs w:val="20"/>
              </w:rPr>
              <w:t>4 762</w:t>
            </w:r>
          </w:p>
        </w:tc>
        <w:tc>
          <w:tcPr>
            <w:tcW w:w="1701" w:type="dxa"/>
            <w:noWrap/>
            <w:hideMark/>
          </w:tcPr>
          <w:p w14:paraId="786976E8" w14:textId="77777777" w:rsidR="00B1418B" w:rsidRPr="00B1418B" w:rsidRDefault="00B1418B" w:rsidP="00B1418B">
            <w:pPr>
              <w:jc w:val="right"/>
              <w:rPr>
                <w:rFonts w:cstheme="minorHAnsi"/>
                <w:sz w:val="20"/>
                <w:szCs w:val="20"/>
              </w:rPr>
            </w:pPr>
            <w:r w:rsidRPr="00B1418B">
              <w:rPr>
                <w:rFonts w:cstheme="minorHAnsi"/>
                <w:sz w:val="20"/>
                <w:szCs w:val="20"/>
              </w:rPr>
              <w:t>40 120</w:t>
            </w:r>
          </w:p>
        </w:tc>
        <w:tc>
          <w:tcPr>
            <w:tcW w:w="2410" w:type="dxa"/>
          </w:tcPr>
          <w:p w14:paraId="09D0E6EB" w14:textId="1D004EB2" w:rsidR="00B1418B" w:rsidRPr="00B1418B" w:rsidRDefault="00B1418B" w:rsidP="00B1418B">
            <w:pPr>
              <w:jc w:val="right"/>
              <w:rPr>
                <w:rFonts w:cstheme="minorHAnsi"/>
                <w:sz w:val="20"/>
                <w:szCs w:val="20"/>
              </w:rPr>
            </w:pPr>
            <w:r w:rsidRPr="00B1418B">
              <w:rPr>
                <w:rFonts w:cstheme="minorHAnsi"/>
                <w:sz w:val="20"/>
                <w:szCs w:val="20"/>
              </w:rPr>
              <w:t>52 248,664</w:t>
            </w:r>
          </w:p>
        </w:tc>
      </w:tr>
      <w:tr w:rsidR="00B1418B" w:rsidRPr="00B1418B" w14:paraId="691638A5" w14:textId="2E3771A8" w:rsidTr="00B1418B">
        <w:trPr>
          <w:trHeight w:val="313"/>
        </w:trPr>
        <w:tc>
          <w:tcPr>
            <w:tcW w:w="1260" w:type="dxa"/>
            <w:noWrap/>
            <w:hideMark/>
          </w:tcPr>
          <w:p w14:paraId="7DA5DF6F" w14:textId="47C92463"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83872" behindDoc="0" locked="0" layoutInCell="1" allowOverlap="1" wp14:anchorId="7CF3E7D2" wp14:editId="23853183">
                  <wp:simplePos x="0" y="0"/>
                  <wp:positionH relativeFrom="column">
                    <wp:posOffset>50800</wp:posOffset>
                  </wp:positionH>
                  <wp:positionV relativeFrom="paragraph">
                    <wp:posOffset>0</wp:posOffset>
                  </wp:positionV>
                  <wp:extent cx="127000" cy="127000"/>
                  <wp:effectExtent l="0" t="0" r="6350" b="6350"/>
                  <wp:wrapNone/>
                  <wp:docPr id="73" name="Obraz 73" descr="ZQTVYL8DCSADVT0QMRXFLU0TR" hidden="1">
                    <a:extLst xmlns:a="http://schemas.openxmlformats.org/drawingml/2006/main">
                      <a:ext uri="{FF2B5EF4-FFF2-40B4-BE49-F238E27FC236}">
                        <a16:creationId xmlns:a16="http://schemas.microsoft.com/office/drawing/2014/main" id="{27203ECF-4CAE-4E45-8CC6-5EA7D69AE4E1}"/>
                      </a:ext>
                    </a:extLst>
                  </wp:docPr>
                  <wp:cNvGraphicFramePr/>
                  <a:graphic xmlns:a="http://schemas.openxmlformats.org/drawingml/2006/main">
                    <a:graphicData uri="http://schemas.openxmlformats.org/drawingml/2006/picture">
                      <pic:pic xmlns:pic="http://schemas.openxmlformats.org/drawingml/2006/picture">
                        <pic:nvPicPr>
                          <pic:cNvPr id="3" name="Obraz 131" descr="ZQTVYL8DCSADVT0QMRXFLU0TR" hidden="1">
                            <a:extLst>
                              <a:ext uri="{FF2B5EF4-FFF2-40B4-BE49-F238E27FC236}">
                                <a16:creationId xmlns:a16="http://schemas.microsoft.com/office/drawing/2014/main" id="{27203ECF-4CAE-4E45-8CC6-5EA7D69AE4E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95136" behindDoc="0" locked="0" layoutInCell="1" allowOverlap="1" wp14:anchorId="34116285" wp14:editId="63B7A9C8">
                  <wp:simplePos x="0" y="0"/>
                  <wp:positionH relativeFrom="column">
                    <wp:posOffset>50800</wp:posOffset>
                  </wp:positionH>
                  <wp:positionV relativeFrom="paragraph">
                    <wp:posOffset>0</wp:posOffset>
                  </wp:positionV>
                  <wp:extent cx="127000" cy="127000"/>
                  <wp:effectExtent l="0" t="0" r="6350" b="6350"/>
                  <wp:wrapNone/>
                  <wp:docPr id="72" name="Obraz 72" descr="9CN2Y88X8WYV1HWZG1QILY9BK" hidden="1">
                    <a:extLst xmlns:a="http://schemas.openxmlformats.org/drawingml/2006/main">
                      <a:ext uri="{FF2B5EF4-FFF2-40B4-BE49-F238E27FC236}">
                        <a16:creationId xmlns:a16="http://schemas.microsoft.com/office/drawing/2014/main" id="{8BCF9038-D674-47FE-A96E-4DFA2300401C}"/>
                      </a:ext>
                    </a:extLst>
                  </wp:docPr>
                  <wp:cNvGraphicFramePr/>
                  <a:graphic xmlns:a="http://schemas.openxmlformats.org/drawingml/2006/main">
                    <a:graphicData uri="http://schemas.openxmlformats.org/drawingml/2006/picture">
                      <pic:pic xmlns:pic="http://schemas.openxmlformats.org/drawingml/2006/picture">
                        <pic:nvPicPr>
                          <pic:cNvPr id="14" name="Obraz 130" descr="9CN2Y88X8WYV1HWZG1QILY9BK" hidden="1">
                            <a:extLst>
                              <a:ext uri="{FF2B5EF4-FFF2-40B4-BE49-F238E27FC236}">
                                <a16:creationId xmlns:a16="http://schemas.microsoft.com/office/drawing/2014/main" id="{8BCF9038-D674-47FE-A96E-4DFA2300401C}"/>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W-1.2</w:t>
            </w:r>
          </w:p>
        </w:tc>
        <w:tc>
          <w:tcPr>
            <w:tcW w:w="1854" w:type="dxa"/>
            <w:noWrap/>
            <w:hideMark/>
          </w:tcPr>
          <w:p w14:paraId="5F79A201" w14:textId="77777777" w:rsidR="00B1418B" w:rsidRPr="00B1418B" w:rsidRDefault="00B1418B" w:rsidP="00B1418B">
            <w:pPr>
              <w:jc w:val="right"/>
              <w:rPr>
                <w:rFonts w:cstheme="minorHAnsi"/>
                <w:sz w:val="20"/>
                <w:szCs w:val="20"/>
              </w:rPr>
            </w:pPr>
            <w:r w:rsidRPr="00B1418B">
              <w:rPr>
                <w:rFonts w:cstheme="minorHAnsi"/>
                <w:sz w:val="20"/>
                <w:szCs w:val="20"/>
              </w:rPr>
              <w:t>5</w:t>
            </w:r>
          </w:p>
        </w:tc>
        <w:tc>
          <w:tcPr>
            <w:tcW w:w="1701" w:type="dxa"/>
            <w:noWrap/>
            <w:hideMark/>
          </w:tcPr>
          <w:p w14:paraId="5848E3CB" w14:textId="77777777" w:rsidR="00B1418B" w:rsidRPr="00B1418B" w:rsidRDefault="00B1418B" w:rsidP="00B1418B">
            <w:pPr>
              <w:jc w:val="right"/>
              <w:rPr>
                <w:rFonts w:cstheme="minorHAnsi"/>
                <w:sz w:val="20"/>
                <w:szCs w:val="20"/>
              </w:rPr>
            </w:pPr>
            <w:r w:rsidRPr="00B1418B">
              <w:rPr>
                <w:rFonts w:cstheme="minorHAnsi"/>
                <w:sz w:val="20"/>
                <w:szCs w:val="20"/>
              </w:rPr>
              <w:t>32</w:t>
            </w:r>
          </w:p>
        </w:tc>
        <w:tc>
          <w:tcPr>
            <w:tcW w:w="2410" w:type="dxa"/>
          </w:tcPr>
          <w:p w14:paraId="200FFAEC" w14:textId="2FD7C401" w:rsidR="00B1418B" w:rsidRPr="00B1418B" w:rsidRDefault="00B1418B" w:rsidP="00B1418B">
            <w:pPr>
              <w:jc w:val="right"/>
              <w:rPr>
                <w:rFonts w:cstheme="minorHAnsi"/>
                <w:sz w:val="20"/>
                <w:szCs w:val="20"/>
              </w:rPr>
            </w:pPr>
            <w:r w:rsidRPr="00B1418B">
              <w:rPr>
                <w:rFonts w:cstheme="minorHAnsi"/>
                <w:sz w:val="20"/>
                <w:szCs w:val="20"/>
              </w:rPr>
              <w:t>54,860</w:t>
            </w:r>
          </w:p>
        </w:tc>
      </w:tr>
      <w:tr w:rsidR="00B1418B" w:rsidRPr="00B1418B" w14:paraId="0F76BD14" w14:textId="2019EEC0" w:rsidTr="00B1418B">
        <w:trPr>
          <w:trHeight w:val="490"/>
        </w:trPr>
        <w:tc>
          <w:tcPr>
            <w:tcW w:w="1260" w:type="dxa"/>
            <w:noWrap/>
            <w:hideMark/>
          </w:tcPr>
          <w:p w14:paraId="1487EE42" w14:textId="2EF82288"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85920" behindDoc="0" locked="0" layoutInCell="1" allowOverlap="1" wp14:anchorId="19FD4C47" wp14:editId="78ECC96C">
                  <wp:simplePos x="0" y="0"/>
                  <wp:positionH relativeFrom="column">
                    <wp:posOffset>88900</wp:posOffset>
                  </wp:positionH>
                  <wp:positionV relativeFrom="paragraph">
                    <wp:posOffset>0</wp:posOffset>
                  </wp:positionV>
                  <wp:extent cx="127000" cy="127000"/>
                  <wp:effectExtent l="0" t="0" r="6350" b="6350"/>
                  <wp:wrapNone/>
                  <wp:docPr id="71" name="Obraz 71" descr="MRI962L5PB0E0YWXCIBN82VJH" hidden="1">
                    <a:extLst xmlns:a="http://schemas.openxmlformats.org/drawingml/2006/main">
                      <a:ext uri="{FF2B5EF4-FFF2-40B4-BE49-F238E27FC236}">
                        <a16:creationId xmlns:a16="http://schemas.microsoft.com/office/drawing/2014/main" id="{3BBD8C02-F8F5-4195-9A9B-841557C2BF67}"/>
                      </a:ext>
                    </a:extLst>
                  </wp:docPr>
                  <wp:cNvGraphicFramePr/>
                  <a:graphic xmlns:a="http://schemas.openxmlformats.org/drawingml/2006/main">
                    <a:graphicData uri="http://schemas.openxmlformats.org/drawingml/2006/picture">
                      <pic:pic xmlns:pic="http://schemas.openxmlformats.org/drawingml/2006/picture">
                        <pic:nvPicPr>
                          <pic:cNvPr id="5" name="Obraz 129" descr="MRI962L5PB0E0YWXCIBN82VJH" hidden="1">
                            <a:extLst>
                              <a:ext uri="{FF2B5EF4-FFF2-40B4-BE49-F238E27FC236}">
                                <a16:creationId xmlns:a16="http://schemas.microsoft.com/office/drawing/2014/main" id="{3BBD8C02-F8F5-4195-9A9B-841557C2BF67}"/>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94112" behindDoc="0" locked="0" layoutInCell="1" allowOverlap="1" wp14:anchorId="25640FF8" wp14:editId="34B0BB87">
                  <wp:simplePos x="0" y="0"/>
                  <wp:positionH relativeFrom="column">
                    <wp:posOffset>50800</wp:posOffset>
                  </wp:positionH>
                  <wp:positionV relativeFrom="paragraph">
                    <wp:posOffset>0</wp:posOffset>
                  </wp:positionV>
                  <wp:extent cx="127000" cy="127000"/>
                  <wp:effectExtent l="0" t="0" r="6350" b="6350"/>
                  <wp:wrapNone/>
                  <wp:docPr id="70" name="Obraz 70" descr="S9JM17GP1802LHN4GT14BJYIC" hidden="1">
                    <a:extLst xmlns:a="http://schemas.openxmlformats.org/drawingml/2006/main">
                      <a:ext uri="{FF2B5EF4-FFF2-40B4-BE49-F238E27FC236}">
                        <a16:creationId xmlns:a16="http://schemas.microsoft.com/office/drawing/2014/main" id="{CEC93165-1738-4F1D-937D-DDF70B07DD82}"/>
                      </a:ext>
                    </a:extLst>
                  </wp:docPr>
                  <wp:cNvGraphicFramePr/>
                  <a:graphic xmlns:a="http://schemas.openxmlformats.org/drawingml/2006/main">
                    <a:graphicData uri="http://schemas.openxmlformats.org/drawingml/2006/picture">
                      <pic:pic xmlns:pic="http://schemas.openxmlformats.org/drawingml/2006/picture">
                        <pic:nvPicPr>
                          <pic:cNvPr id="13" name="Obraz 128" descr="S9JM17GP1802LHN4GT14BJYIC" hidden="1">
                            <a:extLst>
                              <a:ext uri="{FF2B5EF4-FFF2-40B4-BE49-F238E27FC236}">
                                <a16:creationId xmlns:a16="http://schemas.microsoft.com/office/drawing/2014/main" id="{CEC93165-1738-4F1D-937D-DDF70B07DD82}"/>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W-2.1</w:t>
            </w:r>
          </w:p>
        </w:tc>
        <w:tc>
          <w:tcPr>
            <w:tcW w:w="1854" w:type="dxa"/>
            <w:noWrap/>
            <w:hideMark/>
          </w:tcPr>
          <w:p w14:paraId="3DCC0510" w14:textId="77777777" w:rsidR="00B1418B" w:rsidRPr="00B1418B" w:rsidRDefault="00B1418B" w:rsidP="00B1418B">
            <w:pPr>
              <w:jc w:val="right"/>
              <w:rPr>
                <w:rFonts w:cstheme="minorHAnsi"/>
                <w:sz w:val="20"/>
                <w:szCs w:val="20"/>
              </w:rPr>
            </w:pPr>
            <w:r w:rsidRPr="00B1418B">
              <w:rPr>
                <w:rFonts w:cstheme="minorHAnsi"/>
                <w:sz w:val="20"/>
                <w:szCs w:val="20"/>
              </w:rPr>
              <w:t>5 448</w:t>
            </w:r>
          </w:p>
        </w:tc>
        <w:tc>
          <w:tcPr>
            <w:tcW w:w="1701" w:type="dxa"/>
            <w:noWrap/>
            <w:hideMark/>
          </w:tcPr>
          <w:p w14:paraId="56EAFB4C" w14:textId="77777777" w:rsidR="00B1418B" w:rsidRPr="00B1418B" w:rsidRDefault="00B1418B" w:rsidP="00B1418B">
            <w:pPr>
              <w:jc w:val="right"/>
              <w:rPr>
                <w:rFonts w:cstheme="minorHAnsi"/>
                <w:sz w:val="20"/>
                <w:szCs w:val="20"/>
              </w:rPr>
            </w:pPr>
            <w:r w:rsidRPr="00B1418B">
              <w:rPr>
                <w:rFonts w:cstheme="minorHAnsi"/>
                <w:sz w:val="20"/>
                <w:szCs w:val="20"/>
              </w:rPr>
              <w:t>9 657</w:t>
            </w:r>
          </w:p>
        </w:tc>
        <w:tc>
          <w:tcPr>
            <w:tcW w:w="2410" w:type="dxa"/>
          </w:tcPr>
          <w:p w14:paraId="1DE90C60" w14:textId="03871CD4" w:rsidR="00B1418B" w:rsidRPr="00B1418B" w:rsidRDefault="00B1418B" w:rsidP="00B1418B">
            <w:pPr>
              <w:jc w:val="right"/>
              <w:rPr>
                <w:rFonts w:cstheme="minorHAnsi"/>
                <w:sz w:val="20"/>
                <w:szCs w:val="20"/>
              </w:rPr>
            </w:pPr>
            <w:r w:rsidRPr="00B1418B">
              <w:rPr>
                <w:rFonts w:cstheme="minorHAnsi"/>
                <w:sz w:val="20"/>
                <w:szCs w:val="20"/>
              </w:rPr>
              <w:t>59 775,456</w:t>
            </w:r>
          </w:p>
        </w:tc>
      </w:tr>
      <w:tr w:rsidR="00B1418B" w:rsidRPr="00B1418B" w14:paraId="2882FABB" w14:textId="108C8370" w:rsidTr="00B1418B">
        <w:trPr>
          <w:trHeight w:val="300"/>
        </w:trPr>
        <w:tc>
          <w:tcPr>
            <w:tcW w:w="1260" w:type="dxa"/>
            <w:noWrap/>
            <w:hideMark/>
          </w:tcPr>
          <w:p w14:paraId="594053DF" w14:textId="18521A0C"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93088" behindDoc="0" locked="0" layoutInCell="1" allowOverlap="1" wp14:anchorId="0AC55E36" wp14:editId="047F0792">
                  <wp:simplePos x="0" y="0"/>
                  <wp:positionH relativeFrom="column">
                    <wp:posOffset>50800</wp:posOffset>
                  </wp:positionH>
                  <wp:positionV relativeFrom="paragraph">
                    <wp:posOffset>0</wp:posOffset>
                  </wp:positionV>
                  <wp:extent cx="127000" cy="127000"/>
                  <wp:effectExtent l="0" t="0" r="6350" b="6350"/>
                  <wp:wrapNone/>
                  <wp:docPr id="69" name="Obraz 69" descr="3INNIMMPDBB0JF37L81M6ID21" hidden="1">
                    <a:extLst xmlns:a="http://schemas.openxmlformats.org/drawingml/2006/main">
                      <a:ext uri="{FF2B5EF4-FFF2-40B4-BE49-F238E27FC236}">
                        <a16:creationId xmlns:a16="http://schemas.microsoft.com/office/drawing/2014/main" id="{DBFC15AC-AC08-4483-BC27-3C2E4F844A75}"/>
                      </a:ext>
                    </a:extLst>
                  </wp:docPr>
                  <wp:cNvGraphicFramePr/>
                  <a:graphic xmlns:a="http://schemas.openxmlformats.org/drawingml/2006/main">
                    <a:graphicData uri="http://schemas.openxmlformats.org/drawingml/2006/picture">
                      <pic:pic xmlns:pic="http://schemas.openxmlformats.org/drawingml/2006/picture">
                        <pic:nvPicPr>
                          <pic:cNvPr id="12" name="Obraz 127" descr="3INNIMMPDBB0JF37L81M6ID21" hidden="1">
                            <a:extLst>
                              <a:ext uri="{FF2B5EF4-FFF2-40B4-BE49-F238E27FC236}">
                                <a16:creationId xmlns:a16="http://schemas.microsoft.com/office/drawing/2014/main" id="{DBFC15AC-AC08-4483-BC27-3C2E4F844A75}"/>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W-2.2</w:t>
            </w:r>
          </w:p>
        </w:tc>
        <w:tc>
          <w:tcPr>
            <w:tcW w:w="1854" w:type="dxa"/>
            <w:noWrap/>
            <w:hideMark/>
          </w:tcPr>
          <w:p w14:paraId="13DE8747" w14:textId="77777777" w:rsidR="00B1418B" w:rsidRPr="00B1418B" w:rsidRDefault="00B1418B" w:rsidP="00B1418B">
            <w:pPr>
              <w:jc w:val="right"/>
              <w:rPr>
                <w:rFonts w:cstheme="minorHAnsi"/>
                <w:sz w:val="20"/>
                <w:szCs w:val="20"/>
              </w:rPr>
            </w:pPr>
            <w:r w:rsidRPr="00B1418B">
              <w:rPr>
                <w:rFonts w:cstheme="minorHAnsi"/>
                <w:sz w:val="20"/>
                <w:szCs w:val="20"/>
              </w:rPr>
              <w:t>15</w:t>
            </w:r>
          </w:p>
        </w:tc>
        <w:tc>
          <w:tcPr>
            <w:tcW w:w="1701" w:type="dxa"/>
            <w:noWrap/>
            <w:hideMark/>
          </w:tcPr>
          <w:p w14:paraId="5AF86C88" w14:textId="77777777" w:rsidR="00B1418B" w:rsidRPr="00B1418B" w:rsidRDefault="00B1418B" w:rsidP="00B1418B">
            <w:pPr>
              <w:jc w:val="right"/>
              <w:rPr>
                <w:rFonts w:cstheme="minorHAnsi"/>
                <w:sz w:val="20"/>
                <w:szCs w:val="20"/>
              </w:rPr>
            </w:pPr>
            <w:r w:rsidRPr="00B1418B">
              <w:rPr>
                <w:rFonts w:cstheme="minorHAnsi"/>
                <w:sz w:val="20"/>
                <w:szCs w:val="20"/>
              </w:rPr>
              <w:t>20</w:t>
            </w:r>
          </w:p>
        </w:tc>
        <w:tc>
          <w:tcPr>
            <w:tcW w:w="2410" w:type="dxa"/>
          </w:tcPr>
          <w:p w14:paraId="799B1AE1" w14:textId="7169A8E9" w:rsidR="00B1418B" w:rsidRPr="00B1418B" w:rsidRDefault="00B1418B" w:rsidP="00B1418B">
            <w:pPr>
              <w:jc w:val="right"/>
              <w:rPr>
                <w:rFonts w:cstheme="minorHAnsi"/>
                <w:sz w:val="20"/>
                <w:szCs w:val="20"/>
              </w:rPr>
            </w:pPr>
            <w:r w:rsidRPr="00B1418B">
              <w:rPr>
                <w:rFonts w:cstheme="minorHAnsi"/>
                <w:sz w:val="20"/>
                <w:szCs w:val="20"/>
              </w:rPr>
              <w:t>164,580</w:t>
            </w:r>
          </w:p>
        </w:tc>
      </w:tr>
      <w:tr w:rsidR="00B1418B" w:rsidRPr="00B1418B" w14:paraId="0E16B580" w14:textId="4E63169C" w:rsidTr="00B1418B">
        <w:trPr>
          <w:trHeight w:val="300"/>
        </w:trPr>
        <w:tc>
          <w:tcPr>
            <w:tcW w:w="1260" w:type="dxa"/>
            <w:noWrap/>
            <w:hideMark/>
          </w:tcPr>
          <w:p w14:paraId="43D98D95" w14:textId="404D4F07"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88992" behindDoc="0" locked="0" layoutInCell="1" allowOverlap="1" wp14:anchorId="50BBEB2C" wp14:editId="418C595E">
                  <wp:simplePos x="0" y="0"/>
                  <wp:positionH relativeFrom="column">
                    <wp:posOffset>88900</wp:posOffset>
                  </wp:positionH>
                  <wp:positionV relativeFrom="paragraph">
                    <wp:posOffset>0</wp:posOffset>
                  </wp:positionV>
                  <wp:extent cx="127000" cy="127000"/>
                  <wp:effectExtent l="0" t="0" r="6350" b="6350"/>
                  <wp:wrapNone/>
                  <wp:docPr id="65" name="Obraz 65" descr="OALR4L95ELQLZ1Y1LETHM1CS9" hidden="1">
                    <a:extLst xmlns:a="http://schemas.openxmlformats.org/drawingml/2006/main">
                      <a:ext uri="{FF2B5EF4-FFF2-40B4-BE49-F238E27FC236}">
                        <a16:creationId xmlns:a16="http://schemas.microsoft.com/office/drawing/2014/main" id="{15C52393-C56B-4C92-8E7D-7928B8BF17D4}"/>
                      </a:ext>
                    </a:extLst>
                  </wp:docPr>
                  <wp:cNvGraphicFramePr/>
                  <a:graphic xmlns:a="http://schemas.openxmlformats.org/drawingml/2006/main">
                    <a:graphicData uri="http://schemas.openxmlformats.org/drawingml/2006/picture">
                      <pic:pic xmlns:pic="http://schemas.openxmlformats.org/drawingml/2006/picture">
                        <pic:nvPicPr>
                          <pic:cNvPr id="8" name="Obraz 126" descr="OALR4L95ELQLZ1Y1LETHM1CS9" hidden="1">
                            <a:extLst>
                              <a:ext uri="{FF2B5EF4-FFF2-40B4-BE49-F238E27FC236}">
                                <a16:creationId xmlns:a16="http://schemas.microsoft.com/office/drawing/2014/main" id="{15C52393-C56B-4C92-8E7D-7928B8BF17D4}"/>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92064" behindDoc="0" locked="0" layoutInCell="1" allowOverlap="1" wp14:anchorId="5439E19B" wp14:editId="0FE5297F">
                  <wp:simplePos x="0" y="0"/>
                  <wp:positionH relativeFrom="column">
                    <wp:posOffset>50800</wp:posOffset>
                  </wp:positionH>
                  <wp:positionV relativeFrom="paragraph">
                    <wp:posOffset>0</wp:posOffset>
                  </wp:positionV>
                  <wp:extent cx="127000" cy="127000"/>
                  <wp:effectExtent l="0" t="0" r="6350" b="6350"/>
                  <wp:wrapNone/>
                  <wp:docPr id="25151" name="Obraz 25151" descr="9BNF49V0R6VVYPHEVMJ3ABDQZ" hidden="1">
                    <a:extLst xmlns:a="http://schemas.openxmlformats.org/drawingml/2006/main">
                      <a:ext uri="{FF2B5EF4-FFF2-40B4-BE49-F238E27FC236}">
                        <a16:creationId xmlns:a16="http://schemas.microsoft.com/office/drawing/2014/main" id="{01577C43-6D6F-494A-998A-728E905909D4}"/>
                      </a:ext>
                    </a:extLst>
                  </wp:docPr>
                  <wp:cNvGraphicFramePr/>
                  <a:graphic xmlns:a="http://schemas.openxmlformats.org/drawingml/2006/main">
                    <a:graphicData uri="http://schemas.openxmlformats.org/drawingml/2006/picture">
                      <pic:pic xmlns:pic="http://schemas.openxmlformats.org/drawingml/2006/picture">
                        <pic:nvPicPr>
                          <pic:cNvPr id="11" name="Obraz 125" descr="9BNF49V0R6VVYPHEVMJ3ABDQZ" hidden="1">
                            <a:extLst>
                              <a:ext uri="{FF2B5EF4-FFF2-40B4-BE49-F238E27FC236}">
                                <a16:creationId xmlns:a16="http://schemas.microsoft.com/office/drawing/2014/main" id="{01577C43-6D6F-494A-998A-728E905909D4}"/>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W-3.6</w:t>
            </w:r>
          </w:p>
        </w:tc>
        <w:tc>
          <w:tcPr>
            <w:tcW w:w="1854" w:type="dxa"/>
            <w:noWrap/>
            <w:hideMark/>
          </w:tcPr>
          <w:p w14:paraId="0C196912" w14:textId="77777777" w:rsidR="00B1418B" w:rsidRPr="00B1418B" w:rsidRDefault="00B1418B" w:rsidP="00B1418B">
            <w:pPr>
              <w:jc w:val="right"/>
              <w:rPr>
                <w:rFonts w:cstheme="minorHAnsi"/>
                <w:sz w:val="20"/>
                <w:szCs w:val="20"/>
              </w:rPr>
            </w:pPr>
            <w:r w:rsidRPr="00B1418B">
              <w:rPr>
                <w:rFonts w:cstheme="minorHAnsi"/>
                <w:sz w:val="20"/>
                <w:szCs w:val="20"/>
              </w:rPr>
              <w:t>8 780</w:t>
            </w:r>
          </w:p>
        </w:tc>
        <w:tc>
          <w:tcPr>
            <w:tcW w:w="1701" w:type="dxa"/>
            <w:noWrap/>
            <w:hideMark/>
          </w:tcPr>
          <w:p w14:paraId="45E08625" w14:textId="77777777" w:rsidR="00B1418B" w:rsidRPr="00B1418B" w:rsidRDefault="00B1418B" w:rsidP="00B1418B">
            <w:pPr>
              <w:jc w:val="right"/>
              <w:rPr>
                <w:rFonts w:cstheme="minorHAnsi"/>
                <w:sz w:val="20"/>
                <w:szCs w:val="20"/>
              </w:rPr>
            </w:pPr>
            <w:r w:rsidRPr="00B1418B">
              <w:rPr>
                <w:rFonts w:cstheme="minorHAnsi"/>
                <w:sz w:val="20"/>
                <w:szCs w:val="20"/>
              </w:rPr>
              <w:t>4 475</w:t>
            </w:r>
          </w:p>
        </w:tc>
        <w:tc>
          <w:tcPr>
            <w:tcW w:w="2410" w:type="dxa"/>
          </w:tcPr>
          <w:p w14:paraId="4A6735AA" w14:textId="7D81DFD0" w:rsidR="00B1418B" w:rsidRPr="00B1418B" w:rsidRDefault="00B1418B" w:rsidP="00B1418B">
            <w:pPr>
              <w:jc w:val="right"/>
              <w:rPr>
                <w:rFonts w:cstheme="minorHAnsi"/>
                <w:sz w:val="20"/>
                <w:szCs w:val="20"/>
              </w:rPr>
            </w:pPr>
            <w:r w:rsidRPr="00B1418B">
              <w:rPr>
                <w:rFonts w:cstheme="minorHAnsi"/>
                <w:sz w:val="20"/>
                <w:szCs w:val="20"/>
              </w:rPr>
              <w:t>96 334,160</w:t>
            </w:r>
          </w:p>
        </w:tc>
      </w:tr>
      <w:tr w:rsidR="00B1418B" w:rsidRPr="00B1418B" w14:paraId="24A9AAE1" w14:textId="7482902C" w:rsidTr="00B1418B">
        <w:trPr>
          <w:trHeight w:val="300"/>
        </w:trPr>
        <w:tc>
          <w:tcPr>
            <w:tcW w:w="1260" w:type="dxa"/>
            <w:noWrap/>
            <w:hideMark/>
          </w:tcPr>
          <w:p w14:paraId="183DB9FB" w14:textId="4092E634"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91040" behindDoc="0" locked="0" layoutInCell="1" allowOverlap="1" wp14:anchorId="4B90E35B" wp14:editId="5980E30A">
                  <wp:simplePos x="0" y="0"/>
                  <wp:positionH relativeFrom="column">
                    <wp:posOffset>50800</wp:posOffset>
                  </wp:positionH>
                  <wp:positionV relativeFrom="paragraph">
                    <wp:posOffset>12700</wp:posOffset>
                  </wp:positionV>
                  <wp:extent cx="127000" cy="127000"/>
                  <wp:effectExtent l="0" t="0" r="6350" b="6350"/>
                  <wp:wrapNone/>
                  <wp:docPr id="25150" name="Obraz 25150" descr="TXSMH2MTH86CYKA26740RQPUC" hidden="1">
                    <a:extLst xmlns:a="http://schemas.openxmlformats.org/drawingml/2006/main">
                      <a:ext uri="{FF2B5EF4-FFF2-40B4-BE49-F238E27FC236}">
                        <a16:creationId xmlns:a16="http://schemas.microsoft.com/office/drawing/2014/main" id="{2817E7AB-D1BF-4BE4-B79E-475C3C7FF7C9}"/>
                      </a:ext>
                    </a:extLst>
                  </wp:docPr>
                  <wp:cNvGraphicFramePr/>
                  <a:graphic xmlns:a="http://schemas.openxmlformats.org/drawingml/2006/main">
                    <a:graphicData uri="http://schemas.openxmlformats.org/drawingml/2006/picture">
                      <pic:pic xmlns:pic="http://schemas.openxmlformats.org/drawingml/2006/picture">
                        <pic:nvPicPr>
                          <pic:cNvPr id="10" name="Obraz 124" descr="TXSMH2MTH86CYKA26740RQPUC" hidden="1">
                            <a:extLst>
                              <a:ext uri="{FF2B5EF4-FFF2-40B4-BE49-F238E27FC236}">
                                <a16:creationId xmlns:a16="http://schemas.microsoft.com/office/drawing/2014/main" id="{2817E7AB-D1BF-4BE4-B79E-475C3C7FF7C9}"/>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W-3.9</w:t>
            </w:r>
          </w:p>
        </w:tc>
        <w:tc>
          <w:tcPr>
            <w:tcW w:w="1854" w:type="dxa"/>
            <w:noWrap/>
            <w:hideMark/>
          </w:tcPr>
          <w:p w14:paraId="13149ACB" w14:textId="77777777" w:rsidR="00B1418B" w:rsidRPr="00B1418B" w:rsidRDefault="00B1418B" w:rsidP="00B1418B">
            <w:pPr>
              <w:jc w:val="right"/>
              <w:rPr>
                <w:rFonts w:cstheme="minorHAnsi"/>
                <w:sz w:val="20"/>
                <w:szCs w:val="20"/>
              </w:rPr>
            </w:pPr>
            <w:r w:rsidRPr="00B1418B">
              <w:rPr>
                <w:rFonts w:cstheme="minorHAnsi"/>
                <w:sz w:val="20"/>
                <w:szCs w:val="20"/>
              </w:rPr>
              <w:t>185</w:t>
            </w:r>
          </w:p>
        </w:tc>
        <w:tc>
          <w:tcPr>
            <w:tcW w:w="1701" w:type="dxa"/>
            <w:noWrap/>
            <w:hideMark/>
          </w:tcPr>
          <w:p w14:paraId="18831199" w14:textId="77777777" w:rsidR="00B1418B" w:rsidRPr="00B1418B" w:rsidRDefault="00B1418B" w:rsidP="00B1418B">
            <w:pPr>
              <w:jc w:val="right"/>
              <w:rPr>
                <w:rFonts w:cstheme="minorHAnsi"/>
                <w:sz w:val="20"/>
                <w:szCs w:val="20"/>
              </w:rPr>
            </w:pPr>
            <w:r w:rsidRPr="00B1418B">
              <w:rPr>
                <w:rFonts w:cstheme="minorHAnsi"/>
                <w:sz w:val="20"/>
                <w:szCs w:val="20"/>
              </w:rPr>
              <w:t>96</w:t>
            </w:r>
          </w:p>
        </w:tc>
        <w:tc>
          <w:tcPr>
            <w:tcW w:w="2410" w:type="dxa"/>
          </w:tcPr>
          <w:p w14:paraId="4FE1EAE2" w14:textId="7A74216D" w:rsidR="00B1418B" w:rsidRPr="00B1418B" w:rsidRDefault="00B1418B" w:rsidP="00B1418B">
            <w:pPr>
              <w:jc w:val="right"/>
              <w:rPr>
                <w:rFonts w:cstheme="minorHAnsi"/>
                <w:sz w:val="20"/>
                <w:szCs w:val="20"/>
              </w:rPr>
            </w:pPr>
            <w:r w:rsidRPr="00B1418B">
              <w:rPr>
                <w:rFonts w:cstheme="minorHAnsi"/>
                <w:sz w:val="20"/>
                <w:szCs w:val="20"/>
              </w:rPr>
              <w:t>2 029,820</w:t>
            </w:r>
          </w:p>
        </w:tc>
      </w:tr>
      <w:tr w:rsidR="00B1418B" w:rsidRPr="00B1418B" w14:paraId="4365571A" w14:textId="28FCC688" w:rsidTr="00B1418B">
        <w:trPr>
          <w:trHeight w:val="300"/>
        </w:trPr>
        <w:tc>
          <w:tcPr>
            <w:tcW w:w="1260" w:type="dxa"/>
            <w:noWrap/>
            <w:hideMark/>
          </w:tcPr>
          <w:p w14:paraId="1C0D41E6" w14:textId="5A89F203"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90016" behindDoc="0" locked="0" layoutInCell="1" allowOverlap="1" wp14:anchorId="106EF10E" wp14:editId="15E05783">
                  <wp:simplePos x="0" y="0"/>
                  <wp:positionH relativeFrom="column">
                    <wp:posOffset>50800</wp:posOffset>
                  </wp:positionH>
                  <wp:positionV relativeFrom="paragraph">
                    <wp:posOffset>0</wp:posOffset>
                  </wp:positionV>
                  <wp:extent cx="127000" cy="127000"/>
                  <wp:effectExtent l="0" t="0" r="6350" b="6350"/>
                  <wp:wrapNone/>
                  <wp:docPr id="25149" name="Obraz 25149" descr="78CUMI0OVLYJRSDRQ3V2YX812" hidden="1">
                    <a:extLst xmlns:a="http://schemas.openxmlformats.org/drawingml/2006/main">
                      <a:ext uri="{FF2B5EF4-FFF2-40B4-BE49-F238E27FC236}">
                        <a16:creationId xmlns:a16="http://schemas.microsoft.com/office/drawing/2014/main" id="{80C6312A-499B-431A-B900-10A777EB045D}"/>
                      </a:ext>
                    </a:extLst>
                  </wp:docPr>
                  <wp:cNvGraphicFramePr/>
                  <a:graphic xmlns:a="http://schemas.openxmlformats.org/drawingml/2006/main">
                    <a:graphicData uri="http://schemas.openxmlformats.org/drawingml/2006/picture">
                      <pic:pic xmlns:pic="http://schemas.openxmlformats.org/drawingml/2006/picture">
                        <pic:nvPicPr>
                          <pic:cNvPr id="9" name="Obraz 123" descr="78CUMI0OVLYJRSDRQ3V2YX812" hidden="1">
                            <a:extLst>
                              <a:ext uri="{FF2B5EF4-FFF2-40B4-BE49-F238E27FC236}">
                                <a16:creationId xmlns:a16="http://schemas.microsoft.com/office/drawing/2014/main" id="{80C6312A-499B-431A-B900-10A777EB045D}"/>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W-4</w:t>
            </w:r>
          </w:p>
        </w:tc>
        <w:tc>
          <w:tcPr>
            <w:tcW w:w="1854" w:type="dxa"/>
            <w:noWrap/>
            <w:hideMark/>
          </w:tcPr>
          <w:p w14:paraId="43A5C4F5" w14:textId="77777777" w:rsidR="00B1418B" w:rsidRPr="00B1418B" w:rsidRDefault="00B1418B" w:rsidP="00B1418B">
            <w:pPr>
              <w:jc w:val="right"/>
              <w:rPr>
                <w:rFonts w:cstheme="minorHAnsi"/>
                <w:sz w:val="20"/>
                <w:szCs w:val="20"/>
              </w:rPr>
            </w:pPr>
            <w:r w:rsidRPr="00B1418B">
              <w:rPr>
                <w:rFonts w:cstheme="minorHAnsi"/>
                <w:sz w:val="20"/>
                <w:szCs w:val="20"/>
              </w:rPr>
              <w:t>1 189</w:t>
            </w:r>
          </w:p>
        </w:tc>
        <w:tc>
          <w:tcPr>
            <w:tcW w:w="1701" w:type="dxa"/>
            <w:noWrap/>
            <w:hideMark/>
          </w:tcPr>
          <w:p w14:paraId="4981D1E1" w14:textId="77777777" w:rsidR="00B1418B" w:rsidRPr="00B1418B" w:rsidRDefault="00B1418B" w:rsidP="00B1418B">
            <w:pPr>
              <w:jc w:val="right"/>
              <w:rPr>
                <w:rFonts w:cstheme="minorHAnsi"/>
                <w:sz w:val="20"/>
                <w:szCs w:val="20"/>
              </w:rPr>
            </w:pPr>
            <w:r w:rsidRPr="00B1418B">
              <w:rPr>
                <w:rFonts w:cstheme="minorHAnsi"/>
                <w:sz w:val="20"/>
                <w:szCs w:val="20"/>
              </w:rPr>
              <w:t>93</w:t>
            </w:r>
          </w:p>
        </w:tc>
        <w:tc>
          <w:tcPr>
            <w:tcW w:w="2410" w:type="dxa"/>
          </w:tcPr>
          <w:p w14:paraId="04590E80" w14:textId="54333DF8" w:rsidR="00B1418B" w:rsidRPr="00B1418B" w:rsidRDefault="00B1418B" w:rsidP="00B1418B">
            <w:pPr>
              <w:jc w:val="right"/>
              <w:rPr>
                <w:rFonts w:cstheme="minorHAnsi"/>
                <w:sz w:val="20"/>
                <w:szCs w:val="20"/>
              </w:rPr>
            </w:pPr>
            <w:r w:rsidRPr="00B1418B">
              <w:rPr>
                <w:rFonts w:cstheme="minorHAnsi"/>
                <w:sz w:val="20"/>
                <w:szCs w:val="20"/>
              </w:rPr>
              <w:t>13 045,708</w:t>
            </w:r>
          </w:p>
        </w:tc>
      </w:tr>
      <w:tr w:rsidR="00B1418B" w:rsidRPr="00B1418B" w14:paraId="2E08ACF1" w14:textId="678DF5BA" w:rsidTr="00B1418B">
        <w:trPr>
          <w:trHeight w:val="300"/>
        </w:trPr>
        <w:tc>
          <w:tcPr>
            <w:tcW w:w="1260" w:type="dxa"/>
            <w:noWrap/>
            <w:hideMark/>
          </w:tcPr>
          <w:p w14:paraId="21CB4D40" w14:textId="25EF0C95"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97184" behindDoc="0" locked="0" layoutInCell="1" allowOverlap="1" wp14:anchorId="0B225525" wp14:editId="528DD346">
                  <wp:simplePos x="0" y="0"/>
                  <wp:positionH relativeFrom="column">
                    <wp:posOffset>31750</wp:posOffset>
                  </wp:positionH>
                  <wp:positionV relativeFrom="paragraph">
                    <wp:posOffset>0</wp:posOffset>
                  </wp:positionV>
                  <wp:extent cx="127000" cy="127000"/>
                  <wp:effectExtent l="0" t="0" r="6350" b="6350"/>
                  <wp:wrapNone/>
                  <wp:docPr id="25148" name="Obraz 25148" descr="Y5HX37BEUWSN1NEFJKZJXI3SX" hidden="1">
                    <a:extLst xmlns:a="http://schemas.openxmlformats.org/drawingml/2006/main">
                      <a:ext uri="{FF2B5EF4-FFF2-40B4-BE49-F238E27FC236}">
                        <a16:creationId xmlns:a16="http://schemas.microsoft.com/office/drawing/2014/main" id="{6D1B4199-7D89-43A1-9DDF-5E0AB4C7A853}"/>
                      </a:ext>
                    </a:extLst>
                  </wp:docPr>
                  <wp:cNvGraphicFramePr/>
                  <a:graphic xmlns:a="http://schemas.openxmlformats.org/drawingml/2006/main">
                    <a:graphicData uri="http://schemas.openxmlformats.org/drawingml/2006/picture">
                      <pic:pic xmlns:pic="http://schemas.openxmlformats.org/drawingml/2006/picture">
                        <pic:nvPicPr>
                          <pic:cNvPr id="16" name="Obraz 122" descr="Y5HX37BEUWSN1NEFJKZJXI3SX" hidden="1">
                            <a:extLst>
                              <a:ext uri="{FF2B5EF4-FFF2-40B4-BE49-F238E27FC236}">
                                <a16:creationId xmlns:a16="http://schemas.microsoft.com/office/drawing/2014/main" id="{6D1B4199-7D89-43A1-9DDF-5E0AB4C7A853}"/>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1999232" behindDoc="0" locked="0" layoutInCell="1" allowOverlap="1" wp14:anchorId="3F29229D" wp14:editId="52DEEE64">
                  <wp:simplePos x="0" y="0"/>
                  <wp:positionH relativeFrom="column">
                    <wp:posOffset>50800</wp:posOffset>
                  </wp:positionH>
                  <wp:positionV relativeFrom="paragraph">
                    <wp:posOffset>0</wp:posOffset>
                  </wp:positionV>
                  <wp:extent cx="127000" cy="127000"/>
                  <wp:effectExtent l="0" t="0" r="6350" b="6350"/>
                  <wp:wrapNone/>
                  <wp:docPr id="25147" name="Obraz 25147" hidden="1">
                    <a:extLst xmlns:a="http://schemas.openxmlformats.org/drawingml/2006/main">
                      <a:ext uri="{FF2B5EF4-FFF2-40B4-BE49-F238E27FC236}">
                        <a16:creationId xmlns:a16="http://schemas.microsoft.com/office/drawing/2014/main" id="{1B9B2FA8-1016-41CC-80C4-AB9209797C1F}"/>
                      </a:ext>
                    </a:extLst>
                  </wp:docPr>
                  <wp:cNvGraphicFramePr/>
                  <a:graphic xmlns:a="http://schemas.openxmlformats.org/drawingml/2006/main">
                    <a:graphicData uri="http://schemas.openxmlformats.org/drawingml/2006/picture">
                      <pic:pic xmlns:pic="http://schemas.openxmlformats.org/drawingml/2006/picture">
                        <pic:nvPicPr>
                          <pic:cNvPr id="18" name="Obraz 121" hidden="1">
                            <a:extLst>
                              <a:ext uri="{FF2B5EF4-FFF2-40B4-BE49-F238E27FC236}">
                                <a16:creationId xmlns:a16="http://schemas.microsoft.com/office/drawing/2014/main" id="{1B9B2FA8-1016-41CC-80C4-AB9209797C1F}"/>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1280" behindDoc="0" locked="0" layoutInCell="1" allowOverlap="1" wp14:anchorId="2821C764" wp14:editId="71A1259C">
                  <wp:simplePos x="0" y="0"/>
                  <wp:positionH relativeFrom="column">
                    <wp:posOffset>50800</wp:posOffset>
                  </wp:positionH>
                  <wp:positionV relativeFrom="paragraph">
                    <wp:posOffset>0</wp:posOffset>
                  </wp:positionV>
                  <wp:extent cx="127000" cy="127000"/>
                  <wp:effectExtent l="0" t="0" r="6350" b="6350"/>
                  <wp:wrapNone/>
                  <wp:docPr id="25146" name="Obraz 25146" descr="7DJ9FILZD2YPS6X1JBP9E76TU" hidden="1">
                    <a:extLst xmlns:a="http://schemas.openxmlformats.org/drawingml/2006/main">
                      <a:ext uri="{FF2B5EF4-FFF2-40B4-BE49-F238E27FC236}">
                        <a16:creationId xmlns:a16="http://schemas.microsoft.com/office/drawing/2014/main" id="{BBD52C25-D9AF-4C9C-B86E-759ECB01290F}"/>
                      </a:ext>
                    </a:extLst>
                  </wp:docPr>
                  <wp:cNvGraphicFramePr/>
                  <a:graphic xmlns:a="http://schemas.openxmlformats.org/drawingml/2006/main">
                    <a:graphicData uri="http://schemas.openxmlformats.org/drawingml/2006/picture">
                      <pic:pic xmlns:pic="http://schemas.openxmlformats.org/drawingml/2006/picture">
                        <pic:nvPicPr>
                          <pic:cNvPr id="20" name="Obraz 120" descr="7DJ9FILZD2YPS6X1JBP9E76TU" hidden="1">
                            <a:extLst>
                              <a:ext uri="{FF2B5EF4-FFF2-40B4-BE49-F238E27FC236}">
                                <a16:creationId xmlns:a16="http://schemas.microsoft.com/office/drawing/2014/main" id="{BBD52C25-D9AF-4C9C-B86E-759ECB01290F}"/>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2304" behindDoc="0" locked="0" layoutInCell="1" allowOverlap="1" wp14:anchorId="32EAFF73" wp14:editId="157F807F">
                  <wp:simplePos x="0" y="0"/>
                  <wp:positionH relativeFrom="column">
                    <wp:posOffset>50800</wp:posOffset>
                  </wp:positionH>
                  <wp:positionV relativeFrom="paragraph">
                    <wp:posOffset>0</wp:posOffset>
                  </wp:positionV>
                  <wp:extent cx="127000" cy="127000"/>
                  <wp:effectExtent l="0" t="0" r="6350" b="6350"/>
                  <wp:wrapNone/>
                  <wp:docPr id="25145" name="Obraz 25145" hidden="1">
                    <a:extLst xmlns:a="http://schemas.openxmlformats.org/drawingml/2006/main">
                      <a:ext uri="{FF2B5EF4-FFF2-40B4-BE49-F238E27FC236}">
                        <a16:creationId xmlns:a16="http://schemas.microsoft.com/office/drawing/2014/main" id="{9C4D79B4-7FFA-4D42-A1AD-DFEB719246E1}"/>
                      </a:ext>
                    </a:extLst>
                  </wp:docPr>
                  <wp:cNvGraphicFramePr/>
                  <a:graphic xmlns:a="http://schemas.openxmlformats.org/drawingml/2006/main">
                    <a:graphicData uri="http://schemas.openxmlformats.org/drawingml/2006/picture">
                      <pic:pic xmlns:pic="http://schemas.openxmlformats.org/drawingml/2006/picture">
                        <pic:nvPicPr>
                          <pic:cNvPr id="21" name="Obraz 119" hidden="1">
                            <a:extLst>
                              <a:ext uri="{FF2B5EF4-FFF2-40B4-BE49-F238E27FC236}">
                                <a16:creationId xmlns:a16="http://schemas.microsoft.com/office/drawing/2014/main" id="{9C4D79B4-7FFA-4D42-A1AD-DFEB719246E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5376" behindDoc="0" locked="0" layoutInCell="1" allowOverlap="1" wp14:anchorId="7C56BA7C" wp14:editId="67928C7B">
                  <wp:simplePos x="0" y="0"/>
                  <wp:positionH relativeFrom="column">
                    <wp:posOffset>50800</wp:posOffset>
                  </wp:positionH>
                  <wp:positionV relativeFrom="paragraph">
                    <wp:posOffset>0</wp:posOffset>
                  </wp:positionV>
                  <wp:extent cx="127000" cy="127000"/>
                  <wp:effectExtent l="0" t="0" r="6350" b="6350"/>
                  <wp:wrapNone/>
                  <wp:docPr id="25144" name="Obraz 25144" descr="AZ9ST0XDIOP50HSUFO5V31BR0" hidden="1">
                    <a:extLst xmlns:a="http://schemas.openxmlformats.org/drawingml/2006/main">
                      <a:ext uri="{FF2B5EF4-FFF2-40B4-BE49-F238E27FC236}">
                        <a16:creationId xmlns:a16="http://schemas.microsoft.com/office/drawing/2014/main" id="{178A5A4B-36C9-48FE-8538-4BCFCEE687B0}"/>
                      </a:ext>
                    </a:extLst>
                  </wp:docPr>
                  <wp:cNvGraphicFramePr/>
                  <a:graphic xmlns:a="http://schemas.openxmlformats.org/drawingml/2006/main">
                    <a:graphicData uri="http://schemas.openxmlformats.org/drawingml/2006/picture">
                      <pic:pic xmlns:pic="http://schemas.openxmlformats.org/drawingml/2006/picture">
                        <pic:nvPicPr>
                          <pic:cNvPr id="24" name="Obraz 118" descr="AZ9ST0XDIOP50HSUFO5V31BR0" hidden="1">
                            <a:extLst>
                              <a:ext uri="{FF2B5EF4-FFF2-40B4-BE49-F238E27FC236}">
                                <a16:creationId xmlns:a16="http://schemas.microsoft.com/office/drawing/2014/main" id="{178A5A4B-36C9-48FE-8538-4BCFCEE687B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W-5.1</w:t>
            </w:r>
          </w:p>
        </w:tc>
        <w:tc>
          <w:tcPr>
            <w:tcW w:w="1854" w:type="dxa"/>
            <w:noWrap/>
            <w:hideMark/>
          </w:tcPr>
          <w:p w14:paraId="0F5F4AB3" w14:textId="77777777" w:rsidR="00B1418B" w:rsidRPr="00B1418B" w:rsidRDefault="00B1418B" w:rsidP="00B1418B">
            <w:pPr>
              <w:jc w:val="right"/>
              <w:rPr>
                <w:rFonts w:cstheme="minorHAnsi"/>
                <w:sz w:val="20"/>
                <w:szCs w:val="20"/>
              </w:rPr>
            </w:pPr>
            <w:r w:rsidRPr="00B1418B">
              <w:rPr>
                <w:rFonts w:cstheme="minorHAnsi"/>
                <w:sz w:val="20"/>
                <w:szCs w:val="20"/>
              </w:rPr>
              <w:t>2 807</w:t>
            </w:r>
          </w:p>
        </w:tc>
        <w:tc>
          <w:tcPr>
            <w:tcW w:w="1701" w:type="dxa"/>
            <w:noWrap/>
            <w:hideMark/>
          </w:tcPr>
          <w:p w14:paraId="55C15C37" w14:textId="77777777" w:rsidR="00B1418B" w:rsidRPr="00B1418B" w:rsidRDefault="00B1418B" w:rsidP="00B1418B">
            <w:pPr>
              <w:jc w:val="right"/>
              <w:rPr>
                <w:rFonts w:cstheme="minorHAnsi"/>
                <w:sz w:val="20"/>
                <w:szCs w:val="20"/>
              </w:rPr>
            </w:pPr>
            <w:r w:rsidRPr="00B1418B">
              <w:rPr>
                <w:rFonts w:cstheme="minorHAnsi"/>
                <w:sz w:val="20"/>
                <w:szCs w:val="20"/>
              </w:rPr>
              <w:t>93</w:t>
            </w:r>
          </w:p>
        </w:tc>
        <w:tc>
          <w:tcPr>
            <w:tcW w:w="2410" w:type="dxa"/>
          </w:tcPr>
          <w:p w14:paraId="4C18C75F" w14:textId="4CDD382C" w:rsidR="00B1418B" w:rsidRPr="00B1418B" w:rsidRDefault="00B1418B" w:rsidP="00B1418B">
            <w:pPr>
              <w:jc w:val="right"/>
              <w:rPr>
                <w:rFonts w:cstheme="minorHAnsi"/>
                <w:sz w:val="20"/>
                <w:szCs w:val="20"/>
              </w:rPr>
            </w:pPr>
            <w:r w:rsidRPr="00B1418B">
              <w:rPr>
                <w:rFonts w:cstheme="minorHAnsi"/>
                <w:sz w:val="20"/>
                <w:szCs w:val="20"/>
              </w:rPr>
              <w:t>30 798,404</w:t>
            </w:r>
          </w:p>
        </w:tc>
      </w:tr>
      <w:tr w:rsidR="00B1418B" w:rsidRPr="00B1418B" w14:paraId="7D2E95CB" w14:textId="6DA56971" w:rsidTr="00B1418B">
        <w:trPr>
          <w:trHeight w:val="300"/>
        </w:trPr>
        <w:tc>
          <w:tcPr>
            <w:tcW w:w="1260" w:type="dxa"/>
            <w:noWrap/>
            <w:hideMark/>
          </w:tcPr>
          <w:p w14:paraId="1DDF6E5F" w14:textId="3D2C9EB6"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1998208" behindDoc="0" locked="0" layoutInCell="1" allowOverlap="1" wp14:anchorId="263D33D7" wp14:editId="71394583">
                  <wp:simplePos x="0" y="0"/>
                  <wp:positionH relativeFrom="column">
                    <wp:posOffset>50800</wp:posOffset>
                  </wp:positionH>
                  <wp:positionV relativeFrom="paragraph">
                    <wp:posOffset>0</wp:posOffset>
                  </wp:positionV>
                  <wp:extent cx="127000" cy="127000"/>
                  <wp:effectExtent l="0" t="0" r="6350" b="6350"/>
                  <wp:wrapNone/>
                  <wp:docPr id="25143" name="Obraz 25143" descr="ZQTVYL8DCSADVT0QMRXFLU0TR" hidden="1">
                    <a:extLst xmlns:a="http://schemas.openxmlformats.org/drawingml/2006/main">
                      <a:ext uri="{FF2B5EF4-FFF2-40B4-BE49-F238E27FC236}">
                        <a16:creationId xmlns:a16="http://schemas.microsoft.com/office/drawing/2014/main" id="{B2A1A9B3-C66E-4395-9A4C-74A3EB967FD6}"/>
                      </a:ext>
                    </a:extLst>
                  </wp:docPr>
                  <wp:cNvGraphicFramePr/>
                  <a:graphic xmlns:a="http://schemas.openxmlformats.org/drawingml/2006/main">
                    <a:graphicData uri="http://schemas.openxmlformats.org/drawingml/2006/picture">
                      <pic:pic xmlns:pic="http://schemas.openxmlformats.org/drawingml/2006/picture">
                        <pic:nvPicPr>
                          <pic:cNvPr id="17" name="Obraz 117" descr="ZQTVYL8DCSADVT0QMRXFLU0TR" hidden="1">
                            <a:extLst>
                              <a:ext uri="{FF2B5EF4-FFF2-40B4-BE49-F238E27FC236}">
                                <a16:creationId xmlns:a16="http://schemas.microsoft.com/office/drawing/2014/main" id="{B2A1A9B3-C66E-4395-9A4C-74A3EB967FD6}"/>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4352" behindDoc="0" locked="0" layoutInCell="1" allowOverlap="1" wp14:anchorId="14FA7E46" wp14:editId="5803968C">
                  <wp:simplePos x="0" y="0"/>
                  <wp:positionH relativeFrom="column">
                    <wp:posOffset>50800</wp:posOffset>
                  </wp:positionH>
                  <wp:positionV relativeFrom="paragraph">
                    <wp:posOffset>0</wp:posOffset>
                  </wp:positionV>
                  <wp:extent cx="127000" cy="127000"/>
                  <wp:effectExtent l="0" t="0" r="6350" b="6350"/>
                  <wp:wrapNone/>
                  <wp:docPr id="25142" name="Obraz 25142" descr="9CN2Y88X8WYV1HWZG1QILY9BK" hidden="1">
                    <a:extLst xmlns:a="http://schemas.openxmlformats.org/drawingml/2006/main">
                      <a:ext uri="{FF2B5EF4-FFF2-40B4-BE49-F238E27FC236}">
                        <a16:creationId xmlns:a16="http://schemas.microsoft.com/office/drawing/2014/main" id="{4B45CF15-BFFF-46D4-B962-4A58601F627A}"/>
                      </a:ext>
                    </a:extLst>
                  </wp:docPr>
                  <wp:cNvGraphicFramePr/>
                  <a:graphic xmlns:a="http://schemas.openxmlformats.org/drawingml/2006/main">
                    <a:graphicData uri="http://schemas.openxmlformats.org/drawingml/2006/picture">
                      <pic:pic xmlns:pic="http://schemas.openxmlformats.org/drawingml/2006/picture">
                        <pic:nvPicPr>
                          <pic:cNvPr id="23" name="Obraz 116" descr="9CN2Y88X8WYV1HWZG1QILY9BK" hidden="1">
                            <a:extLst>
                              <a:ext uri="{FF2B5EF4-FFF2-40B4-BE49-F238E27FC236}">
                                <a16:creationId xmlns:a16="http://schemas.microsoft.com/office/drawing/2014/main" id="{4B45CF15-BFFF-46D4-B962-4A58601F627A}"/>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W-6.1</w:t>
            </w:r>
          </w:p>
        </w:tc>
        <w:tc>
          <w:tcPr>
            <w:tcW w:w="1854" w:type="dxa"/>
            <w:noWrap/>
            <w:hideMark/>
          </w:tcPr>
          <w:p w14:paraId="1F99FDAB" w14:textId="77777777" w:rsidR="00B1418B" w:rsidRPr="00B1418B" w:rsidRDefault="00B1418B" w:rsidP="00B1418B">
            <w:pPr>
              <w:jc w:val="right"/>
              <w:rPr>
                <w:rFonts w:cstheme="minorHAnsi"/>
                <w:sz w:val="20"/>
                <w:szCs w:val="20"/>
              </w:rPr>
            </w:pPr>
            <w:r w:rsidRPr="00B1418B">
              <w:rPr>
                <w:rFonts w:cstheme="minorHAnsi"/>
                <w:sz w:val="20"/>
                <w:szCs w:val="20"/>
              </w:rPr>
              <w:t>7 548</w:t>
            </w:r>
          </w:p>
        </w:tc>
        <w:tc>
          <w:tcPr>
            <w:tcW w:w="1701" w:type="dxa"/>
            <w:noWrap/>
            <w:hideMark/>
          </w:tcPr>
          <w:p w14:paraId="71A543B6" w14:textId="77777777" w:rsidR="00B1418B" w:rsidRPr="00B1418B" w:rsidRDefault="00B1418B" w:rsidP="00B1418B">
            <w:pPr>
              <w:jc w:val="right"/>
              <w:rPr>
                <w:rFonts w:cstheme="minorHAnsi"/>
                <w:sz w:val="20"/>
                <w:szCs w:val="20"/>
              </w:rPr>
            </w:pPr>
            <w:r w:rsidRPr="00B1418B">
              <w:rPr>
                <w:rFonts w:cstheme="minorHAnsi"/>
                <w:sz w:val="20"/>
                <w:szCs w:val="20"/>
              </w:rPr>
              <w:t>35</w:t>
            </w:r>
          </w:p>
        </w:tc>
        <w:tc>
          <w:tcPr>
            <w:tcW w:w="2410" w:type="dxa"/>
          </w:tcPr>
          <w:p w14:paraId="7DCAFD66" w14:textId="5DC0CB18" w:rsidR="00B1418B" w:rsidRPr="00B1418B" w:rsidRDefault="00B1418B" w:rsidP="00B1418B">
            <w:pPr>
              <w:jc w:val="right"/>
              <w:rPr>
                <w:rFonts w:cstheme="minorHAnsi"/>
                <w:sz w:val="20"/>
                <w:szCs w:val="20"/>
              </w:rPr>
            </w:pPr>
            <w:r w:rsidRPr="00B1418B">
              <w:rPr>
                <w:rFonts w:cstheme="minorHAnsi"/>
                <w:sz w:val="20"/>
                <w:szCs w:val="20"/>
              </w:rPr>
              <w:t>82 816,656</w:t>
            </w:r>
          </w:p>
        </w:tc>
      </w:tr>
      <w:tr w:rsidR="00B1418B" w:rsidRPr="00B1418B" w14:paraId="7E1C61D3" w14:textId="6F681AE0" w:rsidTr="00B1418B">
        <w:trPr>
          <w:trHeight w:val="300"/>
        </w:trPr>
        <w:tc>
          <w:tcPr>
            <w:tcW w:w="1260" w:type="dxa"/>
            <w:noWrap/>
            <w:hideMark/>
          </w:tcPr>
          <w:p w14:paraId="7F358C6C" w14:textId="672C8D71"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2006400" behindDoc="0" locked="0" layoutInCell="1" allowOverlap="1" wp14:anchorId="68CAFBA0" wp14:editId="578367A8">
                  <wp:simplePos x="0" y="0"/>
                  <wp:positionH relativeFrom="column">
                    <wp:posOffset>50800</wp:posOffset>
                  </wp:positionH>
                  <wp:positionV relativeFrom="paragraph">
                    <wp:posOffset>0</wp:posOffset>
                  </wp:positionV>
                  <wp:extent cx="127000" cy="127000"/>
                  <wp:effectExtent l="0" t="0" r="6350" b="6350"/>
                  <wp:wrapNone/>
                  <wp:docPr id="25141" name="Obraz 25141" descr="ZQTVYL8DCSADVT0QMRXFLU0TR" hidden="1">
                    <a:extLst xmlns:a="http://schemas.openxmlformats.org/drawingml/2006/main">
                      <a:ext uri="{FF2B5EF4-FFF2-40B4-BE49-F238E27FC236}">
                        <a16:creationId xmlns:a16="http://schemas.microsoft.com/office/drawing/2014/main" id="{7882F29E-8384-4E2A-ABB4-9203C741F71E}"/>
                      </a:ext>
                    </a:extLst>
                  </wp:docPr>
                  <wp:cNvGraphicFramePr/>
                  <a:graphic xmlns:a="http://schemas.openxmlformats.org/drawingml/2006/main">
                    <a:graphicData uri="http://schemas.openxmlformats.org/drawingml/2006/picture">
                      <pic:pic xmlns:pic="http://schemas.openxmlformats.org/drawingml/2006/picture">
                        <pic:nvPicPr>
                          <pic:cNvPr id="25" name="Obraz 115" descr="ZQTVYL8DCSADVT0QMRXFLU0TR" hidden="1">
                            <a:extLst>
                              <a:ext uri="{FF2B5EF4-FFF2-40B4-BE49-F238E27FC236}">
                                <a16:creationId xmlns:a16="http://schemas.microsoft.com/office/drawing/2014/main" id="{7882F29E-8384-4E2A-ABB4-9203C741F71E}"/>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7424" behindDoc="0" locked="0" layoutInCell="1" allowOverlap="1" wp14:anchorId="4E240BCE" wp14:editId="0E13E25E">
                  <wp:simplePos x="0" y="0"/>
                  <wp:positionH relativeFrom="column">
                    <wp:posOffset>50800</wp:posOffset>
                  </wp:positionH>
                  <wp:positionV relativeFrom="paragraph">
                    <wp:posOffset>0</wp:posOffset>
                  </wp:positionV>
                  <wp:extent cx="127000" cy="127000"/>
                  <wp:effectExtent l="0" t="0" r="6350" b="6350"/>
                  <wp:wrapNone/>
                  <wp:docPr id="25140" name="Obraz 25140" descr="9CN2Y88X8WYV1HWZG1QILY9BK" hidden="1">
                    <a:extLst xmlns:a="http://schemas.openxmlformats.org/drawingml/2006/main">
                      <a:ext uri="{FF2B5EF4-FFF2-40B4-BE49-F238E27FC236}">
                        <a16:creationId xmlns:a16="http://schemas.microsoft.com/office/drawing/2014/main" id="{0EE0B65E-DBE9-4EBA-B71B-74862B02867F}"/>
                      </a:ext>
                    </a:extLst>
                  </wp:docPr>
                  <wp:cNvGraphicFramePr/>
                  <a:graphic xmlns:a="http://schemas.openxmlformats.org/drawingml/2006/main">
                    <a:graphicData uri="http://schemas.openxmlformats.org/drawingml/2006/picture">
                      <pic:pic xmlns:pic="http://schemas.openxmlformats.org/drawingml/2006/picture">
                        <pic:nvPicPr>
                          <pic:cNvPr id="26" name="Obraz 114" descr="9CN2Y88X8WYV1HWZG1QILY9BK" hidden="1">
                            <a:extLst>
                              <a:ext uri="{FF2B5EF4-FFF2-40B4-BE49-F238E27FC236}">
                                <a16:creationId xmlns:a16="http://schemas.microsoft.com/office/drawing/2014/main" id="{0EE0B65E-DBE9-4EBA-B71B-74862B02867F}"/>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W-7A.1</w:t>
            </w:r>
          </w:p>
        </w:tc>
        <w:tc>
          <w:tcPr>
            <w:tcW w:w="1854" w:type="dxa"/>
            <w:noWrap/>
            <w:hideMark/>
          </w:tcPr>
          <w:p w14:paraId="4458F8DB" w14:textId="77777777" w:rsidR="00B1418B" w:rsidRPr="00B1418B" w:rsidRDefault="00B1418B" w:rsidP="00B1418B">
            <w:pPr>
              <w:jc w:val="right"/>
              <w:rPr>
                <w:rFonts w:cstheme="minorHAnsi"/>
                <w:sz w:val="20"/>
                <w:szCs w:val="20"/>
              </w:rPr>
            </w:pPr>
            <w:r w:rsidRPr="00B1418B">
              <w:rPr>
                <w:rFonts w:cstheme="minorHAnsi"/>
                <w:sz w:val="20"/>
                <w:szCs w:val="20"/>
              </w:rPr>
              <w:t>3 120</w:t>
            </w:r>
          </w:p>
        </w:tc>
        <w:tc>
          <w:tcPr>
            <w:tcW w:w="1701" w:type="dxa"/>
            <w:noWrap/>
            <w:hideMark/>
          </w:tcPr>
          <w:p w14:paraId="244FB982" w14:textId="77777777" w:rsidR="00B1418B" w:rsidRPr="00B1418B" w:rsidRDefault="00B1418B" w:rsidP="00B1418B">
            <w:pPr>
              <w:jc w:val="right"/>
              <w:rPr>
                <w:rFonts w:cstheme="minorHAnsi"/>
                <w:sz w:val="20"/>
                <w:szCs w:val="20"/>
              </w:rPr>
            </w:pPr>
            <w:r w:rsidRPr="00B1418B">
              <w:rPr>
                <w:rFonts w:cstheme="minorHAnsi"/>
                <w:sz w:val="20"/>
                <w:szCs w:val="20"/>
              </w:rPr>
              <w:t>2</w:t>
            </w:r>
          </w:p>
        </w:tc>
        <w:tc>
          <w:tcPr>
            <w:tcW w:w="2410" w:type="dxa"/>
          </w:tcPr>
          <w:p w14:paraId="07DC0814" w14:textId="483C5320" w:rsidR="00B1418B" w:rsidRPr="00B1418B" w:rsidRDefault="00B1418B" w:rsidP="00B1418B">
            <w:pPr>
              <w:jc w:val="right"/>
              <w:rPr>
                <w:rFonts w:cstheme="minorHAnsi"/>
                <w:sz w:val="20"/>
                <w:szCs w:val="20"/>
              </w:rPr>
            </w:pPr>
            <w:r w:rsidRPr="00B1418B">
              <w:rPr>
                <w:rFonts w:cstheme="minorHAnsi"/>
                <w:sz w:val="20"/>
                <w:szCs w:val="20"/>
              </w:rPr>
              <w:t>34 232,640</w:t>
            </w:r>
          </w:p>
        </w:tc>
      </w:tr>
      <w:tr w:rsidR="00B1418B" w:rsidRPr="00B1418B" w14:paraId="52CF89E0" w14:textId="1F2E8EC1" w:rsidTr="00B1418B">
        <w:trPr>
          <w:trHeight w:val="300"/>
        </w:trPr>
        <w:tc>
          <w:tcPr>
            <w:tcW w:w="1260" w:type="dxa"/>
            <w:noWrap/>
            <w:hideMark/>
          </w:tcPr>
          <w:p w14:paraId="21E1D244" w14:textId="3123637F"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2014592" behindDoc="0" locked="0" layoutInCell="1" allowOverlap="1" wp14:anchorId="57E5C024" wp14:editId="6CCA8A2A">
                  <wp:simplePos x="0" y="0"/>
                  <wp:positionH relativeFrom="column">
                    <wp:posOffset>50800</wp:posOffset>
                  </wp:positionH>
                  <wp:positionV relativeFrom="paragraph">
                    <wp:posOffset>0</wp:posOffset>
                  </wp:positionV>
                  <wp:extent cx="127000" cy="127000"/>
                  <wp:effectExtent l="0" t="0" r="6350" b="6350"/>
                  <wp:wrapNone/>
                  <wp:docPr id="25139" name="Obraz 25139" descr="ZQTVYL8DCSADVT0QMRXFLU0TR" hidden="1">
                    <a:extLst xmlns:a="http://schemas.openxmlformats.org/drawingml/2006/main">
                      <a:ext uri="{FF2B5EF4-FFF2-40B4-BE49-F238E27FC236}">
                        <a16:creationId xmlns:a16="http://schemas.microsoft.com/office/drawing/2014/main" id="{71BB8428-AD90-4123-B945-5E5AEF749005}"/>
                      </a:ext>
                    </a:extLst>
                  </wp:docPr>
                  <wp:cNvGraphicFramePr/>
                  <a:graphic xmlns:a="http://schemas.openxmlformats.org/drawingml/2006/main">
                    <a:graphicData uri="http://schemas.openxmlformats.org/drawingml/2006/picture">
                      <pic:pic xmlns:pic="http://schemas.openxmlformats.org/drawingml/2006/picture">
                        <pic:nvPicPr>
                          <pic:cNvPr id="33" name="Obraz 113" descr="ZQTVYL8DCSADVT0QMRXFLU0TR" hidden="1">
                            <a:extLst>
                              <a:ext uri="{FF2B5EF4-FFF2-40B4-BE49-F238E27FC236}">
                                <a16:creationId xmlns:a16="http://schemas.microsoft.com/office/drawing/2014/main" id="{71BB8428-AD90-4123-B945-5E5AEF749005}"/>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15616" behindDoc="0" locked="0" layoutInCell="1" allowOverlap="1" wp14:anchorId="24090AE8" wp14:editId="02938C6D">
                  <wp:simplePos x="0" y="0"/>
                  <wp:positionH relativeFrom="column">
                    <wp:posOffset>50800</wp:posOffset>
                  </wp:positionH>
                  <wp:positionV relativeFrom="paragraph">
                    <wp:posOffset>0</wp:posOffset>
                  </wp:positionV>
                  <wp:extent cx="127000" cy="127000"/>
                  <wp:effectExtent l="0" t="0" r="6350" b="6350"/>
                  <wp:wrapNone/>
                  <wp:docPr id="25138" name="Obraz 25138" descr="9CN2Y88X8WYV1HWZG1QILY9BK" hidden="1">
                    <a:extLst xmlns:a="http://schemas.openxmlformats.org/drawingml/2006/main">
                      <a:ext uri="{FF2B5EF4-FFF2-40B4-BE49-F238E27FC236}">
                        <a16:creationId xmlns:a16="http://schemas.microsoft.com/office/drawing/2014/main" id="{40745F11-AC04-408C-BE09-52653E599F93}"/>
                      </a:ext>
                    </a:extLst>
                  </wp:docPr>
                  <wp:cNvGraphicFramePr/>
                  <a:graphic xmlns:a="http://schemas.openxmlformats.org/drawingml/2006/main">
                    <a:graphicData uri="http://schemas.openxmlformats.org/drawingml/2006/picture">
                      <pic:pic xmlns:pic="http://schemas.openxmlformats.org/drawingml/2006/picture">
                        <pic:nvPicPr>
                          <pic:cNvPr id="34" name="Obraz 112" descr="9CN2Y88X8WYV1HWZG1QILY9BK" hidden="1">
                            <a:extLst>
                              <a:ext uri="{FF2B5EF4-FFF2-40B4-BE49-F238E27FC236}">
                                <a16:creationId xmlns:a16="http://schemas.microsoft.com/office/drawing/2014/main" id="{40745F11-AC04-408C-BE09-52653E599F93}"/>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W-7A.2</w:t>
            </w:r>
          </w:p>
        </w:tc>
        <w:tc>
          <w:tcPr>
            <w:tcW w:w="1854" w:type="dxa"/>
            <w:noWrap/>
            <w:hideMark/>
          </w:tcPr>
          <w:p w14:paraId="6F4C42DB" w14:textId="77777777" w:rsidR="00B1418B" w:rsidRPr="00B1418B" w:rsidRDefault="00B1418B" w:rsidP="00B1418B">
            <w:pPr>
              <w:jc w:val="right"/>
              <w:rPr>
                <w:rFonts w:cstheme="minorHAnsi"/>
                <w:sz w:val="20"/>
                <w:szCs w:val="20"/>
              </w:rPr>
            </w:pPr>
            <w:r w:rsidRPr="00B1418B">
              <w:rPr>
                <w:rFonts w:cstheme="minorHAnsi"/>
                <w:sz w:val="20"/>
                <w:szCs w:val="20"/>
              </w:rPr>
              <w:t>0</w:t>
            </w:r>
          </w:p>
        </w:tc>
        <w:tc>
          <w:tcPr>
            <w:tcW w:w="1701" w:type="dxa"/>
            <w:noWrap/>
            <w:hideMark/>
          </w:tcPr>
          <w:p w14:paraId="5BADC8B0" w14:textId="77777777" w:rsidR="00B1418B" w:rsidRPr="00B1418B" w:rsidRDefault="00B1418B" w:rsidP="00B1418B">
            <w:pPr>
              <w:jc w:val="right"/>
              <w:rPr>
                <w:rFonts w:cstheme="minorHAnsi"/>
                <w:sz w:val="20"/>
                <w:szCs w:val="20"/>
              </w:rPr>
            </w:pPr>
            <w:r w:rsidRPr="00B1418B">
              <w:rPr>
                <w:rFonts w:cstheme="minorHAnsi"/>
                <w:sz w:val="20"/>
                <w:szCs w:val="20"/>
              </w:rPr>
              <w:t> </w:t>
            </w:r>
          </w:p>
        </w:tc>
        <w:tc>
          <w:tcPr>
            <w:tcW w:w="2410" w:type="dxa"/>
          </w:tcPr>
          <w:p w14:paraId="58275163" w14:textId="4D4DD2AF" w:rsidR="00B1418B" w:rsidRPr="00B1418B" w:rsidRDefault="00B1418B" w:rsidP="00B1418B">
            <w:pPr>
              <w:jc w:val="right"/>
              <w:rPr>
                <w:rFonts w:cstheme="minorHAnsi"/>
                <w:sz w:val="20"/>
                <w:szCs w:val="20"/>
              </w:rPr>
            </w:pPr>
            <w:r w:rsidRPr="00B1418B">
              <w:rPr>
                <w:rFonts w:cstheme="minorHAnsi"/>
                <w:sz w:val="20"/>
                <w:szCs w:val="20"/>
              </w:rPr>
              <w:t>0,000</w:t>
            </w:r>
          </w:p>
        </w:tc>
      </w:tr>
      <w:tr w:rsidR="00B1418B" w:rsidRPr="00B1418B" w14:paraId="176FB6F1" w14:textId="776A238B" w:rsidTr="00B1418B">
        <w:trPr>
          <w:trHeight w:val="300"/>
        </w:trPr>
        <w:tc>
          <w:tcPr>
            <w:tcW w:w="1260" w:type="dxa"/>
            <w:noWrap/>
            <w:hideMark/>
          </w:tcPr>
          <w:p w14:paraId="7EE9402C" w14:textId="71BCB855"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2008448" behindDoc="0" locked="0" layoutInCell="1" allowOverlap="1" wp14:anchorId="09F43A5B" wp14:editId="28B63930">
                  <wp:simplePos x="0" y="0"/>
                  <wp:positionH relativeFrom="column">
                    <wp:posOffset>50800</wp:posOffset>
                  </wp:positionH>
                  <wp:positionV relativeFrom="paragraph">
                    <wp:posOffset>0</wp:posOffset>
                  </wp:positionV>
                  <wp:extent cx="127000" cy="127000"/>
                  <wp:effectExtent l="0" t="0" r="6350" b="6350"/>
                  <wp:wrapNone/>
                  <wp:docPr id="25137" name="Obraz 25137" descr="ZQTVYL8DCSADVT0QMRXFLU0TR" hidden="1">
                    <a:extLst xmlns:a="http://schemas.openxmlformats.org/drawingml/2006/main">
                      <a:ext uri="{FF2B5EF4-FFF2-40B4-BE49-F238E27FC236}">
                        <a16:creationId xmlns:a16="http://schemas.microsoft.com/office/drawing/2014/main" id="{CA77E5F3-21D3-4FCE-B3EE-13811603796E}"/>
                      </a:ext>
                    </a:extLst>
                  </wp:docPr>
                  <wp:cNvGraphicFramePr/>
                  <a:graphic xmlns:a="http://schemas.openxmlformats.org/drawingml/2006/main">
                    <a:graphicData uri="http://schemas.openxmlformats.org/drawingml/2006/picture">
                      <pic:pic xmlns:pic="http://schemas.openxmlformats.org/drawingml/2006/picture">
                        <pic:nvPicPr>
                          <pic:cNvPr id="27" name="Obraz 111" descr="ZQTVYL8DCSADVT0QMRXFLU0TR" hidden="1">
                            <a:extLst>
                              <a:ext uri="{FF2B5EF4-FFF2-40B4-BE49-F238E27FC236}">
                                <a16:creationId xmlns:a16="http://schemas.microsoft.com/office/drawing/2014/main" id="{CA77E5F3-21D3-4FCE-B3EE-13811603796E}"/>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9472" behindDoc="0" locked="0" layoutInCell="1" allowOverlap="1" wp14:anchorId="796F60E3" wp14:editId="5CB38DE2">
                  <wp:simplePos x="0" y="0"/>
                  <wp:positionH relativeFrom="column">
                    <wp:posOffset>50800</wp:posOffset>
                  </wp:positionH>
                  <wp:positionV relativeFrom="paragraph">
                    <wp:posOffset>0</wp:posOffset>
                  </wp:positionV>
                  <wp:extent cx="127000" cy="127000"/>
                  <wp:effectExtent l="0" t="0" r="6350" b="6350"/>
                  <wp:wrapNone/>
                  <wp:docPr id="25136" name="Obraz 25136" descr="9CN2Y88X8WYV1HWZG1QILY9BK" hidden="1">
                    <a:extLst xmlns:a="http://schemas.openxmlformats.org/drawingml/2006/main">
                      <a:ext uri="{FF2B5EF4-FFF2-40B4-BE49-F238E27FC236}">
                        <a16:creationId xmlns:a16="http://schemas.microsoft.com/office/drawing/2014/main" id="{9B7E00DA-4AF2-45DB-A65E-5F9E882FB407}"/>
                      </a:ext>
                    </a:extLst>
                  </wp:docPr>
                  <wp:cNvGraphicFramePr/>
                  <a:graphic xmlns:a="http://schemas.openxmlformats.org/drawingml/2006/main">
                    <a:graphicData uri="http://schemas.openxmlformats.org/drawingml/2006/picture">
                      <pic:pic xmlns:pic="http://schemas.openxmlformats.org/drawingml/2006/picture">
                        <pic:nvPicPr>
                          <pic:cNvPr id="28" name="Obraz 110" descr="9CN2Y88X8WYV1HWZG1QILY9BK" hidden="1">
                            <a:extLst>
                              <a:ext uri="{FF2B5EF4-FFF2-40B4-BE49-F238E27FC236}">
                                <a16:creationId xmlns:a16="http://schemas.microsoft.com/office/drawing/2014/main" id="{9B7E00DA-4AF2-45DB-A65E-5F9E882FB407}"/>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W-7B.1</w:t>
            </w:r>
          </w:p>
        </w:tc>
        <w:tc>
          <w:tcPr>
            <w:tcW w:w="1854" w:type="dxa"/>
            <w:noWrap/>
            <w:hideMark/>
          </w:tcPr>
          <w:p w14:paraId="554FC41B" w14:textId="77777777" w:rsidR="00B1418B" w:rsidRPr="00B1418B" w:rsidRDefault="00B1418B" w:rsidP="00B1418B">
            <w:pPr>
              <w:jc w:val="right"/>
              <w:rPr>
                <w:rFonts w:cstheme="minorHAnsi"/>
                <w:sz w:val="20"/>
                <w:szCs w:val="20"/>
              </w:rPr>
            </w:pPr>
            <w:r w:rsidRPr="00B1418B">
              <w:rPr>
                <w:rFonts w:cstheme="minorHAnsi"/>
                <w:sz w:val="20"/>
                <w:szCs w:val="20"/>
              </w:rPr>
              <w:t>20 686</w:t>
            </w:r>
          </w:p>
        </w:tc>
        <w:tc>
          <w:tcPr>
            <w:tcW w:w="1701" w:type="dxa"/>
            <w:noWrap/>
            <w:hideMark/>
          </w:tcPr>
          <w:p w14:paraId="70231DD7" w14:textId="77777777" w:rsidR="00B1418B" w:rsidRPr="00B1418B" w:rsidRDefault="00B1418B" w:rsidP="00B1418B">
            <w:pPr>
              <w:jc w:val="right"/>
              <w:rPr>
                <w:rFonts w:cstheme="minorHAnsi"/>
                <w:sz w:val="20"/>
                <w:szCs w:val="20"/>
              </w:rPr>
            </w:pPr>
            <w:r w:rsidRPr="00B1418B">
              <w:rPr>
                <w:rFonts w:cstheme="minorHAnsi"/>
                <w:sz w:val="20"/>
                <w:szCs w:val="20"/>
              </w:rPr>
              <w:t>2</w:t>
            </w:r>
          </w:p>
        </w:tc>
        <w:tc>
          <w:tcPr>
            <w:tcW w:w="2410" w:type="dxa"/>
          </w:tcPr>
          <w:p w14:paraId="3DE290DE" w14:textId="3D98582B" w:rsidR="00B1418B" w:rsidRPr="00B1418B" w:rsidRDefault="00B1418B" w:rsidP="00B1418B">
            <w:pPr>
              <w:jc w:val="right"/>
              <w:rPr>
                <w:rFonts w:cstheme="minorHAnsi"/>
                <w:sz w:val="20"/>
                <w:szCs w:val="20"/>
              </w:rPr>
            </w:pPr>
            <w:r w:rsidRPr="00B1418B">
              <w:rPr>
                <w:rFonts w:cstheme="minorHAnsi"/>
                <w:sz w:val="20"/>
                <w:szCs w:val="20"/>
              </w:rPr>
              <w:t>226 966,792</w:t>
            </w:r>
          </w:p>
        </w:tc>
      </w:tr>
      <w:tr w:rsidR="00B1418B" w:rsidRPr="00B1418B" w14:paraId="01527F34" w14:textId="37DC7AC7" w:rsidTr="00B1418B">
        <w:trPr>
          <w:trHeight w:val="300"/>
        </w:trPr>
        <w:tc>
          <w:tcPr>
            <w:tcW w:w="1260" w:type="dxa"/>
            <w:noWrap/>
            <w:hideMark/>
          </w:tcPr>
          <w:p w14:paraId="33C9F9AB" w14:textId="0D1B3142"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2010496" behindDoc="0" locked="0" layoutInCell="1" allowOverlap="1" wp14:anchorId="40E4EEA2" wp14:editId="5CB45484">
                  <wp:simplePos x="0" y="0"/>
                  <wp:positionH relativeFrom="column">
                    <wp:posOffset>50800</wp:posOffset>
                  </wp:positionH>
                  <wp:positionV relativeFrom="paragraph">
                    <wp:posOffset>0</wp:posOffset>
                  </wp:positionV>
                  <wp:extent cx="127000" cy="127000"/>
                  <wp:effectExtent l="0" t="0" r="6350" b="6350"/>
                  <wp:wrapNone/>
                  <wp:docPr id="25135" name="Obraz 25135" descr="ZQTVYL8DCSADVT0QMRXFLU0TR" hidden="1">
                    <a:extLst xmlns:a="http://schemas.openxmlformats.org/drawingml/2006/main">
                      <a:ext uri="{FF2B5EF4-FFF2-40B4-BE49-F238E27FC236}">
                        <a16:creationId xmlns:a16="http://schemas.microsoft.com/office/drawing/2014/main" id="{F413BA94-5D19-4A15-ABC7-EAD38F0E735B}"/>
                      </a:ext>
                    </a:extLst>
                  </wp:docPr>
                  <wp:cNvGraphicFramePr/>
                  <a:graphic xmlns:a="http://schemas.openxmlformats.org/drawingml/2006/main">
                    <a:graphicData uri="http://schemas.openxmlformats.org/drawingml/2006/picture">
                      <pic:pic xmlns:pic="http://schemas.openxmlformats.org/drawingml/2006/picture">
                        <pic:nvPicPr>
                          <pic:cNvPr id="29" name="Obraz 109" descr="ZQTVYL8DCSADVT0QMRXFLU0TR" hidden="1">
                            <a:extLst>
                              <a:ext uri="{FF2B5EF4-FFF2-40B4-BE49-F238E27FC236}">
                                <a16:creationId xmlns:a16="http://schemas.microsoft.com/office/drawing/2014/main" id="{F413BA94-5D19-4A15-ABC7-EAD38F0E735B}"/>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11520" behindDoc="0" locked="0" layoutInCell="1" allowOverlap="1" wp14:anchorId="29A39498" wp14:editId="7ABEB29B">
                  <wp:simplePos x="0" y="0"/>
                  <wp:positionH relativeFrom="column">
                    <wp:posOffset>50800</wp:posOffset>
                  </wp:positionH>
                  <wp:positionV relativeFrom="paragraph">
                    <wp:posOffset>0</wp:posOffset>
                  </wp:positionV>
                  <wp:extent cx="127000" cy="127000"/>
                  <wp:effectExtent l="0" t="0" r="6350" b="6350"/>
                  <wp:wrapNone/>
                  <wp:docPr id="25134" name="Obraz 25134" descr="9CN2Y88X8WYV1HWZG1QILY9BK" hidden="1">
                    <a:extLst xmlns:a="http://schemas.openxmlformats.org/drawingml/2006/main">
                      <a:ext uri="{FF2B5EF4-FFF2-40B4-BE49-F238E27FC236}">
                        <a16:creationId xmlns:a16="http://schemas.microsoft.com/office/drawing/2014/main" id="{D6DE644A-B7D7-4D91-B987-43F682502FC9}"/>
                      </a:ext>
                    </a:extLst>
                  </wp:docPr>
                  <wp:cNvGraphicFramePr/>
                  <a:graphic xmlns:a="http://schemas.openxmlformats.org/drawingml/2006/main">
                    <a:graphicData uri="http://schemas.openxmlformats.org/drawingml/2006/picture">
                      <pic:pic xmlns:pic="http://schemas.openxmlformats.org/drawingml/2006/picture">
                        <pic:nvPicPr>
                          <pic:cNvPr id="30" name="Obraz 108" descr="9CN2Y88X8WYV1HWZG1QILY9BK" hidden="1">
                            <a:extLst>
                              <a:ext uri="{FF2B5EF4-FFF2-40B4-BE49-F238E27FC236}">
                                <a16:creationId xmlns:a16="http://schemas.microsoft.com/office/drawing/2014/main" id="{D6DE644A-B7D7-4D91-B987-43F682502FC9}"/>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12544" behindDoc="0" locked="0" layoutInCell="1" allowOverlap="1" wp14:anchorId="03885999" wp14:editId="3B55F67D">
                  <wp:simplePos x="0" y="0"/>
                  <wp:positionH relativeFrom="column">
                    <wp:posOffset>50800</wp:posOffset>
                  </wp:positionH>
                  <wp:positionV relativeFrom="paragraph">
                    <wp:posOffset>0</wp:posOffset>
                  </wp:positionV>
                  <wp:extent cx="127000" cy="127000"/>
                  <wp:effectExtent l="0" t="0" r="6350" b="6350"/>
                  <wp:wrapNone/>
                  <wp:docPr id="25133" name="Obraz 25133" descr="ZQTVYL8DCSADVT0QMRXFLU0TR" hidden="1">
                    <a:extLst xmlns:a="http://schemas.openxmlformats.org/drawingml/2006/main">
                      <a:ext uri="{FF2B5EF4-FFF2-40B4-BE49-F238E27FC236}">
                        <a16:creationId xmlns:a16="http://schemas.microsoft.com/office/drawing/2014/main" id="{770249D6-0552-4180-8029-3C23CC238CAB}"/>
                      </a:ext>
                    </a:extLst>
                  </wp:docPr>
                  <wp:cNvGraphicFramePr/>
                  <a:graphic xmlns:a="http://schemas.openxmlformats.org/drawingml/2006/main">
                    <a:graphicData uri="http://schemas.openxmlformats.org/drawingml/2006/picture">
                      <pic:pic xmlns:pic="http://schemas.openxmlformats.org/drawingml/2006/picture">
                        <pic:nvPicPr>
                          <pic:cNvPr id="31" name="Obraz 107" descr="ZQTVYL8DCSADVT0QMRXFLU0TR" hidden="1">
                            <a:extLst>
                              <a:ext uri="{FF2B5EF4-FFF2-40B4-BE49-F238E27FC236}">
                                <a16:creationId xmlns:a16="http://schemas.microsoft.com/office/drawing/2014/main" id="{770249D6-0552-4180-8029-3C23CC238CAB}"/>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13568" behindDoc="0" locked="0" layoutInCell="1" allowOverlap="1" wp14:anchorId="20E1F5E9" wp14:editId="63EB845C">
                  <wp:simplePos x="0" y="0"/>
                  <wp:positionH relativeFrom="column">
                    <wp:posOffset>50800</wp:posOffset>
                  </wp:positionH>
                  <wp:positionV relativeFrom="paragraph">
                    <wp:posOffset>0</wp:posOffset>
                  </wp:positionV>
                  <wp:extent cx="127000" cy="127000"/>
                  <wp:effectExtent l="0" t="0" r="6350" b="6350"/>
                  <wp:wrapNone/>
                  <wp:docPr id="25132" name="Obraz 25132" descr="9CN2Y88X8WYV1HWZG1QILY9BK" hidden="1">
                    <a:extLst xmlns:a="http://schemas.openxmlformats.org/drawingml/2006/main">
                      <a:ext uri="{FF2B5EF4-FFF2-40B4-BE49-F238E27FC236}">
                        <a16:creationId xmlns:a16="http://schemas.microsoft.com/office/drawing/2014/main" id="{55F84CA5-8933-4DCA-9B0F-803C0DBA55F5}"/>
                      </a:ext>
                    </a:extLst>
                  </wp:docPr>
                  <wp:cNvGraphicFramePr/>
                  <a:graphic xmlns:a="http://schemas.openxmlformats.org/drawingml/2006/main">
                    <a:graphicData uri="http://schemas.openxmlformats.org/drawingml/2006/picture">
                      <pic:pic xmlns:pic="http://schemas.openxmlformats.org/drawingml/2006/picture">
                        <pic:nvPicPr>
                          <pic:cNvPr id="32" name="Obraz 106" descr="9CN2Y88X8WYV1HWZG1QILY9BK" hidden="1">
                            <a:extLst>
                              <a:ext uri="{FF2B5EF4-FFF2-40B4-BE49-F238E27FC236}">
                                <a16:creationId xmlns:a16="http://schemas.microsoft.com/office/drawing/2014/main" id="{55F84CA5-8933-4DCA-9B0F-803C0DBA55F5}"/>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W-8.1</w:t>
            </w:r>
          </w:p>
        </w:tc>
        <w:tc>
          <w:tcPr>
            <w:tcW w:w="1854" w:type="dxa"/>
            <w:noWrap/>
            <w:hideMark/>
          </w:tcPr>
          <w:p w14:paraId="667BDED9" w14:textId="77777777" w:rsidR="00B1418B" w:rsidRPr="00B1418B" w:rsidRDefault="00B1418B" w:rsidP="00B1418B">
            <w:pPr>
              <w:jc w:val="right"/>
              <w:rPr>
                <w:rFonts w:cstheme="minorHAnsi"/>
                <w:sz w:val="20"/>
                <w:szCs w:val="20"/>
              </w:rPr>
            </w:pPr>
            <w:r w:rsidRPr="00B1418B">
              <w:rPr>
                <w:rFonts w:cstheme="minorHAnsi"/>
                <w:sz w:val="20"/>
                <w:szCs w:val="20"/>
              </w:rPr>
              <w:t>3 450</w:t>
            </w:r>
          </w:p>
        </w:tc>
        <w:tc>
          <w:tcPr>
            <w:tcW w:w="1701" w:type="dxa"/>
            <w:noWrap/>
            <w:hideMark/>
          </w:tcPr>
          <w:p w14:paraId="392120D8" w14:textId="77777777" w:rsidR="00B1418B" w:rsidRPr="00B1418B" w:rsidRDefault="00B1418B" w:rsidP="00B1418B">
            <w:pPr>
              <w:jc w:val="right"/>
              <w:rPr>
                <w:rFonts w:cstheme="minorHAnsi"/>
                <w:sz w:val="20"/>
                <w:szCs w:val="20"/>
              </w:rPr>
            </w:pPr>
            <w:r w:rsidRPr="00B1418B">
              <w:rPr>
                <w:rFonts w:cstheme="minorHAnsi"/>
                <w:sz w:val="20"/>
                <w:szCs w:val="20"/>
              </w:rPr>
              <w:t>2</w:t>
            </w:r>
          </w:p>
        </w:tc>
        <w:tc>
          <w:tcPr>
            <w:tcW w:w="2410" w:type="dxa"/>
          </w:tcPr>
          <w:p w14:paraId="205EEDE0" w14:textId="187B463C" w:rsidR="00B1418B" w:rsidRPr="00B1418B" w:rsidRDefault="00B1418B" w:rsidP="00B1418B">
            <w:pPr>
              <w:jc w:val="right"/>
              <w:rPr>
                <w:rFonts w:cstheme="minorHAnsi"/>
                <w:sz w:val="20"/>
                <w:szCs w:val="20"/>
              </w:rPr>
            </w:pPr>
            <w:r w:rsidRPr="00B1418B">
              <w:rPr>
                <w:rFonts w:cstheme="minorHAnsi"/>
                <w:sz w:val="20"/>
                <w:szCs w:val="20"/>
              </w:rPr>
              <w:t>37 853,400</w:t>
            </w:r>
          </w:p>
        </w:tc>
      </w:tr>
      <w:tr w:rsidR="00B1418B" w:rsidRPr="00B1418B" w14:paraId="51D7FE70" w14:textId="74D86C16" w:rsidTr="00B1418B">
        <w:trPr>
          <w:trHeight w:val="300"/>
        </w:trPr>
        <w:tc>
          <w:tcPr>
            <w:tcW w:w="1260" w:type="dxa"/>
            <w:noWrap/>
            <w:hideMark/>
          </w:tcPr>
          <w:p w14:paraId="54E6A5DC" w14:textId="4CE6E1F7" w:rsidR="00B1418B" w:rsidRPr="00B1418B" w:rsidRDefault="00B1418B" w:rsidP="00B1418B">
            <w:pPr>
              <w:rPr>
                <w:rFonts w:cstheme="minorHAnsi"/>
                <w:b/>
                <w:bCs/>
                <w:sz w:val="20"/>
                <w:szCs w:val="20"/>
              </w:rPr>
            </w:pPr>
            <w:r w:rsidRPr="00B1418B">
              <w:rPr>
                <w:rFonts w:cstheme="minorHAnsi"/>
                <w:b/>
                <w:bCs/>
                <w:noProof/>
                <w:sz w:val="20"/>
                <w:szCs w:val="20"/>
              </w:rPr>
              <w:drawing>
                <wp:anchor distT="0" distB="0" distL="114300" distR="114300" simplePos="0" relativeHeight="252000256" behindDoc="0" locked="0" layoutInCell="1" allowOverlap="1" wp14:anchorId="17A3AF62" wp14:editId="726FFA6B">
                  <wp:simplePos x="0" y="0"/>
                  <wp:positionH relativeFrom="column">
                    <wp:posOffset>88900</wp:posOffset>
                  </wp:positionH>
                  <wp:positionV relativeFrom="paragraph">
                    <wp:posOffset>0</wp:posOffset>
                  </wp:positionV>
                  <wp:extent cx="127000" cy="127000"/>
                  <wp:effectExtent l="0" t="0" r="6350" b="6350"/>
                  <wp:wrapNone/>
                  <wp:docPr id="25131" name="Obraz 25131" descr="MRI962L5PB0E0YWXCIBN82VJH" hidden="1">
                    <a:extLst xmlns:a="http://schemas.openxmlformats.org/drawingml/2006/main">
                      <a:ext uri="{FF2B5EF4-FFF2-40B4-BE49-F238E27FC236}">
                        <a16:creationId xmlns:a16="http://schemas.microsoft.com/office/drawing/2014/main" id="{9FE5CCA1-EF45-430E-A429-A023A832A683}"/>
                      </a:ext>
                    </a:extLst>
                  </wp:docPr>
                  <wp:cNvGraphicFramePr/>
                  <a:graphic xmlns:a="http://schemas.openxmlformats.org/drawingml/2006/main">
                    <a:graphicData uri="http://schemas.openxmlformats.org/drawingml/2006/picture">
                      <pic:pic xmlns:pic="http://schemas.openxmlformats.org/drawingml/2006/picture">
                        <pic:nvPicPr>
                          <pic:cNvPr id="19" name="Obraz 105" descr="MRI962L5PB0E0YWXCIBN82VJH" hidden="1">
                            <a:extLst>
                              <a:ext uri="{FF2B5EF4-FFF2-40B4-BE49-F238E27FC236}">
                                <a16:creationId xmlns:a16="http://schemas.microsoft.com/office/drawing/2014/main" id="{9FE5CCA1-EF45-430E-A429-A023A832A683}"/>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noProof/>
                <w:sz w:val="20"/>
                <w:szCs w:val="20"/>
              </w:rPr>
              <w:drawing>
                <wp:anchor distT="0" distB="0" distL="114300" distR="114300" simplePos="0" relativeHeight="252003328" behindDoc="0" locked="0" layoutInCell="1" allowOverlap="1" wp14:anchorId="7D8BFDDE" wp14:editId="525B83B6">
                  <wp:simplePos x="0" y="0"/>
                  <wp:positionH relativeFrom="column">
                    <wp:posOffset>50800</wp:posOffset>
                  </wp:positionH>
                  <wp:positionV relativeFrom="paragraph">
                    <wp:posOffset>0</wp:posOffset>
                  </wp:positionV>
                  <wp:extent cx="127000" cy="127000"/>
                  <wp:effectExtent l="0" t="0" r="6350" b="6350"/>
                  <wp:wrapNone/>
                  <wp:docPr id="25130" name="Obraz 25130" descr="S9JM17GP1802LHN4GT14BJYIC" hidden="1">
                    <a:extLst xmlns:a="http://schemas.openxmlformats.org/drawingml/2006/main">
                      <a:ext uri="{FF2B5EF4-FFF2-40B4-BE49-F238E27FC236}">
                        <a16:creationId xmlns:a16="http://schemas.microsoft.com/office/drawing/2014/main" id="{CDE96ACE-7F55-49F7-90C4-29680FD193ED}"/>
                      </a:ext>
                    </a:extLst>
                  </wp:docPr>
                  <wp:cNvGraphicFramePr/>
                  <a:graphic xmlns:a="http://schemas.openxmlformats.org/drawingml/2006/main">
                    <a:graphicData uri="http://schemas.openxmlformats.org/drawingml/2006/picture">
                      <pic:pic xmlns:pic="http://schemas.openxmlformats.org/drawingml/2006/picture">
                        <pic:nvPicPr>
                          <pic:cNvPr id="22" name="Obraz 104" descr="S9JM17GP1802LHN4GT14BJYIC" hidden="1">
                            <a:extLst>
                              <a:ext uri="{FF2B5EF4-FFF2-40B4-BE49-F238E27FC236}">
                                <a16:creationId xmlns:a16="http://schemas.microsoft.com/office/drawing/2014/main" id="{CDE96ACE-7F55-49F7-90C4-29680FD193ED}"/>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1418B">
              <w:rPr>
                <w:rFonts w:cstheme="minorHAnsi"/>
                <w:b/>
                <w:bCs/>
                <w:sz w:val="20"/>
                <w:szCs w:val="20"/>
              </w:rPr>
              <w:t>RAZEM</w:t>
            </w:r>
          </w:p>
        </w:tc>
        <w:tc>
          <w:tcPr>
            <w:tcW w:w="1854" w:type="dxa"/>
            <w:noWrap/>
            <w:hideMark/>
          </w:tcPr>
          <w:p w14:paraId="2F75DD10" w14:textId="77777777" w:rsidR="00B1418B" w:rsidRPr="00B1418B" w:rsidRDefault="00B1418B" w:rsidP="00B1418B">
            <w:pPr>
              <w:jc w:val="right"/>
              <w:rPr>
                <w:rFonts w:cstheme="minorHAnsi"/>
                <w:b/>
                <w:bCs/>
                <w:sz w:val="20"/>
                <w:szCs w:val="20"/>
              </w:rPr>
            </w:pPr>
            <w:r w:rsidRPr="00B1418B">
              <w:rPr>
                <w:rFonts w:cstheme="minorHAnsi"/>
                <w:b/>
                <w:bCs/>
                <w:sz w:val="20"/>
                <w:szCs w:val="20"/>
              </w:rPr>
              <w:t>57 996</w:t>
            </w:r>
          </w:p>
        </w:tc>
        <w:tc>
          <w:tcPr>
            <w:tcW w:w="1701" w:type="dxa"/>
            <w:noWrap/>
            <w:hideMark/>
          </w:tcPr>
          <w:p w14:paraId="57AE8295" w14:textId="77777777" w:rsidR="00B1418B" w:rsidRPr="00B1418B" w:rsidRDefault="00B1418B" w:rsidP="00B1418B">
            <w:pPr>
              <w:jc w:val="right"/>
              <w:rPr>
                <w:rFonts w:cstheme="minorHAnsi"/>
                <w:b/>
                <w:bCs/>
                <w:sz w:val="20"/>
                <w:szCs w:val="20"/>
              </w:rPr>
            </w:pPr>
            <w:r w:rsidRPr="00B1418B">
              <w:rPr>
                <w:rFonts w:cstheme="minorHAnsi"/>
                <w:b/>
                <w:bCs/>
                <w:sz w:val="20"/>
                <w:szCs w:val="20"/>
              </w:rPr>
              <w:t>54 627</w:t>
            </w:r>
          </w:p>
        </w:tc>
        <w:tc>
          <w:tcPr>
            <w:tcW w:w="2410" w:type="dxa"/>
          </w:tcPr>
          <w:p w14:paraId="2DB76D4C" w14:textId="4C4232C1" w:rsidR="00B1418B" w:rsidRPr="00B1418B" w:rsidRDefault="00B1418B" w:rsidP="00B1418B">
            <w:pPr>
              <w:jc w:val="right"/>
              <w:rPr>
                <w:rFonts w:cstheme="minorHAnsi"/>
                <w:b/>
                <w:bCs/>
                <w:sz w:val="20"/>
                <w:szCs w:val="20"/>
              </w:rPr>
            </w:pPr>
            <w:r w:rsidRPr="00B1418B">
              <w:rPr>
                <w:rFonts w:cstheme="minorHAnsi"/>
                <w:b/>
                <w:bCs/>
                <w:sz w:val="20"/>
                <w:szCs w:val="20"/>
              </w:rPr>
              <w:t>636 321,140</w:t>
            </w:r>
          </w:p>
        </w:tc>
      </w:tr>
    </w:tbl>
    <w:p w14:paraId="729185D0" w14:textId="08ECD3E6" w:rsidR="00C553F2" w:rsidRDefault="00B1418B" w:rsidP="00B1418B">
      <w:pPr>
        <w:pStyle w:val="Legenda"/>
      </w:pPr>
      <w:r>
        <w:t>Źródło: Dane PSG, opracowanie własne</w:t>
      </w:r>
    </w:p>
    <w:p w14:paraId="31A1E582" w14:textId="32C20920" w:rsidR="00C553F2" w:rsidRDefault="00B1418B" w:rsidP="00C553F2">
      <w:r>
        <w:t xml:space="preserve">Grupy taryfowe nie odpowiadają w pełni </w:t>
      </w:r>
      <w:r w:rsidR="000D409C">
        <w:t xml:space="preserve">kategoriom odbiorców, niemniej jednak można w przybliżeniu kategorie te określić w oparciu o charakterystykę poszczególnych </w:t>
      </w:r>
      <w:r w:rsidR="00145EC5">
        <w:t>grup taryfowych</w:t>
      </w:r>
      <w:r w:rsidR="00A0273B">
        <w:t xml:space="preserve"> – moc zamówioną, ilość zużywanej rocznie energii w paliwie itp. Poniżej przedstawiono szacunkowy podział.</w:t>
      </w:r>
    </w:p>
    <w:p w14:paraId="58E4E12C" w14:textId="4632DED7" w:rsidR="00A0273B" w:rsidRDefault="00A0273B" w:rsidP="00A0273B">
      <w:pPr>
        <w:pStyle w:val="Legenda"/>
      </w:pPr>
      <w:bookmarkStart w:id="366" w:name="_Toc39704639"/>
      <w:r>
        <w:t xml:space="preserve">Tabela </w:t>
      </w:r>
      <w:fldSimple w:instr=" SEQ Tabela \* ARABIC ">
        <w:r w:rsidR="00C4382C">
          <w:rPr>
            <w:noProof/>
          </w:rPr>
          <w:t>66</w:t>
        </w:r>
      </w:fldSimple>
      <w:r>
        <w:t>. Zużycie gazu wg szacunkowo określonych sektorów</w:t>
      </w:r>
      <w:bookmarkEnd w:id="366"/>
    </w:p>
    <w:tbl>
      <w:tblPr>
        <w:tblStyle w:val="Tabela-Siatka"/>
        <w:tblW w:w="0" w:type="auto"/>
        <w:tblLook w:val="04A0" w:firstRow="1" w:lastRow="0" w:firstColumn="1" w:lastColumn="0" w:noHBand="0" w:noVBand="1"/>
      </w:tblPr>
      <w:tblGrid>
        <w:gridCol w:w="5840"/>
        <w:gridCol w:w="2519"/>
      </w:tblGrid>
      <w:tr w:rsidR="00A0273B" w:rsidRPr="00A0273B" w14:paraId="00A75C57" w14:textId="77777777" w:rsidTr="00A0273B">
        <w:trPr>
          <w:trHeight w:val="300"/>
        </w:trPr>
        <w:tc>
          <w:tcPr>
            <w:tcW w:w="5840" w:type="dxa"/>
            <w:shd w:val="clear" w:color="auto" w:fill="F2F2F2" w:themeFill="background1" w:themeFillShade="F2"/>
            <w:noWrap/>
            <w:hideMark/>
          </w:tcPr>
          <w:p w14:paraId="566E6862" w14:textId="77777777" w:rsidR="00A0273B" w:rsidRPr="00A0273B" w:rsidRDefault="00A0273B" w:rsidP="00A0273B">
            <w:r w:rsidRPr="00A0273B">
              <w:t>Sektor</w:t>
            </w:r>
          </w:p>
        </w:tc>
        <w:tc>
          <w:tcPr>
            <w:tcW w:w="2519" w:type="dxa"/>
            <w:shd w:val="clear" w:color="auto" w:fill="F2F2F2" w:themeFill="background1" w:themeFillShade="F2"/>
            <w:noWrap/>
            <w:hideMark/>
          </w:tcPr>
          <w:p w14:paraId="64A748F9" w14:textId="44EC27DC" w:rsidR="00A0273B" w:rsidRPr="00A0273B" w:rsidRDefault="00A0273B" w:rsidP="00A0273B">
            <w:r w:rsidRPr="00A0273B">
              <w:t>zużycie gazu MWh</w:t>
            </w:r>
          </w:p>
        </w:tc>
      </w:tr>
      <w:tr w:rsidR="00A0273B" w:rsidRPr="00A0273B" w14:paraId="30533DC2" w14:textId="77777777" w:rsidTr="00A0273B">
        <w:trPr>
          <w:trHeight w:val="300"/>
        </w:trPr>
        <w:tc>
          <w:tcPr>
            <w:tcW w:w="5840" w:type="dxa"/>
            <w:hideMark/>
          </w:tcPr>
          <w:p w14:paraId="2F8E2DF4" w14:textId="77777777" w:rsidR="00A0273B" w:rsidRPr="00A0273B" w:rsidRDefault="00A0273B" w:rsidP="00A0273B">
            <w:r w:rsidRPr="00A0273B">
              <w:t>Sektor mieszkaniowy</w:t>
            </w:r>
          </w:p>
        </w:tc>
        <w:tc>
          <w:tcPr>
            <w:tcW w:w="2519" w:type="dxa"/>
            <w:noWrap/>
            <w:hideMark/>
          </w:tcPr>
          <w:p w14:paraId="7C85B3E4" w14:textId="77777777" w:rsidR="00A0273B" w:rsidRPr="00A0273B" w:rsidRDefault="00A0273B" w:rsidP="00A0273B">
            <w:pPr>
              <w:jc w:val="right"/>
            </w:pPr>
            <w:r w:rsidRPr="00A0273B">
              <w:t>112 243,560</w:t>
            </w:r>
          </w:p>
        </w:tc>
      </w:tr>
      <w:tr w:rsidR="00A0273B" w:rsidRPr="00A0273B" w14:paraId="5EC5B26F" w14:textId="77777777" w:rsidTr="00A0273B">
        <w:trPr>
          <w:trHeight w:val="720"/>
        </w:trPr>
        <w:tc>
          <w:tcPr>
            <w:tcW w:w="5840" w:type="dxa"/>
            <w:hideMark/>
          </w:tcPr>
          <w:p w14:paraId="04750A61" w14:textId="5039B0F6" w:rsidR="00A0273B" w:rsidRPr="00A0273B" w:rsidRDefault="00A0273B" w:rsidP="00A0273B">
            <w:r w:rsidRPr="00A0273B">
              <w:lastRenderedPageBreak/>
              <w:t>Sektor publiczny, handel i usługi (o</w:t>
            </w:r>
            <w:r>
              <w:t>d</w:t>
            </w:r>
            <w:r w:rsidRPr="00A0273B">
              <w:t>biorcy do 88900 kWh/rok)</w:t>
            </w:r>
          </w:p>
        </w:tc>
        <w:tc>
          <w:tcPr>
            <w:tcW w:w="2519" w:type="dxa"/>
            <w:noWrap/>
            <w:hideMark/>
          </w:tcPr>
          <w:p w14:paraId="191BE8FB" w14:textId="77777777" w:rsidR="00A0273B" w:rsidRPr="00A0273B" w:rsidRDefault="00A0273B" w:rsidP="00A0273B">
            <w:pPr>
              <w:jc w:val="right"/>
            </w:pPr>
            <w:r w:rsidRPr="00A0273B">
              <w:t>98 363,980</w:t>
            </w:r>
          </w:p>
        </w:tc>
      </w:tr>
      <w:tr w:rsidR="00A0273B" w:rsidRPr="00A0273B" w14:paraId="3D2404A7" w14:textId="77777777" w:rsidTr="00A0273B">
        <w:trPr>
          <w:trHeight w:val="490"/>
        </w:trPr>
        <w:tc>
          <w:tcPr>
            <w:tcW w:w="5840" w:type="dxa"/>
            <w:hideMark/>
          </w:tcPr>
          <w:p w14:paraId="615B3094" w14:textId="77777777" w:rsidR="00A0273B" w:rsidRPr="00A0273B" w:rsidRDefault="00A0273B" w:rsidP="00A0273B">
            <w:r w:rsidRPr="00A0273B">
              <w:t>Przemysł, handel, usługi (duzi odbiorcy)</w:t>
            </w:r>
          </w:p>
        </w:tc>
        <w:tc>
          <w:tcPr>
            <w:tcW w:w="2519" w:type="dxa"/>
            <w:noWrap/>
            <w:hideMark/>
          </w:tcPr>
          <w:p w14:paraId="026378F5" w14:textId="77777777" w:rsidR="00A0273B" w:rsidRPr="00A0273B" w:rsidRDefault="00A0273B" w:rsidP="00A0273B">
            <w:pPr>
              <w:jc w:val="right"/>
            </w:pPr>
            <w:r w:rsidRPr="00A0273B">
              <w:t>425 713,600</w:t>
            </w:r>
          </w:p>
        </w:tc>
      </w:tr>
      <w:tr w:rsidR="00A0273B" w:rsidRPr="00A0273B" w14:paraId="5C49EE2E" w14:textId="77777777" w:rsidTr="00A0273B">
        <w:trPr>
          <w:trHeight w:val="300"/>
        </w:trPr>
        <w:tc>
          <w:tcPr>
            <w:tcW w:w="5840" w:type="dxa"/>
            <w:hideMark/>
          </w:tcPr>
          <w:p w14:paraId="29D3569C" w14:textId="77777777" w:rsidR="00A0273B" w:rsidRPr="00A0273B" w:rsidRDefault="00A0273B" w:rsidP="00A0273B">
            <w:r w:rsidRPr="00A0273B">
              <w:t>RAZEM</w:t>
            </w:r>
          </w:p>
        </w:tc>
        <w:tc>
          <w:tcPr>
            <w:tcW w:w="2519" w:type="dxa"/>
            <w:noWrap/>
            <w:hideMark/>
          </w:tcPr>
          <w:p w14:paraId="2BAE6448" w14:textId="77777777" w:rsidR="00A0273B" w:rsidRPr="00A0273B" w:rsidRDefault="00A0273B" w:rsidP="00A0273B">
            <w:pPr>
              <w:jc w:val="right"/>
            </w:pPr>
            <w:r w:rsidRPr="00A0273B">
              <w:t>636 321,140</w:t>
            </w:r>
          </w:p>
        </w:tc>
      </w:tr>
    </w:tbl>
    <w:p w14:paraId="5320739A" w14:textId="45BE205A" w:rsidR="00A0273B" w:rsidRDefault="00A0273B" w:rsidP="00A0273B">
      <w:pPr>
        <w:pStyle w:val="Legenda"/>
      </w:pPr>
      <w:r>
        <w:t>Źródło: opracowanie własne</w:t>
      </w:r>
    </w:p>
    <w:p w14:paraId="7930866E" w14:textId="55A219C1" w:rsidR="00A0273B" w:rsidRDefault="00A0273B" w:rsidP="00A0273B"/>
    <w:p w14:paraId="46C2DB40" w14:textId="7D603646" w:rsidR="00A0273B" w:rsidRPr="00A0273B" w:rsidRDefault="00A0273B" w:rsidP="00A0273B">
      <w:pPr>
        <w:pStyle w:val="Legenda"/>
      </w:pPr>
      <w:bookmarkStart w:id="367" w:name="_Toc39704735"/>
      <w:r>
        <w:t xml:space="preserve">Wykres </w:t>
      </w:r>
      <w:fldSimple w:instr=" SEQ Wykres \* ARABIC ">
        <w:r w:rsidR="00812DA5">
          <w:rPr>
            <w:noProof/>
          </w:rPr>
          <w:t>13</w:t>
        </w:r>
      </w:fldSimple>
      <w:r>
        <w:t>.  Udział sektorów w zużyciu gazu</w:t>
      </w:r>
      <w:bookmarkEnd w:id="367"/>
    </w:p>
    <w:p w14:paraId="45C11462" w14:textId="1AF28EA2" w:rsidR="00A0273B" w:rsidRPr="00A0273B" w:rsidRDefault="00A0273B" w:rsidP="00A0273B">
      <w:r>
        <w:rPr>
          <w:noProof/>
        </w:rPr>
        <w:drawing>
          <wp:inline distT="0" distB="0" distL="0" distR="0" wp14:anchorId="66568A7B" wp14:editId="5194EE31">
            <wp:extent cx="5760720" cy="3582670"/>
            <wp:effectExtent l="0" t="0" r="11430" b="17780"/>
            <wp:docPr id="79" name="Wykres 79">
              <a:extLst xmlns:a="http://schemas.openxmlformats.org/drawingml/2006/main">
                <a:ext uri="{FF2B5EF4-FFF2-40B4-BE49-F238E27FC236}">
                  <a16:creationId xmlns:a16="http://schemas.microsoft.com/office/drawing/2014/main" id="{BFB6632F-38D4-4C65-B3E1-C5BBB1A7D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647F562" w14:textId="77777777" w:rsidR="00A0273B" w:rsidRDefault="00A0273B" w:rsidP="00A0273B">
      <w:pPr>
        <w:pStyle w:val="Legenda"/>
      </w:pPr>
      <w:r>
        <w:t>Źródło: opracowanie własne</w:t>
      </w:r>
    </w:p>
    <w:p w14:paraId="673EAF4B" w14:textId="39542EE7" w:rsidR="00CE09D8" w:rsidRPr="00237044" w:rsidRDefault="00295C1E" w:rsidP="00237044">
      <w:r>
        <w:t>Analizując zużycie gazu należy  pamiętać, że znaczna jego część (</w:t>
      </w:r>
      <w:r w:rsidRPr="00295C1E">
        <w:t>366 728,816</w:t>
      </w:r>
      <w:r>
        <w:t xml:space="preserve"> MWh) jest ujęta już w zużyciu ciepła. Zatem zużycie gazu poza tym zakresem to </w:t>
      </w:r>
      <w:r w:rsidRPr="00295C1E">
        <w:t>269 592,324</w:t>
      </w:r>
      <w:r>
        <w:t xml:space="preserve"> MWh.</w:t>
      </w:r>
    </w:p>
    <w:p w14:paraId="7E31840B" w14:textId="13F37D8C" w:rsidR="009B62A6" w:rsidRDefault="009B62A6" w:rsidP="00AA6BD1">
      <w:pPr>
        <w:pStyle w:val="Nagwek2"/>
        <w:keepLines/>
        <w:numPr>
          <w:ilvl w:val="1"/>
          <w:numId w:val="15"/>
        </w:numPr>
        <w:spacing w:before="0" w:after="0" w:line="360" w:lineRule="auto"/>
      </w:pPr>
      <w:bookmarkStart w:id="368" w:name="_Toc526771868"/>
      <w:bookmarkStart w:id="369" w:name="_Toc2754526"/>
      <w:bookmarkStart w:id="370" w:name="_Toc39704857"/>
      <w:r>
        <w:t>Założenia prognozy</w:t>
      </w:r>
      <w:bookmarkEnd w:id="368"/>
      <w:bookmarkEnd w:id="369"/>
      <w:bookmarkEnd w:id="370"/>
    </w:p>
    <w:p w14:paraId="4CA391F5" w14:textId="77777777" w:rsidR="009B62A6" w:rsidRPr="000158CE" w:rsidRDefault="009B62A6" w:rsidP="009B62A6">
      <w:r w:rsidRPr="000158CE">
        <w:t>Zapotrzebowanie na energię zostało obliczone w układzie jednostek bilansowych odpowiadających jednostkom strukturalnym ujętym w „Studium uwarunkowań i kierunków zagospodarowania przestrzennego”. Wzięto pod uwagę założenia rozwojowe wynikające z wyżej wymienionego dokumentu i zapotrzebowanie na energię zbilansowano we wspomnianym układzie.</w:t>
      </w:r>
    </w:p>
    <w:p w14:paraId="3A233680" w14:textId="77777777" w:rsidR="009B62A6" w:rsidRPr="000158CE" w:rsidRDefault="009B62A6" w:rsidP="009B62A6">
      <w:r w:rsidRPr="000158CE">
        <w:t xml:space="preserve">Istotnym czynnikiem wpływającym na rozwój miasta jest rozwój gospodarczy. W wyznaczaniu trendu kierowano się prognozami OECD w zakresie perspektyw rozwoju gospodarczego Polski </w:t>
      </w:r>
      <w:r w:rsidRPr="000158CE">
        <w:lastRenderedPageBreak/>
        <w:t>w poszczególnych sektorach. Wzięto pod uwagę możliwości rozwojowe wynikające z polityki wyznaczonej strategią rozwoju miasta.</w:t>
      </w:r>
    </w:p>
    <w:p w14:paraId="73EEA5D0" w14:textId="334CF6F2" w:rsidR="009B62A6" w:rsidRDefault="009B62A6" w:rsidP="009B62A6">
      <w:r w:rsidRPr="000158CE">
        <w:t>Uwzględniono również zmiany klimatyczne, które według prognoz Wspólnego Centrum Badawczego Komisji Europejskiej w oparciu o raport IPCC, na terenie Polski będą się przejawiać we wzroś</w:t>
      </w:r>
      <w:r>
        <w:t xml:space="preserve">cie średniorocznych temperatur, </w:t>
      </w:r>
      <w:r w:rsidRPr="000158CE">
        <w:t>wydłużeniem się sezonu wegetacyjnego, suszami w okresie letnim i powodziami w okresie zimowym, a także zwiększeniem ilości występowania gwałtownych zjawisk pogodowych (wichury, oberwania chmury, trąby powietrzne). Wpłynie to na zmianę sposobu korzystania z energii. Spadnie zapotrzebowanie na ciepło do centralnego ogrzewania, wzrośnie popyt na chłód.</w:t>
      </w:r>
      <w:r w:rsidR="00967548">
        <w:t xml:space="preserve"> Przełoży się to bezpośrednio na wzrost zapotrzebowania na energię elektryczną.</w:t>
      </w:r>
      <w:r w:rsidRPr="000158CE">
        <w:t xml:space="preserve"> Zmniejszeniu może ulec ilość wody na potrzeby technologiczne, co będzie się wiązało z koniecznością zmian w sposobie dostarczania energii, dla której nośnikiem jest woda.</w:t>
      </w:r>
    </w:p>
    <w:p w14:paraId="2AAA82B9" w14:textId="3EA7B32F" w:rsidR="006A170A" w:rsidRDefault="006A170A" w:rsidP="009B62A6">
      <w:r>
        <w:t xml:space="preserve">W prognozie uwzględniono założenia bilansowe </w:t>
      </w:r>
      <w:r w:rsidR="002842F7">
        <w:t xml:space="preserve">związane z docelową strukturą paliw zgodnie z projektem Polityki energetycznej Polski do 2040 roku (PEP 2040) – projekt z dnia 08.11.2019 roku, który jako cel stawia </w:t>
      </w:r>
      <w:r w:rsidR="002842F7" w:rsidRPr="002842F7">
        <w:t>bezpieczeństwo energetyczne, przy zapewnieniu konkurencyjności gospodarki, efektywności energetycznej i zmniejszenia oddziaływania sektora energii na środowisko, przy optymalnym wykorzystaniu własnych zasobów energetycznych.</w:t>
      </w:r>
      <w:r w:rsidR="00190931">
        <w:t xml:space="preserve"> W  kontekście założonego celu osiągnięte mają zostać następujące poziomy docelowe:</w:t>
      </w:r>
    </w:p>
    <w:p w14:paraId="4291F1E8" w14:textId="5D63C148" w:rsidR="00190931" w:rsidRDefault="00190931" w:rsidP="007C6EF3">
      <w:pPr>
        <w:pStyle w:val="Akapitzlist"/>
        <w:numPr>
          <w:ilvl w:val="0"/>
          <w:numId w:val="114"/>
        </w:numPr>
      </w:pPr>
      <w:r w:rsidRPr="00190931">
        <w:t>56-60% węgla</w:t>
      </w:r>
      <w:r>
        <w:t xml:space="preserve"> </w:t>
      </w:r>
      <w:r w:rsidRPr="00190931">
        <w:t>w wytwarzaniu energii elektrycznej w 2030 r.</w:t>
      </w:r>
    </w:p>
    <w:p w14:paraId="56FABDEC" w14:textId="39486A9F" w:rsidR="00190931" w:rsidRDefault="00190931" w:rsidP="007C6EF3">
      <w:pPr>
        <w:pStyle w:val="Akapitzlist"/>
        <w:numPr>
          <w:ilvl w:val="0"/>
          <w:numId w:val="114"/>
        </w:numPr>
      </w:pPr>
      <w:r w:rsidRPr="00190931">
        <w:t>21-23% OZE w finalnym zużyciu energii brutto</w:t>
      </w:r>
      <w:r>
        <w:t xml:space="preserve"> </w:t>
      </w:r>
      <w:r w:rsidRPr="00190931">
        <w:t>w 2030 r.</w:t>
      </w:r>
    </w:p>
    <w:p w14:paraId="47F74E86" w14:textId="2A2F1886" w:rsidR="00190931" w:rsidRDefault="00190931" w:rsidP="007C6EF3">
      <w:pPr>
        <w:pStyle w:val="Akapitzlist"/>
        <w:numPr>
          <w:ilvl w:val="0"/>
          <w:numId w:val="114"/>
        </w:numPr>
      </w:pPr>
      <w:r w:rsidRPr="00190931">
        <w:t>wdrożenie energetyki jądrowej w 2033 r.</w:t>
      </w:r>
    </w:p>
    <w:p w14:paraId="6BCCA072" w14:textId="4F828209" w:rsidR="00190931" w:rsidRDefault="00190931" w:rsidP="007C6EF3">
      <w:pPr>
        <w:pStyle w:val="Akapitzlist"/>
        <w:numPr>
          <w:ilvl w:val="0"/>
          <w:numId w:val="114"/>
        </w:numPr>
      </w:pPr>
      <w:r w:rsidRPr="00190931">
        <w:t>ograniczenie emisji CO2 o 30% do 2030 r. (w stosunku do 1990 r.)</w:t>
      </w:r>
    </w:p>
    <w:p w14:paraId="0266FB3C" w14:textId="6264878A" w:rsidR="00190931" w:rsidRDefault="00190931" w:rsidP="007C6EF3">
      <w:pPr>
        <w:pStyle w:val="Akapitzlist"/>
        <w:numPr>
          <w:ilvl w:val="0"/>
          <w:numId w:val="114"/>
        </w:numPr>
      </w:pPr>
      <w:r w:rsidRPr="00190931">
        <w:t>wzrost efektywności energetycznej o 23% do 2030 r. (w</w:t>
      </w:r>
      <w:r>
        <w:t xml:space="preserve"> </w:t>
      </w:r>
      <w:r w:rsidRPr="00190931">
        <w:t>stosunku do prognoz zużycia energii pierwotnej z 2007r.)</w:t>
      </w:r>
    </w:p>
    <w:p w14:paraId="45B0A46E" w14:textId="7084C473" w:rsidR="00482537" w:rsidRDefault="00482537" w:rsidP="00482537">
      <w:r>
        <w:t>Z pośród powyższych elementów polityka miasta może mieć realny wpływ na punkty: 2, 4 oraz 5. W prognozie wzięto pod uwagę powyższe założenia PEP 2040</w:t>
      </w:r>
      <w:r w:rsidR="00501D8C">
        <w:t xml:space="preserve"> ponieważ obowiązujący dokument </w:t>
      </w:r>
      <w:r w:rsidR="00B8286B">
        <w:t>(PEP 2030</w:t>
      </w:r>
      <w:r w:rsidR="00D62C6E">
        <w:t>, z listopada 2009  roku</w:t>
      </w:r>
      <w:r w:rsidR="00B8286B">
        <w:t xml:space="preserve">) </w:t>
      </w:r>
      <w:r w:rsidR="00501D8C">
        <w:t xml:space="preserve">nie brał pod uwagę nie istniejących w momencie jego przyjmowania założeń </w:t>
      </w:r>
      <w:r w:rsidR="00B8286B">
        <w:t>pakietu Komisji Europejskiej „Czysta energia dla wszystkich Europejczyków”, które zostały wytyczone w listopadzie 2016 roku</w:t>
      </w:r>
      <w:r>
        <w:t>.</w:t>
      </w:r>
    </w:p>
    <w:p w14:paraId="1E3B3857" w14:textId="630EA383" w:rsidR="00501D8C" w:rsidRPr="000158CE" w:rsidRDefault="00501D8C" w:rsidP="00482537">
      <w:r>
        <w:t>Należy jednak zwrócić uwagę,  że na chwilę opracowania dokumentu obowiązującym dokumentem jest „Polityka energetyczna Polski do 2030 roku” (PEP 2030), przyjęta przez Radę Ministrów dnia 09.11.2009 roku (M.P. z 2010 r. nr 2, poz.11)</w:t>
      </w:r>
      <w:r w:rsidR="00197FC4">
        <w:t xml:space="preserve"> i podstawowe założenia prognostyczne odnoszące się do udziału sektorów w zużyciu energii, struktury nośników itp. bazują na danych zaczerpniętych z tego dokumentu.</w:t>
      </w:r>
    </w:p>
    <w:p w14:paraId="255C0A2F" w14:textId="77777777" w:rsidR="009B62A6" w:rsidRPr="000158CE" w:rsidRDefault="009B62A6" w:rsidP="009B62A6">
      <w:r w:rsidRPr="000158CE">
        <w:t>Prognoza zapotrzebowania na ciepło bierze dodatkowo pod uwagę następujące czynniki:</w:t>
      </w:r>
    </w:p>
    <w:p w14:paraId="56FF7D06" w14:textId="77777777" w:rsidR="009B62A6" w:rsidRPr="000158CE" w:rsidRDefault="009B62A6" w:rsidP="007C6EF3">
      <w:pPr>
        <w:numPr>
          <w:ilvl w:val="0"/>
          <w:numId w:val="107"/>
        </w:numPr>
      </w:pPr>
      <w:r w:rsidRPr="000158CE">
        <w:t xml:space="preserve">Działania poprawiające efektywność energetyczną będą miały w przyszłości negatywny wpływ na popyt na ciepło, jednak wpływ ten będzie prawdopodobnie </w:t>
      </w:r>
      <w:r w:rsidRPr="000158CE">
        <w:lastRenderedPageBreak/>
        <w:t>mniejszy niż w przeszłości, głównie ze względu na kurczący się potencjał dalszej termomodernizacji istniejących budynków.</w:t>
      </w:r>
    </w:p>
    <w:p w14:paraId="226C21C1" w14:textId="77777777" w:rsidR="009B62A6" w:rsidRPr="000158CE" w:rsidRDefault="009B62A6" w:rsidP="007C6EF3">
      <w:pPr>
        <w:numPr>
          <w:ilvl w:val="0"/>
          <w:numId w:val="107"/>
        </w:numPr>
      </w:pPr>
      <w:r w:rsidRPr="000158CE">
        <w:t xml:space="preserve">Podjęcie działań w przemyśle mających na celu poprawę efektywności energetycznej stosowanych technologii. Działania te stymulowane będą przez system świadectw efektywności energetycznej (tak zwane białe certyfikaty), które będą wydawane przedsiębiorstwom podejmującym działania na rzecz ograniczenia zużycia energii (na mocy ustawy o efektywności energetycznej z 2016 r.). </w:t>
      </w:r>
    </w:p>
    <w:p w14:paraId="2957A309" w14:textId="77777777" w:rsidR="009B62A6" w:rsidRPr="000158CE" w:rsidRDefault="009B62A6" w:rsidP="007C6EF3">
      <w:pPr>
        <w:numPr>
          <w:ilvl w:val="0"/>
          <w:numId w:val="107"/>
        </w:numPr>
      </w:pPr>
      <w:r w:rsidRPr="000158CE">
        <w:t>Rozwój gospodarczy województwa jest jednym z głównych czynników, które będą wpływać pozytywnie na konsumpcję energii cieplnej w przemyśle, handlu i usługach, rolnictwie oraz gospodarstwach domowych.</w:t>
      </w:r>
    </w:p>
    <w:p w14:paraId="22165368" w14:textId="02E91DD1" w:rsidR="009B62A6" w:rsidRPr="000158CE" w:rsidRDefault="009B62A6" w:rsidP="007C6EF3">
      <w:pPr>
        <w:numPr>
          <w:ilvl w:val="0"/>
          <w:numId w:val="107"/>
        </w:numPr>
      </w:pPr>
      <w:r w:rsidRPr="000158CE">
        <w:t xml:space="preserve">Istotnym czynnikiem, który wpłynie na poziom zapotrzebowania na ciepło w przyszłości są zmiany demograficzne. Według Głównego Urzędu Statystycznego liczba mieszkańców </w:t>
      </w:r>
      <w:r w:rsidR="00967548">
        <w:t>miasta</w:t>
      </w:r>
      <w:r w:rsidRPr="000158CE">
        <w:t xml:space="preserve"> będzie się zmniejszać.</w:t>
      </w:r>
    </w:p>
    <w:p w14:paraId="4D8A8D07" w14:textId="6269FDD6" w:rsidR="009B62A6" w:rsidRPr="000158CE" w:rsidRDefault="009B62A6" w:rsidP="007C6EF3">
      <w:pPr>
        <w:numPr>
          <w:ilvl w:val="0"/>
          <w:numId w:val="107"/>
        </w:numPr>
      </w:pPr>
      <w:r w:rsidRPr="000158CE">
        <w:t xml:space="preserve">Rozwój chłodu sieciowego wymieniono jako jeden z priorytetów w </w:t>
      </w:r>
      <w:r w:rsidRPr="000158CE">
        <w:rPr>
          <w:i/>
        </w:rPr>
        <w:t>„Polityce energetycznej Polski do 2030 roku”</w:t>
      </w:r>
      <w:r w:rsidRPr="000158CE">
        <w:t xml:space="preserve">. Obecnie chłód sieciowy jest </w:t>
      </w:r>
      <w:r w:rsidR="00967548">
        <w:t xml:space="preserve">popularny </w:t>
      </w:r>
      <w:r w:rsidRPr="000158CE">
        <w:t>niż klimatyzacja zasilana elektrycznie. W przyszłości sytuacja ta może jednak ulec zmianie m.in. z powodu wzrostu cen energii elektrycznej oraz w wyniku poprawy efektywności wytwarzania i dostarczania chłodu sieciowego do odbiorcy końcowego.</w:t>
      </w:r>
    </w:p>
    <w:p w14:paraId="575133FC" w14:textId="77777777" w:rsidR="009B62A6" w:rsidRPr="000158CE" w:rsidRDefault="009B62A6" w:rsidP="007C6EF3">
      <w:pPr>
        <w:numPr>
          <w:ilvl w:val="0"/>
          <w:numId w:val="107"/>
        </w:numPr>
      </w:pPr>
      <w:r w:rsidRPr="000158CE">
        <w:t>Rozwój rynku ciepłej wody użytkowej stanowi ostatnio jeden z ważniejszych elementów prowadzących do zwiększenia popytu na energię.</w:t>
      </w:r>
    </w:p>
    <w:p w14:paraId="614440B5" w14:textId="77777777" w:rsidR="009B62A6" w:rsidRPr="000158CE" w:rsidRDefault="009B62A6" w:rsidP="007C6EF3">
      <w:pPr>
        <w:numPr>
          <w:ilvl w:val="0"/>
          <w:numId w:val="107"/>
        </w:numPr>
      </w:pPr>
      <w:r w:rsidRPr="000158CE">
        <w:t xml:space="preserve">W celu wspierania wykorzystania paliw odnawialnych (głównie biomasy) w produkcji ciepła, Polska wprowadziła obowiązek zakupu ciepła wytwarzanego w źródłach odnawialnych przyłączonych do sieci ciepłowniczej przez operatora sieci. </w:t>
      </w:r>
    </w:p>
    <w:p w14:paraId="12734AC1" w14:textId="77777777" w:rsidR="009B62A6" w:rsidRPr="000158CE" w:rsidRDefault="009B62A6" w:rsidP="007C6EF3">
      <w:pPr>
        <w:numPr>
          <w:ilvl w:val="0"/>
          <w:numId w:val="107"/>
        </w:numPr>
      </w:pPr>
      <w:r w:rsidRPr="000158CE">
        <w:t>Konieczność zakupu uprawnień do emisji CO</w:t>
      </w:r>
      <w:r w:rsidRPr="000158CE">
        <w:rPr>
          <w:vertAlign w:val="subscript"/>
        </w:rPr>
        <w:t>2</w:t>
      </w:r>
      <w:r w:rsidRPr="000158CE">
        <w:t xml:space="preserve"> może spowodować znaczny wzrost cen ciepła dla odbiorców. Wpływ Europejskiego Systemu Handlu Emisjami na ceny ciepła sieciowego można ograniczyć poprzez zastąpienie źródeł opalanych węglem instalacjami niskoemisyjnymi (np. opalanymi gazem) lub technologiami odnawialnymi.</w:t>
      </w:r>
    </w:p>
    <w:p w14:paraId="6C079046" w14:textId="77777777" w:rsidR="009B62A6" w:rsidRPr="000158CE" w:rsidRDefault="009B62A6" w:rsidP="009B62A6">
      <w:r w:rsidRPr="000158CE">
        <w:t>Prognoza zapotrzebowania na energię elektryczną bierze dodatkowo pod uwagę następujące czynniki:</w:t>
      </w:r>
    </w:p>
    <w:p w14:paraId="7936B62D" w14:textId="77777777" w:rsidR="009B62A6" w:rsidRPr="000158CE" w:rsidRDefault="009B62A6" w:rsidP="007C6EF3">
      <w:pPr>
        <w:numPr>
          <w:ilvl w:val="0"/>
          <w:numId w:val="109"/>
        </w:numPr>
        <w:spacing w:after="0"/>
        <w:ind w:left="714" w:hanging="357"/>
      </w:pPr>
      <w:r w:rsidRPr="000158CE">
        <w:t>Zwiększający się udział instalacji i urządzań codziennego użytku wymagających do funkcjonowania energii elektrycznej.</w:t>
      </w:r>
    </w:p>
    <w:p w14:paraId="42F7DA27" w14:textId="77777777" w:rsidR="009B62A6" w:rsidRPr="000158CE" w:rsidRDefault="009B62A6" w:rsidP="007C6EF3">
      <w:pPr>
        <w:numPr>
          <w:ilvl w:val="0"/>
          <w:numId w:val="109"/>
        </w:numPr>
        <w:spacing w:after="0"/>
        <w:ind w:left="714" w:hanging="357"/>
      </w:pPr>
      <w:r w:rsidRPr="000158CE">
        <w:t>Zmiany struktury demograficznej. Przy mniejszej liczbie mieszkańców może zwiększyć się udział gospodarstw domowych o wyższych dochodach i większym zużyciu energii elektrycznej.</w:t>
      </w:r>
    </w:p>
    <w:p w14:paraId="3978E31C" w14:textId="77777777" w:rsidR="009B62A6" w:rsidRPr="000158CE" w:rsidRDefault="009B62A6" w:rsidP="007C6EF3">
      <w:pPr>
        <w:numPr>
          <w:ilvl w:val="0"/>
          <w:numId w:val="108"/>
        </w:numPr>
        <w:spacing w:after="0"/>
        <w:ind w:left="714" w:hanging="357"/>
      </w:pPr>
      <w:r w:rsidRPr="000158CE">
        <w:lastRenderedPageBreak/>
        <w:t xml:space="preserve">Rozwój średniej i małej przedsiębiorczości, która obecnie w kraju wykazuje najwyższe tempo przyrostu zapotrzebowania na energię elektryczną. </w:t>
      </w:r>
    </w:p>
    <w:p w14:paraId="6DAD73F3" w14:textId="77777777" w:rsidR="009B62A6" w:rsidRPr="000158CE" w:rsidRDefault="009B62A6" w:rsidP="007C6EF3">
      <w:pPr>
        <w:numPr>
          <w:ilvl w:val="0"/>
          <w:numId w:val="108"/>
        </w:numPr>
        <w:spacing w:after="0"/>
        <w:ind w:left="714" w:hanging="357"/>
      </w:pPr>
      <w:r w:rsidRPr="000158CE">
        <w:t>Rozwój budownictwa mieszkaniowego, który jednak przy stosowaniu energooszczędnego wyposażenia w sprzęt oświetleniowy, RTV i AGD nie zapewni dotychczasowego tempa przyrostu zużycia energii.</w:t>
      </w:r>
    </w:p>
    <w:p w14:paraId="324615C2" w14:textId="77777777" w:rsidR="009B62A6" w:rsidRPr="000158CE" w:rsidRDefault="009B62A6" w:rsidP="007C6EF3">
      <w:pPr>
        <w:numPr>
          <w:ilvl w:val="0"/>
          <w:numId w:val="108"/>
        </w:numPr>
        <w:spacing w:after="0"/>
        <w:ind w:left="714" w:hanging="357"/>
      </w:pPr>
      <w:r w:rsidRPr="000158CE">
        <w:t>Rozwój transportu samochodowego w oparciu o silniki elektryczne i zasobniki akumulatorowe.</w:t>
      </w:r>
    </w:p>
    <w:p w14:paraId="45BD7D48" w14:textId="01D44644" w:rsidR="009B62A6" w:rsidRDefault="009B62A6" w:rsidP="007C6EF3">
      <w:pPr>
        <w:numPr>
          <w:ilvl w:val="0"/>
          <w:numId w:val="108"/>
        </w:numPr>
        <w:spacing w:after="0"/>
        <w:ind w:left="714" w:hanging="357"/>
      </w:pPr>
      <w:r w:rsidRPr="000158CE">
        <w:t>Rozwój instalacji wytwarzających energię elektryczną z odnawialnych źródeł energii.</w:t>
      </w:r>
    </w:p>
    <w:p w14:paraId="47984EA8" w14:textId="37B40992" w:rsidR="00D35887" w:rsidRPr="000158CE" w:rsidRDefault="00D35887" w:rsidP="007C6EF3">
      <w:pPr>
        <w:numPr>
          <w:ilvl w:val="0"/>
          <w:numId w:val="108"/>
        </w:numPr>
        <w:spacing w:after="0"/>
        <w:ind w:left="714" w:hanging="357"/>
      </w:pPr>
      <w:r>
        <w:t xml:space="preserve">Wzrost znaczenia mikrogeneracji. </w:t>
      </w:r>
    </w:p>
    <w:p w14:paraId="117C09C7" w14:textId="77777777" w:rsidR="009B62A6" w:rsidRDefault="009B62A6" w:rsidP="007C6EF3">
      <w:pPr>
        <w:numPr>
          <w:ilvl w:val="0"/>
          <w:numId w:val="108"/>
        </w:numPr>
        <w:ind w:left="714" w:hanging="357"/>
      </w:pPr>
      <w:r w:rsidRPr="000158CE">
        <w:t>Działania racjonalizujące wykorzystanie energii elektrycznej i zwiększające efektywność energetyczną jej wykorzystania zarówno w przemyśle, usługach jak w gospodarstwach domowych.</w:t>
      </w:r>
    </w:p>
    <w:p w14:paraId="5E8FC9DE" w14:textId="43BB2409" w:rsidR="009B62A6" w:rsidRPr="000158CE" w:rsidRDefault="009B62A6" w:rsidP="009B62A6"/>
    <w:p w14:paraId="4D403ACA" w14:textId="77777777" w:rsidR="009B62A6" w:rsidRPr="000158CE" w:rsidRDefault="009B62A6" w:rsidP="009B62A6">
      <w:r w:rsidRPr="000158CE">
        <w:t>Prognoza zapotrzebowania na gaz bierze dodatkowo pod uwagę następujące czynniki:</w:t>
      </w:r>
    </w:p>
    <w:p w14:paraId="341C3BDD" w14:textId="77777777" w:rsidR="009B62A6" w:rsidRPr="000158CE" w:rsidRDefault="009B62A6" w:rsidP="007C6EF3">
      <w:pPr>
        <w:numPr>
          <w:ilvl w:val="0"/>
          <w:numId w:val="110"/>
        </w:numPr>
        <w:spacing w:after="0"/>
        <w:ind w:hanging="357"/>
      </w:pPr>
      <w:r w:rsidRPr="000158CE">
        <w:t>Uwolnienie rynku gazu w Polsce.</w:t>
      </w:r>
    </w:p>
    <w:p w14:paraId="3A315704" w14:textId="77777777" w:rsidR="009B62A6" w:rsidRPr="000158CE" w:rsidRDefault="009B62A6" w:rsidP="007C6EF3">
      <w:pPr>
        <w:numPr>
          <w:ilvl w:val="0"/>
          <w:numId w:val="110"/>
        </w:numPr>
        <w:spacing w:after="0"/>
        <w:ind w:hanging="357"/>
      </w:pPr>
      <w:r w:rsidRPr="000158CE">
        <w:t>Dywersyfikacja źródeł dostaw gazu i związane z tym zwiększenie bezpieczeństwa energetycznego w zakresie gazu.</w:t>
      </w:r>
    </w:p>
    <w:p w14:paraId="11E4041B" w14:textId="77777777" w:rsidR="009B62A6" w:rsidRPr="000158CE" w:rsidRDefault="009B62A6" w:rsidP="007C6EF3">
      <w:pPr>
        <w:numPr>
          <w:ilvl w:val="0"/>
          <w:numId w:val="110"/>
        </w:numPr>
        <w:spacing w:after="0"/>
        <w:ind w:hanging="357"/>
      </w:pPr>
      <w:r w:rsidRPr="000158CE">
        <w:t>Rozpoczęcie eksploatacji terminalu gazowego w Świnoujściu połączone z rozwojem zastosowania skraplanego gazu ziemnego (LNG) do pregazyfikacji i gazyfikacji na terenie całego kraju.</w:t>
      </w:r>
    </w:p>
    <w:p w14:paraId="737E3681" w14:textId="77777777" w:rsidR="009B62A6" w:rsidRPr="000158CE" w:rsidRDefault="009B62A6" w:rsidP="007C6EF3">
      <w:pPr>
        <w:numPr>
          <w:ilvl w:val="0"/>
          <w:numId w:val="110"/>
        </w:numPr>
        <w:spacing w:after="0"/>
        <w:ind w:hanging="357"/>
      </w:pPr>
      <w:r w:rsidRPr="000158CE">
        <w:t>Spadek cen gazu ziemnego w Polsce spowodowany:</w:t>
      </w:r>
    </w:p>
    <w:p w14:paraId="4BFDE3A1" w14:textId="77777777" w:rsidR="009B62A6" w:rsidRPr="000158CE" w:rsidRDefault="009B62A6" w:rsidP="007C6EF3">
      <w:pPr>
        <w:numPr>
          <w:ilvl w:val="0"/>
          <w:numId w:val="111"/>
        </w:numPr>
        <w:spacing w:after="0"/>
        <w:ind w:hanging="357"/>
      </w:pPr>
      <w:r w:rsidRPr="000158CE">
        <w:t>wzrostem konkurencji międzynarodowej i krajowej,</w:t>
      </w:r>
    </w:p>
    <w:p w14:paraId="66127F90" w14:textId="77777777" w:rsidR="009B62A6" w:rsidRPr="000158CE" w:rsidRDefault="009B62A6" w:rsidP="007C6EF3">
      <w:pPr>
        <w:numPr>
          <w:ilvl w:val="0"/>
          <w:numId w:val="111"/>
        </w:numPr>
        <w:spacing w:after="0"/>
        <w:ind w:hanging="357"/>
      </w:pPr>
      <w:r w:rsidRPr="000158CE">
        <w:t>wzrostem możliwości dostaw gazu i podaży.</w:t>
      </w:r>
    </w:p>
    <w:p w14:paraId="6EB49C9D" w14:textId="77777777" w:rsidR="009B62A6" w:rsidRPr="000158CE" w:rsidRDefault="009B62A6" w:rsidP="007C6EF3">
      <w:pPr>
        <w:numPr>
          <w:ilvl w:val="0"/>
          <w:numId w:val="112"/>
        </w:numPr>
        <w:spacing w:after="0"/>
        <w:ind w:hanging="357"/>
      </w:pPr>
      <w:r w:rsidRPr="000158CE">
        <w:t>Wpływ unijnej polityki klimatyczno-energetycznej ograniczającej zastosowanie węgla do wytwarzania energii.</w:t>
      </w:r>
    </w:p>
    <w:p w14:paraId="21E9230E" w14:textId="77777777" w:rsidR="009B62A6" w:rsidRPr="000158CE" w:rsidRDefault="009B62A6" w:rsidP="007C6EF3">
      <w:pPr>
        <w:numPr>
          <w:ilvl w:val="0"/>
          <w:numId w:val="112"/>
        </w:numPr>
        <w:spacing w:after="0"/>
        <w:ind w:hanging="357"/>
      </w:pPr>
      <w:r w:rsidRPr="000158CE">
        <w:t>Wzrost działalności gospodarczej na terenie województwa.</w:t>
      </w:r>
    </w:p>
    <w:p w14:paraId="07F298D8" w14:textId="77777777" w:rsidR="009B62A6" w:rsidRPr="000158CE" w:rsidRDefault="009B62A6" w:rsidP="007C6EF3">
      <w:pPr>
        <w:numPr>
          <w:ilvl w:val="0"/>
          <w:numId w:val="112"/>
        </w:numPr>
        <w:spacing w:after="0"/>
        <w:ind w:hanging="357"/>
      </w:pPr>
      <w:r w:rsidRPr="000158CE">
        <w:t>Wymiana i rozbudowa urządzeń wytwórczych do produkcji energii elektrycznej lub ciepła z zastosowaniem gazu ziemnego jako surowca.</w:t>
      </w:r>
    </w:p>
    <w:p w14:paraId="00DE5843" w14:textId="69D12980" w:rsidR="009B62A6" w:rsidRDefault="009B62A6" w:rsidP="007C6EF3">
      <w:pPr>
        <w:numPr>
          <w:ilvl w:val="0"/>
          <w:numId w:val="112"/>
        </w:numPr>
        <w:ind w:hanging="357"/>
      </w:pPr>
      <w:r w:rsidRPr="000158CE">
        <w:t>Rozbudowa sieci dystrybucji gazu ziemnego.</w:t>
      </w:r>
    </w:p>
    <w:p w14:paraId="1AE29EC3" w14:textId="02F164FA" w:rsidR="002E223A" w:rsidRDefault="002E223A" w:rsidP="002E223A"/>
    <w:p w14:paraId="01BB7EE6" w14:textId="2AA7D3B0" w:rsidR="002E223A" w:rsidRPr="002E223A" w:rsidRDefault="002E223A" w:rsidP="002E223A">
      <w:pPr>
        <w:rPr>
          <w:b/>
          <w:bCs/>
        </w:rPr>
      </w:pPr>
      <w:r w:rsidRPr="002E223A">
        <w:rPr>
          <w:b/>
          <w:bCs/>
        </w:rPr>
        <w:t>Główne trendy będące podstawą wyliczeń</w:t>
      </w:r>
      <w:r>
        <w:rPr>
          <w:b/>
          <w:bCs/>
        </w:rPr>
        <w:t xml:space="preserve"> scenariusza bazowego</w:t>
      </w:r>
    </w:p>
    <w:p w14:paraId="06AEBCBC" w14:textId="208B666E" w:rsidR="002E223A" w:rsidRDefault="002E223A" w:rsidP="002E223A">
      <w:r>
        <w:t xml:space="preserve">Według omówionych w rozdziale 3.2 prognoz GUS liczba ludności Sosnowca ma spadać (wartości liczbowe </w:t>
      </w:r>
      <w:r>
        <w:fldChar w:fldCharType="begin"/>
      </w:r>
      <w:r>
        <w:instrText xml:space="preserve"> REF _Ref39576028 \h </w:instrText>
      </w:r>
      <w:r>
        <w:fldChar w:fldCharType="separate"/>
      </w:r>
      <w:r w:rsidRPr="00A5208F">
        <w:t xml:space="preserve">Tabela </w:t>
      </w:r>
      <w:r>
        <w:rPr>
          <w:noProof/>
        </w:rPr>
        <w:t>4</w:t>
      </w:r>
      <w:r>
        <w:fldChar w:fldCharType="end"/>
      </w:r>
      <w:r>
        <w:t>). Trend ten, o ile nie ulegną zmianie czynniki mające wpływ na depopulację jest bardzo dynamiczny.</w:t>
      </w:r>
    </w:p>
    <w:p w14:paraId="1EE53ABE" w14:textId="5B0B4804" w:rsidR="00B509A6" w:rsidRDefault="00B509A6" w:rsidP="002E223A"/>
    <w:p w14:paraId="5AD695BF" w14:textId="753BA77C" w:rsidR="00B509A6" w:rsidRDefault="00B509A6" w:rsidP="002E223A"/>
    <w:p w14:paraId="0C953DDB" w14:textId="365543D4" w:rsidR="00B509A6" w:rsidRPr="006373E2" w:rsidRDefault="00B509A6" w:rsidP="00B509A6">
      <w:pPr>
        <w:pStyle w:val="Legenda"/>
      </w:pPr>
      <w:bookmarkStart w:id="371" w:name="_Toc39704640"/>
      <w:r>
        <w:lastRenderedPageBreak/>
        <w:t xml:space="preserve">Tabela </w:t>
      </w:r>
      <w:fldSimple w:instr=" SEQ Tabela \* ARABIC ">
        <w:r w:rsidR="00C4382C">
          <w:rPr>
            <w:noProof/>
          </w:rPr>
          <w:t>67</w:t>
        </w:r>
      </w:fldSimple>
      <w:r>
        <w:t>. Prognozowany spadek liczby ludności miasta w perspektywie do 2040 roku</w:t>
      </w:r>
      <w:bookmarkEnd w:id="371"/>
    </w:p>
    <w:tbl>
      <w:tblPr>
        <w:tblW w:w="9347" w:type="dxa"/>
        <w:tblCellMar>
          <w:left w:w="70" w:type="dxa"/>
          <w:right w:w="70" w:type="dxa"/>
        </w:tblCellMar>
        <w:tblLook w:val="04A0" w:firstRow="1" w:lastRow="0" w:firstColumn="1" w:lastColumn="0" w:noHBand="0" w:noVBand="1"/>
      </w:tblPr>
      <w:tblGrid>
        <w:gridCol w:w="3327"/>
        <w:gridCol w:w="1220"/>
        <w:gridCol w:w="960"/>
        <w:gridCol w:w="960"/>
        <w:gridCol w:w="960"/>
        <w:gridCol w:w="960"/>
        <w:gridCol w:w="960"/>
      </w:tblGrid>
      <w:tr w:rsidR="00B509A6" w:rsidRPr="00B509A6" w14:paraId="77186650" w14:textId="77777777" w:rsidTr="00B509A6">
        <w:trPr>
          <w:trHeight w:val="290"/>
        </w:trPr>
        <w:tc>
          <w:tcPr>
            <w:tcW w:w="332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ADB72DF" w14:textId="77777777" w:rsidR="00B509A6" w:rsidRPr="00B509A6" w:rsidRDefault="00B509A6" w:rsidP="00B509A6">
            <w:pPr>
              <w:spacing w:after="0" w:line="240" w:lineRule="auto"/>
              <w:jc w:val="left"/>
              <w:rPr>
                <w:rFonts w:eastAsia="Times New Roman" w:cs="Calibri"/>
                <w:color w:val="000000"/>
                <w:sz w:val="22"/>
                <w:szCs w:val="22"/>
                <w:lang w:eastAsia="ja-JP"/>
              </w:rPr>
            </w:pPr>
            <w:r w:rsidRPr="00B509A6">
              <w:rPr>
                <w:rFonts w:eastAsia="Times New Roman" w:cs="Calibri"/>
                <w:color w:val="000000"/>
                <w:sz w:val="22"/>
                <w:szCs w:val="22"/>
                <w:lang w:eastAsia="ja-JP"/>
              </w:rPr>
              <w:t>Rok</w:t>
            </w:r>
          </w:p>
        </w:tc>
        <w:tc>
          <w:tcPr>
            <w:tcW w:w="1220" w:type="dxa"/>
            <w:tcBorders>
              <w:top w:val="single" w:sz="4" w:space="0" w:color="auto"/>
              <w:left w:val="nil"/>
              <w:bottom w:val="single" w:sz="4" w:space="0" w:color="auto"/>
              <w:right w:val="single" w:sz="4" w:space="0" w:color="auto"/>
            </w:tcBorders>
            <w:shd w:val="clear" w:color="000000" w:fill="F2F2F2"/>
            <w:noWrap/>
            <w:vAlign w:val="bottom"/>
            <w:hideMark/>
          </w:tcPr>
          <w:p w14:paraId="5FD2C388"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2018</w:t>
            </w:r>
          </w:p>
        </w:tc>
        <w:tc>
          <w:tcPr>
            <w:tcW w:w="960" w:type="dxa"/>
            <w:tcBorders>
              <w:top w:val="single" w:sz="4" w:space="0" w:color="auto"/>
              <w:left w:val="nil"/>
              <w:bottom w:val="single" w:sz="4" w:space="0" w:color="auto"/>
              <w:right w:val="single" w:sz="4" w:space="0" w:color="auto"/>
            </w:tcBorders>
            <w:shd w:val="clear" w:color="000000" w:fill="F2F2F2"/>
            <w:noWrap/>
            <w:vAlign w:val="bottom"/>
            <w:hideMark/>
          </w:tcPr>
          <w:p w14:paraId="33A40F2D"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2020</w:t>
            </w:r>
          </w:p>
        </w:tc>
        <w:tc>
          <w:tcPr>
            <w:tcW w:w="960" w:type="dxa"/>
            <w:tcBorders>
              <w:top w:val="single" w:sz="4" w:space="0" w:color="auto"/>
              <w:left w:val="nil"/>
              <w:bottom w:val="single" w:sz="4" w:space="0" w:color="auto"/>
              <w:right w:val="single" w:sz="4" w:space="0" w:color="auto"/>
            </w:tcBorders>
            <w:shd w:val="clear" w:color="000000" w:fill="F2F2F2"/>
            <w:noWrap/>
            <w:vAlign w:val="bottom"/>
            <w:hideMark/>
          </w:tcPr>
          <w:p w14:paraId="37E6F1DD"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2025</w:t>
            </w:r>
          </w:p>
        </w:tc>
        <w:tc>
          <w:tcPr>
            <w:tcW w:w="960" w:type="dxa"/>
            <w:tcBorders>
              <w:top w:val="single" w:sz="4" w:space="0" w:color="auto"/>
              <w:left w:val="nil"/>
              <w:bottom w:val="single" w:sz="4" w:space="0" w:color="auto"/>
              <w:right w:val="single" w:sz="4" w:space="0" w:color="auto"/>
            </w:tcBorders>
            <w:shd w:val="clear" w:color="000000" w:fill="F2F2F2"/>
            <w:noWrap/>
            <w:vAlign w:val="bottom"/>
            <w:hideMark/>
          </w:tcPr>
          <w:p w14:paraId="31D96DD3"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2030</w:t>
            </w:r>
          </w:p>
        </w:tc>
        <w:tc>
          <w:tcPr>
            <w:tcW w:w="960" w:type="dxa"/>
            <w:tcBorders>
              <w:top w:val="single" w:sz="4" w:space="0" w:color="auto"/>
              <w:left w:val="nil"/>
              <w:bottom w:val="single" w:sz="4" w:space="0" w:color="auto"/>
              <w:right w:val="single" w:sz="4" w:space="0" w:color="auto"/>
            </w:tcBorders>
            <w:shd w:val="clear" w:color="000000" w:fill="F2F2F2"/>
            <w:noWrap/>
            <w:vAlign w:val="bottom"/>
            <w:hideMark/>
          </w:tcPr>
          <w:p w14:paraId="7D56F684"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2035</w:t>
            </w:r>
          </w:p>
        </w:tc>
        <w:tc>
          <w:tcPr>
            <w:tcW w:w="960" w:type="dxa"/>
            <w:tcBorders>
              <w:top w:val="single" w:sz="4" w:space="0" w:color="auto"/>
              <w:left w:val="nil"/>
              <w:bottom w:val="single" w:sz="4" w:space="0" w:color="auto"/>
              <w:right w:val="single" w:sz="4" w:space="0" w:color="auto"/>
            </w:tcBorders>
            <w:shd w:val="clear" w:color="000000" w:fill="F2F2F2"/>
            <w:noWrap/>
            <w:vAlign w:val="bottom"/>
            <w:hideMark/>
          </w:tcPr>
          <w:p w14:paraId="0C3C0F02"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2040</w:t>
            </w:r>
          </w:p>
        </w:tc>
      </w:tr>
      <w:tr w:rsidR="00B509A6" w:rsidRPr="00B509A6" w14:paraId="23B7806A" w14:textId="77777777" w:rsidTr="00B509A6">
        <w:trPr>
          <w:trHeight w:val="290"/>
        </w:trPr>
        <w:tc>
          <w:tcPr>
            <w:tcW w:w="3327" w:type="dxa"/>
            <w:tcBorders>
              <w:top w:val="nil"/>
              <w:left w:val="single" w:sz="4" w:space="0" w:color="auto"/>
              <w:bottom w:val="single" w:sz="4" w:space="0" w:color="auto"/>
              <w:right w:val="single" w:sz="4" w:space="0" w:color="auto"/>
            </w:tcBorders>
            <w:shd w:val="clear" w:color="auto" w:fill="auto"/>
            <w:noWrap/>
            <w:vAlign w:val="bottom"/>
            <w:hideMark/>
          </w:tcPr>
          <w:p w14:paraId="7E19F9CE" w14:textId="77777777" w:rsidR="00B509A6" w:rsidRPr="00B509A6" w:rsidRDefault="00B509A6" w:rsidP="00B509A6">
            <w:pPr>
              <w:spacing w:after="0" w:line="240" w:lineRule="auto"/>
              <w:jc w:val="left"/>
              <w:rPr>
                <w:rFonts w:eastAsia="Times New Roman" w:cs="Calibri"/>
                <w:color w:val="000000"/>
                <w:sz w:val="22"/>
                <w:szCs w:val="22"/>
                <w:lang w:eastAsia="ja-JP"/>
              </w:rPr>
            </w:pPr>
            <w:r w:rsidRPr="00B509A6">
              <w:rPr>
                <w:rFonts w:eastAsia="Times New Roman" w:cs="Calibri"/>
                <w:color w:val="000000"/>
                <w:sz w:val="22"/>
                <w:szCs w:val="22"/>
                <w:lang w:eastAsia="ja-JP"/>
              </w:rPr>
              <w:t>liczba ludności</w:t>
            </w:r>
          </w:p>
        </w:tc>
        <w:tc>
          <w:tcPr>
            <w:tcW w:w="1220" w:type="dxa"/>
            <w:tcBorders>
              <w:top w:val="nil"/>
              <w:left w:val="nil"/>
              <w:bottom w:val="single" w:sz="4" w:space="0" w:color="auto"/>
              <w:right w:val="single" w:sz="4" w:space="0" w:color="auto"/>
            </w:tcBorders>
            <w:shd w:val="clear" w:color="auto" w:fill="auto"/>
            <w:noWrap/>
            <w:vAlign w:val="bottom"/>
            <w:hideMark/>
          </w:tcPr>
          <w:p w14:paraId="45913FA8" w14:textId="4813E1AD"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202</w:t>
            </w:r>
            <w:r>
              <w:rPr>
                <w:rFonts w:eastAsia="Times New Roman" w:cs="Calibri"/>
                <w:color w:val="000000"/>
                <w:sz w:val="22"/>
                <w:szCs w:val="22"/>
                <w:lang w:eastAsia="ja-JP"/>
              </w:rPr>
              <w:t xml:space="preserve"> </w:t>
            </w:r>
            <w:r w:rsidRPr="00B509A6">
              <w:rPr>
                <w:rFonts w:eastAsia="Times New Roman" w:cs="Calibri"/>
                <w:color w:val="000000"/>
                <w:sz w:val="22"/>
                <w:szCs w:val="22"/>
                <w:lang w:eastAsia="ja-JP"/>
              </w:rPr>
              <w:t>036</w:t>
            </w:r>
          </w:p>
        </w:tc>
        <w:tc>
          <w:tcPr>
            <w:tcW w:w="960" w:type="dxa"/>
            <w:tcBorders>
              <w:top w:val="nil"/>
              <w:left w:val="nil"/>
              <w:bottom w:val="single" w:sz="4" w:space="0" w:color="auto"/>
              <w:right w:val="single" w:sz="4" w:space="0" w:color="auto"/>
            </w:tcBorders>
            <w:shd w:val="clear" w:color="auto" w:fill="auto"/>
            <w:noWrap/>
            <w:vAlign w:val="bottom"/>
            <w:hideMark/>
          </w:tcPr>
          <w:p w14:paraId="7043F88E"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197 895</w:t>
            </w:r>
          </w:p>
        </w:tc>
        <w:tc>
          <w:tcPr>
            <w:tcW w:w="960" w:type="dxa"/>
            <w:tcBorders>
              <w:top w:val="nil"/>
              <w:left w:val="nil"/>
              <w:bottom w:val="single" w:sz="4" w:space="0" w:color="auto"/>
              <w:right w:val="single" w:sz="4" w:space="0" w:color="auto"/>
            </w:tcBorders>
            <w:shd w:val="clear" w:color="auto" w:fill="auto"/>
            <w:noWrap/>
            <w:vAlign w:val="bottom"/>
            <w:hideMark/>
          </w:tcPr>
          <w:p w14:paraId="7AA34855"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187 544</w:t>
            </w:r>
          </w:p>
        </w:tc>
        <w:tc>
          <w:tcPr>
            <w:tcW w:w="960" w:type="dxa"/>
            <w:tcBorders>
              <w:top w:val="nil"/>
              <w:left w:val="nil"/>
              <w:bottom w:val="single" w:sz="4" w:space="0" w:color="auto"/>
              <w:right w:val="single" w:sz="4" w:space="0" w:color="auto"/>
            </w:tcBorders>
            <w:shd w:val="clear" w:color="auto" w:fill="auto"/>
            <w:noWrap/>
            <w:vAlign w:val="bottom"/>
            <w:hideMark/>
          </w:tcPr>
          <w:p w14:paraId="651AE2AE"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176 632</w:t>
            </w:r>
          </w:p>
        </w:tc>
        <w:tc>
          <w:tcPr>
            <w:tcW w:w="960" w:type="dxa"/>
            <w:tcBorders>
              <w:top w:val="nil"/>
              <w:left w:val="nil"/>
              <w:bottom w:val="single" w:sz="4" w:space="0" w:color="auto"/>
              <w:right w:val="single" w:sz="4" w:space="0" w:color="auto"/>
            </w:tcBorders>
            <w:shd w:val="clear" w:color="auto" w:fill="auto"/>
            <w:noWrap/>
            <w:vAlign w:val="bottom"/>
            <w:hideMark/>
          </w:tcPr>
          <w:p w14:paraId="53772C83"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165 238</w:t>
            </w:r>
          </w:p>
        </w:tc>
        <w:tc>
          <w:tcPr>
            <w:tcW w:w="960" w:type="dxa"/>
            <w:tcBorders>
              <w:top w:val="nil"/>
              <w:left w:val="nil"/>
              <w:bottom w:val="single" w:sz="4" w:space="0" w:color="auto"/>
              <w:right w:val="single" w:sz="4" w:space="0" w:color="auto"/>
            </w:tcBorders>
            <w:shd w:val="clear" w:color="auto" w:fill="auto"/>
            <w:noWrap/>
            <w:vAlign w:val="bottom"/>
            <w:hideMark/>
          </w:tcPr>
          <w:p w14:paraId="1DF38EBC"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153 695</w:t>
            </w:r>
          </w:p>
        </w:tc>
      </w:tr>
      <w:tr w:rsidR="00B509A6" w:rsidRPr="00B509A6" w14:paraId="1F285D64" w14:textId="77777777" w:rsidTr="00B509A6">
        <w:trPr>
          <w:trHeight w:val="290"/>
        </w:trPr>
        <w:tc>
          <w:tcPr>
            <w:tcW w:w="3327" w:type="dxa"/>
            <w:tcBorders>
              <w:top w:val="nil"/>
              <w:left w:val="single" w:sz="4" w:space="0" w:color="auto"/>
              <w:bottom w:val="single" w:sz="4" w:space="0" w:color="auto"/>
              <w:right w:val="single" w:sz="4" w:space="0" w:color="auto"/>
            </w:tcBorders>
            <w:shd w:val="clear" w:color="auto" w:fill="auto"/>
            <w:noWrap/>
            <w:vAlign w:val="bottom"/>
            <w:hideMark/>
          </w:tcPr>
          <w:p w14:paraId="51C62C3D" w14:textId="77777777" w:rsidR="00B509A6" w:rsidRPr="00B509A6" w:rsidRDefault="00B509A6" w:rsidP="00B509A6">
            <w:pPr>
              <w:spacing w:after="0" w:line="240" w:lineRule="auto"/>
              <w:jc w:val="left"/>
              <w:rPr>
                <w:rFonts w:eastAsia="Times New Roman" w:cs="Calibri"/>
                <w:color w:val="000000"/>
                <w:sz w:val="22"/>
                <w:szCs w:val="22"/>
                <w:lang w:eastAsia="ja-JP"/>
              </w:rPr>
            </w:pPr>
            <w:r w:rsidRPr="00B509A6">
              <w:rPr>
                <w:rFonts w:eastAsia="Times New Roman" w:cs="Calibri"/>
                <w:color w:val="000000"/>
                <w:sz w:val="22"/>
                <w:szCs w:val="22"/>
                <w:lang w:eastAsia="ja-JP"/>
              </w:rPr>
              <w:t>Zmiana w stosunku do roku 2018 (%)</w:t>
            </w:r>
          </w:p>
        </w:tc>
        <w:tc>
          <w:tcPr>
            <w:tcW w:w="1220" w:type="dxa"/>
            <w:tcBorders>
              <w:top w:val="nil"/>
              <w:left w:val="nil"/>
              <w:bottom w:val="single" w:sz="4" w:space="0" w:color="auto"/>
              <w:right w:val="single" w:sz="4" w:space="0" w:color="auto"/>
            </w:tcBorders>
            <w:shd w:val="clear" w:color="auto" w:fill="auto"/>
            <w:noWrap/>
            <w:vAlign w:val="bottom"/>
            <w:hideMark/>
          </w:tcPr>
          <w:p w14:paraId="3A9BEFCF"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100,00%</w:t>
            </w:r>
          </w:p>
        </w:tc>
        <w:tc>
          <w:tcPr>
            <w:tcW w:w="960" w:type="dxa"/>
            <w:tcBorders>
              <w:top w:val="nil"/>
              <w:left w:val="nil"/>
              <w:bottom w:val="single" w:sz="4" w:space="0" w:color="auto"/>
              <w:right w:val="single" w:sz="4" w:space="0" w:color="auto"/>
            </w:tcBorders>
            <w:shd w:val="clear" w:color="auto" w:fill="auto"/>
            <w:noWrap/>
            <w:vAlign w:val="bottom"/>
            <w:hideMark/>
          </w:tcPr>
          <w:p w14:paraId="0B4BB544"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-2,05%</w:t>
            </w:r>
          </w:p>
        </w:tc>
        <w:tc>
          <w:tcPr>
            <w:tcW w:w="960" w:type="dxa"/>
            <w:tcBorders>
              <w:top w:val="nil"/>
              <w:left w:val="nil"/>
              <w:bottom w:val="single" w:sz="4" w:space="0" w:color="auto"/>
              <w:right w:val="single" w:sz="4" w:space="0" w:color="auto"/>
            </w:tcBorders>
            <w:shd w:val="clear" w:color="auto" w:fill="auto"/>
            <w:noWrap/>
            <w:vAlign w:val="bottom"/>
            <w:hideMark/>
          </w:tcPr>
          <w:p w14:paraId="727595BE"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-7,17%</w:t>
            </w:r>
          </w:p>
        </w:tc>
        <w:tc>
          <w:tcPr>
            <w:tcW w:w="960" w:type="dxa"/>
            <w:tcBorders>
              <w:top w:val="nil"/>
              <w:left w:val="nil"/>
              <w:bottom w:val="single" w:sz="4" w:space="0" w:color="auto"/>
              <w:right w:val="single" w:sz="4" w:space="0" w:color="auto"/>
            </w:tcBorders>
            <w:shd w:val="clear" w:color="auto" w:fill="auto"/>
            <w:noWrap/>
            <w:vAlign w:val="bottom"/>
            <w:hideMark/>
          </w:tcPr>
          <w:p w14:paraId="23FE8207"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-12,57%</w:t>
            </w:r>
          </w:p>
        </w:tc>
        <w:tc>
          <w:tcPr>
            <w:tcW w:w="960" w:type="dxa"/>
            <w:tcBorders>
              <w:top w:val="nil"/>
              <w:left w:val="nil"/>
              <w:bottom w:val="single" w:sz="4" w:space="0" w:color="auto"/>
              <w:right w:val="single" w:sz="4" w:space="0" w:color="auto"/>
            </w:tcBorders>
            <w:shd w:val="clear" w:color="auto" w:fill="auto"/>
            <w:noWrap/>
            <w:vAlign w:val="bottom"/>
            <w:hideMark/>
          </w:tcPr>
          <w:p w14:paraId="75CEFE83"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-18,21%</w:t>
            </w:r>
          </w:p>
        </w:tc>
        <w:tc>
          <w:tcPr>
            <w:tcW w:w="960" w:type="dxa"/>
            <w:tcBorders>
              <w:top w:val="nil"/>
              <w:left w:val="nil"/>
              <w:bottom w:val="single" w:sz="4" w:space="0" w:color="auto"/>
              <w:right w:val="single" w:sz="4" w:space="0" w:color="auto"/>
            </w:tcBorders>
            <w:shd w:val="clear" w:color="auto" w:fill="auto"/>
            <w:noWrap/>
            <w:vAlign w:val="bottom"/>
            <w:hideMark/>
          </w:tcPr>
          <w:p w14:paraId="2106DBBB" w14:textId="77777777" w:rsidR="00B509A6" w:rsidRPr="00B509A6" w:rsidRDefault="00B509A6" w:rsidP="00B509A6">
            <w:pPr>
              <w:spacing w:after="0" w:line="240" w:lineRule="auto"/>
              <w:jc w:val="right"/>
              <w:rPr>
                <w:rFonts w:eastAsia="Times New Roman" w:cs="Calibri"/>
                <w:color w:val="000000"/>
                <w:sz w:val="22"/>
                <w:szCs w:val="22"/>
                <w:lang w:eastAsia="ja-JP"/>
              </w:rPr>
            </w:pPr>
            <w:r w:rsidRPr="00B509A6">
              <w:rPr>
                <w:rFonts w:eastAsia="Times New Roman" w:cs="Calibri"/>
                <w:color w:val="000000"/>
                <w:sz w:val="22"/>
                <w:szCs w:val="22"/>
                <w:lang w:eastAsia="ja-JP"/>
              </w:rPr>
              <w:t>-23,93%</w:t>
            </w:r>
          </w:p>
        </w:tc>
      </w:tr>
    </w:tbl>
    <w:p w14:paraId="3B47E276" w14:textId="740B8691" w:rsidR="00F50FB5" w:rsidRDefault="00605FFA" w:rsidP="00605FFA">
      <w:pPr>
        <w:pStyle w:val="Legenda"/>
      </w:pPr>
      <w:r>
        <w:t>Źródło: obliczenia własne na podstawie prognozy GUS</w:t>
      </w:r>
    </w:p>
    <w:p w14:paraId="79366ECB" w14:textId="5EE7C5EE" w:rsidR="00605FFA" w:rsidRDefault="00213F80" w:rsidP="00605FFA">
      <w:r>
        <w:t>Według prognoz z PEP 2030 zapotrzebowanie na energię według sektorów rośnie systematycznie.</w:t>
      </w:r>
    </w:p>
    <w:p w14:paraId="7CA11D9D" w14:textId="20A441E8" w:rsidR="00213F80" w:rsidRDefault="00213F80" w:rsidP="00213F80">
      <w:pPr>
        <w:pStyle w:val="Legenda"/>
      </w:pPr>
      <w:bookmarkStart w:id="372" w:name="_Toc39704641"/>
      <w:r>
        <w:t xml:space="preserve">Tabela </w:t>
      </w:r>
      <w:fldSimple w:instr=" SEQ Tabela \* ARABIC ">
        <w:r w:rsidR="00C4382C">
          <w:rPr>
            <w:noProof/>
          </w:rPr>
          <w:t>68</w:t>
        </w:r>
      </w:fldSimple>
      <w:r>
        <w:t xml:space="preserve">. </w:t>
      </w:r>
      <w:r w:rsidRPr="00F95302">
        <w:t>Zapotrzebowanie na energię finalną w podziale na sektory gospodarki [Mtoe]</w:t>
      </w:r>
      <w:bookmarkEnd w:id="372"/>
    </w:p>
    <w:tbl>
      <w:tblPr>
        <w:tblW w:w="8400" w:type="dxa"/>
        <w:tblCellMar>
          <w:left w:w="70" w:type="dxa"/>
          <w:right w:w="70" w:type="dxa"/>
        </w:tblCellMar>
        <w:tblLook w:val="04A0" w:firstRow="1" w:lastRow="0" w:firstColumn="1" w:lastColumn="0" w:noHBand="0" w:noVBand="1"/>
      </w:tblPr>
      <w:tblGrid>
        <w:gridCol w:w="2360"/>
        <w:gridCol w:w="1240"/>
        <w:gridCol w:w="960"/>
        <w:gridCol w:w="960"/>
        <w:gridCol w:w="960"/>
        <w:gridCol w:w="960"/>
        <w:gridCol w:w="960"/>
      </w:tblGrid>
      <w:tr w:rsidR="00213F80" w:rsidRPr="00213F80" w14:paraId="1C375EB9" w14:textId="77777777" w:rsidTr="00213F80">
        <w:trPr>
          <w:trHeight w:val="290"/>
        </w:trPr>
        <w:tc>
          <w:tcPr>
            <w:tcW w:w="23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E607F75"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Sektor</w:t>
            </w:r>
          </w:p>
        </w:tc>
        <w:tc>
          <w:tcPr>
            <w:tcW w:w="1240" w:type="dxa"/>
            <w:tcBorders>
              <w:top w:val="single" w:sz="4" w:space="0" w:color="auto"/>
              <w:left w:val="nil"/>
              <w:bottom w:val="single" w:sz="4" w:space="0" w:color="auto"/>
              <w:right w:val="single" w:sz="4" w:space="0" w:color="auto"/>
            </w:tcBorders>
            <w:shd w:val="clear" w:color="000000" w:fill="D9D9D9"/>
            <w:noWrap/>
            <w:vAlign w:val="bottom"/>
            <w:hideMark/>
          </w:tcPr>
          <w:p w14:paraId="07068C17"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2006</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2139071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2010</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23D15100"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2015</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301D3276"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2020</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6B259AF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2025</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1CB6646D"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2030</w:t>
            </w:r>
          </w:p>
        </w:tc>
      </w:tr>
      <w:tr w:rsidR="00213F80" w:rsidRPr="00213F80" w14:paraId="23FDF4E0"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1339B0BB"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Przemysł </w:t>
            </w:r>
          </w:p>
        </w:tc>
        <w:tc>
          <w:tcPr>
            <w:tcW w:w="1240" w:type="dxa"/>
            <w:tcBorders>
              <w:top w:val="nil"/>
              <w:left w:val="nil"/>
              <w:bottom w:val="single" w:sz="4" w:space="0" w:color="auto"/>
              <w:right w:val="single" w:sz="4" w:space="0" w:color="auto"/>
            </w:tcBorders>
            <w:shd w:val="clear" w:color="auto" w:fill="auto"/>
            <w:noWrap/>
            <w:vAlign w:val="bottom"/>
            <w:hideMark/>
          </w:tcPr>
          <w:p w14:paraId="273DC163"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20,9</w:t>
            </w:r>
          </w:p>
        </w:tc>
        <w:tc>
          <w:tcPr>
            <w:tcW w:w="960" w:type="dxa"/>
            <w:tcBorders>
              <w:top w:val="nil"/>
              <w:left w:val="nil"/>
              <w:bottom w:val="single" w:sz="4" w:space="0" w:color="auto"/>
              <w:right w:val="single" w:sz="4" w:space="0" w:color="auto"/>
            </w:tcBorders>
            <w:shd w:val="clear" w:color="auto" w:fill="auto"/>
            <w:noWrap/>
            <w:vAlign w:val="bottom"/>
            <w:hideMark/>
          </w:tcPr>
          <w:p w14:paraId="0730C970"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18,2</w:t>
            </w:r>
          </w:p>
        </w:tc>
        <w:tc>
          <w:tcPr>
            <w:tcW w:w="960" w:type="dxa"/>
            <w:tcBorders>
              <w:top w:val="nil"/>
              <w:left w:val="nil"/>
              <w:bottom w:val="single" w:sz="4" w:space="0" w:color="auto"/>
              <w:right w:val="single" w:sz="4" w:space="0" w:color="auto"/>
            </w:tcBorders>
            <w:shd w:val="clear" w:color="auto" w:fill="auto"/>
            <w:noWrap/>
            <w:vAlign w:val="bottom"/>
            <w:hideMark/>
          </w:tcPr>
          <w:p w14:paraId="75AC7253"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w:t>
            </w:r>
          </w:p>
        </w:tc>
        <w:tc>
          <w:tcPr>
            <w:tcW w:w="960" w:type="dxa"/>
            <w:tcBorders>
              <w:top w:val="nil"/>
              <w:left w:val="nil"/>
              <w:bottom w:val="single" w:sz="4" w:space="0" w:color="auto"/>
              <w:right w:val="single" w:sz="4" w:space="0" w:color="auto"/>
            </w:tcBorders>
            <w:shd w:val="clear" w:color="auto" w:fill="auto"/>
            <w:noWrap/>
            <w:vAlign w:val="bottom"/>
            <w:hideMark/>
          </w:tcPr>
          <w:p w14:paraId="73AAD389"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20,9</w:t>
            </w:r>
          </w:p>
        </w:tc>
        <w:tc>
          <w:tcPr>
            <w:tcW w:w="960" w:type="dxa"/>
            <w:tcBorders>
              <w:top w:val="nil"/>
              <w:left w:val="nil"/>
              <w:bottom w:val="single" w:sz="4" w:space="0" w:color="auto"/>
              <w:right w:val="single" w:sz="4" w:space="0" w:color="auto"/>
            </w:tcBorders>
            <w:shd w:val="clear" w:color="auto" w:fill="auto"/>
            <w:noWrap/>
            <w:vAlign w:val="bottom"/>
            <w:hideMark/>
          </w:tcPr>
          <w:p w14:paraId="7B82127F"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23</w:t>
            </w:r>
          </w:p>
        </w:tc>
        <w:tc>
          <w:tcPr>
            <w:tcW w:w="960" w:type="dxa"/>
            <w:tcBorders>
              <w:top w:val="nil"/>
              <w:left w:val="nil"/>
              <w:bottom w:val="single" w:sz="4" w:space="0" w:color="auto"/>
              <w:right w:val="single" w:sz="4" w:space="0" w:color="auto"/>
            </w:tcBorders>
            <w:shd w:val="clear" w:color="auto" w:fill="auto"/>
            <w:noWrap/>
            <w:vAlign w:val="bottom"/>
            <w:hideMark/>
          </w:tcPr>
          <w:p w14:paraId="480C8959"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24</w:t>
            </w:r>
          </w:p>
        </w:tc>
      </w:tr>
      <w:tr w:rsidR="00213F80" w:rsidRPr="00213F80" w14:paraId="630451AF"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60A7EB2C"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Transport </w:t>
            </w:r>
          </w:p>
        </w:tc>
        <w:tc>
          <w:tcPr>
            <w:tcW w:w="1240" w:type="dxa"/>
            <w:tcBorders>
              <w:top w:val="nil"/>
              <w:left w:val="nil"/>
              <w:bottom w:val="single" w:sz="4" w:space="0" w:color="auto"/>
              <w:right w:val="single" w:sz="4" w:space="0" w:color="auto"/>
            </w:tcBorders>
            <w:shd w:val="clear" w:color="auto" w:fill="auto"/>
            <w:noWrap/>
            <w:vAlign w:val="bottom"/>
            <w:hideMark/>
          </w:tcPr>
          <w:p w14:paraId="24F5E0DC"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14,2</w:t>
            </w:r>
          </w:p>
        </w:tc>
        <w:tc>
          <w:tcPr>
            <w:tcW w:w="960" w:type="dxa"/>
            <w:tcBorders>
              <w:top w:val="nil"/>
              <w:left w:val="nil"/>
              <w:bottom w:val="single" w:sz="4" w:space="0" w:color="auto"/>
              <w:right w:val="single" w:sz="4" w:space="0" w:color="auto"/>
            </w:tcBorders>
            <w:shd w:val="clear" w:color="auto" w:fill="auto"/>
            <w:noWrap/>
            <w:vAlign w:val="bottom"/>
            <w:hideMark/>
          </w:tcPr>
          <w:p w14:paraId="07C024A7"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15,5</w:t>
            </w:r>
          </w:p>
        </w:tc>
        <w:tc>
          <w:tcPr>
            <w:tcW w:w="960" w:type="dxa"/>
            <w:tcBorders>
              <w:top w:val="nil"/>
              <w:left w:val="nil"/>
              <w:bottom w:val="single" w:sz="4" w:space="0" w:color="auto"/>
              <w:right w:val="single" w:sz="4" w:space="0" w:color="auto"/>
            </w:tcBorders>
            <w:shd w:val="clear" w:color="auto" w:fill="auto"/>
            <w:noWrap/>
            <w:vAlign w:val="bottom"/>
            <w:hideMark/>
          </w:tcPr>
          <w:p w14:paraId="714ACE2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16,5</w:t>
            </w:r>
          </w:p>
        </w:tc>
        <w:tc>
          <w:tcPr>
            <w:tcW w:w="960" w:type="dxa"/>
            <w:tcBorders>
              <w:top w:val="nil"/>
              <w:left w:val="nil"/>
              <w:bottom w:val="single" w:sz="4" w:space="0" w:color="auto"/>
              <w:right w:val="single" w:sz="4" w:space="0" w:color="auto"/>
            </w:tcBorders>
            <w:shd w:val="clear" w:color="auto" w:fill="auto"/>
            <w:noWrap/>
            <w:vAlign w:val="bottom"/>
            <w:hideMark/>
          </w:tcPr>
          <w:p w14:paraId="5DD3331D"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18,7</w:t>
            </w:r>
          </w:p>
        </w:tc>
        <w:tc>
          <w:tcPr>
            <w:tcW w:w="960" w:type="dxa"/>
            <w:tcBorders>
              <w:top w:val="nil"/>
              <w:left w:val="nil"/>
              <w:bottom w:val="single" w:sz="4" w:space="0" w:color="auto"/>
              <w:right w:val="single" w:sz="4" w:space="0" w:color="auto"/>
            </w:tcBorders>
            <w:shd w:val="clear" w:color="auto" w:fill="auto"/>
            <w:noWrap/>
            <w:vAlign w:val="bottom"/>
            <w:hideMark/>
          </w:tcPr>
          <w:p w14:paraId="0A5CB91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21,2</w:t>
            </w:r>
          </w:p>
        </w:tc>
        <w:tc>
          <w:tcPr>
            <w:tcW w:w="960" w:type="dxa"/>
            <w:tcBorders>
              <w:top w:val="nil"/>
              <w:left w:val="nil"/>
              <w:bottom w:val="single" w:sz="4" w:space="0" w:color="auto"/>
              <w:right w:val="single" w:sz="4" w:space="0" w:color="auto"/>
            </w:tcBorders>
            <w:shd w:val="clear" w:color="auto" w:fill="auto"/>
            <w:noWrap/>
            <w:vAlign w:val="bottom"/>
            <w:hideMark/>
          </w:tcPr>
          <w:p w14:paraId="2234EA11"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23,3</w:t>
            </w:r>
          </w:p>
        </w:tc>
      </w:tr>
      <w:tr w:rsidR="00213F80" w:rsidRPr="00213F80" w14:paraId="34D40F30"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37BE99AA"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Rolnictwo </w:t>
            </w:r>
          </w:p>
        </w:tc>
        <w:tc>
          <w:tcPr>
            <w:tcW w:w="1240" w:type="dxa"/>
            <w:tcBorders>
              <w:top w:val="nil"/>
              <w:left w:val="nil"/>
              <w:bottom w:val="single" w:sz="4" w:space="0" w:color="auto"/>
              <w:right w:val="single" w:sz="4" w:space="0" w:color="auto"/>
            </w:tcBorders>
            <w:shd w:val="clear" w:color="auto" w:fill="auto"/>
            <w:noWrap/>
            <w:vAlign w:val="bottom"/>
            <w:hideMark/>
          </w:tcPr>
          <w:p w14:paraId="2619E899"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4,4</w:t>
            </w:r>
          </w:p>
        </w:tc>
        <w:tc>
          <w:tcPr>
            <w:tcW w:w="960" w:type="dxa"/>
            <w:tcBorders>
              <w:top w:val="nil"/>
              <w:left w:val="nil"/>
              <w:bottom w:val="single" w:sz="4" w:space="0" w:color="auto"/>
              <w:right w:val="single" w:sz="4" w:space="0" w:color="auto"/>
            </w:tcBorders>
            <w:shd w:val="clear" w:color="auto" w:fill="auto"/>
            <w:noWrap/>
            <w:vAlign w:val="bottom"/>
            <w:hideMark/>
          </w:tcPr>
          <w:p w14:paraId="4AFD0741"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5,1</w:t>
            </w:r>
          </w:p>
        </w:tc>
        <w:tc>
          <w:tcPr>
            <w:tcW w:w="960" w:type="dxa"/>
            <w:tcBorders>
              <w:top w:val="nil"/>
              <w:left w:val="nil"/>
              <w:bottom w:val="single" w:sz="4" w:space="0" w:color="auto"/>
              <w:right w:val="single" w:sz="4" w:space="0" w:color="auto"/>
            </w:tcBorders>
            <w:shd w:val="clear" w:color="auto" w:fill="auto"/>
            <w:noWrap/>
            <w:vAlign w:val="bottom"/>
            <w:hideMark/>
          </w:tcPr>
          <w:p w14:paraId="680C2200"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4,9</w:t>
            </w:r>
          </w:p>
        </w:tc>
        <w:tc>
          <w:tcPr>
            <w:tcW w:w="960" w:type="dxa"/>
            <w:tcBorders>
              <w:top w:val="nil"/>
              <w:left w:val="nil"/>
              <w:bottom w:val="single" w:sz="4" w:space="0" w:color="auto"/>
              <w:right w:val="single" w:sz="4" w:space="0" w:color="auto"/>
            </w:tcBorders>
            <w:shd w:val="clear" w:color="auto" w:fill="auto"/>
            <w:noWrap/>
            <w:vAlign w:val="bottom"/>
            <w:hideMark/>
          </w:tcPr>
          <w:p w14:paraId="34814E97"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5</w:t>
            </w:r>
          </w:p>
        </w:tc>
        <w:tc>
          <w:tcPr>
            <w:tcW w:w="960" w:type="dxa"/>
            <w:tcBorders>
              <w:top w:val="nil"/>
              <w:left w:val="nil"/>
              <w:bottom w:val="single" w:sz="4" w:space="0" w:color="auto"/>
              <w:right w:val="single" w:sz="4" w:space="0" w:color="auto"/>
            </w:tcBorders>
            <w:shd w:val="clear" w:color="auto" w:fill="auto"/>
            <w:noWrap/>
            <w:vAlign w:val="bottom"/>
            <w:hideMark/>
          </w:tcPr>
          <w:p w14:paraId="5FB0C29B"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4,5</w:t>
            </w:r>
          </w:p>
        </w:tc>
        <w:tc>
          <w:tcPr>
            <w:tcW w:w="960" w:type="dxa"/>
            <w:tcBorders>
              <w:top w:val="nil"/>
              <w:left w:val="nil"/>
              <w:bottom w:val="single" w:sz="4" w:space="0" w:color="auto"/>
              <w:right w:val="single" w:sz="4" w:space="0" w:color="auto"/>
            </w:tcBorders>
            <w:shd w:val="clear" w:color="auto" w:fill="auto"/>
            <w:noWrap/>
            <w:vAlign w:val="bottom"/>
            <w:hideMark/>
          </w:tcPr>
          <w:p w14:paraId="1B26A6A7"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4,2</w:t>
            </w:r>
          </w:p>
        </w:tc>
      </w:tr>
      <w:tr w:rsidR="00213F80" w:rsidRPr="00213F80" w14:paraId="503F5C8F"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465778F5"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Usługi </w:t>
            </w:r>
          </w:p>
        </w:tc>
        <w:tc>
          <w:tcPr>
            <w:tcW w:w="1240" w:type="dxa"/>
            <w:tcBorders>
              <w:top w:val="nil"/>
              <w:left w:val="nil"/>
              <w:bottom w:val="single" w:sz="4" w:space="0" w:color="auto"/>
              <w:right w:val="single" w:sz="4" w:space="0" w:color="auto"/>
            </w:tcBorders>
            <w:shd w:val="clear" w:color="auto" w:fill="auto"/>
            <w:noWrap/>
            <w:vAlign w:val="bottom"/>
            <w:hideMark/>
          </w:tcPr>
          <w:p w14:paraId="24C824A6"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6,7</w:t>
            </w:r>
          </w:p>
        </w:tc>
        <w:tc>
          <w:tcPr>
            <w:tcW w:w="960" w:type="dxa"/>
            <w:tcBorders>
              <w:top w:val="nil"/>
              <w:left w:val="nil"/>
              <w:bottom w:val="single" w:sz="4" w:space="0" w:color="auto"/>
              <w:right w:val="single" w:sz="4" w:space="0" w:color="auto"/>
            </w:tcBorders>
            <w:shd w:val="clear" w:color="auto" w:fill="auto"/>
            <w:noWrap/>
            <w:vAlign w:val="bottom"/>
            <w:hideMark/>
          </w:tcPr>
          <w:p w14:paraId="2D32BF62"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6,6</w:t>
            </w:r>
          </w:p>
        </w:tc>
        <w:tc>
          <w:tcPr>
            <w:tcW w:w="960" w:type="dxa"/>
            <w:tcBorders>
              <w:top w:val="nil"/>
              <w:left w:val="nil"/>
              <w:bottom w:val="single" w:sz="4" w:space="0" w:color="auto"/>
              <w:right w:val="single" w:sz="4" w:space="0" w:color="auto"/>
            </w:tcBorders>
            <w:shd w:val="clear" w:color="auto" w:fill="auto"/>
            <w:noWrap/>
            <w:vAlign w:val="bottom"/>
            <w:hideMark/>
          </w:tcPr>
          <w:p w14:paraId="0EE4EC98"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7,7</w:t>
            </w:r>
          </w:p>
        </w:tc>
        <w:tc>
          <w:tcPr>
            <w:tcW w:w="960" w:type="dxa"/>
            <w:tcBorders>
              <w:top w:val="nil"/>
              <w:left w:val="nil"/>
              <w:bottom w:val="single" w:sz="4" w:space="0" w:color="auto"/>
              <w:right w:val="single" w:sz="4" w:space="0" w:color="auto"/>
            </w:tcBorders>
            <w:shd w:val="clear" w:color="auto" w:fill="auto"/>
            <w:noWrap/>
            <w:vAlign w:val="bottom"/>
            <w:hideMark/>
          </w:tcPr>
          <w:p w14:paraId="7F553C76"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8,8</w:t>
            </w:r>
          </w:p>
        </w:tc>
        <w:tc>
          <w:tcPr>
            <w:tcW w:w="960" w:type="dxa"/>
            <w:tcBorders>
              <w:top w:val="nil"/>
              <w:left w:val="nil"/>
              <w:bottom w:val="single" w:sz="4" w:space="0" w:color="auto"/>
              <w:right w:val="single" w:sz="4" w:space="0" w:color="auto"/>
            </w:tcBorders>
            <w:shd w:val="clear" w:color="auto" w:fill="auto"/>
            <w:noWrap/>
            <w:vAlign w:val="bottom"/>
            <w:hideMark/>
          </w:tcPr>
          <w:p w14:paraId="03FD7262"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10,7</w:t>
            </w:r>
          </w:p>
        </w:tc>
        <w:tc>
          <w:tcPr>
            <w:tcW w:w="960" w:type="dxa"/>
            <w:tcBorders>
              <w:top w:val="nil"/>
              <w:left w:val="nil"/>
              <w:bottom w:val="single" w:sz="4" w:space="0" w:color="auto"/>
              <w:right w:val="single" w:sz="4" w:space="0" w:color="auto"/>
            </w:tcBorders>
            <w:shd w:val="clear" w:color="auto" w:fill="auto"/>
            <w:noWrap/>
            <w:vAlign w:val="bottom"/>
            <w:hideMark/>
          </w:tcPr>
          <w:p w14:paraId="2D19C24A"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12,8</w:t>
            </w:r>
          </w:p>
        </w:tc>
      </w:tr>
      <w:tr w:rsidR="00213F80" w:rsidRPr="00213F80" w14:paraId="73552A59"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9CEC553"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Gospodarstwa domowe </w:t>
            </w:r>
          </w:p>
        </w:tc>
        <w:tc>
          <w:tcPr>
            <w:tcW w:w="1240" w:type="dxa"/>
            <w:tcBorders>
              <w:top w:val="nil"/>
              <w:left w:val="nil"/>
              <w:bottom w:val="single" w:sz="4" w:space="0" w:color="auto"/>
              <w:right w:val="single" w:sz="4" w:space="0" w:color="auto"/>
            </w:tcBorders>
            <w:shd w:val="clear" w:color="auto" w:fill="auto"/>
            <w:noWrap/>
            <w:vAlign w:val="bottom"/>
            <w:hideMark/>
          </w:tcPr>
          <w:p w14:paraId="7C74BFCA"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19,3</w:t>
            </w:r>
          </w:p>
        </w:tc>
        <w:tc>
          <w:tcPr>
            <w:tcW w:w="960" w:type="dxa"/>
            <w:tcBorders>
              <w:top w:val="nil"/>
              <w:left w:val="nil"/>
              <w:bottom w:val="single" w:sz="4" w:space="0" w:color="auto"/>
              <w:right w:val="single" w:sz="4" w:space="0" w:color="auto"/>
            </w:tcBorders>
            <w:shd w:val="clear" w:color="auto" w:fill="auto"/>
            <w:noWrap/>
            <w:vAlign w:val="bottom"/>
            <w:hideMark/>
          </w:tcPr>
          <w:p w14:paraId="25EEA2E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w:t>
            </w:r>
          </w:p>
        </w:tc>
        <w:tc>
          <w:tcPr>
            <w:tcW w:w="960" w:type="dxa"/>
            <w:tcBorders>
              <w:top w:val="nil"/>
              <w:left w:val="nil"/>
              <w:bottom w:val="single" w:sz="4" w:space="0" w:color="auto"/>
              <w:right w:val="single" w:sz="4" w:space="0" w:color="auto"/>
            </w:tcBorders>
            <w:shd w:val="clear" w:color="auto" w:fill="auto"/>
            <w:noWrap/>
            <w:vAlign w:val="bottom"/>
            <w:hideMark/>
          </w:tcPr>
          <w:p w14:paraId="4EEBDE11"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19,1</w:t>
            </w:r>
          </w:p>
        </w:tc>
        <w:tc>
          <w:tcPr>
            <w:tcW w:w="960" w:type="dxa"/>
            <w:tcBorders>
              <w:top w:val="nil"/>
              <w:left w:val="nil"/>
              <w:bottom w:val="single" w:sz="4" w:space="0" w:color="auto"/>
              <w:right w:val="single" w:sz="4" w:space="0" w:color="auto"/>
            </w:tcBorders>
            <w:shd w:val="clear" w:color="auto" w:fill="auto"/>
            <w:noWrap/>
            <w:vAlign w:val="bottom"/>
            <w:hideMark/>
          </w:tcPr>
          <w:p w14:paraId="49B318D4"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19,4</w:t>
            </w:r>
          </w:p>
        </w:tc>
        <w:tc>
          <w:tcPr>
            <w:tcW w:w="960" w:type="dxa"/>
            <w:tcBorders>
              <w:top w:val="nil"/>
              <w:left w:val="nil"/>
              <w:bottom w:val="single" w:sz="4" w:space="0" w:color="auto"/>
              <w:right w:val="single" w:sz="4" w:space="0" w:color="auto"/>
            </w:tcBorders>
            <w:shd w:val="clear" w:color="auto" w:fill="auto"/>
            <w:noWrap/>
            <w:vAlign w:val="bottom"/>
            <w:hideMark/>
          </w:tcPr>
          <w:p w14:paraId="76CC5102"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19,9</w:t>
            </w:r>
          </w:p>
        </w:tc>
        <w:tc>
          <w:tcPr>
            <w:tcW w:w="960" w:type="dxa"/>
            <w:tcBorders>
              <w:top w:val="nil"/>
              <w:left w:val="nil"/>
              <w:bottom w:val="single" w:sz="4" w:space="0" w:color="auto"/>
              <w:right w:val="single" w:sz="4" w:space="0" w:color="auto"/>
            </w:tcBorders>
            <w:shd w:val="clear" w:color="auto" w:fill="auto"/>
            <w:noWrap/>
            <w:vAlign w:val="bottom"/>
            <w:hideMark/>
          </w:tcPr>
          <w:p w14:paraId="174CAB52" w14:textId="77777777" w:rsidR="00213F80" w:rsidRPr="00213F80" w:rsidRDefault="00213F80" w:rsidP="00213F80">
            <w:pPr>
              <w:spacing w:after="0" w:line="240" w:lineRule="auto"/>
              <w:jc w:val="right"/>
              <w:rPr>
                <w:rFonts w:eastAsia="Times New Roman" w:cs="Calibri"/>
                <w:color w:val="000000"/>
                <w:sz w:val="22"/>
                <w:szCs w:val="22"/>
                <w:lang w:eastAsia="ja-JP"/>
              </w:rPr>
            </w:pPr>
            <w:r w:rsidRPr="00213F80">
              <w:rPr>
                <w:rFonts w:eastAsia="Times New Roman" w:cs="Calibri"/>
                <w:color w:val="000000"/>
                <w:sz w:val="22"/>
                <w:szCs w:val="22"/>
                <w:lang w:eastAsia="ja-JP"/>
              </w:rPr>
              <w:t>20,1</w:t>
            </w:r>
          </w:p>
        </w:tc>
      </w:tr>
      <w:tr w:rsidR="00213F80" w:rsidRPr="00213F80" w14:paraId="33BD7DB2" w14:textId="77777777" w:rsidTr="00213F80">
        <w:trPr>
          <w:trHeight w:val="29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5469610" w14:textId="77777777" w:rsidR="00213F80" w:rsidRPr="00213F80" w:rsidRDefault="00213F80" w:rsidP="00213F80">
            <w:pPr>
              <w:spacing w:after="0" w:line="240" w:lineRule="auto"/>
              <w:jc w:val="left"/>
              <w:rPr>
                <w:rFonts w:eastAsia="Times New Roman" w:cs="Calibri"/>
                <w:color w:val="000000"/>
                <w:sz w:val="22"/>
                <w:szCs w:val="22"/>
                <w:lang w:eastAsia="ja-JP"/>
              </w:rPr>
            </w:pPr>
            <w:r w:rsidRPr="00213F80">
              <w:rPr>
                <w:rFonts w:eastAsia="Times New Roman" w:cs="Calibri"/>
                <w:color w:val="000000"/>
                <w:sz w:val="22"/>
                <w:szCs w:val="22"/>
                <w:lang w:eastAsia="ja-JP"/>
              </w:rPr>
              <w:t xml:space="preserve">RAZEM </w:t>
            </w:r>
          </w:p>
        </w:tc>
        <w:tc>
          <w:tcPr>
            <w:tcW w:w="1240" w:type="dxa"/>
            <w:tcBorders>
              <w:top w:val="nil"/>
              <w:left w:val="nil"/>
              <w:bottom w:val="single" w:sz="4" w:space="0" w:color="auto"/>
              <w:right w:val="single" w:sz="4" w:space="0" w:color="auto"/>
            </w:tcBorders>
            <w:shd w:val="clear" w:color="auto" w:fill="auto"/>
            <w:noWrap/>
            <w:vAlign w:val="bottom"/>
            <w:hideMark/>
          </w:tcPr>
          <w:p w14:paraId="1FF7B5DC"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65,5</w:t>
            </w:r>
          </w:p>
        </w:tc>
        <w:tc>
          <w:tcPr>
            <w:tcW w:w="960" w:type="dxa"/>
            <w:tcBorders>
              <w:top w:val="nil"/>
              <w:left w:val="nil"/>
              <w:bottom w:val="single" w:sz="4" w:space="0" w:color="auto"/>
              <w:right w:val="single" w:sz="4" w:space="0" w:color="auto"/>
            </w:tcBorders>
            <w:shd w:val="clear" w:color="auto" w:fill="auto"/>
            <w:noWrap/>
            <w:vAlign w:val="bottom"/>
            <w:hideMark/>
          </w:tcPr>
          <w:p w14:paraId="7D088EC9"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64,4</w:t>
            </w:r>
          </w:p>
        </w:tc>
        <w:tc>
          <w:tcPr>
            <w:tcW w:w="960" w:type="dxa"/>
            <w:tcBorders>
              <w:top w:val="nil"/>
              <w:left w:val="nil"/>
              <w:bottom w:val="single" w:sz="4" w:space="0" w:color="auto"/>
              <w:right w:val="single" w:sz="4" w:space="0" w:color="auto"/>
            </w:tcBorders>
            <w:shd w:val="clear" w:color="auto" w:fill="auto"/>
            <w:noWrap/>
            <w:vAlign w:val="bottom"/>
            <w:hideMark/>
          </w:tcPr>
          <w:p w14:paraId="4C5ABB5E"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67,3</w:t>
            </w:r>
          </w:p>
        </w:tc>
        <w:tc>
          <w:tcPr>
            <w:tcW w:w="960" w:type="dxa"/>
            <w:tcBorders>
              <w:top w:val="nil"/>
              <w:left w:val="nil"/>
              <w:bottom w:val="single" w:sz="4" w:space="0" w:color="auto"/>
              <w:right w:val="single" w:sz="4" w:space="0" w:color="auto"/>
            </w:tcBorders>
            <w:shd w:val="clear" w:color="auto" w:fill="auto"/>
            <w:noWrap/>
            <w:vAlign w:val="bottom"/>
            <w:hideMark/>
          </w:tcPr>
          <w:p w14:paraId="4FD2D2D9"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72,7</w:t>
            </w:r>
          </w:p>
        </w:tc>
        <w:tc>
          <w:tcPr>
            <w:tcW w:w="960" w:type="dxa"/>
            <w:tcBorders>
              <w:top w:val="nil"/>
              <w:left w:val="nil"/>
              <w:bottom w:val="single" w:sz="4" w:space="0" w:color="auto"/>
              <w:right w:val="single" w:sz="4" w:space="0" w:color="auto"/>
            </w:tcBorders>
            <w:shd w:val="clear" w:color="auto" w:fill="auto"/>
            <w:noWrap/>
            <w:vAlign w:val="bottom"/>
            <w:hideMark/>
          </w:tcPr>
          <w:p w14:paraId="65EFB688"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79,3</w:t>
            </w:r>
          </w:p>
        </w:tc>
        <w:tc>
          <w:tcPr>
            <w:tcW w:w="960" w:type="dxa"/>
            <w:tcBorders>
              <w:top w:val="nil"/>
              <w:left w:val="nil"/>
              <w:bottom w:val="single" w:sz="4" w:space="0" w:color="auto"/>
              <w:right w:val="single" w:sz="4" w:space="0" w:color="auto"/>
            </w:tcBorders>
            <w:shd w:val="clear" w:color="auto" w:fill="auto"/>
            <w:noWrap/>
            <w:vAlign w:val="bottom"/>
            <w:hideMark/>
          </w:tcPr>
          <w:p w14:paraId="383A683B" w14:textId="77777777" w:rsidR="00213F80" w:rsidRPr="00213F80" w:rsidRDefault="00213F80" w:rsidP="00213F80">
            <w:pPr>
              <w:spacing w:after="0" w:line="240" w:lineRule="auto"/>
              <w:jc w:val="right"/>
              <w:rPr>
                <w:rFonts w:eastAsia="Times New Roman" w:cs="Calibri"/>
                <w:b/>
                <w:bCs/>
                <w:color w:val="000000"/>
                <w:sz w:val="22"/>
                <w:szCs w:val="22"/>
                <w:lang w:eastAsia="ja-JP"/>
              </w:rPr>
            </w:pPr>
            <w:r w:rsidRPr="00213F80">
              <w:rPr>
                <w:rFonts w:eastAsia="Times New Roman" w:cs="Calibri"/>
                <w:b/>
                <w:bCs/>
                <w:color w:val="000000"/>
                <w:sz w:val="22"/>
                <w:szCs w:val="22"/>
                <w:lang w:eastAsia="ja-JP"/>
              </w:rPr>
              <w:t>84,4</w:t>
            </w:r>
          </w:p>
        </w:tc>
      </w:tr>
    </w:tbl>
    <w:p w14:paraId="1BB62C3A" w14:textId="2A5508B8" w:rsidR="00213F80" w:rsidRDefault="00213F80" w:rsidP="00213F80">
      <w:pPr>
        <w:pStyle w:val="Legenda"/>
      </w:pPr>
      <w:r>
        <w:t>Źródło: PEP 2030</w:t>
      </w:r>
    </w:p>
    <w:p w14:paraId="1B3C4C25" w14:textId="57C6B750" w:rsidR="00213F80" w:rsidRDefault="00213F80" w:rsidP="00213F80">
      <w:r>
        <w:t>Zmienia się też struktura zapotrzebowania według sektorów.</w:t>
      </w:r>
    </w:p>
    <w:p w14:paraId="3E9077C6" w14:textId="42619587" w:rsidR="00213F80" w:rsidRDefault="00213F80" w:rsidP="00213F80">
      <w:pPr>
        <w:pStyle w:val="Legenda"/>
      </w:pPr>
      <w:bookmarkStart w:id="373" w:name="_Toc39704736"/>
      <w:r>
        <w:t xml:space="preserve">Wykres </w:t>
      </w:r>
      <w:fldSimple w:instr=" SEQ Wykres \* ARABIC ">
        <w:r w:rsidR="00812DA5">
          <w:rPr>
            <w:noProof/>
          </w:rPr>
          <w:t>14</w:t>
        </w:r>
      </w:fldSimple>
      <w:r>
        <w:t>. Struktura zużycia energii według sektorów - 2020 rok</w:t>
      </w:r>
      <w:bookmarkEnd w:id="373"/>
    </w:p>
    <w:p w14:paraId="3620B697" w14:textId="613D8B21" w:rsidR="00213F80" w:rsidRPr="00213F80" w:rsidRDefault="00213F80" w:rsidP="00213F80">
      <w:r>
        <w:rPr>
          <w:noProof/>
        </w:rPr>
        <w:drawing>
          <wp:inline distT="0" distB="0" distL="0" distR="0" wp14:anchorId="499ED86C" wp14:editId="71B368CA">
            <wp:extent cx="4584700" cy="2755900"/>
            <wp:effectExtent l="0" t="0" r="6350" b="6350"/>
            <wp:docPr id="25095" name="Obraz 2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6EDE01E" w14:textId="7DD388BA" w:rsidR="00F50FB5" w:rsidRDefault="00213F80" w:rsidP="00213F80">
      <w:pPr>
        <w:pStyle w:val="Legenda"/>
      </w:pPr>
      <w:r>
        <w:t>Źródło: opracowanie własne na podstawie danych PEP 2030</w:t>
      </w:r>
    </w:p>
    <w:p w14:paraId="37314D51" w14:textId="23F1A24A" w:rsidR="00213F80" w:rsidRDefault="00213F80" w:rsidP="00213F80"/>
    <w:p w14:paraId="07EBB1B3" w14:textId="780CD812" w:rsidR="006F1F88" w:rsidRDefault="006F1F88" w:rsidP="00213F80"/>
    <w:p w14:paraId="1FCA25A6" w14:textId="29131591" w:rsidR="006F1F88" w:rsidRDefault="006F1F88" w:rsidP="00213F80"/>
    <w:p w14:paraId="5C2F215C" w14:textId="3B6DA386" w:rsidR="006F1F88" w:rsidRPr="00213F80" w:rsidRDefault="006F1F88" w:rsidP="006F1F88">
      <w:pPr>
        <w:pStyle w:val="Legenda"/>
      </w:pPr>
      <w:bookmarkStart w:id="374" w:name="_Toc39704737"/>
      <w:r>
        <w:lastRenderedPageBreak/>
        <w:t xml:space="preserve">Wykres </w:t>
      </w:r>
      <w:fldSimple w:instr=" SEQ Wykres \* ARABIC ">
        <w:r w:rsidR="00812DA5">
          <w:rPr>
            <w:noProof/>
          </w:rPr>
          <w:t>15</w:t>
        </w:r>
      </w:fldSimple>
      <w:r>
        <w:t xml:space="preserve">. </w:t>
      </w:r>
      <w:r w:rsidRPr="001F32E6">
        <w:t>Struktura zużycia energii według sektorów - 202</w:t>
      </w:r>
      <w:r>
        <w:t>5</w:t>
      </w:r>
      <w:r w:rsidRPr="001F32E6">
        <w:t xml:space="preserve"> rok</w:t>
      </w:r>
      <w:bookmarkEnd w:id="374"/>
    </w:p>
    <w:p w14:paraId="0399C7CA" w14:textId="65C8809F" w:rsidR="006F1F88" w:rsidRDefault="006F1F88" w:rsidP="00F50FB5">
      <w:r>
        <w:rPr>
          <w:noProof/>
        </w:rPr>
        <w:drawing>
          <wp:inline distT="0" distB="0" distL="0" distR="0" wp14:anchorId="09C0DA3A" wp14:editId="7708CE1D">
            <wp:extent cx="4755515" cy="2755900"/>
            <wp:effectExtent l="0" t="0" r="6985" b="6350"/>
            <wp:docPr id="25098" name="Obraz 2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5515" cy="2755900"/>
                    </a:xfrm>
                    <a:prstGeom prst="rect">
                      <a:avLst/>
                    </a:prstGeom>
                    <a:noFill/>
                  </pic:spPr>
                </pic:pic>
              </a:graphicData>
            </a:graphic>
          </wp:inline>
        </w:drawing>
      </w:r>
    </w:p>
    <w:p w14:paraId="72EAF561" w14:textId="57FB33BE" w:rsidR="006F1F88" w:rsidRDefault="006F1F88" w:rsidP="006F1F88">
      <w:pPr>
        <w:pStyle w:val="Legenda"/>
      </w:pPr>
      <w:r>
        <w:t>Źródło: opracowanie własne na podstawie danych PEP 2030</w:t>
      </w:r>
    </w:p>
    <w:p w14:paraId="5AFCF403" w14:textId="39B1BD19" w:rsidR="006F1F88" w:rsidRDefault="00BB5119" w:rsidP="00BB5119">
      <w:pPr>
        <w:pStyle w:val="Legenda"/>
      </w:pPr>
      <w:bookmarkStart w:id="375" w:name="_Toc39704738"/>
      <w:r>
        <w:t xml:space="preserve">Wykres </w:t>
      </w:r>
      <w:fldSimple w:instr=" SEQ Wykres \* ARABIC ">
        <w:r w:rsidR="00812DA5">
          <w:rPr>
            <w:noProof/>
          </w:rPr>
          <w:t>16</w:t>
        </w:r>
      </w:fldSimple>
      <w:r>
        <w:t xml:space="preserve">. </w:t>
      </w:r>
      <w:r w:rsidRPr="00DA25DE">
        <w:t>Struktura zużycia energii według sektorów - 20</w:t>
      </w:r>
      <w:r>
        <w:t>30</w:t>
      </w:r>
      <w:r w:rsidRPr="00DA25DE">
        <w:t xml:space="preserve"> rok</w:t>
      </w:r>
      <w:bookmarkEnd w:id="375"/>
    </w:p>
    <w:p w14:paraId="2615203D" w14:textId="36AAA064" w:rsidR="006F1F88" w:rsidRDefault="006F1F88" w:rsidP="006F1F88">
      <w:r>
        <w:rPr>
          <w:noProof/>
        </w:rPr>
        <w:drawing>
          <wp:inline distT="0" distB="0" distL="0" distR="0" wp14:anchorId="242BF595" wp14:editId="7A269EE5">
            <wp:extent cx="4755515" cy="2755900"/>
            <wp:effectExtent l="0" t="0" r="6985" b="6350"/>
            <wp:docPr id="25100" name="Obraz 2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5515" cy="2755900"/>
                    </a:xfrm>
                    <a:prstGeom prst="rect">
                      <a:avLst/>
                    </a:prstGeom>
                    <a:noFill/>
                  </pic:spPr>
                </pic:pic>
              </a:graphicData>
            </a:graphic>
          </wp:inline>
        </w:drawing>
      </w:r>
    </w:p>
    <w:p w14:paraId="2E0F28F4" w14:textId="77777777" w:rsidR="006F1F88" w:rsidRDefault="006F1F88" w:rsidP="006F1F88">
      <w:pPr>
        <w:pStyle w:val="Legenda"/>
      </w:pPr>
      <w:r>
        <w:t>Źródło: opracowanie własne na podstawie danych PEP 2030</w:t>
      </w:r>
    </w:p>
    <w:p w14:paraId="0FCFB2E8" w14:textId="7BCB1E2F" w:rsidR="006F1F88" w:rsidRDefault="00BB5119" w:rsidP="006F1F88">
      <w:r>
        <w:t>Jak  widać z powyższego w zużyciu energii rośnie znaczenie transportu wobec stopniowego zmniejszenia udziału sektora gospodarstw domowych oraz przemysłu. Zmiany te nie będą jednak miały decydującego znaczenia w perspektywie dokumentu, aczkolwiek wymagają odnotowania.</w:t>
      </w:r>
    </w:p>
    <w:p w14:paraId="3A51F207" w14:textId="51D83922" w:rsidR="00C91CD0" w:rsidRDefault="00C91CD0" w:rsidP="006F1F88">
      <w:r>
        <w:t>Zmianie ulega również struktura nośników energii zaspokajających potrzeby energetyczne kraju.</w:t>
      </w:r>
    </w:p>
    <w:p w14:paraId="6F14BA4B" w14:textId="650DA4BA" w:rsidR="00C91CD0" w:rsidRDefault="00C91CD0" w:rsidP="006F1F88"/>
    <w:p w14:paraId="57756011" w14:textId="76266F84" w:rsidR="00381911" w:rsidRDefault="00381911" w:rsidP="00381911">
      <w:pPr>
        <w:pStyle w:val="Legenda"/>
      </w:pPr>
      <w:bookmarkStart w:id="376" w:name="_Toc39704642"/>
      <w:r>
        <w:lastRenderedPageBreak/>
        <w:t xml:space="preserve">Tabela </w:t>
      </w:r>
      <w:fldSimple w:instr=" SEQ Tabela \* ARABIC ">
        <w:r w:rsidR="00C4382C">
          <w:rPr>
            <w:noProof/>
          </w:rPr>
          <w:t>69</w:t>
        </w:r>
      </w:fldSimple>
      <w:r>
        <w:t xml:space="preserve">. </w:t>
      </w:r>
      <w:r w:rsidRPr="00F22BE8">
        <w:t>Zapotrzebowanie na energię finalną w podziale na nośniki [Mtoe] oraz procent pokrycia zapotrzebowania przez dany nośnik</w:t>
      </w:r>
      <w:bookmarkEnd w:id="376"/>
    </w:p>
    <w:tbl>
      <w:tblPr>
        <w:tblW w:w="8334" w:type="dxa"/>
        <w:tblCellMar>
          <w:left w:w="70" w:type="dxa"/>
          <w:right w:w="70" w:type="dxa"/>
        </w:tblCellMar>
        <w:tblLook w:val="04A0" w:firstRow="1" w:lastRow="0" w:firstColumn="1" w:lastColumn="0" w:noHBand="0" w:noVBand="1"/>
      </w:tblPr>
      <w:tblGrid>
        <w:gridCol w:w="1170"/>
        <w:gridCol w:w="597"/>
        <w:gridCol w:w="697"/>
        <w:gridCol w:w="597"/>
        <w:gridCol w:w="697"/>
        <w:gridCol w:w="597"/>
        <w:gridCol w:w="697"/>
        <w:gridCol w:w="597"/>
        <w:gridCol w:w="697"/>
        <w:gridCol w:w="597"/>
        <w:gridCol w:w="697"/>
        <w:gridCol w:w="597"/>
        <w:gridCol w:w="697"/>
      </w:tblGrid>
      <w:tr w:rsidR="00C91CD0" w:rsidRPr="00C91CD0" w14:paraId="29DF014B" w14:textId="77777777" w:rsidTr="00C91CD0">
        <w:trPr>
          <w:trHeight w:val="238"/>
        </w:trPr>
        <w:tc>
          <w:tcPr>
            <w:tcW w:w="117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B5785A" w14:textId="77777777" w:rsidR="00C91CD0" w:rsidRPr="00C91CD0" w:rsidRDefault="00C91CD0" w:rsidP="00C91CD0">
            <w:pPr>
              <w:spacing w:after="0" w:line="240" w:lineRule="auto"/>
              <w:jc w:val="left"/>
              <w:rPr>
                <w:rFonts w:eastAsia="Times New Roman" w:cs="Calibri"/>
                <w:color w:val="000000"/>
                <w:sz w:val="20"/>
                <w:szCs w:val="20"/>
                <w:lang w:eastAsia="ja-JP"/>
              </w:rPr>
            </w:pP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17D6DCDB"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2006</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28E36DF7"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37FE5D3F"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2010</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344BFC6D"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621FA076"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2015</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725BB7EA"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43AB7F2C"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2020</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253A9BDE"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547A682B"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2025</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76FB0F43"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18856EC9"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2030</w:t>
            </w:r>
          </w:p>
        </w:tc>
        <w:tc>
          <w:tcPr>
            <w:tcW w:w="597" w:type="dxa"/>
            <w:tcBorders>
              <w:top w:val="single" w:sz="4" w:space="0" w:color="auto"/>
              <w:left w:val="nil"/>
              <w:bottom w:val="single" w:sz="4" w:space="0" w:color="auto"/>
              <w:right w:val="single" w:sz="4" w:space="0" w:color="auto"/>
            </w:tcBorders>
            <w:shd w:val="clear" w:color="000000" w:fill="D9D9D9"/>
            <w:noWrap/>
            <w:vAlign w:val="bottom"/>
            <w:hideMark/>
          </w:tcPr>
          <w:p w14:paraId="51F7C8CB"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ogółu</w:t>
            </w:r>
          </w:p>
        </w:tc>
      </w:tr>
      <w:tr w:rsidR="00C91CD0" w:rsidRPr="00C91CD0" w14:paraId="4EC8B87F"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6B416326"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Węgiel </w:t>
            </w:r>
          </w:p>
        </w:tc>
        <w:tc>
          <w:tcPr>
            <w:tcW w:w="597" w:type="dxa"/>
            <w:tcBorders>
              <w:top w:val="nil"/>
              <w:left w:val="nil"/>
              <w:bottom w:val="single" w:sz="4" w:space="0" w:color="auto"/>
              <w:right w:val="single" w:sz="4" w:space="0" w:color="auto"/>
            </w:tcBorders>
            <w:shd w:val="clear" w:color="auto" w:fill="auto"/>
            <w:noWrap/>
            <w:vAlign w:val="bottom"/>
            <w:hideMark/>
          </w:tcPr>
          <w:p w14:paraId="46859EE4"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12,3</w:t>
            </w:r>
          </w:p>
        </w:tc>
        <w:tc>
          <w:tcPr>
            <w:tcW w:w="597" w:type="dxa"/>
            <w:tcBorders>
              <w:top w:val="nil"/>
              <w:left w:val="nil"/>
              <w:bottom w:val="single" w:sz="4" w:space="0" w:color="auto"/>
              <w:right w:val="single" w:sz="4" w:space="0" w:color="auto"/>
            </w:tcBorders>
            <w:shd w:val="clear" w:color="000000" w:fill="F2F2F2"/>
            <w:noWrap/>
            <w:vAlign w:val="bottom"/>
            <w:hideMark/>
          </w:tcPr>
          <w:p w14:paraId="0F2D74DC" w14:textId="254CD033"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18,78</w:t>
            </w:r>
          </w:p>
        </w:tc>
        <w:tc>
          <w:tcPr>
            <w:tcW w:w="597" w:type="dxa"/>
            <w:tcBorders>
              <w:top w:val="nil"/>
              <w:left w:val="nil"/>
              <w:bottom w:val="single" w:sz="4" w:space="0" w:color="auto"/>
              <w:right w:val="single" w:sz="4" w:space="0" w:color="auto"/>
            </w:tcBorders>
            <w:shd w:val="clear" w:color="auto" w:fill="auto"/>
            <w:noWrap/>
            <w:vAlign w:val="bottom"/>
            <w:hideMark/>
          </w:tcPr>
          <w:p w14:paraId="5DE8E234"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10,9</w:t>
            </w:r>
          </w:p>
        </w:tc>
        <w:tc>
          <w:tcPr>
            <w:tcW w:w="597" w:type="dxa"/>
            <w:tcBorders>
              <w:top w:val="nil"/>
              <w:left w:val="nil"/>
              <w:bottom w:val="single" w:sz="4" w:space="0" w:color="auto"/>
              <w:right w:val="single" w:sz="4" w:space="0" w:color="auto"/>
            </w:tcBorders>
            <w:shd w:val="clear" w:color="000000" w:fill="F2F2F2"/>
            <w:noWrap/>
            <w:vAlign w:val="bottom"/>
            <w:hideMark/>
          </w:tcPr>
          <w:p w14:paraId="4A3ACD44" w14:textId="192315A5"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16,93</w:t>
            </w:r>
          </w:p>
        </w:tc>
        <w:tc>
          <w:tcPr>
            <w:tcW w:w="597" w:type="dxa"/>
            <w:tcBorders>
              <w:top w:val="nil"/>
              <w:left w:val="nil"/>
              <w:bottom w:val="single" w:sz="4" w:space="0" w:color="auto"/>
              <w:right w:val="single" w:sz="4" w:space="0" w:color="auto"/>
            </w:tcBorders>
            <w:shd w:val="clear" w:color="auto" w:fill="auto"/>
            <w:noWrap/>
            <w:vAlign w:val="bottom"/>
            <w:hideMark/>
          </w:tcPr>
          <w:p w14:paraId="4CE18484"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10,1</w:t>
            </w:r>
          </w:p>
        </w:tc>
        <w:tc>
          <w:tcPr>
            <w:tcW w:w="597" w:type="dxa"/>
            <w:tcBorders>
              <w:top w:val="nil"/>
              <w:left w:val="nil"/>
              <w:bottom w:val="single" w:sz="4" w:space="0" w:color="auto"/>
              <w:right w:val="single" w:sz="4" w:space="0" w:color="auto"/>
            </w:tcBorders>
            <w:shd w:val="clear" w:color="000000" w:fill="F2F2F2"/>
            <w:noWrap/>
            <w:vAlign w:val="bottom"/>
            <w:hideMark/>
          </w:tcPr>
          <w:p w14:paraId="02A59B7E" w14:textId="2CAF4C99"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15,01</w:t>
            </w:r>
          </w:p>
        </w:tc>
        <w:tc>
          <w:tcPr>
            <w:tcW w:w="597" w:type="dxa"/>
            <w:tcBorders>
              <w:top w:val="nil"/>
              <w:left w:val="nil"/>
              <w:bottom w:val="single" w:sz="4" w:space="0" w:color="auto"/>
              <w:right w:val="single" w:sz="4" w:space="0" w:color="auto"/>
            </w:tcBorders>
            <w:shd w:val="clear" w:color="auto" w:fill="auto"/>
            <w:noWrap/>
            <w:vAlign w:val="bottom"/>
            <w:hideMark/>
          </w:tcPr>
          <w:p w14:paraId="264AD49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10,3</w:t>
            </w:r>
          </w:p>
        </w:tc>
        <w:tc>
          <w:tcPr>
            <w:tcW w:w="597" w:type="dxa"/>
            <w:tcBorders>
              <w:top w:val="nil"/>
              <w:left w:val="nil"/>
              <w:bottom w:val="single" w:sz="4" w:space="0" w:color="auto"/>
              <w:right w:val="single" w:sz="4" w:space="0" w:color="auto"/>
            </w:tcBorders>
            <w:shd w:val="clear" w:color="000000" w:fill="F2F2F2"/>
            <w:noWrap/>
            <w:vAlign w:val="bottom"/>
            <w:hideMark/>
          </w:tcPr>
          <w:p w14:paraId="1FCA77F5" w14:textId="4749D0E4"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14,17</w:t>
            </w:r>
          </w:p>
        </w:tc>
        <w:tc>
          <w:tcPr>
            <w:tcW w:w="597" w:type="dxa"/>
            <w:tcBorders>
              <w:top w:val="nil"/>
              <w:left w:val="nil"/>
              <w:bottom w:val="single" w:sz="4" w:space="0" w:color="auto"/>
              <w:right w:val="single" w:sz="4" w:space="0" w:color="auto"/>
            </w:tcBorders>
            <w:shd w:val="clear" w:color="auto" w:fill="auto"/>
            <w:noWrap/>
            <w:vAlign w:val="bottom"/>
            <w:hideMark/>
          </w:tcPr>
          <w:p w14:paraId="3568A6FB"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10,4</w:t>
            </w:r>
          </w:p>
        </w:tc>
        <w:tc>
          <w:tcPr>
            <w:tcW w:w="597" w:type="dxa"/>
            <w:tcBorders>
              <w:top w:val="nil"/>
              <w:left w:val="nil"/>
              <w:bottom w:val="single" w:sz="4" w:space="0" w:color="auto"/>
              <w:right w:val="single" w:sz="4" w:space="0" w:color="auto"/>
            </w:tcBorders>
            <w:shd w:val="clear" w:color="auto" w:fill="auto"/>
            <w:noWrap/>
            <w:vAlign w:val="bottom"/>
            <w:hideMark/>
          </w:tcPr>
          <w:p w14:paraId="0ADAAEC6" w14:textId="0BE6A22D"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13,11</w:t>
            </w:r>
          </w:p>
        </w:tc>
        <w:tc>
          <w:tcPr>
            <w:tcW w:w="597" w:type="dxa"/>
            <w:tcBorders>
              <w:top w:val="nil"/>
              <w:left w:val="nil"/>
              <w:bottom w:val="single" w:sz="4" w:space="0" w:color="auto"/>
              <w:right w:val="single" w:sz="4" w:space="0" w:color="auto"/>
            </w:tcBorders>
            <w:shd w:val="clear" w:color="auto" w:fill="auto"/>
            <w:noWrap/>
            <w:vAlign w:val="bottom"/>
            <w:hideMark/>
          </w:tcPr>
          <w:p w14:paraId="026F8F44"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10,5</w:t>
            </w:r>
          </w:p>
        </w:tc>
        <w:tc>
          <w:tcPr>
            <w:tcW w:w="597" w:type="dxa"/>
            <w:tcBorders>
              <w:top w:val="nil"/>
              <w:left w:val="nil"/>
              <w:bottom w:val="single" w:sz="4" w:space="0" w:color="auto"/>
              <w:right w:val="single" w:sz="4" w:space="0" w:color="auto"/>
            </w:tcBorders>
            <w:shd w:val="clear" w:color="000000" w:fill="F2F2F2"/>
            <w:noWrap/>
            <w:vAlign w:val="bottom"/>
            <w:hideMark/>
          </w:tcPr>
          <w:p w14:paraId="0CD7D310" w14:textId="3FF4222B"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12,44</w:t>
            </w:r>
          </w:p>
        </w:tc>
      </w:tr>
      <w:tr w:rsidR="00C91CD0" w:rsidRPr="00C91CD0" w14:paraId="12A5B2D4"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55ACD01"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Produkty naftowe </w:t>
            </w:r>
          </w:p>
        </w:tc>
        <w:tc>
          <w:tcPr>
            <w:tcW w:w="597" w:type="dxa"/>
            <w:tcBorders>
              <w:top w:val="nil"/>
              <w:left w:val="nil"/>
              <w:bottom w:val="single" w:sz="4" w:space="0" w:color="auto"/>
              <w:right w:val="single" w:sz="4" w:space="0" w:color="auto"/>
            </w:tcBorders>
            <w:shd w:val="clear" w:color="auto" w:fill="auto"/>
            <w:noWrap/>
            <w:vAlign w:val="bottom"/>
            <w:hideMark/>
          </w:tcPr>
          <w:p w14:paraId="077740A3"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21,9</w:t>
            </w:r>
          </w:p>
        </w:tc>
        <w:tc>
          <w:tcPr>
            <w:tcW w:w="597" w:type="dxa"/>
            <w:tcBorders>
              <w:top w:val="nil"/>
              <w:left w:val="nil"/>
              <w:bottom w:val="single" w:sz="4" w:space="0" w:color="auto"/>
              <w:right w:val="single" w:sz="4" w:space="0" w:color="auto"/>
            </w:tcBorders>
            <w:shd w:val="clear" w:color="000000" w:fill="F2F2F2"/>
            <w:noWrap/>
            <w:vAlign w:val="bottom"/>
            <w:hideMark/>
          </w:tcPr>
          <w:p w14:paraId="04F75335" w14:textId="0EDC03E1"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33,44</w:t>
            </w:r>
          </w:p>
        </w:tc>
        <w:tc>
          <w:tcPr>
            <w:tcW w:w="597" w:type="dxa"/>
            <w:tcBorders>
              <w:top w:val="nil"/>
              <w:left w:val="nil"/>
              <w:bottom w:val="single" w:sz="4" w:space="0" w:color="auto"/>
              <w:right w:val="single" w:sz="4" w:space="0" w:color="auto"/>
            </w:tcBorders>
            <w:shd w:val="clear" w:color="auto" w:fill="auto"/>
            <w:noWrap/>
            <w:vAlign w:val="bottom"/>
            <w:hideMark/>
          </w:tcPr>
          <w:p w14:paraId="1F3FCF41"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22,4</w:t>
            </w:r>
          </w:p>
        </w:tc>
        <w:tc>
          <w:tcPr>
            <w:tcW w:w="597" w:type="dxa"/>
            <w:tcBorders>
              <w:top w:val="nil"/>
              <w:left w:val="nil"/>
              <w:bottom w:val="single" w:sz="4" w:space="0" w:color="auto"/>
              <w:right w:val="single" w:sz="4" w:space="0" w:color="auto"/>
            </w:tcBorders>
            <w:shd w:val="clear" w:color="000000" w:fill="F2F2F2"/>
            <w:noWrap/>
            <w:vAlign w:val="bottom"/>
            <w:hideMark/>
          </w:tcPr>
          <w:p w14:paraId="6DFEB086" w14:textId="72022C16"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34,78</w:t>
            </w:r>
          </w:p>
        </w:tc>
        <w:tc>
          <w:tcPr>
            <w:tcW w:w="597" w:type="dxa"/>
            <w:tcBorders>
              <w:top w:val="nil"/>
              <w:left w:val="nil"/>
              <w:bottom w:val="single" w:sz="4" w:space="0" w:color="auto"/>
              <w:right w:val="single" w:sz="4" w:space="0" w:color="auto"/>
            </w:tcBorders>
            <w:shd w:val="clear" w:color="auto" w:fill="auto"/>
            <w:noWrap/>
            <w:vAlign w:val="bottom"/>
            <w:hideMark/>
          </w:tcPr>
          <w:p w14:paraId="5EC7028F"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23,1</w:t>
            </w:r>
          </w:p>
        </w:tc>
        <w:tc>
          <w:tcPr>
            <w:tcW w:w="597" w:type="dxa"/>
            <w:tcBorders>
              <w:top w:val="nil"/>
              <w:left w:val="nil"/>
              <w:bottom w:val="single" w:sz="4" w:space="0" w:color="auto"/>
              <w:right w:val="single" w:sz="4" w:space="0" w:color="auto"/>
            </w:tcBorders>
            <w:shd w:val="clear" w:color="000000" w:fill="F2F2F2"/>
            <w:noWrap/>
            <w:vAlign w:val="bottom"/>
            <w:hideMark/>
          </w:tcPr>
          <w:p w14:paraId="13BA07C9" w14:textId="5C1A648B"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34,32</w:t>
            </w:r>
          </w:p>
        </w:tc>
        <w:tc>
          <w:tcPr>
            <w:tcW w:w="597" w:type="dxa"/>
            <w:tcBorders>
              <w:top w:val="nil"/>
              <w:left w:val="nil"/>
              <w:bottom w:val="single" w:sz="4" w:space="0" w:color="auto"/>
              <w:right w:val="single" w:sz="4" w:space="0" w:color="auto"/>
            </w:tcBorders>
            <w:shd w:val="clear" w:color="auto" w:fill="auto"/>
            <w:noWrap/>
            <w:vAlign w:val="bottom"/>
            <w:hideMark/>
          </w:tcPr>
          <w:p w14:paraId="62C969B5"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24,3</w:t>
            </w:r>
          </w:p>
        </w:tc>
        <w:tc>
          <w:tcPr>
            <w:tcW w:w="597" w:type="dxa"/>
            <w:tcBorders>
              <w:top w:val="nil"/>
              <w:left w:val="nil"/>
              <w:bottom w:val="single" w:sz="4" w:space="0" w:color="auto"/>
              <w:right w:val="single" w:sz="4" w:space="0" w:color="auto"/>
            </w:tcBorders>
            <w:shd w:val="clear" w:color="000000" w:fill="F2F2F2"/>
            <w:noWrap/>
            <w:vAlign w:val="bottom"/>
            <w:hideMark/>
          </w:tcPr>
          <w:p w14:paraId="63E92DBA" w14:textId="75DF9CC2"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33,43</w:t>
            </w:r>
          </w:p>
        </w:tc>
        <w:tc>
          <w:tcPr>
            <w:tcW w:w="597" w:type="dxa"/>
            <w:tcBorders>
              <w:top w:val="nil"/>
              <w:left w:val="nil"/>
              <w:bottom w:val="single" w:sz="4" w:space="0" w:color="auto"/>
              <w:right w:val="single" w:sz="4" w:space="0" w:color="auto"/>
            </w:tcBorders>
            <w:shd w:val="clear" w:color="auto" w:fill="auto"/>
            <w:noWrap/>
            <w:vAlign w:val="bottom"/>
            <w:hideMark/>
          </w:tcPr>
          <w:p w14:paraId="038C24C5"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26,3</w:t>
            </w:r>
          </w:p>
        </w:tc>
        <w:tc>
          <w:tcPr>
            <w:tcW w:w="597" w:type="dxa"/>
            <w:tcBorders>
              <w:top w:val="nil"/>
              <w:left w:val="nil"/>
              <w:bottom w:val="single" w:sz="4" w:space="0" w:color="auto"/>
              <w:right w:val="single" w:sz="4" w:space="0" w:color="auto"/>
            </w:tcBorders>
            <w:shd w:val="clear" w:color="auto" w:fill="auto"/>
            <w:noWrap/>
            <w:vAlign w:val="bottom"/>
            <w:hideMark/>
          </w:tcPr>
          <w:p w14:paraId="326B5822" w14:textId="29E84CF3"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33,17</w:t>
            </w:r>
          </w:p>
        </w:tc>
        <w:tc>
          <w:tcPr>
            <w:tcW w:w="597" w:type="dxa"/>
            <w:tcBorders>
              <w:top w:val="nil"/>
              <w:left w:val="nil"/>
              <w:bottom w:val="single" w:sz="4" w:space="0" w:color="auto"/>
              <w:right w:val="single" w:sz="4" w:space="0" w:color="auto"/>
            </w:tcBorders>
            <w:shd w:val="clear" w:color="auto" w:fill="auto"/>
            <w:noWrap/>
            <w:vAlign w:val="bottom"/>
            <w:hideMark/>
          </w:tcPr>
          <w:p w14:paraId="5B20DD8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27,9</w:t>
            </w:r>
          </w:p>
        </w:tc>
        <w:tc>
          <w:tcPr>
            <w:tcW w:w="597" w:type="dxa"/>
            <w:tcBorders>
              <w:top w:val="nil"/>
              <w:left w:val="nil"/>
              <w:bottom w:val="single" w:sz="4" w:space="0" w:color="auto"/>
              <w:right w:val="single" w:sz="4" w:space="0" w:color="auto"/>
            </w:tcBorders>
            <w:shd w:val="clear" w:color="000000" w:fill="F2F2F2"/>
            <w:noWrap/>
            <w:vAlign w:val="bottom"/>
            <w:hideMark/>
          </w:tcPr>
          <w:p w14:paraId="16DF6155" w14:textId="13CFA490"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33,06</w:t>
            </w:r>
          </w:p>
        </w:tc>
      </w:tr>
      <w:tr w:rsidR="00C91CD0" w:rsidRPr="00C91CD0" w14:paraId="456ACA17"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79CA2449"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Gaz ziemny </w:t>
            </w:r>
          </w:p>
        </w:tc>
        <w:tc>
          <w:tcPr>
            <w:tcW w:w="597" w:type="dxa"/>
            <w:tcBorders>
              <w:top w:val="nil"/>
              <w:left w:val="nil"/>
              <w:bottom w:val="single" w:sz="4" w:space="0" w:color="auto"/>
              <w:right w:val="single" w:sz="4" w:space="0" w:color="auto"/>
            </w:tcBorders>
            <w:shd w:val="clear" w:color="auto" w:fill="auto"/>
            <w:noWrap/>
            <w:vAlign w:val="bottom"/>
            <w:hideMark/>
          </w:tcPr>
          <w:p w14:paraId="5ADF0A5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w:t>
            </w:r>
          </w:p>
        </w:tc>
        <w:tc>
          <w:tcPr>
            <w:tcW w:w="597" w:type="dxa"/>
            <w:tcBorders>
              <w:top w:val="nil"/>
              <w:left w:val="nil"/>
              <w:bottom w:val="single" w:sz="4" w:space="0" w:color="auto"/>
              <w:right w:val="single" w:sz="4" w:space="0" w:color="auto"/>
            </w:tcBorders>
            <w:shd w:val="clear" w:color="000000" w:fill="F2F2F2"/>
            <w:noWrap/>
            <w:vAlign w:val="bottom"/>
            <w:hideMark/>
          </w:tcPr>
          <w:p w14:paraId="399C9554" w14:textId="298D8FED"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15,27</w:t>
            </w:r>
          </w:p>
        </w:tc>
        <w:tc>
          <w:tcPr>
            <w:tcW w:w="597" w:type="dxa"/>
            <w:tcBorders>
              <w:top w:val="nil"/>
              <w:left w:val="nil"/>
              <w:bottom w:val="single" w:sz="4" w:space="0" w:color="auto"/>
              <w:right w:val="single" w:sz="4" w:space="0" w:color="auto"/>
            </w:tcBorders>
            <w:shd w:val="clear" w:color="auto" w:fill="auto"/>
            <w:noWrap/>
            <w:vAlign w:val="bottom"/>
            <w:hideMark/>
          </w:tcPr>
          <w:p w14:paraId="47199CAB"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9,5</w:t>
            </w:r>
          </w:p>
        </w:tc>
        <w:tc>
          <w:tcPr>
            <w:tcW w:w="597" w:type="dxa"/>
            <w:tcBorders>
              <w:top w:val="nil"/>
              <w:left w:val="nil"/>
              <w:bottom w:val="single" w:sz="4" w:space="0" w:color="auto"/>
              <w:right w:val="single" w:sz="4" w:space="0" w:color="auto"/>
            </w:tcBorders>
            <w:shd w:val="clear" w:color="000000" w:fill="F2F2F2"/>
            <w:noWrap/>
            <w:vAlign w:val="bottom"/>
            <w:hideMark/>
          </w:tcPr>
          <w:p w14:paraId="3C9C2E34" w14:textId="58623D54"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14,75</w:t>
            </w:r>
          </w:p>
        </w:tc>
        <w:tc>
          <w:tcPr>
            <w:tcW w:w="597" w:type="dxa"/>
            <w:tcBorders>
              <w:top w:val="nil"/>
              <w:left w:val="nil"/>
              <w:bottom w:val="single" w:sz="4" w:space="0" w:color="auto"/>
              <w:right w:val="single" w:sz="4" w:space="0" w:color="auto"/>
            </w:tcBorders>
            <w:shd w:val="clear" w:color="auto" w:fill="auto"/>
            <w:noWrap/>
            <w:vAlign w:val="bottom"/>
            <w:hideMark/>
          </w:tcPr>
          <w:p w14:paraId="4EA551D0"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10,3</w:t>
            </w:r>
          </w:p>
        </w:tc>
        <w:tc>
          <w:tcPr>
            <w:tcW w:w="597" w:type="dxa"/>
            <w:tcBorders>
              <w:top w:val="nil"/>
              <w:left w:val="nil"/>
              <w:bottom w:val="single" w:sz="4" w:space="0" w:color="auto"/>
              <w:right w:val="single" w:sz="4" w:space="0" w:color="auto"/>
            </w:tcBorders>
            <w:shd w:val="clear" w:color="000000" w:fill="F2F2F2"/>
            <w:noWrap/>
            <w:vAlign w:val="bottom"/>
            <w:hideMark/>
          </w:tcPr>
          <w:p w14:paraId="374078FF" w14:textId="7B9015F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15,30</w:t>
            </w:r>
          </w:p>
        </w:tc>
        <w:tc>
          <w:tcPr>
            <w:tcW w:w="597" w:type="dxa"/>
            <w:tcBorders>
              <w:top w:val="nil"/>
              <w:left w:val="nil"/>
              <w:bottom w:val="single" w:sz="4" w:space="0" w:color="auto"/>
              <w:right w:val="single" w:sz="4" w:space="0" w:color="auto"/>
            </w:tcBorders>
            <w:shd w:val="clear" w:color="auto" w:fill="auto"/>
            <w:noWrap/>
            <w:vAlign w:val="bottom"/>
            <w:hideMark/>
          </w:tcPr>
          <w:p w14:paraId="3F6E9FB6"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11,1</w:t>
            </w:r>
          </w:p>
        </w:tc>
        <w:tc>
          <w:tcPr>
            <w:tcW w:w="597" w:type="dxa"/>
            <w:tcBorders>
              <w:top w:val="nil"/>
              <w:left w:val="nil"/>
              <w:bottom w:val="single" w:sz="4" w:space="0" w:color="auto"/>
              <w:right w:val="single" w:sz="4" w:space="0" w:color="auto"/>
            </w:tcBorders>
            <w:shd w:val="clear" w:color="000000" w:fill="F2F2F2"/>
            <w:noWrap/>
            <w:vAlign w:val="bottom"/>
            <w:hideMark/>
          </w:tcPr>
          <w:p w14:paraId="11F1D120" w14:textId="1E8DA7D4"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15,27</w:t>
            </w:r>
          </w:p>
        </w:tc>
        <w:tc>
          <w:tcPr>
            <w:tcW w:w="597" w:type="dxa"/>
            <w:tcBorders>
              <w:top w:val="nil"/>
              <w:left w:val="nil"/>
              <w:bottom w:val="single" w:sz="4" w:space="0" w:color="auto"/>
              <w:right w:val="single" w:sz="4" w:space="0" w:color="auto"/>
            </w:tcBorders>
            <w:shd w:val="clear" w:color="auto" w:fill="auto"/>
            <w:noWrap/>
            <w:vAlign w:val="bottom"/>
            <w:hideMark/>
          </w:tcPr>
          <w:p w14:paraId="04F08176"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12,2</w:t>
            </w:r>
          </w:p>
        </w:tc>
        <w:tc>
          <w:tcPr>
            <w:tcW w:w="597" w:type="dxa"/>
            <w:tcBorders>
              <w:top w:val="nil"/>
              <w:left w:val="nil"/>
              <w:bottom w:val="single" w:sz="4" w:space="0" w:color="auto"/>
              <w:right w:val="single" w:sz="4" w:space="0" w:color="auto"/>
            </w:tcBorders>
            <w:shd w:val="clear" w:color="auto" w:fill="auto"/>
            <w:noWrap/>
            <w:vAlign w:val="bottom"/>
            <w:hideMark/>
          </w:tcPr>
          <w:p w14:paraId="19A32E43" w14:textId="4FDCCD62"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15,38</w:t>
            </w:r>
          </w:p>
        </w:tc>
        <w:tc>
          <w:tcPr>
            <w:tcW w:w="597" w:type="dxa"/>
            <w:tcBorders>
              <w:top w:val="nil"/>
              <w:left w:val="nil"/>
              <w:bottom w:val="single" w:sz="4" w:space="0" w:color="auto"/>
              <w:right w:val="single" w:sz="4" w:space="0" w:color="auto"/>
            </w:tcBorders>
            <w:shd w:val="clear" w:color="auto" w:fill="auto"/>
            <w:noWrap/>
            <w:vAlign w:val="bottom"/>
            <w:hideMark/>
          </w:tcPr>
          <w:p w14:paraId="24328221"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12,9</w:t>
            </w:r>
          </w:p>
        </w:tc>
        <w:tc>
          <w:tcPr>
            <w:tcW w:w="597" w:type="dxa"/>
            <w:tcBorders>
              <w:top w:val="nil"/>
              <w:left w:val="nil"/>
              <w:bottom w:val="single" w:sz="4" w:space="0" w:color="auto"/>
              <w:right w:val="single" w:sz="4" w:space="0" w:color="auto"/>
            </w:tcBorders>
            <w:shd w:val="clear" w:color="000000" w:fill="F2F2F2"/>
            <w:noWrap/>
            <w:vAlign w:val="bottom"/>
            <w:hideMark/>
          </w:tcPr>
          <w:p w14:paraId="40B6F1E6" w14:textId="1FE8F318"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15,28</w:t>
            </w:r>
          </w:p>
        </w:tc>
      </w:tr>
      <w:tr w:rsidR="00C91CD0" w:rsidRPr="00C91CD0" w14:paraId="356ACF9B"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CD79D69"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Energia odnawialna </w:t>
            </w:r>
          </w:p>
        </w:tc>
        <w:tc>
          <w:tcPr>
            <w:tcW w:w="597" w:type="dxa"/>
            <w:tcBorders>
              <w:top w:val="nil"/>
              <w:left w:val="nil"/>
              <w:bottom w:val="single" w:sz="4" w:space="0" w:color="auto"/>
              <w:right w:val="single" w:sz="4" w:space="0" w:color="auto"/>
            </w:tcBorders>
            <w:shd w:val="clear" w:color="auto" w:fill="auto"/>
            <w:noWrap/>
            <w:vAlign w:val="bottom"/>
            <w:hideMark/>
          </w:tcPr>
          <w:p w14:paraId="66BEA2CE"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4,2</w:t>
            </w:r>
          </w:p>
        </w:tc>
        <w:tc>
          <w:tcPr>
            <w:tcW w:w="597" w:type="dxa"/>
            <w:tcBorders>
              <w:top w:val="nil"/>
              <w:left w:val="nil"/>
              <w:bottom w:val="single" w:sz="4" w:space="0" w:color="auto"/>
              <w:right w:val="single" w:sz="4" w:space="0" w:color="auto"/>
            </w:tcBorders>
            <w:shd w:val="clear" w:color="000000" w:fill="F2F2F2"/>
            <w:noWrap/>
            <w:vAlign w:val="bottom"/>
            <w:hideMark/>
          </w:tcPr>
          <w:p w14:paraId="3A7894A0" w14:textId="36D751FD"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6,41</w:t>
            </w:r>
          </w:p>
        </w:tc>
        <w:tc>
          <w:tcPr>
            <w:tcW w:w="597" w:type="dxa"/>
            <w:tcBorders>
              <w:top w:val="nil"/>
              <w:left w:val="nil"/>
              <w:bottom w:val="single" w:sz="4" w:space="0" w:color="auto"/>
              <w:right w:val="single" w:sz="4" w:space="0" w:color="auto"/>
            </w:tcBorders>
            <w:shd w:val="clear" w:color="auto" w:fill="auto"/>
            <w:noWrap/>
            <w:vAlign w:val="bottom"/>
            <w:hideMark/>
          </w:tcPr>
          <w:p w14:paraId="3EEA8528"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4,6</w:t>
            </w:r>
          </w:p>
        </w:tc>
        <w:tc>
          <w:tcPr>
            <w:tcW w:w="597" w:type="dxa"/>
            <w:tcBorders>
              <w:top w:val="nil"/>
              <w:left w:val="nil"/>
              <w:bottom w:val="single" w:sz="4" w:space="0" w:color="auto"/>
              <w:right w:val="single" w:sz="4" w:space="0" w:color="auto"/>
            </w:tcBorders>
            <w:shd w:val="clear" w:color="000000" w:fill="F2F2F2"/>
            <w:noWrap/>
            <w:vAlign w:val="bottom"/>
            <w:hideMark/>
          </w:tcPr>
          <w:p w14:paraId="460330DD" w14:textId="3B6C327A"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7,14</w:t>
            </w:r>
          </w:p>
        </w:tc>
        <w:tc>
          <w:tcPr>
            <w:tcW w:w="597" w:type="dxa"/>
            <w:tcBorders>
              <w:top w:val="nil"/>
              <w:left w:val="nil"/>
              <w:bottom w:val="single" w:sz="4" w:space="0" w:color="auto"/>
              <w:right w:val="single" w:sz="4" w:space="0" w:color="auto"/>
            </w:tcBorders>
            <w:shd w:val="clear" w:color="auto" w:fill="auto"/>
            <w:noWrap/>
            <w:vAlign w:val="bottom"/>
            <w:hideMark/>
          </w:tcPr>
          <w:p w14:paraId="03766641"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5</w:t>
            </w:r>
          </w:p>
        </w:tc>
        <w:tc>
          <w:tcPr>
            <w:tcW w:w="597" w:type="dxa"/>
            <w:tcBorders>
              <w:top w:val="nil"/>
              <w:left w:val="nil"/>
              <w:bottom w:val="single" w:sz="4" w:space="0" w:color="auto"/>
              <w:right w:val="single" w:sz="4" w:space="0" w:color="auto"/>
            </w:tcBorders>
            <w:shd w:val="clear" w:color="000000" w:fill="F2F2F2"/>
            <w:noWrap/>
            <w:vAlign w:val="bottom"/>
            <w:hideMark/>
          </w:tcPr>
          <w:p w14:paraId="703D8887" w14:textId="61A78D0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7,43</w:t>
            </w:r>
          </w:p>
        </w:tc>
        <w:tc>
          <w:tcPr>
            <w:tcW w:w="597" w:type="dxa"/>
            <w:tcBorders>
              <w:top w:val="nil"/>
              <w:left w:val="nil"/>
              <w:bottom w:val="single" w:sz="4" w:space="0" w:color="auto"/>
              <w:right w:val="single" w:sz="4" w:space="0" w:color="auto"/>
            </w:tcBorders>
            <w:shd w:val="clear" w:color="auto" w:fill="auto"/>
            <w:noWrap/>
            <w:vAlign w:val="bottom"/>
            <w:hideMark/>
          </w:tcPr>
          <w:p w14:paraId="03AB96BC"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5,9</w:t>
            </w:r>
          </w:p>
        </w:tc>
        <w:tc>
          <w:tcPr>
            <w:tcW w:w="597" w:type="dxa"/>
            <w:tcBorders>
              <w:top w:val="nil"/>
              <w:left w:val="nil"/>
              <w:bottom w:val="single" w:sz="4" w:space="0" w:color="auto"/>
              <w:right w:val="single" w:sz="4" w:space="0" w:color="auto"/>
            </w:tcBorders>
            <w:shd w:val="clear" w:color="000000" w:fill="F2F2F2"/>
            <w:noWrap/>
            <w:vAlign w:val="bottom"/>
            <w:hideMark/>
          </w:tcPr>
          <w:p w14:paraId="68C26F27" w14:textId="2C63CE1B"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8,12</w:t>
            </w:r>
          </w:p>
        </w:tc>
        <w:tc>
          <w:tcPr>
            <w:tcW w:w="597" w:type="dxa"/>
            <w:tcBorders>
              <w:top w:val="nil"/>
              <w:left w:val="nil"/>
              <w:bottom w:val="single" w:sz="4" w:space="0" w:color="auto"/>
              <w:right w:val="single" w:sz="4" w:space="0" w:color="auto"/>
            </w:tcBorders>
            <w:shd w:val="clear" w:color="auto" w:fill="auto"/>
            <w:noWrap/>
            <w:vAlign w:val="bottom"/>
            <w:hideMark/>
          </w:tcPr>
          <w:p w14:paraId="062F289A"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6,2</w:t>
            </w:r>
          </w:p>
        </w:tc>
        <w:tc>
          <w:tcPr>
            <w:tcW w:w="597" w:type="dxa"/>
            <w:tcBorders>
              <w:top w:val="nil"/>
              <w:left w:val="nil"/>
              <w:bottom w:val="single" w:sz="4" w:space="0" w:color="auto"/>
              <w:right w:val="single" w:sz="4" w:space="0" w:color="auto"/>
            </w:tcBorders>
            <w:shd w:val="clear" w:color="auto" w:fill="auto"/>
            <w:noWrap/>
            <w:vAlign w:val="bottom"/>
            <w:hideMark/>
          </w:tcPr>
          <w:p w14:paraId="5A3551F8" w14:textId="64C010E6"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7,82</w:t>
            </w:r>
          </w:p>
        </w:tc>
        <w:tc>
          <w:tcPr>
            <w:tcW w:w="597" w:type="dxa"/>
            <w:tcBorders>
              <w:top w:val="nil"/>
              <w:left w:val="nil"/>
              <w:bottom w:val="single" w:sz="4" w:space="0" w:color="auto"/>
              <w:right w:val="single" w:sz="4" w:space="0" w:color="auto"/>
            </w:tcBorders>
            <w:shd w:val="clear" w:color="auto" w:fill="auto"/>
            <w:noWrap/>
            <w:vAlign w:val="bottom"/>
            <w:hideMark/>
          </w:tcPr>
          <w:p w14:paraId="4A966F82"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6,7</w:t>
            </w:r>
          </w:p>
        </w:tc>
        <w:tc>
          <w:tcPr>
            <w:tcW w:w="597" w:type="dxa"/>
            <w:tcBorders>
              <w:top w:val="nil"/>
              <w:left w:val="nil"/>
              <w:bottom w:val="single" w:sz="4" w:space="0" w:color="auto"/>
              <w:right w:val="single" w:sz="4" w:space="0" w:color="auto"/>
            </w:tcBorders>
            <w:shd w:val="clear" w:color="000000" w:fill="F2F2F2"/>
            <w:noWrap/>
            <w:vAlign w:val="bottom"/>
            <w:hideMark/>
          </w:tcPr>
          <w:p w14:paraId="0840B4F5" w14:textId="46C29DD6"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7,94</w:t>
            </w:r>
          </w:p>
        </w:tc>
      </w:tr>
      <w:tr w:rsidR="00C91CD0" w:rsidRPr="00C91CD0" w14:paraId="6F8A8B82"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5DAB346A"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Energia elektryczna </w:t>
            </w:r>
          </w:p>
        </w:tc>
        <w:tc>
          <w:tcPr>
            <w:tcW w:w="597" w:type="dxa"/>
            <w:tcBorders>
              <w:top w:val="nil"/>
              <w:left w:val="nil"/>
              <w:bottom w:val="single" w:sz="4" w:space="0" w:color="auto"/>
              <w:right w:val="single" w:sz="4" w:space="0" w:color="auto"/>
            </w:tcBorders>
            <w:shd w:val="clear" w:color="auto" w:fill="auto"/>
            <w:noWrap/>
            <w:vAlign w:val="bottom"/>
            <w:hideMark/>
          </w:tcPr>
          <w:p w14:paraId="0C06AED0"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9,5</w:t>
            </w:r>
          </w:p>
        </w:tc>
        <w:tc>
          <w:tcPr>
            <w:tcW w:w="597" w:type="dxa"/>
            <w:tcBorders>
              <w:top w:val="nil"/>
              <w:left w:val="nil"/>
              <w:bottom w:val="single" w:sz="4" w:space="0" w:color="auto"/>
              <w:right w:val="single" w:sz="4" w:space="0" w:color="auto"/>
            </w:tcBorders>
            <w:shd w:val="clear" w:color="000000" w:fill="F2F2F2"/>
            <w:noWrap/>
            <w:vAlign w:val="bottom"/>
            <w:hideMark/>
          </w:tcPr>
          <w:p w14:paraId="776D0F0A" w14:textId="7D71170C"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14,50</w:t>
            </w:r>
          </w:p>
        </w:tc>
        <w:tc>
          <w:tcPr>
            <w:tcW w:w="597" w:type="dxa"/>
            <w:tcBorders>
              <w:top w:val="nil"/>
              <w:left w:val="nil"/>
              <w:bottom w:val="single" w:sz="4" w:space="0" w:color="auto"/>
              <w:right w:val="single" w:sz="4" w:space="0" w:color="auto"/>
            </w:tcBorders>
            <w:shd w:val="clear" w:color="auto" w:fill="auto"/>
            <w:noWrap/>
            <w:vAlign w:val="bottom"/>
            <w:hideMark/>
          </w:tcPr>
          <w:p w14:paraId="2DE6FCA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9</w:t>
            </w:r>
          </w:p>
        </w:tc>
        <w:tc>
          <w:tcPr>
            <w:tcW w:w="597" w:type="dxa"/>
            <w:tcBorders>
              <w:top w:val="nil"/>
              <w:left w:val="nil"/>
              <w:bottom w:val="single" w:sz="4" w:space="0" w:color="auto"/>
              <w:right w:val="single" w:sz="4" w:space="0" w:color="auto"/>
            </w:tcBorders>
            <w:shd w:val="clear" w:color="000000" w:fill="F2F2F2"/>
            <w:noWrap/>
            <w:vAlign w:val="bottom"/>
            <w:hideMark/>
          </w:tcPr>
          <w:p w14:paraId="11775CA0" w14:textId="4BD7AABD"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13,98</w:t>
            </w:r>
          </w:p>
        </w:tc>
        <w:tc>
          <w:tcPr>
            <w:tcW w:w="597" w:type="dxa"/>
            <w:tcBorders>
              <w:top w:val="nil"/>
              <w:left w:val="nil"/>
              <w:bottom w:val="single" w:sz="4" w:space="0" w:color="auto"/>
              <w:right w:val="single" w:sz="4" w:space="0" w:color="auto"/>
            </w:tcBorders>
            <w:shd w:val="clear" w:color="auto" w:fill="auto"/>
            <w:noWrap/>
            <w:vAlign w:val="bottom"/>
            <w:hideMark/>
          </w:tcPr>
          <w:p w14:paraId="2B292451"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9,9</w:t>
            </w:r>
          </w:p>
        </w:tc>
        <w:tc>
          <w:tcPr>
            <w:tcW w:w="597" w:type="dxa"/>
            <w:tcBorders>
              <w:top w:val="nil"/>
              <w:left w:val="nil"/>
              <w:bottom w:val="single" w:sz="4" w:space="0" w:color="auto"/>
              <w:right w:val="single" w:sz="4" w:space="0" w:color="auto"/>
            </w:tcBorders>
            <w:shd w:val="clear" w:color="000000" w:fill="F2F2F2"/>
            <w:noWrap/>
            <w:vAlign w:val="bottom"/>
            <w:hideMark/>
          </w:tcPr>
          <w:p w14:paraId="6463081F" w14:textId="73DA3FC0"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14,71</w:t>
            </w:r>
          </w:p>
        </w:tc>
        <w:tc>
          <w:tcPr>
            <w:tcW w:w="597" w:type="dxa"/>
            <w:tcBorders>
              <w:top w:val="nil"/>
              <w:left w:val="nil"/>
              <w:bottom w:val="single" w:sz="4" w:space="0" w:color="auto"/>
              <w:right w:val="single" w:sz="4" w:space="0" w:color="auto"/>
            </w:tcBorders>
            <w:shd w:val="clear" w:color="auto" w:fill="auto"/>
            <w:noWrap/>
            <w:vAlign w:val="bottom"/>
            <w:hideMark/>
          </w:tcPr>
          <w:p w14:paraId="463B7F2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11,2</w:t>
            </w:r>
          </w:p>
        </w:tc>
        <w:tc>
          <w:tcPr>
            <w:tcW w:w="597" w:type="dxa"/>
            <w:tcBorders>
              <w:top w:val="nil"/>
              <w:left w:val="nil"/>
              <w:bottom w:val="single" w:sz="4" w:space="0" w:color="auto"/>
              <w:right w:val="single" w:sz="4" w:space="0" w:color="auto"/>
            </w:tcBorders>
            <w:shd w:val="clear" w:color="000000" w:fill="F2F2F2"/>
            <w:noWrap/>
            <w:vAlign w:val="bottom"/>
            <w:hideMark/>
          </w:tcPr>
          <w:p w14:paraId="7389D89A" w14:textId="2A021170"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15,41</w:t>
            </w:r>
          </w:p>
        </w:tc>
        <w:tc>
          <w:tcPr>
            <w:tcW w:w="597" w:type="dxa"/>
            <w:tcBorders>
              <w:top w:val="nil"/>
              <w:left w:val="nil"/>
              <w:bottom w:val="single" w:sz="4" w:space="0" w:color="auto"/>
              <w:right w:val="single" w:sz="4" w:space="0" w:color="auto"/>
            </w:tcBorders>
            <w:shd w:val="clear" w:color="auto" w:fill="auto"/>
            <w:noWrap/>
            <w:vAlign w:val="bottom"/>
            <w:hideMark/>
          </w:tcPr>
          <w:p w14:paraId="0A477932"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13,1</w:t>
            </w:r>
          </w:p>
        </w:tc>
        <w:tc>
          <w:tcPr>
            <w:tcW w:w="597" w:type="dxa"/>
            <w:tcBorders>
              <w:top w:val="nil"/>
              <w:left w:val="nil"/>
              <w:bottom w:val="single" w:sz="4" w:space="0" w:color="auto"/>
              <w:right w:val="single" w:sz="4" w:space="0" w:color="auto"/>
            </w:tcBorders>
            <w:shd w:val="clear" w:color="auto" w:fill="auto"/>
            <w:noWrap/>
            <w:vAlign w:val="bottom"/>
            <w:hideMark/>
          </w:tcPr>
          <w:p w14:paraId="73012058" w14:textId="375541C3"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16,52</w:t>
            </w:r>
          </w:p>
        </w:tc>
        <w:tc>
          <w:tcPr>
            <w:tcW w:w="597" w:type="dxa"/>
            <w:tcBorders>
              <w:top w:val="nil"/>
              <w:left w:val="nil"/>
              <w:bottom w:val="single" w:sz="4" w:space="0" w:color="auto"/>
              <w:right w:val="single" w:sz="4" w:space="0" w:color="auto"/>
            </w:tcBorders>
            <w:shd w:val="clear" w:color="auto" w:fill="auto"/>
            <w:noWrap/>
            <w:vAlign w:val="bottom"/>
            <w:hideMark/>
          </w:tcPr>
          <w:p w14:paraId="0D42BE1E"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14,8</w:t>
            </w:r>
          </w:p>
        </w:tc>
        <w:tc>
          <w:tcPr>
            <w:tcW w:w="597" w:type="dxa"/>
            <w:tcBorders>
              <w:top w:val="nil"/>
              <w:left w:val="nil"/>
              <w:bottom w:val="single" w:sz="4" w:space="0" w:color="auto"/>
              <w:right w:val="single" w:sz="4" w:space="0" w:color="auto"/>
            </w:tcBorders>
            <w:shd w:val="clear" w:color="000000" w:fill="F2F2F2"/>
            <w:noWrap/>
            <w:vAlign w:val="bottom"/>
            <w:hideMark/>
          </w:tcPr>
          <w:p w14:paraId="548438F9" w14:textId="332DE479"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17,54</w:t>
            </w:r>
          </w:p>
        </w:tc>
      </w:tr>
      <w:tr w:rsidR="00C91CD0" w:rsidRPr="00C91CD0" w14:paraId="5346E3C1"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3116FF60"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Ciepło sieciowe  </w:t>
            </w:r>
          </w:p>
        </w:tc>
        <w:tc>
          <w:tcPr>
            <w:tcW w:w="597" w:type="dxa"/>
            <w:tcBorders>
              <w:top w:val="nil"/>
              <w:left w:val="nil"/>
              <w:bottom w:val="single" w:sz="4" w:space="0" w:color="auto"/>
              <w:right w:val="single" w:sz="4" w:space="0" w:color="auto"/>
            </w:tcBorders>
            <w:shd w:val="clear" w:color="auto" w:fill="auto"/>
            <w:noWrap/>
            <w:vAlign w:val="bottom"/>
            <w:hideMark/>
          </w:tcPr>
          <w:p w14:paraId="5A4FD72C"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w:t>
            </w:r>
          </w:p>
        </w:tc>
        <w:tc>
          <w:tcPr>
            <w:tcW w:w="597" w:type="dxa"/>
            <w:tcBorders>
              <w:top w:val="nil"/>
              <w:left w:val="nil"/>
              <w:bottom w:val="single" w:sz="4" w:space="0" w:color="auto"/>
              <w:right w:val="single" w:sz="4" w:space="0" w:color="auto"/>
            </w:tcBorders>
            <w:shd w:val="clear" w:color="000000" w:fill="F2F2F2"/>
            <w:noWrap/>
            <w:vAlign w:val="bottom"/>
            <w:hideMark/>
          </w:tcPr>
          <w:p w14:paraId="43FE8FE5" w14:textId="768E13C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10,69</w:t>
            </w:r>
          </w:p>
        </w:tc>
        <w:tc>
          <w:tcPr>
            <w:tcW w:w="597" w:type="dxa"/>
            <w:tcBorders>
              <w:top w:val="nil"/>
              <w:left w:val="nil"/>
              <w:bottom w:val="single" w:sz="4" w:space="0" w:color="auto"/>
              <w:right w:val="single" w:sz="4" w:space="0" w:color="auto"/>
            </w:tcBorders>
            <w:shd w:val="clear" w:color="auto" w:fill="auto"/>
            <w:noWrap/>
            <w:vAlign w:val="bottom"/>
            <w:hideMark/>
          </w:tcPr>
          <w:p w14:paraId="17E32706"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7,4</w:t>
            </w:r>
          </w:p>
        </w:tc>
        <w:tc>
          <w:tcPr>
            <w:tcW w:w="597" w:type="dxa"/>
            <w:tcBorders>
              <w:top w:val="nil"/>
              <w:left w:val="nil"/>
              <w:bottom w:val="single" w:sz="4" w:space="0" w:color="auto"/>
              <w:right w:val="single" w:sz="4" w:space="0" w:color="auto"/>
            </w:tcBorders>
            <w:shd w:val="clear" w:color="000000" w:fill="F2F2F2"/>
            <w:noWrap/>
            <w:vAlign w:val="bottom"/>
            <w:hideMark/>
          </w:tcPr>
          <w:p w14:paraId="005CDB10" w14:textId="2BBDEBBA"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11,49</w:t>
            </w:r>
          </w:p>
        </w:tc>
        <w:tc>
          <w:tcPr>
            <w:tcW w:w="597" w:type="dxa"/>
            <w:tcBorders>
              <w:top w:val="nil"/>
              <w:left w:val="nil"/>
              <w:bottom w:val="single" w:sz="4" w:space="0" w:color="auto"/>
              <w:right w:val="single" w:sz="4" w:space="0" w:color="auto"/>
            </w:tcBorders>
            <w:shd w:val="clear" w:color="auto" w:fill="auto"/>
            <w:noWrap/>
            <w:vAlign w:val="bottom"/>
            <w:hideMark/>
          </w:tcPr>
          <w:p w14:paraId="054CAC0A"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8,2</w:t>
            </w:r>
          </w:p>
        </w:tc>
        <w:tc>
          <w:tcPr>
            <w:tcW w:w="597" w:type="dxa"/>
            <w:tcBorders>
              <w:top w:val="nil"/>
              <w:left w:val="nil"/>
              <w:bottom w:val="single" w:sz="4" w:space="0" w:color="auto"/>
              <w:right w:val="single" w:sz="4" w:space="0" w:color="auto"/>
            </w:tcBorders>
            <w:shd w:val="clear" w:color="000000" w:fill="F2F2F2"/>
            <w:noWrap/>
            <w:vAlign w:val="bottom"/>
            <w:hideMark/>
          </w:tcPr>
          <w:p w14:paraId="6970AA16" w14:textId="16CC8C68"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12,18</w:t>
            </w:r>
          </w:p>
        </w:tc>
        <w:tc>
          <w:tcPr>
            <w:tcW w:w="597" w:type="dxa"/>
            <w:tcBorders>
              <w:top w:val="nil"/>
              <w:left w:val="nil"/>
              <w:bottom w:val="single" w:sz="4" w:space="0" w:color="auto"/>
              <w:right w:val="single" w:sz="4" w:space="0" w:color="auto"/>
            </w:tcBorders>
            <w:shd w:val="clear" w:color="auto" w:fill="auto"/>
            <w:noWrap/>
            <w:vAlign w:val="bottom"/>
            <w:hideMark/>
          </w:tcPr>
          <w:p w14:paraId="223A0DE2"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9,1</w:t>
            </w:r>
          </w:p>
        </w:tc>
        <w:tc>
          <w:tcPr>
            <w:tcW w:w="597" w:type="dxa"/>
            <w:tcBorders>
              <w:top w:val="nil"/>
              <w:left w:val="nil"/>
              <w:bottom w:val="single" w:sz="4" w:space="0" w:color="auto"/>
              <w:right w:val="single" w:sz="4" w:space="0" w:color="auto"/>
            </w:tcBorders>
            <w:shd w:val="clear" w:color="000000" w:fill="F2F2F2"/>
            <w:noWrap/>
            <w:vAlign w:val="bottom"/>
            <w:hideMark/>
          </w:tcPr>
          <w:p w14:paraId="28335C69" w14:textId="6BF52AEF"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12,52</w:t>
            </w:r>
          </w:p>
        </w:tc>
        <w:tc>
          <w:tcPr>
            <w:tcW w:w="597" w:type="dxa"/>
            <w:tcBorders>
              <w:top w:val="nil"/>
              <w:left w:val="nil"/>
              <w:bottom w:val="single" w:sz="4" w:space="0" w:color="auto"/>
              <w:right w:val="single" w:sz="4" w:space="0" w:color="auto"/>
            </w:tcBorders>
            <w:shd w:val="clear" w:color="auto" w:fill="auto"/>
            <w:noWrap/>
            <w:vAlign w:val="bottom"/>
            <w:hideMark/>
          </w:tcPr>
          <w:p w14:paraId="556D02A8"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w:t>
            </w:r>
          </w:p>
        </w:tc>
        <w:tc>
          <w:tcPr>
            <w:tcW w:w="597" w:type="dxa"/>
            <w:tcBorders>
              <w:top w:val="nil"/>
              <w:left w:val="nil"/>
              <w:bottom w:val="single" w:sz="4" w:space="0" w:color="auto"/>
              <w:right w:val="single" w:sz="4" w:space="0" w:color="auto"/>
            </w:tcBorders>
            <w:shd w:val="clear" w:color="auto" w:fill="auto"/>
            <w:noWrap/>
            <w:vAlign w:val="bottom"/>
            <w:hideMark/>
          </w:tcPr>
          <w:p w14:paraId="520BD10E" w14:textId="5CC8B97E"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12,61</w:t>
            </w:r>
          </w:p>
        </w:tc>
        <w:tc>
          <w:tcPr>
            <w:tcW w:w="597" w:type="dxa"/>
            <w:tcBorders>
              <w:top w:val="nil"/>
              <w:left w:val="nil"/>
              <w:bottom w:val="single" w:sz="4" w:space="0" w:color="auto"/>
              <w:right w:val="single" w:sz="4" w:space="0" w:color="auto"/>
            </w:tcBorders>
            <w:shd w:val="clear" w:color="auto" w:fill="auto"/>
            <w:noWrap/>
            <w:vAlign w:val="bottom"/>
            <w:hideMark/>
          </w:tcPr>
          <w:p w14:paraId="2A5FE0C0"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10,5</w:t>
            </w:r>
          </w:p>
        </w:tc>
        <w:tc>
          <w:tcPr>
            <w:tcW w:w="597" w:type="dxa"/>
            <w:tcBorders>
              <w:top w:val="nil"/>
              <w:left w:val="nil"/>
              <w:bottom w:val="single" w:sz="4" w:space="0" w:color="auto"/>
              <w:right w:val="single" w:sz="4" w:space="0" w:color="auto"/>
            </w:tcBorders>
            <w:shd w:val="clear" w:color="000000" w:fill="F2F2F2"/>
            <w:noWrap/>
            <w:vAlign w:val="bottom"/>
            <w:hideMark/>
          </w:tcPr>
          <w:p w14:paraId="3B3DF759" w14:textId="02A2C59C"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12,44</w:t>
            </w:r>
          </w:p>
        </w:tc>
      </w:tr>
      <w:tr w:rsidR="00C91CD0" w:rsidRPr="00C91CD0" w14:paraId="63AB11D6"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619C3575"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Pozostałe paliwa  </w:t>
            </w:r>
          </w:p>
        </w:tc>
        <w:tc>
          <w:tcPr>
            <w:tcW w:w="597" w:type="dxa"/>
            <w:tcBorders>
              <w:top w:val="nil"/>
              <w:left w:val="nil"/>
              <w:bottom w:val="single" w:sz="4" w:space="0" w:color="auto"/>
              <w:right w:val="single" w:sz="4" w:space="0" w:color="auto"/>
            </w:tcBorders>
            <w:shd w:val="clear" w:color="auto" w:fill="auto"/>
            <w:noWrap/>
            <w:vAlign w:val="bottom"/>
            <w:hideMark/>
          </w:tcPr>
          <w:p w14:paraId="40BBBB3F"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0,6</w:t>
            </w:r>
          </w:p>
        </w:tc>
        <w:tc>
          <w:tcPr>
            <w:tcW w:w="597" w:type="dxa"/>
            <w:tcBorders>
              <w:top w:val="nil"/>
              <w:left w:val="nil"/>
              <w:bottom w:val="single" w:sz="4" w:space="0" w:color="auto"/>
              <w:right w:val="single" w:sz="4" w:space="0" w:color="auto"/>
            </w:tcBorders>
            <w:shd w:val="clear" w:color="000000" w:fill="F2F2F2"/>
            <w:noWrap/>
            <w:vAlign w:val="bottom"/>
            <w:hideMark/>
          </w:tcPr>
          <w:p w14:paraId="7D0B2F62" w14:textId="4399B334"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0,92</w:t>
            </w:r>
          </w:p>
        </w:tc>
        <w:tc>
          <w:tcPr>
            <w:tcW w:w="597" w:type="dxa"/>
            <w:tcBorders>
              <w:top w:val="nil"/>
              <w:left w:val="nil"/>
              <w:bottom w:val="single" w:sz="4" w:space="0" w:color="auto"/>
              <w:right w:val="single" w:sz="4" w:space="0" w:color="auto"/>
            </w:tcBorders>
            <w:shd w:val="clear" w:color="auto" w:fill="auto"/>
            <w:noWrap/>
            <w:vAlign w:val="bottom"/>
            <w:hideMark/>
          </w:tcPr>
          <w:p w14:paraId="3125B81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0,5</w:t>
            </w:r>
          </w:p>
        </w:tc>
        <w:tc>
          <w:tcPr>
            <w:tcW w:w="597" w:type="dxa"/>
            <w:tcBorders>
              <w:top w:val="nil"/>
              <w:left w:val="nil"/>
              <w:bottom w:val="single" w:sz="4" w:space="0" w:color="auto"/>
              <w:right w:val="single" w:sz="4" w:space="0" w:color="auto"/>
            </w:tcBorders>
            <w:shd w:val="clear" w:color="000000" w:fill="F2F2F2"/>
            <w:noWrap/>
            <w:vAlign w:val="bottom"/>
            <w:hideMark/>
          </w:tcPr>
          <w:p w14:paraId="0F141D01" w14:textId="30091AF5"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0,78</w:t>
            </w:r>
          </w:p>
        </w:tc>
        <w:tc>
          <w:tcPr>
            <w:tcW w:w="597" w:type="dxa"/>
            <w:tcBorders>
              <w:top w:val="nil"/>
              <w:left w:val="nil"/>
              <w:bottom w:val="single" w:sz="4" w:space="0" w:color="auto"/>
              <w:right w:val="single" w:sz="4" w:space="0" w:color="auto"/>
            </w:tcBorders>
            <w:shd w:val="clear" w:color="auto" w:fill="auto"/>
            <w:noWrap/>
            <w:vAlign w:val="bottom"/>
            <w:hideMark/>
          </w:tcPr>
          <w:p w14:paraId="11A97041"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0,6</w:t>
            </w:r>
          </w:p>
        </w:tc>
        <w:tc>
          <w:tcPr>
            <w:tcW w:w="597" w:type="dxa"/>
            <w:tcBorders>
              <w:top w:val="nil"/>
              <w:left w:val="nil"/>
              <w:bottom w:val="single" w:sz="4" w:space="0" w:color="auto"/>
              <w:right w:val="single" w:sz="4" w:space="0" w:color="auto"/>
            </w:tcBorders>
            <w:shd w:val="clear" w:color="000000" w:fill="F2F2F2"/>
            <w:noWrap/>
            <w:vAlign w:val="bottom"/>
            <w:hideMark/>
          </w:tcPr>
          <w:p w14:paraId="2C442CA1" w14:textId="40333BBC"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0,89</w:t>
            </w:r>
          </w:p>
        </w:tc>
        <w:tc>
          <w:tcPr>
            <w:tcW w:w="597" w:type="dxa"/>
            <w:tcBorders>
              <w:top w:val="nil"/>
              <w:left w:val="nil"/>
              <w:bottom w:val="single" w:sz="4" w:space="0" w:color="auto"/>
              <w:right w:val="single" w:sz="4" w:space="0" w:color="auto"/>
            </w:tcBorders>
            <w:shd w:val="clear" w:color="auto" w:fill="auto"/>
            <w:noWrap/>
            <w:vAlign w:val="bottom"/>
            <w:hideMark/>
          </w:tcPr>
          <w:p w14:paraId="4E70ED1C"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0,8</w:t>
            </w:r>
          </w:p>
        </w:tc>
        <w:tc>
          <w:tcPr>
            <w:tcW w:w="597" w:type="dxa"/>
            <w:tcBorders>
              <w:top w:val="nil"/>
              <w:left w:val="nil"/>
              <w:bottom w:val="single" w:sz="4" w:space="0" w:color="auto"/>
              <w:right w:val="single" w:sz="4" w:space="0" w:color="auto"/>
            </w:tcBorders>
            <w:shd w:val="clear" w:color="000000" w:fill="F2F2F2"/>
            <w:noWrap/>
            <w:vAlign w:val="bottom"/>
            <w:hideMark/>
          </w:tcPr>
          <w:p w14:paraId="5D453618" w14:textId="40D95095"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1,10</w:t>
            </w:r>
          </w:p>
        </w:tc>
        <w:tc>
          <w:tcPr>
            <w:tcW w:w="597" w:type="dxa"/>
            <w:tcBorders>
              <w:top w:val="nil"/>
              <w:left w:val="nil"/>
              <w:bottom w:val="single" w:sz="4" w:space="0" w:color="auto"/>
              <w:right w:val="single" w:sz="4" w:space="0" w:color="auto"/>
            </w:tcBorders>
            <w:shd w:val="clear" w:color="auto" w:fill="auto"/>
            <w:noWrap/>
            <w:vAlign w:val="bottom"/>
            <w:hideMark/>
          </w:tcPr>
          <w:p w14:paraId="4339184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w:t>
            </w:r>
          </w:p>
        </w:tc>
        <w:tc>
          <w:tcPr>
            <w:tcW w:w="597" w:type="dxa"/>
            <w:tcBorders>
              <w:top w:val="nil"/>
              <w:left w:val="nil"/>
              <w:bottom w:val="single" w:sz="4" w:space="0" w:color="auto"/>
              <w:right w:val="single" w:sz="4" w:space="0" w:color="auto"/>
            </w:tcBorders>
            <w:shd w:val="clear" w:color="auto" w:fill="auto"/>
            <w:noWrap/>
            <w:vAlign w:val="bottom"/>
            <w:hideMark/>
          </w:tcPr>
          <w:p w14:paraId="0065224E" w14:textId="1B8106F2"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1,26</w:t>
            </w:r>
          </w:p>
        </w:tc>
        <w:tc>
          <w:tcPr>
            <w:tcW w:w="597" w:type="dxa"/>
            <w:tcBorders>
              <w:top w:val="nil"/>
              <w:left w:val="nil"/>
              <w:bottom w:val="single" w:sz="4" w:space="0" w:color="auto"/>
              <w:right w:val="single" w:sz="4" w:space="0" w:color="auto"/>
            </w:tcBorders>
            <w:shd w:val="clear" w:color="auto" w:fill="auto"/>
            <w:noWrap/>
            <w:vAlign w:val="bottom"/>
            <w:hideMark/>
          </w:tcPr>
          <w:p w14:paraId="42E1BAE4"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1,2</w:t>
            </w:r>
          </w:p>
        </w:tc>
        <w:tc>
          <w:tcPr>
            <w:tcW w:w="597" w:type="dxa"/>
            <w:tcBorders>
              <w:top w:val="nil"/>
              <w:left w:val="nil"/>
              <w:bottom w:val="single" w:sz="4" w:space="0" w:color="auto"/>
              <w:right w:val="single" w:sz="4" w:space="0" w:color="auto"/>
            </w:tcBorders>
            <w:shd w:val="clear" w:color="000000" w:fill="F2F2F2"/>
            <w:noWrap/>
            <w:vAlign w:val="bottom"/>
            <w:hideMark/>
          </w:tcPr>
          <w:p w14:paraId="68CB8B47" w14:textId="3983A85F"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1,42</w:t>
            </w:r>
          </w:p>
        </w:tc>
      </w:tr>
      <w:tr w:rsidR="00C91CD0" w:rsidRPr="00C91CD0" w14:paraId="6CF71A6C" w14:textId="77777777" w:rsidTr="00C91CD0">
        <w:trPr>
          <w:trHeight w:val="238"/>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34D81FED" w14:textId="77777777" w:rsidR="00C91CD0" w:rsidRPr="00C91CD0" w:rsidRDefault="00C91CD0" w:rsidP="00C91CD0">
            <w:pPr>
              <w:spacing w:after="0" w:line="240" w:lineRule="auto"/>
              <w:jc w:val="left"/>
              <w:rPr>
                <w:rFonts w:eastAsia="Times New Roman" w:cs="Calibri"/>
                <w:color w:val="000000"/>
                <w:sz w:val="20"/>
                <w:szCs w:val="20"/>
                <w:lang w:eastAsia="ja-JP"/>
              </w:rPr>
            </w:pPr>
            <w:r w:rsidRPr="00C91CD0">
              <w:rPr>
                <w:rFonts w:eastAsia="Times New Roman" w:cs="Calibri"/>
                <w:color w:val="000000"/>
                <w:sz w:val="20"/>
                <w:szCs w:val="20"/>
                <w:lang w:eastAsia="ja-JP"/>
              </w:rPr>
              <w:t xml:space="preserve">RAZEM </w:t>
            </w:r>
          </w:p>
        </w:tc>
        <w:tc>
          <w:tcPr>
            <w:tcW w:w="597" w:type="dxa"/>
            <w:tcBorders>
              <w:top w:val="nil"/>
              <w:left w:val="nil"/>
              <w:bottom w:val="single" w:sz="4" w:space="0" w:color="auto"/>
              <w:right w:val="single" w:sz="4" w:space="0" w:color="auto"/>
            </w:tcBorders>
            <w:shd w:val="clear" w:color="auto" w:fill="auto"/>
            <w:noWrap/>
            <w:vAlign w:val="bottom"/>
            <w:hideMark/>
          </w:tcPr>
          <w:p w14:paraId="624D9120"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65,5</w:t>
            </w:r>
          </w:p>
        </w:tc>
        <w:tc>
          <w:tcPr>
            <w:tcW w:w="597" w:type="dxa"/>
            <w:tcBorders>
              <w:top w:val="nil"/>
              <w:left w:val="nil"/>
              <w:bottom w:val="single" w:sz="4" w:space="0" w:color="auto"/>
              <w:right w:val="single" w:sz="4" w:space="0" w:color="auto"/>
            </w:tcBorders>
            <w:shd w:val="clear" w:color="000000" w:fill="F2F2F2"/>
            <w:noWrap/>
            <w:vAlign w:val="bottom"/>
            <w:hideMark/>
          </w:tcPr>
          <w:p w14:paraId="54C56425" w14:textId="7A7C99BE"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c>
          <w:tcPr>
            <w:tcW w:w="597" w:type="dxa"/>
            <w:tcBorders>
              <w:top w:val="nil"/>
              <w:left w:val="nil"/>
              <w:bottom w:val="single" w:sz="4" w:space="0" w:color="auto"/>
              <w:right w:val="single" w:sz="4" w:space="0" w:color="auto"/>
            </w:tcBorders>
            <w:shd w:val="clear" w:color="auto" w:fill="auto"/>
            <w:noWrap/>
            <w:vAlign w:val="bottom"/>
            <w:hideMark/>
          </w:tcPr>
          <w:p w14:paraId="339FD262"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64,4</w:t>
            </w:r>
          </w:p>
        </w:tc>
        <w:tc>
          <w:tcPr>
            <w:tcW w:w="597" w:type="dxa"/>
            <w:tcBorders>
              <w:top w:val="nil"/>
              <w:left w:val="nil"/>
              <w:bottom w:val="single" w:sz="4" w:space="0" w:color="auto"/>
              <w:right w:val="single" w:sz="4" w:space="0" w:color="auto"/>
            </w:tcBorders>
            <w:shd w:val="clear" w:color="000000" w:fill="F2F2F2"/>
            <w:noWrap/>
            <w:vAlign w:val="bottom"/>
            <w:hideMark/>
          </w:tcPr>
          <w:p w14:paraId="1556C582" w14:textId="4D092C69" w:rsidR="00C91CD0" w:rsidRPr="00C91CD0" w:rsidRDefault="00381911"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c>
          <w:tcPr>
            <w:tcW w:w="597" w:type="dxa"/>
            <w:tcBorders>
              <w:top w:val="nil"/>
              <w:left w:val="nil"/>
              <w:bottom w:val="single" w:sz="4" w:space="0" w:color="auto"/>
              <w:right w:val="single" w:sz="4" w:space="0" w:color="auto"/>
            </w:tcBorders>
            <w:shd w:val="clear" w:color="auto" w:fill="auto"/>
            <w:noWrap/>
            <w:vAlign w:val="bottom"/>
            <w:hideMark/>
          </w:tcPr>
          <w:p w14:paraId="3CE3BFC7"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67,3</w:t>
            </w:r>
          </w:p>
        </w:tc>
        <w:tc>
          <w:tcPr>
            <w:tcW w:w="597" w:type="dxa"/>
            <w:tcBorders>
              <w:top w:val="nil"/>
              <w:left w:val="nil"/>
              <w:bottom w:val="single" w:sz="4" w:space="0" w:color="auto"/>
              <w:right w:val="single" w:sz="4" w:space="0" w:color="auto"/>
            </w:tcBorders>
            <w:shd w:val="clear" w:color="000000" w:fill="F2F2F2"/>
            <w:noWrap/>
            <w:vAlign w:val="bottom"/>
            <w:hideMark/>
          </w:tcPr>
          <w:p w14:paraId="08410DF0" w14:textId="48F7BB7E" w:rsidR="00C91CD0" w:rsidRPr="00C91CD0" w:rsidRDefault="00381911"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c>
          <w:tcPr>
            <w:tcW w:w="597" w:type="dxa"/>
            <w:tcBorders>
              <w:top w:val="nil"/>
              <w:left w:val="nil"/>
              <w:bottom w:val="single" w:sz="4" w:space="0" w:color="auto"/>
              <w:right w:val="single" w:sz="4" w:space="0" w:color="auto"/>
            </w:tcBorders>
            <w:shd w:val="clear" w:color="auto" w:fill="auto"/>
            <w:noWrap/>
            <w:vAlign w:val="bottom"/>
            <w:hideMark/>
          </w:tcPr>
          <w:p w14:paraId="42C05F18"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72,7</w:t>
            </w:r>
          </w:p>
        </w:tc>
        <w:tc>
          <w:tcPr>
            <w:tcW w:w="597" w:type="dxa"/>
            <w:tcBorders>
              <w:top w:val="nil"/>
              <w:left w:val="nil"/>
              <w:bottom w:val="single" w:sz="4" w:space="0" w:color="auto"/>
              <w:right w:val="single" w:sz="4" w:space="0" w:color="auto"/>
            </w:tcBorders>
            <w:shd w:val="clear" w:color="000000" w:fill="F2F2F2"/>
            <w:noWrap/>
            <w:vAlign w:val="bottom"/>
            <w:hideMark/>
          </w:tcPr>
          <w:p w14:paraId="690CEA51" w14:textId="6253FFCE" w:rsidR="00C91CD0" w:rsidRPr="00C91CD0" w:rsidRDefault="00381911"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c>
          <w:tcPr>
            <w:tcW w:w="597" w:type="dxa"/>
            <w:tcBorders>
              <w:top w:val="nil"/>
              <w:left w:val="nil"/>
              <w:bottom w:val="single" w:sz="4" w:space="0" w:color="auto"/>
              <w:right w:val="single" w:sz="4" w:space="0" w:color="auto"/>
            </w:tcBorders>
            <w:shd w:val="clear" w:color="auto" w:fill="auto"/>
            <w:noWrap/>
            <w:vAlign w:val="bottom"/>
            <w:hideMark/>
          </w:tcPr>
          <w:p w14:paraId="2F861405"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79,3</w:t>
            </w:r>
          </w:p>
        </w:tc>
        <w:tc>
          <w:tcPr>
            <w:tcW w:w="597" w:type="dxa"/>
            <w:tcBorders>
              <w:top w:val="nil"/>
              <w:left w:val="nil"/>
              <w:bottom w:val="single" w:sz="4" w:space="0" w:color="auto"/>
              <w:right w:val="single" w:sz="4" w:space="0" w:color="auto"/>
            </w:tcBorders>
            <w:shd w:val="clear" w:color="auto" w:fill="auto"/>
            <w:noWrap/>
            <w:vAlign w:val="bottom"/>
            <w:hideMark/>
          </w:tcPr>
          <w:p w14:paraId="45BAE18D" w14:textId="734362D7" w:rsidR="00C91CD0" w:rsidRPr="00C91CD0" w:rsidRDefault="00381911"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c>
          <w:tcPr>
            <w:tcW w:w="597" w:type="dxa"/>
            <w:tcBorders>
              <w:top w:val="nil"/>
              <w:left w:val="nil"/>
              <w:bottom w:val="single" w:sz="4" w:space="0" w:color="auto"/>
              <w:right w:val="single" w:sz="4" w:space="0" w:color="auto"/>
            </w:tcBorders>
            <w:shd w:val="clear" w:color="auto" w:fill="auto"/>
            <w:noWrap/>
            <w:vAlign w:val="bottom"/>
            <w:hideMark/>
          </w:tcPr>
          <w:p w14:paraId="2D6BC0FB" w14:textId="77777777" w:rsidR="00C91CD0" w:rsidRPr="00C91CD0" w:rsidRDefault="00C91CD0"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84,4</w:t>
            </w:r>
          </w:p>
        </w:tc>
        <w:tc>
          <w:tcPr>
            <w:tcW w:w="597" w:type="dxa"/>
            <w:tcBorders>
              <w:top w:val="nil"/>
              <w:left w:val="nil"/>
              <w:bottom w:val="single" w:sz="4" w:space="0" w:color="auto"/>
              <w:right w:val="single" w:sz="4" w:space="0" w:color="auto"/>
            </w:tcBorders>
            <w:shd w:val="clear" w:color="000000" w:fill="F2F2F2"/>
            <w:noWrap/>
            <w:vAlign w:val="bottom"/>
            <w:hideMark/>
          </w:tcPr>
          <w:p w14:paraId="19D72019" w14:textId="0B7190F8" w:rsidR="00C91CD0" w:rsidRPr="00C91CD0" w:rsidRDefault="00381911" w:rsidP="00C91CD0">
            <w:pPr>
              <w:spacing w:after="0" w:line="240" w:lineRule="auto"/>
              <w:jc w:val="right"/>
              <w:rPr>
                <w:rFonts w:eastAsia="Times New Roman" w:cs="Calibri"/>
                <w:color w:val="000000"/>
                <w:sz w:val="20"/>
                <w:szCs w:val="20"/>
                <w:lang w:eastAsia="ja-JP"/>
              </w:rPr>
            </w:pPr>
            <w:r w:rsidRPr="00C91CD0">
              <w:rPr>
                <w:rFonts w:eastAsia="Times New Roman" w:cs="Calibri"/>
                <w:color w:val="000000"/>
                <w:sz w:val="20"/>
                <w:szCs w:val="20"/>
                <w:lang w:eastAsia="ja-JP"/>
              </w:rPr>
              <w:t>100,00</w:t>
            </w:r>
          </w:p>
        </w:tc>
      </w:tr>
    </w:tbl>
    <w:p w14:paraId="572D798A" w14:textId="7FD04ECB" w:rsidR="00C91CD0" w:rsidRPr="006F1F88" w:rsidRDefault="00752E0B" w:rsidP="00752E0B">
      <w:pPr>
        <w:pStyle w:val="Legenda"/>
      </w:pPr>
      <w:r>
        <w:t>Źródło: PEP 2030 i obliczenia własne</w:t>
      </w:r>
    </w:p>
    <w:p w14:paraId="4B82C5CC" w14:textId="2331A251" w:rsidR="006F1F88" w:rsidRDefault="00752E0B" w:rsidP="00F50FB5">
      <w:r>
        <w:t>Należy zwrócić uwagę, że powyższa struktura nie spełnia wymogów, jakie stawiają przed Polską wymagania unijne, w związku z czym jako strukturę paliw przyjęto prognozy projektu PEP 2040.</w:t>
      </w:r>
    </w:p>
    <w:p w14:paraId="422CD5B1" w14:textId="43441776" w:rsidR="00A935AC" w:rsidRDefault="00A935AC" w:rsidP="00A935AC">
      <w:pPr>
        <w:pStyle w:val="Legenda"/>
      </w:pPr>
      <w:bookmarkStart w:id="377" w:name="_Toc39704739"/>
      <w:r>
        <w:t xml:space="preserve">Wykres </w:t>
      </w:r>
      <w:fldSimple w:instr=" SEQ Wykres \* ARABIC ">
        <w:r w:rsidR="00812DA5">
          <w:rPr>
            <w:noProof/>
          </w:rPr>
          <w:t>17</w:t>
        </w:r>
      </w:fldSimple>
      <w:r>
        <w:t>. Udział nośników energii w zaspokojeniu potrzeb na energię finalną (rok 2020)</w:t>
      </w:r>
      <w:bookmarkEnd w:id="377"/>
    </w:p>
    <w:p w14:paraId="2041648F" w14:textId="0F093EA2" w:rsidR="00752E0B" w:rsidRDefault="00A935AC" w:rsidP="00F50FB5">
      <w:r>
        <w:rPr>
          <w:noProof/>
        </w:rPr>
        <w:drawing>
          <wp:inline distT="0" distB="0" distL="0" distR="0" wp14:anchorId="71CEF250" wp14:editId="63EA00E8">
            <wp:extent cx="4810238" cy="3130062"/>
            <wp:effectExtent l="0" t="0" r="0" b="0"/>
            <wp:docPr id="25102" name="Obraz 2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55033" cy="3159210"/>
                    </a:xfrm>
                    <a:prstGeom prst="rect">
                      <a:avLst/>
                    </a:prstGeom>
                    <a:noFill/>
                  </pic:spPr>
                </pic:pic>
              </a:graphicData>
            </a:graphic>
          </wp:inline>
        </w:drawing>
      </w:r>
    </w:p>
    <w:p w14:paraId="70B48FC3" w14:textId="325714C3" w:rsidR="00A935AC" w:rsidRDefault="00A935AC" w:rsidP="00A935AC">
      <w:pPr>
        <w:pStyle w:val="Legenda"/>
      </w:pPr>
      <w:r>
        <w:t>Źródło: opracowanie własne na podstawie danych projektu PEP 2040</w:t>
      </w:r>
    </w:p>
    <w:p w14:paraId="51C448F8" w14:textId="23819F7B" w:rsidR="00210234" w:rsidRDefault="00210234" w:rsidP="00210234"/>
    <w:p w14:paraId="3ECFFB57" w14:textId="48DAE965" w:rsidR="00210234" w:rsidRDefault="00210234" w:rsidP="00210234"/>
    <w:p w14:paraId="11389445" w14:textId="429CE6F8" w:rsidR="00210234" w:rsidRDefault="00210234" w:rsidP="00210234"/>
    <w:p w14:paraId="18559203" w14:textId="2ED3E8B8" w:rsidR="00210234" w:rsidRDefault="00210234" w:rsidP="00210234">
      <w:pPr>
        <w:pStyle w:val="Legenda"/>
      </w:pPr>
      <w:bookmarkStart w:id="378" w:name="_Toc39704740"/>
      <w:r>
        <w:lastRenderedPageBreak/>
        <w:t xml:space="preserve">Wykres </w:t>
      </w:r>
      <w:fldSimple w:instr=" SEQ Wykres \* ARABIC ">
        <w:r w:rsidR="00812DA5">
          <w:rPr>
            <w:noProof/>
          </w:rPr>
          <w:t>18</w:t>
        </w:r>
      </w:fldSimple>
      <w:r>
        <w:t xml:space="preserve">. </w:t>
      </w:r>
      <w:r w:rsidRPr="00CE1858">
        <w:t>Udział nośników energii w zaspokojeniu potrzeb na energię finalną (rok 202</w:t>
      </w:r>
      <w:r>
        <w:t>5</w:t>
      </w:r>
      <w:r w:rsidRPr="00CE1858">
        <w:t>)</w:t>
      </w:r>
      <w:bookmarkEnd w:id="378"/>
    </w:p>
    <w:p w14:paraId="3DE9D7CC" w14:textId="0838671C" w:rsidR="00210234" w:rsidRDefault="00210234" w:rsidP="00210234">
      <w:r>
        <w:rPr>
          <w:noProof/>
        </w:rPr>
        <w:drawing>
          <wp:inline distT="0" distB="0" distL="0" distR="0" wp14:anchorId="1E25C061" wp14:editId="4C6C6A9B">
            <wp:extent cx="4797217" cy="3016065"/>
            <wp:effectExtent l="0" t="0" r="3810" b="0"/>
            <wp:docPr id="25106" name="Obraz 2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47403" cy="3047618"/>
                    </a:xfrm>
                    <a:prstGeom prst="rect">
                      <a:avLst/>
                    </a:prstGeom>
                    <a:noFill/>
                  </pic:spPr>
                </pic:pic>
              </a:graphicData>
            </a:graphic>
          </wp:inline>
        </w:drawing>
      </w:r>
    </w:p>
    <w:p w14:paraId="7CAAD4DB" w14:textId="77777777" w:rsidR="00210234" w:rsidRDefault="00210234" w:rsidP="00210234">
      <w:pPr>
        <w:pStyle w:val="Legenda"/>
      </w:pPr>
      <w:r>
        <w:t>Źródło: opracowanie własne na podstawie danych projektu PEP 2040</w:t>
      </w:r>
    </w:p>
    <w:p w14:paraId="38EC0F74" w14:textId="69A4677A" w:rsidR="00210234" w:rsidRDefault="00812DA5" w:rsidP="00812DA5">
      <w:pPr>
        <w:pStyle w:val="Legenda"/>
      </w:pPr>
      <w:bookmarkStart w:id="379" w:name="_Toc39704741"/>
      <w:r>
        <w:t xml:space="preserve">Wykres </w:t>
      </w:r>
      <w:fldSimple w:instr=" SEQ Wykres \* ARABIC ">
        <w:r>
          <w:rPr>
            <w:noProof/>
          </w:rPr>
          <w:t>19</w:t>
        </w:r>
      </w:fldSimple>
      <w:r>
        <w:t xml:space="preserve">. </w:t>
      </w:r>
      <w:r w:rsidRPr="00437C19">
        <w:t>Udział nośników energii w zaspokojeniu potrzeb na energię finalną (rok 20</w:t>
      </w:r>
      <w:r>
        <w:t>3</w:t>
      </w:r>
      <w:r w:rsidRPr="00437C19">
        <w:t>0)</w:t>
      </w:r>
      <w:bookmarkEnd w:id="379"/>
    </w:p>
    <w:p w14:paraId="75DAFBC0" w14:textId="35847681" w:rsidR="00210234" w:rsidRDefault="00812DA5" w:rsidP="00210234">
      <w:r>
        <w:rPr>
          <w:noProof/>
        </w:rPr>
        <w:drawing>
          <wp:inline distT="0" distB="0" distL="0" distR="0" wp14:anchorId="42732007" wp14:editId="0F5D1CFA">
            <wp:extent cx="4943474" cy="3156489"/>
            <wp:effectExtent l="0" t="0" r="0" b="6350"/>
            <wp:docPr id="25108" name="Obraz 2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9952" cy="3179781"/>
                    </a:xfrm>
                    <a:prstGeom prst="rect">
                      <a:avLst/>
                    </a:prstGeom>
                    <a:noFill/>
                  </pic:spPr>
                </pic:pic>
              </a:graphicData>
            </a:graphic>
          </wp:inline>
        </w:drawing>
      </w:r>
    </w:p>
    <w:p w14:paraId="7B758D19" w14:textId="77777777" w:rsidR="00210234" w:rsidRDefault="00210234" w:rsidP="00210234">
      <w:pPr>
        <w:pStyle w:val="Legenda"/>
      </w:pPr>
      <w:r>
        <w:t>Źródło: opracowanie własne na podstawie danych projektu PEP 2040</w:t>
      </w:r>
    </w:p>
    <w:p w14:paraId="3BDC4A2D" w14:textId="116FE047" w:rsidR="00210234" w:rsidRDefault="003B1199" w:rsidP="00210234">
      <w:r>
        <w:t xml:space="preserve">Faktyczna struktura zużycia energii wg nośników w mieście odbiegać będzie od zaprezentowanego powyżej ze względu na </w:t>
      </w:r>
      <w:r w:rsidR="008F33EC">
        <w:t>to, że prognozy w PEP odnoszą się do całego kraju. Tymczasem gmina ma swoją specyfikę, m.in. cechuje ją wyższy niż średnia krajowa procent wykorzystania ciepła sieciowego. Dlatego w wyliczeniach prognozy uwzględniono</w:t>
      </w:r>
      <w:r w:rsidR="00D44EBF">
        <w:t xml:space="preserve"> trend </w:t>
      </w:r>
      <w:r w:rsidR="00D44EBF">
        <w:lastRenderedPageBreak/>
        <w:t>(wzrostowy bądź spadkowy)  danego nośnika energii, a nie jego procentowy udział, który dla Sosnowca będzie inny od średniej krajowej.</w:t>
      </w:r>
    </w:p>
    <w:p w14:paraId="0BFBBEEA" w14:textId="59B81B85" w:rsidR="00C16904" w:rsidRDefault="00C16904" w:rsidP="00210234">
      <w:r>
        <w:t>Na potrzeby prognozy przyjęto też szacunkowe wyliczenia dla stref rozwojowych wskazanych w obowiązującym Studium uwarunkowań i kierunków zagospodarowania przestrzennego (</w:t>
      </w:r>
      <w:r w:rsidRPr="00C16904">
        <w:t>Uchwała Nr 855/LXII/2018 Rady Miejskiej w Sosnowcu z dnia 26 kwietnia 2018 r. w sprawie zmiany Studium uwarunkowań i kierunków zagospodarowania przestrzennego miasta Sosnowca</w:t>
      </w:r>
      <w:r>
        <w:t xml:space="preserve">). </w:t>
      </w:r>
      <w:r w:rsidR="00D957A2">
        <w:t>Ujęto je w ramach jednostek bilansowych, na terenie których się znajdują.</w:t>
      </w:r>
    </w:p>
    <w:p w14:paraId="3F0A5295" w14:textId="7AEEFBDE" w:rsidR="0049158B" w:rsidRDefault="00D957A2" w:rsidP="00D957A2">
      <w:pPr>
        <w:pStyle w:val="Legenda"/>
      </w:pPr>
      <w:bookmarkStart w:id="380" w:name="_Toc39704643"/>
      <w:r>
        <w:t xml:space="preserve">Tabela </w:t>
      </w:r>
      <w:fldSimple w:instr=" SEQ Tabela \* ARABIC ">
        <w:r w:rsidR="00C4382C">
          <w:rPr>
            <w:noProof/>
          </w:rPr>
          <w:t>70</w:t>
        </w:r>
      </w:fldSimple>
      <w:r>
        <w:t xml:space="preserve">. Docelowe zapotrzebowanie na dodatkową </w:t>
      </w:r>
      <w:r w:rsidR="00440E67">
        <w:t>moc</w:t>
      </w:r>
      <w:r>
        <w:t xml:space="preserve"> dla terenów rozwojowych w podziale na jednostki bilansowe</w:t>
      </w:r>
      <w:bookmarkEnd w:id="3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0"/>
        <w:gridCol w:w="1093"/>
        <w:gridCol w:w="1097"/>
        <w:gridCol w:w="1097"/>
        <w:gridCol w:w="1098"/>
        <w:gridCol w:w="1095"/>
        <w:gridCol w:w="1091"/>
        <w:gridCol w:w="1091"/>
      </w:tblGrid>
      <w:tr w:rsidR="00D957A2" w:rsidRPr="00FB6A23" w14:paraId="6DE55562" w14:textId="163B291B" w:rsidTr="00D957A2">
        <w:trPr>
          <w:trHeight w:val="670"/>
        </w:trPr>
        <w:tc>
          <w:tcPr>
            <w:tcW w:w="772" w:type="pct"/>
            <w:shd w:val="clear" w:color="auto" w:fill="F2F2F2" w:themeFill="background1" w:themeFillShade="F2"/>
            <w:noWrap/>
            <w:vAlign w:val="center"/>
          </w:tcPr>
          <w:p w14:paraId="3451F5C7" w14:textId="77777777" w:rsidR="00D957A2" w:rsidRPr="00FB6A23" w:rsidRDefault="00D957A2" w:rsidP="001D7E70">
            <w:pPr>
              <w:spacing w:line="240" w:lineRule="auto"/>
              <w:jc w:val="center"/>
              <w:rPr>
                <w:rFonts w:eastAsia="Times New Roman"/>
                <w:color w:val="000000"/>
                <w:sz w:val="20"/>
                <w:szCs w:val="20"/>
              </w:rPr>
            </w:pPr>
            <w:bookmarkStart w:id="381" w:name="_Hlk39626649"/>
            <w:r>
              <w:rPr>
                <w:rFonts w:eastAsia="Times New Roman"/>
                <w:color w:val="000000"/>
                <w:sz w:val="20"/>
                <w:szCs w:val="20"/>
              </w:rPr>
              <w:t>Jednostka (dzielnica)</w:t>
            </w:r>
          </w:p>
        </w:tc>
        <w:tc>
          <w:tcPr>
            <w:tcW w:w="603" w:type="pct"/>
            <w:shd w:val="clear" w:color="auto" w:fill="F2F2F2" w:themeFill="background1" w:themeFillShade="F2"/>
            <w:vAlign w:val="center"/>
          </w:tcPr>
          <w:p w14:paraId="474EB36D" w14:textId="157BAA9D" w:rsidR="00D957A2" w:rsidRPr="00FB6A23" w:rsidRDefault="00D957A2" w:rsidP="001D7E70">
            <w:pPr>
              <w:spacing w:line="240" w:lineRule="auto"/>
              <w:jc w:val="center"/>
              <w:rPr>
                <w:rFonts w:eastAsia="Times New Roman"/>
                <w:b/>
                <w:bCs/>
                <w:color w:val="000000"/>
                <w:sz w:val="20"/>
                <w:szCs w:val="20"/>
              </w:rPr>
            </w:pPr>
            <w:r w:rsidRPr="00FB6A23">
              <w:rPr>
                <w:rFonts w:eastAsia="Times New Roman"/>
                <w:bCs/>
                <w:color w:val="000000"/>
                <w:sz w:val="20"/>
                <w:szCs w:val="20"/>
              </w:rPr>
              <w:t>Powierz</w:t>
            </w:r>
            <w:r>
              <w:rPr>
                <w:rFonts w:eastAsia="Times New Roman"/>
                <w:bCs/>
                <w:color w:val="000000"/>
                <w:sz w:val="20"/>
                <w:szCs w:val="20"/>
              </w:rPr>
              <w:t>ch-</w:t>
            </w:r>
            <w:r w:rsidRPr="00FB6A23">
              <w:rPr>
                <w:rFonts w:eastAsia="Times New Roman"/>
                <w:bCs/>
                <w:color w:val="000000"/>
                <w:sz w:val="20"/>
                <w:szCs w:val="20"/>
              </w:rPr>
              <w:t>nia</w:t>
            </w:r>
            <w:r>
              <w:rPr>
                <w:rFonts w:eastAsia="Times New Roman"/>
                <w:bCs/>
                <w:color w:val="000000"/>
                <w:sz w:val="20"/>
                <w:szCs w:val="20"/>
              </w:rPr>
              <w:t xml:space="preserve"> </w:t>
            </w:r>
            <w:r w:rsidRPr="00FB6A23">
              <w:rPr>
                <w:rFonts w:eastAsia="Times New Roman"/>
                <w:bCs/>
                <w:color w:val="000000"/>
                <w:sz w:val="20"/>
                <w:szCs w:val="20"/>
              </w:rPr>
              <w:t>[km</w:t>
            </w:r>
            <w:r w:rsidRPr="00FB6A23">
              <w:rPr>
                <w:rFonts w:eastAsia="Times New Roman"/>
                <w:bCs/>
                <w:color w:val="000000"/>
                <w:sz w:val="20"/>
                <w:szCs w:val="20"/>
                <w:vertAlign w:val="superscript"/>
              </w:rPr>
              <w:t>2</w:t>
            </w:r>
            <w:r w:rsidRPr="00FB6A23">
              <w:rPr>
                <w:rFonts w:eastAsia="Times New Roman"/>
                <w:bCs/>
                <w:color w:val="000000"/>
                <w:sz w:val="20"/>
                <w:szCs w:val="20"/>
              </w:rPr>
              <w:t>]</w:t>
            </w:r>
          </w:p>
        </w:tc>
        <w:tc>
          <w:tcPr>
            <w:tcW w:w="1816" w:type="pct"/>
            <w:gridSpan w:val="3"/>
            <w:shd w:val="clear" w:color="auto" w:fill="F2F2F2" w:themeFill="background1" w:themeFillShade="F2"/>
            <w:vAlign w:val="center"/>
          </w:tcPr>
          <w:p w14:paraId="4E5EEB23" w14:textId="44B375B7" w:rsidR="00D957A2" w:rsidRPr="00FB6A23" w:rsidRDefault="00D957A2" w:rsidP="001D7E70">
            <w:pPr>
              <w:spacing w:line="240" w:lineRule="auto"/>
              <w:jc w:val="center"/>
              <w:rPr>
                <w:rFonts w:eastAsia="Times New Roman"/>
                <w:bCs/>
                <w:color w:val="000000"/>
                <w:sz w:val="20"/>
                <w:szCs w:val="20"/>
              </w:rPr>
            </w:pPr>
            <w:r>
              <w:rPr>
                <w:rFonts w:eastAsia="Times New Roman"/>
                <w:bCs/>
                <w:color w:val="000000"/>
                <w:sz w:val="20"/>
                <w:szCs w:val="20"/>
              </w:rPr>
              <w:t>Tereny zabudowy mieszkaniowej i mieszkaniowo-usługowej</w:t>
            </w:r>
          </w:p>
        </w:tc>
        <w:tc>
          <w:tcPr>
            <w:tcW w:w="1808" w:type="pct"/>
            <w:gridSpan w:val="3"/>
            <w:shd w:val="clear" w:color="auto" w:fill="F2F2F2" w:themeFill="background1" w:themeFillShade="F2"/>
          </w:tcPr>
          <w:p w14:paraId="76A4A9AD" w14:textId="0BC002A8" w:rsidR="00D957A2" w:rsidRPr="00FB6A23" w:rsidRDefault="00D957A2" w:rsidP="001D7E70">
            <w:pPr>
              <w:spacing w:line="240" w:lineRule="auto"/>
              <w:jc w:val="center"/>
              <w:rPr>
                <w:rFonts w:eastAsia="Times New Roman"/>
                <w:bCs/>
                <w:color w:val="000000"/>
                <w:sz w:val="20"/>
                <w:szCs w:val="20"/>
              </w:rPr>
            </w:pPr>
            <w:r>
              <w:rPr>
                <w:rFonts w:eastAsia="Times New Roman"/>
                <w:bCs/>
                <w:color w:val="000000"/>
                <w:sz w:val="20"/>
                <w:szCs w:val="20"/>
              </w:rPr>
              <w:t xml:space="preserve">Tereny przemysłowe oraz handel i usługi wielkopowierzchniowe </w:t>
            </w:r>
          </w:p>
        </w:tc>
      </w:tr>
      <w:tr w:rsidR="00440E67" w:rsidRPr="00FB6A23" w14:paraId="58017D37" w14:textId="77777777" w:rsidTr="001D7E70">
        <w:trPr>
          <w:trHeight w:val="435"/>
        </w:trPr>
        <w:tc>
          <w:tcPr>
            <w:tcW w:w="772" w:type="pct"/>
            <w:shd w:val="clear" w:color="auto" w:fill="F2F2F2" w:themeFill="background1" w:themeFillShade="F2"/>
            <w:noWrap/>
            <w:vAlign w:val="center"/>
          </w:tcPr>
          <w:p w14:paraId="72134D27" w14:textId="77777777" w:rsidR="00440E67" w:rsidRDefault="00440E67" w:rsidP="00440E67">
            <w:pPr>
              <w:spacing w:line="240" w:lineRule="auto"/>
              <w:jc w:val="center"/>
              <w:rPr>
                <w:rFonts w:eastAsia="Times New Roman"/>
                <w:color w:val="000000"/>
                <w:sz w:val="20"/>
                <w:szCs w:val="20"/>
              </w:rPr>
            </w:pPr>
          </w:p>
        </w:tc>
        <w:tc>
          <w:tcPr>
            <w:tcW w:w="603" w:type="pct"/>
            <w:shd w:val="clear" w:color="auto" w:fill="F2F2F2" w:themeFill="background1" w:themeFillShade="F2"/>
            <w:vAlign w:val="center"/>
          </w:tcPr>
          <w:p w14:paraId="6983C4DB" w14:textId="77777777" w:rsidR="00440E67" w:rsidRPr="00FB6A23" w:rsidRDefault="00440E67" w:rsidP="00440E67">
            <w:pPr>
              <w:spacing w:line="240" w:lineRule="auto"/>
              <w:jc w:val="center"/>
              <w:rPr>
                <w:rFonts w:eastAsia="Times New Roman"/>
                <w:bCs/>
                <w:color w:val="000000"/>
                <w:sz w:val="20"/>
                <w:szCs w:val="20"/>
              </w:rPr>
            </w:pPr>
          </w:p>
        </w:tc>
        <w:tc>
          <w:tcPr>
            <w:tcW w:w="605" w:type="pct"/>
            <w:shd w:val="clear" w:color="auto" w:fill="F2F2F2" w:themeFill="background1" w:themeFillShade="F2"/>
            <w:vAlign w:val="center"/>
          </w:tcPr>
          <w:p w14:paraId="7F23FF2A" w14:textId="065CED01"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Ciepło [MW]</w:t>
            </w:r>
          </w:p>
        </w:tc>
        <w:tc>
          <w:tcPr>
            <w:tcW w:w="605" w:type="pct"/>
            <w:shd w:val="clear" w:color="auto" w:fill="F2F2F2" w:themeFill="background1" w:themeFillShade="F2"/>
          </w:tcPr>
          <w:p w14:paraId="2300E6E5" w14:textId="1CE1A8C7"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Energia elektryczna [MW]</w:t>
            </w:r>
          </w:p>
        </w:tc>
        <w:tc>
          <w:tcPr>
            <w:tcW w:w="606" w:type="pct"/>
            <w:shd w:val="clear" w:color="auto" w:fill="F2F2F2" w:themeFill="background1" w:themeFillShade="F2"/>
          </w:tcPr>
          <w:p w14:paraId="74A6A3BF" w14:textId="3018B1E0"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Gaz [MW/h]</w:t>
            </w:r>
          </w:p>
        </w:tc>
        <w:tc>
          <w:tcPr>
            <w:tcW w:w="604" w:type="pct"/>
            <w:shd w:val="clear" w:color="auto" w:fill="F2F2F2" w:themeFill="background1" w:themeFillShade="F2"/>
            <w:vAlign w:val="center"/>
          </w:tcPr>
          <w:p w14:paraId="37E4DE4F" w14:textId="3A13F37E"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Ciepło [MW]</w:t>
            </w:r>
          </w:p>
        </w:tc>
        <w:tc>
          <w:tcPr>
            <w:tcW w:w="602" w:type="pct"/>
            <w:shd w:val="clear" w:color="auto" w:fill="F2F2F2" w:themeFill="background1" w:themeFillShade="F2"/>
          </w:tcPr>
          <w:p w14:paraId="6231435B" w14:textId="4DF0E206"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Energia elektryczna [MW]</w:t>
            </w:r>
          </w:p>
        </w:tc>
        <w:tc>
          <w:tcPr>
            <w:tcW w:w="602" w:type="pct"/>
            <w:shd w:val="clear" w:color="auto" w:fill="F2F2F2" w:themeFill="background1" w:themeFillShade="F2"/>
          </w:tcPr>
          <w:p w14:paraId="16F1DEEA" w14:textId="21485AD3" w:rsidR="00440E67" w:rsidRPr="00FB6A23" w:rsidRDefault="00440E67" w:rsidP="00440E67">
            <w:pPr>
              <w:spacing w:line="240" w:lineRule="auto"/>
              <w:jc w:val="center"/>
              <w:rPr>
                <w:rFonts w:eastAsia="Times New Roman"/>
                <w:bCs/>
                <w:color w:val="000000"/>
                <w:sz w:val="20"/>
                <w:szCs w:val="20"/>
              </w:rPr>
            </w:pPr>
            <w:r>
              <w:rPr>
                <w:rFonts w:eastAsia="Times New Roman"/>
                <w:bCs/>
                <w:color w:val="000000"/>
                <w:sz w:val="20"/>
                <w:szCs w:val="20"/>
              </w:rPr>
              <w:t>Gaz [MW/h]</w:t>
            </w:r>
          </w:p>
        </w:tc>
      </w:tr>
      <w:tr w:rsidR="00440E67" w:rsidRPr="00FB6A23" w14:paraId="7CA69D89" w14:textId="260E4CE2" w:rsidTr="001D7E70">
        <w:trPr>
          <w:trHeight w:val="300"/>
        </w:trPr>
        <w:tc>
          <w:tcPr>
            <w:tcW w:w="772" w:type="pct"/>
            <w:shd w:val="clear" w:color="auto" w:fill="auto"/>
            <w:noWrap/>
            <w:vAlign w:val="bottom"/>
          </w:tcPr>
          <w:p w14:paraId="12097E4D"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Pogoń</w:t>
            </w:r>
          </w:p>
        </w:tc>
        <w:tc>
          <w:tcPr>
            <w:tcW w:w="603" w:type="pct"/>
          </w:tcPr>
          <w:p w14:paraId="113F0074"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5,9</w:t>
            </w:r>
          </w:p>
        </w:tc>
        <w:tc>
          <w:tcPr>
            <w:tcW w:w="605" w:type="pct"/>
            <w:vAlign w:val="center"/>
          </w:tcPr>
          <w:p w14:paraId="3901299F" w14:textId="267FE240" w:rsidR="00440E67" w:rsidRPr="00FB6A23" w:rsidRDefault="00440E67" w:rsidP="00440E67">
            <w:pPr>
              <w:jc w:val="right"/>
              <w:rPr>
                <w:sz w:val="20"/>
                <w:szCs w:val="20"/>
              </w:rPr>
            </w:pPr>
            <w:r>
              <w:rPr>
                <w:rFonts w:cs="Calibri"/>
                <w:color w:val="000000"/>
                <w:sz w:val="20"/>
                <w:szCs w:val="20"/>
              </w:rPr>
              <w:t>2,60</w:t>
            </w:r>
          </w:p>
        </w:tc>
        <w:tc>
          <w:tcPr>
            <w:tcW w:w="605" w:type="pct"/>
            <w:vAlign w:val="center"/>
          </w:tcPr>
          <w:p w14:paraId="59EDE925" w14:textId="131778CF" w:rsidR="00440E67" w:rsidRPr="00FB6A23" w:rsidRDefault="00440E67" w:rsidP="00440E67">
            <w:pPr>
              <w:jc w:val="right"/>
              <w:rPr>
                <w:sz w:val="20"/>
                <w:szCs w:val="20"/>
              </w:rPr>
            </w:pPr>
            <w:r>
              <w:rPr>
                <w:rFonts w:cs="Calibri"/>
                <w:color w:val="000000"/>
                <w:sz w:val="20"/>
                <w:szCs w:val="20"/>
              </w:rPr>
              <w:t>4,12</w:t>
            </w:r>
          </w:p>
        </w:tc>
        <w:tc>
          <w:tcPr>
            <w:tcW w:w="606" w:type="pct"/>
            <w:vAlign w:val="center"/>
          </w:tcPr>
          <w:p w14:paraId="14C28C4D" w14:textId="06826296" w:rsidR="00440E67" w:rsidRPr="00FB6A23" w:rsidRDefault="00440E67" w:rsidP="00440E67">
            <w:pPr>
              <w:jc w:val="right"/>
              <w:rPr>
                <w:sz w:val="20"/>
                <w:szCs w:val="20"/>
              </w:rPr>
            </w:pPr>
            <w:r>
              <w:rPr>
                <w:rFonts w:cs="Calibri"/>
                <w:color w:val="000000"/>
                <w:sz w:val="20"/>
                <w:szCs w:val="20"/>
              </w:rPr>
              <w:t>5,72</w:t>
            </w:r>
          </w:p>
        </w:tc>
        <w:tc>
          <w:tcPr>
            <w:tcW w:w="604" w:type="pct"/>
            <w:vAlign w:val="center"/>
          </w:tcPr>
          <w:p w14:paraId="72B05D6E" w14:textId="530CCF9C" w:rsidR="00440E67" w:rsidRPr="00FB6A23" w:rsidRDefault="00440E67" w:rsidP="00440E67">
            <w:pPr>
              <w:jc w:val="right"/>
              <w:rPr>
                <w:sz w:val="20"/>
                <w:szCs w:val="20"/>
              </w:rPr>
            </w:pPr>
            <w:r>
              <w:rPr>
                <w:rFonts w:cs="Calibri"/>
                <w:color w:val="000000"/>
                <w:sz w:val="20"/>
                <w:szCs w:val="20"/>
              </w:rPr>
              <w:t>1,60</w:t>
            </w:r>
          </w:p>
        </w:tc>
        <w:tc>
          <w:tcPr>
            <w:tcW w:w="602" w:type="pct"/>
            <w:vAlign w:val="center"/>
          </w:tcPr>
          <w:p w14:paraId="5A819B14" w14:textId="2D857993" w:rsidR="00440E67" w:rsidRPr="00FB6A23" w:rsidRDefault="00440E67" w:rsidP="00440E67">
            <w:pPr>
              <w:jc w:val="right"/>
              <w:rPr>
                <w:sz w:val="20"/>
                <w:szCs w:val="20"/>
              </w:rPr>
            </w:pPr>
            <w:r>
              <w:rPr>
                <w:rFonts w:cs="Calibri"/>
                <w:color w:val="000000"/>
                <w:sz w:val="20"/>
                <w:szCs w:val="20"/>
              </w:rPr>
              <w:t>1,60</w:t>
            </w:r>
          </w:p>
        </w:tc>
        <w:tc>
          <w:tcPr>
            <w:tcW w:w="602" w:type="pct"/>
            <w:vAlign w:val="center"/>
          </w:tcPr>
          <w:p w14:paraId="0DA83779" w14:textId="7495D770" w:rsidR="00440E67" w:rsidRPr="00FB6A23" w:rsidRDefault="00440E67" w:rsidP="00440E67">
            <w:pPr>
              <w:jc w:val="right"/>
              <w:rPr>
                <w:sz w:val="20"/>
                <w:szCs w:val="20"/>
              </w:rPr>
            </w:pPr>
            <w:r>
              <w:rPr>
                <w:rFonts w:cs="Calibri"/>
                <w:color w:val="000000"/>
                <w:sz w:val="20"/>
                <w:szCs w:val="20"/>
              </w:rPr>
              <w:t>2,13</w:t>
            </w:r>
          </w:p>
        </w:tc>
      </w:tr>
      <w:tr w:rsidR="00440E67" w:rsidRPr="00FB6A23" w14:paraId="4148C873" w14:textId="0964C75F" w:rsidTr="001D7E70">
        <w:trPr>
          <w:trHeight w:val="300"/>
        </w:trPr>
        <w:tc>
          <w:tcPr>
            <w:tcW w:w="772" w:type="pct"/>
            <w:shd w:val="clear" w:color="auto" w:fill="auto"/>
            <w:noWrap/>
            <w:vAlign w:val="bottom"/>
          </w:tcPr>
          <w:p w14:paraId="1EF69CBD"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Centrum</w:t>
            </w:r>
          </w:p>
        </w:tc>
        <w:tc>
          <w:tcPr>
            <w:tcW w:w="603" w:type="pct"/>
          </w:tcPr>
          <w:p w14:paraId="75E7BDD2"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3,7</w:t>
            </w:r>
          </w:p>
        </w:tc>
        <w:tc>
          <w:tcPr>
            <w:tcW w:w="605" w:type="pct"/>
            <w:vAlign w:val="center"/>
          </w:tcPr>
          <w:p w14:paraId="566A2636" w14:textId="3376D821" w:rsidR="00440E67" w:rsidRPr="00FB6A23" w:rsidRDefault="00440E67" w:rsidP="00440E67">
            <w:pPr>
              <w:jc w:val="right"/>
              <w:rPr>
                <w:sz w:val="20"/>
                <w:szCs w:val="20"/>
              </w:rPr>
            </w:pPr>
            <w:r>
              <w:rPr>
                <w:rFonts w:cs="Calibri"/>
                <w:color w:val="000000"/>
                <w:sz w:val="20"/>
                <w:szCs w:val="20"/>
              </w:rPr>
              <w:t>3,80</w:t>
            </w:r>
          </w:p>
        </w:tc>
        <w:tc>
          <w:tcPr>
            <w:tcW w:w="605" w:type="pct"/>
            <w:vAlign w:val="center"/>
          </w:tcPr>
          <w:p w14:paraId="44C8CFFE" w14:textId="714E27F4" w:rsidR="00440E67" w:rsidRPr="00FB6A23" w:rsidRDefault="00440E67" w:rsidP="00440E67">
            <w:pPr>
              <w:jc w:val="right"/>
              <w:rPr>
                <w:sz w:val="20"/>
                <w:szCs w:val="20"/>
              </w:rPr>
            </w:pPr>
            <w:r>
              <w:rPr>
                <w:rFonts w:cs="Calibri"/>
                <w:color w:val="000000"/>
                <w:sz w:val="20"/>
                <w:szCs w:val="20"/>
              </w:rPr>
              <w:t>1,90</w:t>
            </w:r>
          </w:p>
        </w:tc>
        <w:tc>
          <w:tcPr>
            <w:tcW w:w="606" w:type="pct"/>
            <w:vAlign w:val="center"/>
          </w:tcPr>
          <w:p w14:paraId="6CE85007" w14:textId="5E5F9DCC" w:rsidR="00440E67" w:rsidRPr="00FB6A23" w:rsidRDefault="00440E67" w:rsidP="00440E67">
            <w:pPr>
              <w:jc w:val="right"/>
              <w:rPr>
                <w:sz w:val="20"/>
                <w:szCs w:val="20"/>
              </w:rPr>
            </w:pPr>
            <w:r>
              <w:rPr>
                <w:rFonts w:cs="Calibri"/>
                <w:color w:val="000000"/>
                <w:sz w:val="20"/>
                <w:szCs w:val="20"/>
              </w:rPr>
              <w:t>6,70</w:t>
            </w:r>
          </w:p>
        </w:tc>
        <w:tc>
          <w:tcPr>
            <w:tcW w:w="604" w:type="pct"/>
            <w:vAlign w:val="center"/>
          </w:tcPr>
          <w:p w14:paraId="7A6161D8" w14:textId="15357327" w:rsidR="00440E67" w:rsidRPr="00FB6A23" w:rsidRDefault="00440E67" w:rsidP="00440E67">
            <w:pPr>
              <w:jc w:val="right"/>
              <w:rPr>
                <w:sz w:val="20"/>
                <w:szCs w:val="20"/>
              </w:rPr>
            </w:pPr>
            <w:r>
              <w:rPr>
                <w:rFonts w:cs="Calibri"/>
                <w:color w:val="000000"/>
                <w:sz w:val="20"/>
                <w:szCs w:val="20"/>
              </w:rPr>
              <w:t>0,42</w:t>
            </w:r>
          </w:p>
        </w:tc>
        <w:tc>
          <w:tcPr>
            <w:tcW w:w="602" w:type="pct"/>
            <w:vAlign w:val="center"/>
          </w:tcPr>
          <w:p w14:paraId="2E3A657B" w14:textId="3E8F630E" w:rsidR="00440E67" w:rsidRPr="00FB6A23" w:rsidRDefault="00440E67" w:rsidP="00440E67">
            <w:pPr>
              <w:jc w:val="right"/>
              <w:rPr>
                <w:sz w:val="20"/>
                <w:szCs w:val="20"/>
              </w:rPr>
            </w:pPr>
            <w:r>
              <w:rPr>
                <w:rFonts w:cs="Calibri"/>
                <w:color w:val="000000"/>
                <w:sz w:val="20"/>
                <w:szCs w:val="20"/>
              </w:rPr>
              <w:t>0,43</w:t>
            </w:r>
          </w:p>
        </w:tc>
        <w:tc>
          <w:tcPr>
            <w:tcW w:w="602" w:type="pct"/>
            <w:vAlign w:val="center"/>
          </w:tcPr>
          <w:p w14:paraId="7A4133A4" w14:textId="1DD7D94B" w:rsidR="00440E67" w:rsidRPr="00FB6A23" w:rsidRDefault="00440E67" w:rsidP="00440E67">
            <w:pPr>
              <w:jc w:val="right"/>
              <w:rPr>
                <w:sz w:val="20"/>
                <w:szCs w:val="20"/>
              </w:rPr>
            </w:pPr>
            <w:r>
              <w:rPr>
                <w:rFonts w:cs="Calibri"/>
                <w:color w:val="000000"/>
                <w:sz w:val="20"/>
                <w:szCs w:val="20"/>
              </w:rPr>
              <w:t>0,51</w:t>
            </w:r>
          </w:p>
        </w:tc>
      </w:tr>
      <w:tr w:rsidR="00440E67" w:rsidRPr="00FB6A23" w14:paraId="6E45A47F" w14:textId="32671A42" w:rsidTr="001D7E70">
        <w:trPr>
          <w:trHeight w:val="300"/>
        </w:trPr>
        <w:tc>
          <w:tcPr>
            <w:tcW w:w="772" w:type="pct"/>
            <w:shd w:val="clear" w:color="auto" w:fill="auto"/>
            <w:noWrap/>
            <w:vAlign w:val="bottom"/>
          </w:tcPr>
          <w:p w14:paraId="203EADA9"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Zagórze Płd.</w:t>
            </w:r>
          </w:p>
        </w:tc>
        <w:tc>
          <w:tcPr>
            <w:tcW w:w="603" w:type="pct"/>
          </w:tcPr>
          <w:p w14:paraId="1F98E39E"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9,5</w:t>
            </w:r>
          </w:p>
        </w:tc>
        <w:tc>
          <w:tcPr>
            <w:tcW w:w="605" w:type="pct"/>
            <w:vAlign w:val="center"/>
          </w:tcPr>
          <w:p w14:paraId="4760F938" w14:textId="7CB7D77A" w:rsidR="00440E67" w:rsidRPr="00FB6A23" w:rsidRDefault="00440E67" w:rsidP="00440E67">
            <w:pPr>
              <w:jc w:val="right"/>
              <w:rPr>
                <w:sz w:val="20"/>
                <w:szCs w:val="20"/>
              </w:rPr>
            </w:pPr>
            <w:r>
              <w:rPr>
                <w:rFonts w:cs="Calibri"/>
                <w:color w:val="000000"/>
                <w:sz w:val="20"/>
                <w:szCs w:val="20"/>
              </w:rPr>
              <w:t>21,01</w:t>
            </w:r>
          </w:p>
        </w:tc>
        <w:tc>
          <w:tcPr>
            <w:tcW w:w="605" w:type="pct"/>
            <w:vAlign w:val="center"/>
          </w:tcPr>
          <w:p w14:paraId="3BE134B4" w14:textId="33D25D3B" w:rsidR="00440E67" w:rsidRPr="00FB6A23" w:rsidRDefault="00440E67" w:rsidP="00440E67">
            <w:pPr>
              <w:jc w:val="right"/>
              <w:rPr>
                <w:sz w:val="20"/>
                <w:szCs w:val="20"/>
              </w:rPr>
            </w:pPr>
            <w:r>
              <w:rPr>
                <w:rFonts w:cs="Calibri"/>
                <w:color w:val="000000"/>
                <w:sz w:val="20"/>
                <w:szCs w:val="20"/>
              </w:rPr>
              <w:t>18,30</w:t>
            </w:r>
          </w:p>
        </w:tc>
        <w:tc>
          <w:tcPr>
            <w:tcW w:w="606" w:type="pct"/>
            <w:vAlign w:val="center"/>
          </w:tcPr>
          <w:p w14:paraId="364CAD8F" w14:textId="284F684B" w:rsidR="00440E67" w:rsidRPr="00FB6A23" w:rsidRDefault="00440E67" w:rsidP="00440E67">
            <w:pPr>
              <w:jc w:val="right"/>
              <w:rPr>
                <w:sz w:val="20"/>
                <w:szCs w:val="20"/>
              </w:rPr>
            </w:pPr>
            <w:r>
              <w:rPr>
                <w:rFonts w:cs="Calibri"/>
                <w:color w:val="000000"/>
                <w:sz w:val="20"/>
                <w:szCs w:val="20"/>
              </w:rPr>
              <w:t>43,41</w:t>
            </w:r>
          </w:p>
        </w:tc>
        <w:tc>
          <w:tcPr>
            <w:tcW w:w="604" w:type="pct"/>
            <w:vAlign w:val="center"/>
          </w:tcPr>
          <w:p w14:paraId="11152252" w14:textId="0960C025" w:rsidR="00440E67" w:rsidRPr="00FB6A23" w:rsidRDefault="00440E67" w:rsidP="00440E67">
            <w:pPr>
              <w:jc w:val="right"/>
              <w:rPr>
                <w:sz w:val="20"/>
                <w:szCs w:val="20"/>
              </w:rPr>
            </w:pPr>
            <w:r>
              <w:rPr>
                <w:rFonts w:cs="Calibri"/>
                <w:color w:val="000000"/>
                <w:sz w:val="20"/>
                <w:szCs w:val="20"/>
              </w:rPr>
              <w:t>25,67</w:t>
            </w:r>
          </w:p>
        </w:tc>
        <w:tc>
          <w:tcPr>
            <w:tcW w:w="602" w:type="pct"/>
            <w:vAlign w:val="center"/>
          </w:tcPr>
          <w:p w14:paraId="5D871C20" w14:textId="5FB7F613" w:rsidR="00440E67" w:rsidRPr="00FB6A23" w:rsidRDefault="00440E67" w:rsidP="00440E67">
            <w:pPr>
              <w:jc w:val="right"/>
              <w:rPr>
                <w:sz w:val="20"/>
                <w:szCs w:val="20"/>
              </w:rPr>
            </w:pPr>
            <w:r>
              <w:rPr>
                <w:rFonts w:cs="Calibri"/>
                <w:color w:val="000000"/>
                <w:sz w:val="20"/>
                <w:szCs w:val="20"/>
              </w:rPr>
              <w:t>25,67</w:t>
            </w:r>
          </w:p>
        </w:tc>
        <w:tc>
          <w:tcPr>
            <w:tcW w:w="602" w:type="pct"/>
            <w:vAlign w:val="center"/>
          </w:tcPr>
          <w:p w14:paraId="38671D3C" w14:textId="2F681E4E" w:rsidR="00440E67" w:rsidRPr="00FB6A23" w:rsidRDefault="00440E67" w:rsidP="00440E67">
            <w:pPr>
              <w:jc w:val="right"/>
              <w:rPr>
                <w:sz w:val="20"/>
                <w:szCs w:val="20"/>
              </w:rPr>
            </w:pPr>
            <w:r>
              <w:rPr>
                <w:rFonts w:cs="Calibri"/>
                <w:color w:val="000000"/>
                <w:sz w:val="20"/>
                <w:szCs w:val="20"/>
              </w:rPr>
              <w:t>33,79</w:t>
            </w:r>
          </w:p>
        </w:tc>
      </w:tr>
      <w:tr w:rsidR="00440E67" w:rsidRPr="00FB6A23" w14:paraId="611B7C07" w14:textId="66D956AB" w:rsidTr="001D7E70">
        <w:trPr>
          <w:trHeight w:val="300"/>
        </w:trPr>
        <w:tc>
          <w:tcPr>
            <w:tcW w:w="772" w:type="pct"/>
            <w:shd w:val="clear" w:color="auto" w:fill="auto"/>
            <w:noWrap/>
            <w:vAlign w:val="bottom"/>
          </w:tcPr>
          <w:p w14:paraId="00C47D19"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Kukułek</w:t>
            </w:r>
          </w:p>
        </w:tc>
        <w:tc>
          <w:tcPr>
            <w:tcW w:w="603" w:type="pct"/>
          </w:tcPr>
          <w:p w14:paraId="0CFFDD5C"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5,8</w:t>
            </w:r>
          </w:p>
        </w:tc>
        <w:tc>
          <w:tcPr>
            <w:tcW w:w="605" w:type="pct"/>
            <w:vAlign w:val="center"/>
          </w:tcPr>
          <w:p w14:paraId="4EDBCB85" w14:textId="485F634A" w:rsidR="00440E67" w:rsidRPr="00FB6A23" w:rsidRDefault="00440E67" w:rsidP="00440E67">
            <w:pPr>
              <w:jc w:val="right"/>
              <w:rPr>
                <w:sz w:val="20"/>
                <w:szCs w:val="20"/>
              </w:rPr>
            </w:pPr>
            <w:r>
              <w:rPr>
                <w:rFonts w:cs="Calibri"/>
                <w:color w:val="000000"/>
                <w:sz w:val="20"/>
                <w:szCs w:val="20"/>
              </w:rPr>
              <w:t>5,13</w:t>
            </w:r>
          </w:p>
        </w:tc>
        <w:tc>
          <w:tcPr>
            <w:tcW w:w="605" w:type="pct"/>
            <w:vAlign w:val="center"/>
          </w:tcPr>
          <w:p w14:paraId="73FE50A6" w14:textId="0E70D644" w:rsidR="00440E67" w:rsidRPr="00FB6A23" w:rsidRDefault="00440E67" w:rsidP="00440E67">
            <w:pPr>
              <w:jc w:val="right"/>
              <w:rPr>
                <w:sz w:val="20"/>
                <w:szCs w:val="20"/>
              </w:rPr>
            </w:pPr>
            <w:r>
              <w:rPr>
                <w:rFonts w:cs="Calibri"/>
                <w:color w:val="000000"/>
                <w:sz w:val="20"/>
                <w:szCs w:val="20"/>
              </w:rPr>
              <w:t>12,10</w:t>
            </w:r>
          </w:p>
        </w:tc>
        <w:tc>
          <w:tcPr>
            <w:tcW w:w="606" w:type="pct"/>
            <w:vAlign w:val="center"/>
          </w:tcPr>
          <w:p w14:paraId="59E5874B" w14:textId="19D8B404" w:rsidR="00440E67" w:rsidRPr="00FB6A23" w:rsidRDefault="00440E67" w:rsidP="00440E67">
            <w:pPr>
              <w:jc w:val="right"/>
              <w:rPr>
                <w:sz w:val="20"/>
                <w:szCs w:val="20"/>
              </w:rPr>
            </w:pPr>
            <w:r>
              <w:rPr>
                <w:rFonts w:cs="Calibri"/>
                <w:color w:val="000000"/>
                <w:sz w:val="20"/>
                <w:szCs w:val="20"/>
              </w:rPr>
              <w:t>7,91</w:t>
            </w:r>
          </w:p>
        </w:tc>
        <w:tc>
          <w:tcPr>
            <w:tcW w:w="604" w:type="pct"/>
            <w:vAlign w:val="center"/>
          </w:tcPr>
          <w:p w14:paraId="0AEBF78F" w14:textId="297EB19B" w:rsidR="00440E67" w:rsidRPr="00FB6A23" w:rsidRDefault="00440E67" w:rsidP="00440E67">
            <w:pPr>
              <w:jc w:val="right"/>
              <w:rPr>
                <w:sz w:val="20"/>
                <w:szCs w:val="20"/>
              </w:rPr>
            </w:pPr>
            <w:r>
              <w:rPr>
                <w:rFonts w:cs="Calibri"/>
                <w:color w:val="000000"/>
                <w:sz w:val="20"/>
                <w:szCs w:val="20"/>
              </w:rPr>
              <w:t>0,00</w:t>
            </w:r>
          </w:p>
        </w:tc>
        <w:tc>
          <w:tcPr>
            <w:tcW w:w="602" w:type="pct"/>
            <w:vAlign w:val="center"/>
          </w:tcPr>
          <w:p w14:paraId="2569EA01" w14:textId="7C704AF7" w:rsidR="00440E67" w:rsidRPr="00FB6A23" w:rsidRDefault="00440E67" w:rsidP="00440E67">
            <w:pPr>
              <w:jc w:val="right"/>
              <w:rPr>
                <w:sz w:val="20"/>
                <w:szCs w:val="20"/>
              </w:rPr>
            </w:pPr>
            <w:r>
              <w:rPr>
                <w:rFonts w:cs="Calibri"/>
                <w:color w:val="000000"/>
                <w:sz w:val="20"/>
                <w:szCs w:val="20"/>
              </w:rPr>
              <w:t>0,00</w:t>
            </w:r>
          </w:p>
        </w:tc>
        <w:tc>
          <w:tcPr>
            <w:tcW w:w="602" w:type="pct"/>
            <w:vAlign w:val="center"/>
          </w:tcPr>
          <w:p w14:paraId="3ADED016" w14:textId="7AF8E6C1" w:rsidR="00440E67" w:rsidRPr="00FB6A23" w:rsidRDefault="00440E67" w:rsidP="00440E67">
            <w:pPr>
              <w:jc w:val="right"/>
              <w:rPr>
                <w:sz w:val="20"/>
                <w:szCs w:val="20"/>
              </w:rPr>
            </w:pPr>
            <w:r>
              <w:rPr>
                <w:rFonts w:cs="Calibri"/>
                <w:color w:val="000000"/>
                <w:sz w:val="20"/>
                <w:szCs w:val="20"/>
              </w:rPr>
              <w:t>0,00</w:t>
            </w:r>
          </w:p>
        </w:tc>
      </w:tr>
      <w:tr w:rsidR="00440E67" w:rsidRPr="00FB6A23" w14:paraId="1D8AD808" w14:textId="10E1C066" w:rsidTr="001D7E70">
        <w:trPr>
          <w:trHeight w:val="300"/>
        </w:trPr>
        <w:tc>
          <w:tcPr>
            <w:tcW w:w="772" w:type="pct"/>
            <w:shd w:val="clear" w:color="auto" w:fill="auto"/>
            <w:noWrap/>
            <w:vAlign w:val="bottom"/>
          </w:tcPr>
          <w:p w14:paraId="7671FE71"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Zagórze Płn.</w:t>
            </w:r>
          </w:p>
        </w:tc>
        <w:tc>
          <w:tcPr>
            <w:tcW w:w="603" w:type="pct"/>
          </w:tcPr>
          <w:p w14:paraId="0E3B3675"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2,9</w:t>
            </w:r>
          </w:p>
        </w:tc>
        <w:tc>
          <w:tcPr>
            <w:tcW w:w="605" w:type="pct"/>
            <w:vAlign w:val="center"/>
          </w:tcPr>
          <w:p w14:paraId="10A4CE4B" w14:textId="39B97239" w:rsidR="00440E67" w:rsidRPr="00FB6A23" w:rsidRDefault="00440E67" w:rsidP="00440E67">
            <w:pPr>
              <w:jc w:val="right"/>
              <w:rPr>
                <w:sz w:val="20"/>
                <w:szCs w:val="20"/>
              </w:rPr>
            </w:pPr>
            <w:r>
              <w:rPr>
                <w:rFonts w:cs="Calibri"/>
                <w:color w:val="000000"/>
                <w:sz w:val="20"/>
                <w:szCs w:val="20"/>
              </w:rPr>
              <w:t>6,56</w:t>
            </w:r>
          </w:p>
        </w:tc>
        <w:tc>
          <w:tcPr>
            <w:tcW w:w="605" w:type="pct"/>
            <w:vAlign w:val="center"/>
          </w:tcPr>
          <w:p w14:paraId="17788416" w14:textId="1A5FD524" w:rsidR="00440E67" w:rsidRPr="00FB6A23" w:rsidRDefault="00440E67" w:rsidP="00440E67">
            <w:pPr>
              <w:jc w:val="right"/>
              <w:rPr>
                <w:sz w:val="20"/>
                <w:szCs w:val="20"/>
              </w:rPr>
            </w:pPr>
            <w:r>
              <w:rPr>
                <w:rFonts w:cs="Calibri"/>
                <w:color w:val="000000"/>
                <w:sz w:val="20"/>
                <w:szCs w:val="20"/>
              </w:rPr>
              <w:t>30,81</w:t>
            </w:r>
          </w:p>
        </w:tc>
        <w:tc>
          <w:tcPr>
            <w:tcW w:w="606" w:type="pct"/>
            <w:vAlign w:val="center"/>
          </w:tcPr>
          <w:p w14:paraId="496FD3EA" w14:textId="69809726" w:rsidR="00440E67" w:rsidRPr="00FB6A23" w:rsidRDefault="00440E67" w:rsidP="00440E67">
            <w:pPr>
              <w:jc w:val="right"/>
              <w:rPr>
                <w:sz w:val="20"/>
                <w:szCs w:val="20"/>
              </w:rPr>
            </w:pPr>
            <w:r>
              <w:rPr>
                <w:rFonts w:cs="Calibri"/>
                <w:color w:val="000000"/>
                <w:sz w:val="20"/>
                <w:szCs w:val="20"/>
              </w:rPr>
              <w:t>12,01</w:t>
            </w:r>
          </w:p>
        </w:tc>
        <w:tc>
          <w:tcPr>
            <w:tcW w:w="604" w:type="pct"/>
            <w:vAlign w:val="center"/>
          </w:tcPr>
          <w:p w14:paraId="19EF08ED" w14:textId="05337B2E" w:rsidR="00440E67" w:rsidRPr="00FB6A23" w:rsidRDefault="00440E67" w:rsidP="00440E67">
            <w:pPr>
              <w:jc w:val="right"/>
              <w:rPr>
                <w:sz w:val="20"/>
                <w:szCs w:val="20"/>
              </w:rPr>
            </w:pPr>
            <w:r>
              <w:rPr>
                <w:rFonts w:cs="Calibri"/>
                <w:color w:val="000000"/>
                <w:sz w:val="20"/>
                <w:szCs w:val="20"/>
              </w:rPr>
              <w:t>8,11</w:t>
            </w:r>
          </w:p>
        </w:tc>
        <w:tc>
          <w:tcPr>
            <w:tcW w:w="602" w:type="pct"/>
            <w:vAlign w:val="center"/>
          </w:tcPr>
          <w:p w14:paraId="0006CCA0" w14:textId="2309362E" w:rsidR="00440E67" w:rsidRPr="00FB6A23" w:rsidRDefault="00440E67" w:rsidP="00440E67">
            <w:pPr>
              <w:jc w:val="right"/>
              <w:rPr>
                <w:sz w:val="20"/>
                <w:szCs w:val="20"/>
              </w:rPr>
            </w:pPr>
            <w:r>
              <w:rPr>
                <w:rFonts w:cs="Calibri"/>
                <w:color w:val="000000"/>
                <w:sz w:val="20"/>
                <w:szCs w:val="20"/>
              </w:rPr>
              <w:t>8,23</w:t>
            </w:r>
          </w:p>
        </w:tc>
        <w:tc>
          <w:tcPr>
            <w:tcW w:w="602" w:type="pct"/>
            <w:vAlign w:val="center"/>
          </w:tcPr>
          <w:p w14:paraId="3F9ECBD1" w14:textId="33704B78" w:rsidR="00440E67" w:rsidRPr="00FB6A23" w:rsidRDefault="00440E67" w:rsidP="00440E67">
            <w:pPr>
              <w:jc w:val="right"/>
              <w:rPr>
                <w:sz w:val="20"/>
                <w:szCs w:val="20"/>
              </w:rPr>
            </w:pPr>
            <w:r>
              <w:rPr>
                <w:rFonts w:cs="Calibri"/>
                <w:color w:val="000000"/>
                <w:sz w:val="20"/>
                <w:szCs w:val="20"/>
              </w:rPr>
              <w:t>10,28</w:t>
            </w:r>
          </w:p>
        </w:tc>
      </w:tr>
      <w:tr w:rsidR="00440E67" w:rsidRPr="00FB6A23" w14:paraId="1B5750F9" w14:textId="49FDE4B2" w:rsidTr="001D7E70">
        <w:trPr>
          <w:trHeight w:val="300"/>
        </w:trPr>
        <w:tc>
          <w:tcPr>
            <w:tcW w:w="772" w:type="pct"/>
            <w:shd w:val="clear" w:color="auto" w:fill="auto"/>
            <w:noWrap/>
            <w:vAlign w:val="bottom"/>
          </w:tcPr>
          <w:p w14:paraId="728E7B00" w14:textId="77777777" w:rsidR="00440E67" w:rsidRPr="00FB6A23" w:rsidRDefault="00440E67" w:rsidP="00440E67">
            <w:pPr>
              <w:spacing w:line="240" w:lineRule="auto"/>
              <w:rPr>
                <w:rFonts w:eastAsia="Times New Roman"/>
                <w:color w:val="000000"/>
                <w:spacing w:val="-6"/>
                <w:sz w:val="20"/>
                <w:szCs w:val="20"/>
              </w:rPr>
            </w:pPr>
            <w:r w:rsidRPr="00FB6A23">
              <w:rPr>
                <w:rFonts w:eastAsia="Times New Roman"/>
                <w:color w:val="000000"/>
                <w:spacing w:val="-6"/>
                <w:sz w:val="20"/>
                <w:szCs w:val="20"/>
              </w:rPr>
              <w:t>Stary S</w:t>
            </w:r>
            <w:r>
              <w:rPr>
                <w:rFonts w:eastAsia="Times New Roman"/>
                <w:color w:val="000000"/>
                <w:spacing w:val="-6"/>
                <w:sz w:val="20"/>
                <w:szCs w:val="20"/>
              </w:rPr>
              <w:t>osnowiec</w:t>
            </w:r>
          </w:p>
        </w:tc>
        <w:tc>
          <w:tcPr>
            <w:tcW w:w="603" w:type="pct"/>
          </w:tcPr>
          <w:p w14:paraId="5F11B5DF"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2,6</w:t>
            </w:r>
          </w:p>
        </w:tc>
        <w:tc>
          <w:tcPr>
            <w:tcW w:w="605" w:type="pct"/>
            <w:vAlign w:val="center"/>
          </w:tcPr>
          <w:p w14:paraId="457B040D" w14:textId="760BFC61" w:rsidR="00440E67" w:rsidRPr="00FB6A23" w:rsidRDefault="00440E67" w:rsidP="00440E67">
            <w:pPr>
              <w:jc w:val="right"/>
              <w:rPr>
                <w:sz w:val="20"/>
                <w:szCs w:val="20"/>
              </w:rPr>
            </w:pPr>
            <w:r>
              <w:rPr>
                <w:rFonts w:cs="Calibri"/>
                <w:color w:val="000000"/>
                <w:sz w:val="20"/>
                <w:szCs w:val="20"/>
              </w:rPr>
              <w:t>0,42</w:t>
            </w:r>
          </w:p>
        </w:tc>
        <w:tc>
          <w:tcPr>
            <w:tcW w:w="605" w:type="pct"/>
            <w:vAlign w:val="center"/>
          </w:tcPr>
          <w:p w14:paraId="35F57093" w14:textId="44DE0182" w:rsidR="00440E67" w:rsidRPr="00FB6A23" w:rsidRDefault="00440E67" w:rsidP="00440E67">
            <w:pPr>
              <w:jc w:val="right"/>
              <w:rPr>
                <w:sz w:val="20"/>
                <w:szCs w:val="20"/>
              </w:rPr>
            </w:pPr>
            <w:r>
              <w:rPr>
                <w:rFonts w:cs="Calibri"/>
                <w:color w:val="000000"/>
                <w:sz w:val="20"/>
                <w:szCs w:val="20"/>
              </w:rPr>
              <w:t>0,98</w:t>
            </w:r>
          </w:p>
        </w:tc>
        <w:tc>
          <w:tcPr>
            <w:tcW w:w="606" w:type="pct"/>
            <w:vAlign w:val="center"/>
          </w:tcPr>
          <w:p w14:paraId="3C2A2BE9" w14:textId="13ECC434" w:rsidR="00440E67" w:rsidRPr="00FB6A23" w:rsidRDefault="00440E67" w:rsidP="00440E67">
            <w:pPr>
              <w:jc w:val="right"/>
              <w:rPr>
                <w:sz w:val="20"/>
                <w:szCs w:val="20"/>
              </w:rPr>
            </w:pPr>
            <w:r>
              <w:rPr>
                <w:rFonts w:cs="Calibri"/>
                <w:color w:val="000000"/>
                <w:sz w:val="20"/>
                <w:szCs w:val="20"/>
              </w:rPr>
              <w:t>0,20</w:t>
            </w:r>
          </w:p>
        </w:tc>
        <w:tc>
          <w:tcPr>
            <w:tcW w:w="604" w:type="pct"/>
            <w:vAlign w:val="center"/>
          </w:tcPr>
          <w:p w14:paraId="73AAC1F3" w14:textId="7D2FA88C" w:rsidR="00440E67" w:rsidRPr="00FB6A23" w:rsidRDefault="00440E67" w:rsidP="00440E67">
            <w:pPr>
              <w:jc w:val="right"/>
              <w:rPr>
                <w:sz w:val="20"/>
                <w:szCs w:val="20"/>
              </w:rPr>
            </w:pPr>
            <w:r>
              <w:rPr>
                <w:rFonts w:cs="Calibri"/>
                <w:color w:val="000000"/>
                <w:sz w:val="20"/>
                <w:szCs w:val="20"/>
              </w:rPr>
              <w:t>1,21</w:t>
            </w:r>
          </w:p>
        </w:tc>
        <w:tc>
          <w:tcPr>
            <w:tcW w:w="602" w:type="pct"/>
            <w:vAlign w:val="center"/>
          </w:tcPr>
          <w:p w14:paraId="2675F1DD" w14:textId="286202C4" w:rsidR="00440E67" w:rsidRPr="00FB6A23" w:rsidRDefault="00440E67" w:rsidP="00440E67">
            <w:pPr>
              <w:jc w:val="right"/>
              <w:rPr>
                <w:sz w:val="20"/>
                <w:szCs w:val="20"/>
              </w:rPr>
            </w:pPr>
            <w:r>
              <w:rPr>
                <w:rFonts w:cs="Calibri"/>
                <w:color w:val="000000"/>
                <w:sz w:val="20"/>
                <w:szCs w:val="20"/>
              </w:rPr>
              <w:t>1,40</w:t>
            </w:r>
          </w:p>
        </w:tc>
        <w:tc>
          <w:tcPr>
            <w:tcW w:w="602" w:type="pct"/>
            <w:vAlign w:val="center"/>
          </w:tcPr>
          <w:p w14:paraId="2C3B5D5A" w14:textId="5310CF13" w:rsidR="00440E67" w:rsidRPr="00FB6A23" w:rsidRDefault="00440E67" w:rsidP="00440E67">
            <w:pPr>
              <w:jc w:val="right"/>
              <w:rPr>
                <w:sz w:val="20"/>
                <w:szCs w:val="20"/>
              </w:rPr>
            </w:pPr>
            <w:r>
              <w:rPr>
                <w:rFonts w:cs="Calibri"/>
                <w:color w:val="000000"/>
                <w:sz w:val="20"/>
                <w:szCs w:val="20"/>
              </w:rPr>
              <w:t>1,51</w:t>
            </w:r>
          </w:p>
        </w:tc>
      </w:tr>
      <w:tr w:rsidR="00440E67" w:rsidRPr="00FB6A23" w14:paraId="13223213" w14:textId="7C79139E" w:rsidTr="001D7E70">
        <w:trPr>
          <w:trHeight w:val="300"/>
        </w:trPr>
        <w:tc>
          <w:tcPr>
            <w:tcW w:w="772" w:type="pct"/>
            <w:shd w:val="clear" w:color="auto" w:fill="auto"/>
            <w:noWrap/>
            <w:vAlign w:val="bottom"/>
          </w:tcPr>
          <w:p w14:paraId="7FCA29A9"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Klimontów</w:t>
            </w:r>
          </w:p>
        </w:tc>
        <w:tc>
          <w:tcPr>
            <w:tcW w:w="603" w:type="pct"/>
          </w:tcPr>
          <w:p w14:paraId="09AD23FF"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6,5</w:t>
            </w:r>
          </w:p>
        </w:tc>
        <w:tc>
          <w:tcPr>
            <w:tcW w:w="605" w:type="pct"/>
            <w:vAlign w:val="center"/>
          </w:tcPr>
          <w:p w14:paraId="524A9AD1" w14:textId="46E4FCBF" w:rsidR="00440E67" w:rsidRPr="00FB6A23" w:rsidRDefault="00440E67" w:rsidP="00440E67">
            <w:pPr>
              <w:jc w:val="right"/>
              <w:rPr>
                <w:sz w:val="20"/>
                <w:szCs w:val="20"/>
              </w:rPr>
            </w:pPr>
            <w:r>
              <w:rPr>
                <w:rFonts w:cs="Calibri"/>
                <w:color w:val="000000"/>
                <w:sz w:val="20"/>
                <w:szCs w:val="20"/>
              </w:rPr>
              <w:t>5,11</w:t>
            </w:r>
          </w:p>
        </w:tc>
        <w:tc>
          <w:tcPr>
            <w:tcW w:w="605" w:type="pct"/>
            <w:vAlign w:val="center"/>
          </w:tcPr>
          <w:p w14:paraId="41C134E8" w14:textId="59C0F3FE" w:rsidR="00440E67" w:rsidRPr="00FB6A23" w:rsidRDefault="00440E67" w:rsidP="00440E67">
            <w:pPr>
              <w:jc w:val="right"/>
              <w:rPr>
                <w:sz w:val="20"/>
                <w:szCs w:val="20"/>
              </w:rPr>
            </w:pPr>
            <w:r>
              <w:rPr>
                <w:rFonts w:cs="Calibri"/>
                <w:color w:val="000000"/>
                <w:sz w:val="20"/>
                <w:szCs w:val="20"/>
              </w:rPr>
              <w:t>19,11</w:t>
            </w:r>
          </w:p>
        </w:tc>
        <w:tc>
          <w:tcPr>
            <w:tcW w:w="606" w:type="pct"/>
            <w:vAlign w:val="center"/>
          </w:tcPr>
          <w:p w14:paraId="06413FAA" w14:textId="5A5D317C" w:rsidR="00440E67" w:rsidRPr="00FB6A23" w:rsidRDefault="00440E67" w:rsidP="00440E67">
            <w:pPr>
              <w:jc w:val="right"/>
              <w:rPr>
                <w:sz w:val="20"/>
                <w:szCs w:val="20"/>
              </w:rPr>
            </w:pPr>
            <w:r>
              <w:rPr>
                <w:rFonts w:cs="Calibri"/>
                <w:color w:val="000000"/>
                <w:sz w:val="20"/>
                <w:szCs w:val="20"/>
              </w:rPr>
              <w:t>8,63</w:t>
            </w:r>
          </w:p>
        </w:tc>
        <w:tc>
          <w:tcPr>
            <w:tcW w:w="604" w:type="pct"/>
            <w:vAlign w:val="center"/>
          </w:tcPr>
          <w:p w14:paraId="2E47116F" w14:textId="4440568F" w:rsidR="00440E67" w:rsidRPr="00FB6A23" w:rsidRDefault="00440E67" w:rsidP="00440E67">
            <w:pPr>
              <w:jc w:val="right"/>
              <w:rPr>
                <w:sz w:val="20"/>
                <w:szCs w:val="20"/>
              </w:rPr>
            </w:pPr>
            <w:r>
              <w:rPr>
                <w:rFonts w:cs="Calibri"/>
                <w:color w:val="000000"/>
                <w:sz w:val="20"/>
                <w:szCs w:val="20"/>
              </w:rPr>
              <w:t>3,68</w:t>
            </w:r>
          </w:p>
        </w:tc>
        <w:tc>
          <w:tcPr>
            <w:tcW w:w="602" w:type="pct"/>
            <w:vAlign w:val="center"/>
          </w:tcPr>
          <w:p w14:paraId="5E6D18B7" w14:textId="73459718" w:rsidR="00440E67" w:rsidRPr="00FB6A23" w:rsidRDefault="00440E67" w:rsidP="00440E67">
            <w:pPr>
              <w:jc w:val="right"/>
              <w:rPr>
                <w:sz w:val="20"/>
                <w:szCs w:val="20"/>
              </w:rPr>
            </w:pPr>
            <w:r>
              <w:rPr>
                <w:rFonts w:cs="Calibri"/>
                <w:color w:val="000000"/>
                <w:sz w:val="20"/>
                <w:szCs w:val="20"/>
              </w:rPr>
              <w:t>3,71</w:t>
            </w:r>
          </w:p>
        </w:tc>
        <w:tc>
          <w:tcPr>
            <w:tcW w:w="602" w:type="pct"/>
            <w:vAlign w:val="center"/>
          </w:tcPr>
          <w:p w14:paraId="4BF29101" w14:textId="4FC26A2E" w:rsidR="00440E67" w:rsidRPr="00FB6A23" w:rsidRDefault="00440E67" w:rsidP="00440E67">
            <w:pPr>
              <w:jc w:val="right"/>
              <w:rPr>
                <w:sz w:val="20"/>
                <w:szCs w:val="20"/>
              </w:rPr>
            </w:pPr>
            <w:r>
              <w:rPr>
                <w:rFonts w:cs="Calibri"/>
                <w:color w:val="000000"/>
                <w:sz w:val="20"/>
                <w:szCs w:val="20"/>
              </w:rPr>
              <w:t>5,15</w:t>
            </w:r>
          </w:p>
        </w:tc>
      </w:tr>
      <w:tr w:rsidR="00440E67" w:rsidRPr="00FB6A23" w14:paraId="77EC74B5" w14:textId="33B1AFE7" w:rsidTr="001D7E70">
        <w:trPr>
          <w:trHeight w:val="300"/>
        </w:trPr>
        <w:tc>
          <w:tcPr>
            <w:tcW w:w="772" w:type="pct"/>
            <w:shd w:val="clear" w:color="auto" w:fill="auto"/>
            <w:noWrap/>
            <w:vAlign w:val="bottom"/>
          </w:tcPr>
          <w:p w14:paraId="21E7B6D4"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Środula</w:t>
            </w:r>
          </w:p>
        </w:tc>
        <w:tc>
          <w:tcPr>
            <w:tcW w:w="603" w:type="pct"/>
          </w:tcPr>
          <w:p w14:paraId="515DB822"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4,0</w:t>
            </w:r>
          </w:p>
        </w:tc>
        <w:tc>
          <w:tcPr>
            <w:tcW w:w="605" w:type="pct"/>
            <w:vAlign w:val="center"/>
          </w:tcPr>
          <w:p w14:paraId="136DD762" w14:textId="7070474A" w:rsidR="00440E67" w:rsidRPr="00FB6A23" w:rsidRDefault="00440E67" w:rsidP="00440E67">
            <w:pPr>
              <w:jc w:val="right"/>
              <w:rPr>
                <w:sz w:val="20"/>
                <w:szCs w:val="20"/>
              </w:rPr>
            </w:pPr>
            <w:r>
              <w:rPr>
                <w:rFonts w:cs="Calibri"/>
                <w:color w:val="000000"/>
                <w:sz w:val="20"/>
                <w:szCs w:val="20"/>
              </w:rPr>
              <w:t>2,27</w:t>
            </w:r>
          </w:p>
        </w:tc>
        <w:tc>
          <w:tcPr>
            <w:tcW w:w="605" w:type="pct"/>
            <w:vAlign w:val="center"/>
          </w:tcPr>
          <w:p w14:paraId="1E9C9D47" w14:textId="1E6BE742" w:rsidR="00440E67" w:rsidRPr="00FB6A23" w:rsidRDefault="00440E67" w:rsidP="00440E67">
            <w:pPr>
              <w:jc w:val="right"/>
              <w:rPr>
                <w:sz w:val="20"/>
                <w:szCs w:val="20"/>
              </w:rPr>
            </w:pPr>
            <w:r>
              <w:rPr>
                <w:rFonts w:cs="Calibri"/>
                <w:color w:val="000000"/>
                <w:sz w:val="20"/>
                <w:szCs w:val="20"/>
              </w:rPr>
              <w:t>5,29</w:t>
            </w:r>
          </w:p>
        </w:tc>
        <w:tc>
          <w:tcPr>
            <w:tcW w:w="606" w:type="pct"/>
            <w:vAlign w:val="center"/>
          </w:tcPr>
          <w:p w14:paraId="361259FB" w14:textId="2C938EBE" w:rsidR="00440E67" w:rsidRPr="00FB6A23" w:rsidRDefault="00440E67" w:rsidP="00440E67">
            <w:pPr>
              <w:jc w:val="right"/>
              <w:rPr>
                <w:sz w:val="20"/>
                <w:szCs w:val="20"/>
              </w:rPr>
            </w:pPr>
            <w:r>
              <w:rPr>
                <w:rFonts w:cs="Calibri"/>
                <w:color w:val="000000"/>
                <w:sz w:val="20"/>
                <w:szCs w:val="20"/>
              </w:rPr>
              <w:t>3,41</w:t>
            </w:r>
          </w:p>
        </w:tc>
        <w:tc>
          <w:tcPr>
            <w:tcW w:w="604" w:type="pct"/>
            <w:vAlign w:val="center"/>
          </w:tcPr>
          <w:p w14:paraId="50B5CB80" w14:textId="33D7D89B" w:rsidR="00440E67" w:rsidRPr="00FB6A23" w:rsidRDefault="00440E67" w:rsidP="00440E67">
            <w:pPr>
              <w:jc w:val="right"/>
              <w:rPr>
                <w:sz w:val="20"/>
                <w:szCs w:val="20"/>
              </w:rPr>
            </w:pPr>
            <w:r>
              <w:rPr>
                <w:rFonts w:cs="Calibri"/>
                <w:color w:val="000000"/>
                <w:sz w:val="20"/>
                <w:szCs w:val="20"/>
              </w:rPr>
              <w:t>2,31</w:t>
            </w:r>
          </w:p>
        </w:tc>
        <w:tc>
          <w:tcPr>
            <w:tcW w:w="602" w:type="pct"/>
            <w:vAlign w:val="center"/>
          </w:tcPr>
          <w:p w14:paraId="0AC612B9" w14:textId="7A9D7404" w:rsidR="00440E67" w:rsidRPr="00FB6A23" w:rsidRDefault="00440E67" w:rsidP="00440E67">
            <w:pPr>
              <w:jc w:val="right"/>
              <w:rPr>
                <w:sz w:val="20"/>
                <w:szCs w:val="20"/>
              </w:rPr>
            </w:pPr>
            <w:r>
              <w:rPr>
                <w:rFonts w:cs="Calibri"/>
                <w:color w:val="000000"/>
                <w:sz w:val="20"/>
                <w:szCs w:val="20"/>
              </w:rPr>
              <w:t>2,38</w:t>
            </w:r>
          </w:p>
        </w:tc>
        <w:tc>
          <w:tcPr>
            <w:tcW w:w="602" w:type="pct"/>
            <w:vAlign w:val="center"/>
          </w:tcPr>
          <w:p w14:paraId="42B5F0E8" w14:textId="0578C920" w:rsidR="00440E67" w:rsidRPr="00FB6A23" w:rsidRDefault="00440E67" w:rsidP="00440E67">
            <w:pPr>
              <w:jc w:val="right"/>
              <w:rPr>
                <w:sz w:val="20"/>
                <w:szCs w:val="20"/>
              </w:rPr>
            </w:pPr>
            <w:r>
              <w:rPr>
                <w:rFonts w:cs="Calibri"/>
                <w:color w:val="000000"/>
                <w:sz w:val="20"/>
                <w:szCs w:val="20"/>
              </w:rPr>
              <w:t>3,01</w:t>
            </w:r>
          </w:p>
        </w:tc>
      </w:tr>
      <w:tr w:rsidR="00440E67" w:rsidRPr="00FB6A23" w14:paraId="0D5E89CC" w14:textId="58E7D2C4" w:rsidTr="001D7E70">
        <w:trPr>
          <w:trHeight w:val="300"/>
        </w:trPr>
        <w:tc>
          <w:tcPr>
            <w:tcW w:w="772" w:type="pct"/>
            <w:shd w:val="clear" w:color="auto" w:fill="auto"/>
            <w:noWrap/>
            <w:vAlign w:val="bottom"/>
          </w:tcPr>
          <w:p w14:paraId="4546471A"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Niwka</w:t>
            </w:r>
          </w:p>
        </w:tc>
        <w:tc>
          <w:tcPr>
            <w:tcW w:w="603" w:type="pct"/>
          </w:tcPr>
          <w:p w14:paraId="34229A52"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5,1</w:t>
            </w:r>
          </w:p>
        </w:tc>
        <w:tc>
          <w:tcPr>
            <w:tcW w:w="605" w:type="pct"/>
            <w:vAlign w:val="center"/>
          </w:tcPr>
          <w:p w14:paraId="2E870884" w14:textId="05C873EC" w:rsidR="00440E67" w:rsidRPr="00FB6A23" w:rsidRDefault="00440E67" w:rsidP="00440E67">
            <w:pPr>
              <w:jc w:val="right"/>
              <w:rPr>
                <w:sz w:val="20"/>
                <w:szCs w:val="20"/>
              </w:rPr>
            </w:pPr>
            <w:r>
              <w:rPr>
                <w:rFonts w:cs="Calibri"/>
                <w:color w:val="000000"/>
                <w:sz w:val="20"/>
                <w:szCs w:val="20"/>
              </w:rPr>
              <w:t>2,30</w:t>
            </w:r>
          </w:p>
        </w:tc>
        <w:tc>
          <w:tcPr>
            <w:tcW w:w="605" w:type="pct"/>
            <w:vAlign w:val="center"/>
          </w:tcPr>
          <w:p w14:paraId="39279D07" w14:textId="7613C70C" w:rsidR="00440E67" w:rsidRPr="00FB6A23" w:rsidRDefault="00440E67" w:rsidP="00440E67">
            <w:pPr>
              <w:jc w:val="right"/>
              <w:rPr>
                <w:sz w:val="20"/>
                <w:szCs w:val="20"/>
              </w:rPr>
            </w:pPr>
            <w:r>
              <w:rPr>
                <w:rFonts w:cs="Calibri"/>
                <w:color w:val="000000"/>
                <w:sz w:val="20"/>
                <w:szCs w:val="20"/>
              </w:rPr>
              <w:t>9,62</w:t>
            </w:r>
          </w:p>
        </w:tc>
        <w:tc>
          <w:tcPr>
            <w:tcW w:w="606" w:type="pct"/>
            <w:vAlign w:val="center"/>
          </w:tcPr>
          <w:p w14:paraId="61383334" w14:textId="6FC81EE7" w:rsidR="00440E67" w:rsidRPr="00FB6A23" w:rsidRDefault="00440E67" w:rsidP="00440E67">
            <w:pPr>
              <w:jc w:val="right"/>
              <w:rPr>
                <w:sz w:val="20"/>
                <w:szCs w:val="20"/>
              </w:rPr>
            </w:pPr>
            <w:r>
              <w:rPr>
                <w:rFonts w:cs="Calibri"/>
                <w:color w:val="000000"/>
                <w:sz w:val="20"/>
                <w:szCs w:val="20"/>
              </w:rPr>
              <w:t>4,41</w:t>
            </w:r>
          </w:p>
        </w:tc>
        <w:tc>
          <w:tcPr>
            <w:tcW w:w="604" w:type="pct"/>
            <w:vAlign w:val="center"/>
          </w:tcPr>
          <w:p w14:paraId="412C2A6A" w14:textId="6B567462" w:rsidR="00440E67" w:rsidRPr="00FB6A23" w:rsidRDefault="00440E67" w:rsidP="00440E67">
            <w:pPr>
              <w:jc w:val="right"/>
              <w:rPr>
                <w:sz w:val="20"/>
                <w:szCs w:val="20"/>
              </w:rPr>
            </w:pPr>
            <w:r>
              <w:rPr>
                <w:rFonts w:cs="Calibri"/>
                <w:color w:val="000000"/>
                <w:sz w:val="20"/>
                <w:szCs w:val="20"/>
              </w:rPr>
              <w:t>2,76</w:t>
            </w:r>
          </w:p>
        </w:tc>
        <w:tc>
          <w:tcPr>
            <w:tcW w:w="602" w:type="pct"/>
            <w:vAlign w:val="center"/>
          </w:tcPr>
          <w:p w14:paraId="1630FA52" w14:textId="6EBBC62A" w:rsidR="00440E67" w:rsidRPr="00FB6A23" w:rsidRDefault="00440E67" w:rsidP="00440E67">
            <w:pPr>
              <w:jc w:val="right"/>
              <w:rPr>
                <w:sz w:val="20"/>
                <w:szCs w:val="20"/>
              </w:rPr>
            </w:pPr>
            <w:r>
              <w:rPr>
                <w:rFonts w:cs="Calibri"/>
                <w:color w:val="000000"/>
                <w:sz w:val="20"/>
                <w:szCs w:val="20"/>
              </w:rPr>
              <w:t>1,60</w:t>
            </w:r>
          </w:p>
        </w:tc>
        <w:tc>
          <w:tcPr>
            <w:tcW w:w="602" w:type="pct"/>
            <w:vAlign w:val="center"/>
          </w:tcPr>
          <w:p w14:paraId="508D84EA" w14:textId="34AE2F1F" w:rsidR="00440E67" w:rsidRPr="00FB6A23" w:rsidRDefault="00440E67" w:rsidP="00440E67">
            <w:pPr>
              <w:jc w:val="right"/>
              <w:rPr>
                <w:sz w:val="20"/>
                <w:szCs w:val="20"/>
              </w:rPr>
            </w:pPr>
            <w:r>
              <w:rPr>
                <w:rFonts w:cs="Calibri"/>
                <w:color w:val="000000"/>
                <w:sz w:val="20"/>
                <w:szCs w:val="20"/>
              </w:rPr>
              <w:t>3,57</w:t>
            </w:r>
          </w:p>
        </w:tc>
      </w:tr>
      <w:tr w:rsidR="00440E67" w:rsidRPr="00FB6A23" w14:paraId="3AD65A4D" w14:textId="6030EB6F" w:rsidTr="001D7E70">
        <w:trPr>
          <w:trHeight w:val="300"/>
        </w:trPr>
        <w:tc>
          <w:tcPr>
            <w:tcW w:w="772" w:type="pct"/>
            <w:shd w:val="clear" w:color="auto" w:fill="auto"/>
            <w:noWrap/>
            <w:vAlign w:val="bottom"/>
          </w:tcPr>
          <w:p w14:paraId="7ED9026A"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Kazimierz</w:t>
            </w:r>
          </w:p>
        </w:tc>
        <w:tc>
          <w:tcPr>
            <w:tcW w:w="603" w:type="pct"/>
          </w:tcPr>
          <w:p w14:paraId="663E9C42"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7,0</w:t>
            </w:r>
          </w:p>
        </w:tc>
        <w:tc>
          <w:tcPr>
            <w:tcW w:w="605" w:type="pct"/>
            <w:vAlign w:val="center"/>
          </w:tcPr>
          <w:p w14:paraId="0AFD84A5" w14:textId="19528777" w:rsidR="00440E67" w:rsidRPr="00FB6A23" w:rsidRDefault="00440E67" w:rsidP="00440E67">
            <w:pPr>
              <w:jc w:val="right"/>
              <w:rPr>
                <w:sz w:val="20"/>
                <w:szCs w:val="20"/>
              </w:rPr>
            </w:pPr>
            <w:r>
              <w:rPr>
                <w:rFonts w:cs="Calibri"/>
                <w:color w:val="000000"/>
                <w:sz w:val="20"/>
                <w:szCs w:val="20"/>
              </w:rPr>
              <w:t>13,24</w:t>
            </w:r>
          </w:p>
        </w:tc>
        <w:tc>
          <w:tcPr>
            <w:tcW w:w="605" w:type="pct"/>
            <w:vAlign w:val="center"/>
          </w:tcPr>
          <w:p w14:paraId="3F77E97C" w14:textId="0E23937C" w:rsidR="00440E67" w:rsidRPr="00FB6A23" w:rsidRDefault="00440E67" w:rsidP="00440E67">
            <w:pPr>
              <w:jc w:val="right"/>
              <w:rPr>
                <w:sz w:val="20"/>
                <w:szCs w:val="20"/>
              </w:rPr>
            </w:pPr>
            <w:r>
              <w:rPr>
                <w:rFonts w:cs="Calibri"/>
                <w:color w:val="000000"/>
                <w:sz w:val="20"/>
                <w:szCs w:val="20"/>
              </w:rPr>
              <w:t>57,11</w:t>
            </w:r>
          </w:p>
        </w:tc>
        <w:tc>
          <w:tcPr>
            <w:tcW w:w="606" w:type="pct"/>
            <w:vAlign w:val="center"/>
          </w:tcPr>
          <w:p w14:paraId="6462589A" w14:textId="05DDB8D1" w:rsidR="00440E67" w:rsidRPr="00FB6A23" w:rsidRDefault="00440E67" w:rsidP="00440E67">
            <w:pPr>
              <w:jc w:val="right"/>
              <w:rPr>
                <w:sz w:val="20"/>
                <w:szCs w:val="20"/>
              </w:rPr>
            </w:pPr>
            <w:r>
              <w:rPr>
                <w:rFonts w:cs="Calibri"/>
                <w:color w:val="000000"/>
                <w:sz w:val="20"/>
                <w:szCs w:val="20"/>
              </w:rPr>
              <w:t>21,75</w:t>
            </w:r>
          </w:p>
        </w:tc>
        <w:tc>
          <w:tcPr>
            <w:tcW w:w="604" w:type="pct"/>
            <w:vAlign w:val="center"/>
          </w:tcPr>
          <w:p w14:paraId="579411CF" w14:textId="2607E951" w:rsidR="00440E67" w:rsidRPr="00FB6A23" w:rsidRDefault="00440E67" w:rsidP="00440E67">
            <w:pPr>
              <w:jc w:val="right"/>
              <w:rPr>
                <w:sz w:val="20"/>
                <w:szCs w:val="20"/>
              </w:rPr>
            </w:pPr>
            <w:r>
              <w:rPr>
                <w:rFonts w:cs="Calibri"/>
                <w:color w:val="000000"/>
                <w:sz w:val="20"/>
                <w:szCs w:val="20"/>
              </w:rPr>
              <w:t>11,32</w:t>
            </w:r>
          </w:p>
        </w:tc>
        <w:tc>
          <w:tcPr>
            <w:tcW w:w="602" w:type="pct"/>
            <w:vAlign w:val="center"/>
          </w:tcPr>
          <w:p w14:paraId="44BC29FF" w14:textId="188E9588" w:rsidR="00440E67" w:rsidRPr="00FB6A23" w:rsidRDefault="00440E67" w:rsidP="00440E67">
            <w:pPr>
              <w:jc w:val="right"/>
              <w:rPr>
                <w:sz w:val="20"/>
                <w:szCs w:val="20"/>
              </w:rPr>
            </w:pPr>
            <w:r>
              <w:rPr>
                <w:rFonts w:cs="Calibri"/>
                <w:color w:val="000000"/>
                <w:sz w:val="20"/>
                <w:szCs w:val="20"/>
              </w:rPr>
              <w:t>11,51</w:t>
            </w:r>
          </w:p>
        </w:tc>
        <w:tc>
          <w:tcPr>
            <w:tcW w:w="602" w:type="pct"/>
            <w:vAlign w:val="center"/>
          </w:tcPr>
          <w:p w14:paraId="4FC4E6C7" w14:textId="310B325D" w:rsidR="00440E67" w:rsidRPr="00FB6A23" w:rsidRDefault="00440E67" w:rsidP="00440E67">
            <w:pPr>
              <w:jc w:val="right"/>
              <w:rPr>
                <w:sz w:val="20"/>
                <w:szCs w:val="20"/>
              </w:rPr>
            </w:pPr>
            <w:r>
              <w:rPr>
                <w:rFonts w:cs="Calibri"/>
                <w:color w:val="000000"/>
                <w:sz w:val="20"/>
                <w:szCs w:val="20"/>
              </w:rPr>
              <w:t>13,44</w:t>
            </w:r>
          </w:p>
        </w:tc>
      </w:tr>
      <w:tr w:rsidR="00440E67" w:rsidRPr="00FB6A23" w14:paraId="5FBBF7FF" w14:textId="4FD637E2" w:rsidTr="001D7E70">
        <w:trPr>
          <w:trHeight w:val="300"/>
        </w:trPr>
        <w:tc>
          <w:tcPr>
            <w:tcW w:w="772" w:type="pct"/>
            <w:shd w:val="clear" w:color="auto" w:fill="auto"/>
            <w:noWrap/>
            <w:vAlign w:val="bottom"/>
          </w:tcPr>
          <w:p w14:paraId="4C5303D4"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Milowice</w:t>
            </w:r>
          </w:p>
        </w:tc>
        <w:tc>
          <w:tcPr>
            <w:tcW w:w="603" w:type="pct"/>
          </w:tcPr>
          <w:p w14:paraId="27C6BD46"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3,6</w:t>
            </w:r>
          </w:p>
        </w:tc>
        <w:tc>
          <w:tcPr>
            <w:tcW w:w="605" w:type="pct"/>
            <w:vAlign w:val="center"/>
          </w:tcPr>
          <w:p w14:paraId="0E57F76E" w14:textId="1597D6DB" w:rsidR="00440E67" w:rsidRPr="00FB6A23" w:rsidRDefault="00440E67" w:rsidP="00440E67">
            <w:pPr>
              <w:jc w:val="right"/>
              <w:rPr>
                <w:sz w:val="20"/>
                <w:szCs w:val="20"/>
              </w:rPr>
            </w:pPr>
            <w:r>
              <w:rPr>
                <w:rFonts w:cs="Calibri"/>
                <w:color w:val="000000"/>
                <w:sz w:val="20"/>
                <w:szCs w:val="20"/>
              </w:rPr>
              <w:t>3,82</w:t>
            </w:r>
          </w:p>
        </w:tc>
        <w:tc>
          <w:tcPr>
            <w:tcW w:w="605" w:type="pct"/>
            <w:vAlign w:val="center"/>
          </w:tcPr>
          <w:p w14:paraId="50D41743" w14:textId="7D1A4474" w:rsidR="00440E67" w:rsidRPr="00FB6A23" w:rsidRDefault="00440E67" w:rsidP="00440E67">
            <w:pPr>
              <w:jc w:val="right"/>
              <w:rPr>
                <w:sz w:val="20"/>
                <w:szCs w:val="20"/>
              </w:rPr>
            </w:pPr>
            <w:r>
              <w:rPr>
                <w:rFonts w:cs="Calibri"/>
                <w:color w:val="000000"/>
                <w:sz w:val="20"/>
                <w:szCs w:val="20"/>
              </w:rPr>
              <w:t>12,33</w:t>
            </w:r>
          </w:p>
        </w:tc>
        <w:tc>
          <w:tcPr>
            <w:tcW w:w="606" w:type="pct"/>
            <w:vAlign w:val="center"/>
          </w:tcPr>
          <w:p w14:paraId="60F6DD4B" w14:textId="73C11F7B" w:rsidR="00440E67" w:rsidRPr="00FB6A23" w:rsidRDefault="00440E67" w:rsidP="00440E67">
            <w:pPr>
              <w:jc w:val="right"/>
              <w:rPr>
                <w:sz w:val="20"/>
                <w:szCs w:val="20"/>
              </w:rPr>
            </w:pPr>
            <w:r>
              <w:rPr>
                <w:rFonts w:cs="Calibri"/>
                <w:color w:val="000000"/>
                <w:sz w:val="20"/>
                <w:szCs w:val="20"/>
              </w:rPr>
              <w:t>6,98</w:t>
            </w:r>
          </w:p>
        </w:tc>
        <w:tc>
          <w:tcPr>
            <w:tcW w:w="604" w:type="pct"/>
            <w:vAlign w:val="center"/>
          </w:tcPr>
          <w:p w14:paraId="432E078B" w14:textId="52E1AFF0" w:rsidR="00440E67" w:rsidRPr="00FB6A23" w:rsidRDefault="00440E67" w:rsidP="00440E67">
            <w:pPr>
              <w:jc w:val="right"/>
              <w:rPr>
                <w:sz w:val="20"/>
                <w:szCs w:val="20"/>
              </w:rPr>
            </w:pPr>
            <w:r>
              <w:rPr>
                <w:rFonts w:cs="Calibri"/>
                <w:color w:val="000000"/>
                <w:sz w:val="20"/>
                <w:szCs w:val="20"/>
              </w:rPr>
              <w:t>0,34</w:t>
            </w:r>
          </w:p>
        </w:tc>
        <w:tc>
          <w:tcPr>
            <w:tcW w:w="602" w:type="pct"/>
            <w:vAlign w:val="center"/>
          </w:tcPr>
          <w:p w14:paraId="0766B984" w14:textId="37276693" w:rsidR="00440E67" w:rsidRPr="00FB6A23" w:rsidRDefault="00440E67" w:rsidP="00440E67">
            <w:pPr>
              <w:jc w:val="right"/>
              <w:rPr>
                <w:sz w:val="20"/>
                <w:szCs w:val="20"/>
              </w:rPr>
            </w:pPr>
            <w:r>
              <w:rPr>
                <w:rFonts w:cs="Calibri"/>
                <w:color w:val="000000"/>
                <w:sz w:val="20"/>
                <w:szCs w:val="20"/>
              </w:rPr>
              <w:t>0,34</w:t>
            </w:r>
          </w:p>
        </w:tc>
        <w:tc>
          <w:tcPr>
            <w:tcW w:w="602" w:type="pct"/>
            <w:vAlign w:val="center"/>
          </w:tcPr>
          <w:p w14:paraId="682ABFE7" w14:textId="7D96EDD0" w:rsidR="00440E67" w:rsidRPr="00FB6A23" w:rsidRDefault="00440E67" w:rsidP="00440E67">
            <w:pPr>
              <w:jc w:val="right"/>
              <w:rPr>
                <w:sz w:val="20"/>
                <w:szCs w:val="20"/>
              </w:rPr>
            </w:pPr>
            <w:r>
              <w:rPr>
                <w:rFonts w:cs="Calibri"/>
                <w:color w:val="000000"/>
                <w:sz w:val="20"/>
                <w:szCs w:val="20"/>
              </w:rPr>
              <w:t>0,44</w:t>
            </w:r>
          </w:p>
        </w:tc>
      </w:tr>
      <w:tr w:rsidR="00440E67" w:rsidRPr="00FB6A23" w14:paraId="19CA09ED" w14:textId="4B10E2D9" w:rsidTr="001D7E70">
        <w:trPr>
          <w:trHeight w:val="300"/>
        </w:trPr>
        <w:tc>
          <w:tcPr>
            <w:tcW w:w="772" w:type="pct"/>
            <w:shd w:val="clear" w:color="auto" w:fill="auto"/>
            <w:noWrap/>
            <w:vAlign w:val="bottom"/>
          </w:tcPr>
          <w:p w14:paraId="4925E4F3"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Juliusz</w:t>
            </w:r>
          </w:p>
        </w:tc>
        <w:tc>
          <w:tcPr>
            <w:tcW w:w="603" w:type="pct"/>
          </w:tcPr>
          <w:p w14:paraId="4DCD2D05"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8,5</w:t>
            </w:r>
          </w:p>
        </w:tc>
        <w:tc>
          <w:tcPr>
            <w:tcW w:w="605" w:type="pct"/>
            <w:vAlign w:val="center"/>
          </w:tcPr>
          <w:p w14:paraId="5345047D" w14:textId="222E51A8" w:rsidR="00440E67" w:rsidRPr="00FB6A23" w:rsidRDefault="00440E67" w:rsidP="00440E67">
            <w:pPr>
              <w:jc w:val="right"/>
              <w:rPr>
                <w:sz w:val="20"/>
                <w:szCs w:val="20"/>
              </w:rPr>
            </w:pPr>
            <w:r>
              <w:rPr>
                <w:rFonts w:cs="Calibri"/>
                <w:color w:val="000000"/>
                <w:sz w:val="20"/>
                <w:szCs w:val="20"/>
              </w:rPr>
              <w:t>0,34</w:t>
            </w:r>
          </w:p>
        </w:tc>
        <w:tc>
          <w:tcPr>
            <w:tcW w:w="605" w:type="pct"/>
            <w:vAlign w:val="center"/>
          </w:tcPr>
          <w:p w14:paraId="0AF1AE14" w14:textId="65FF4EB4" w:rsidR="00440E67" w:rsidRPr="00FB6A23" w:rsidRDefault="00440E67" w:rsidP="00440E67">
            <w:pPr>
              <w:jc w:val="right"/>
              <w:rPr>
                <w:sz w:val="20"/>
                <w:szCs w:val="20"/>
              </w:rPr>
            </w:pPr>
            <w:r>
              <w:rPr>
                <w:rFonts w:cs="Calibri"/>
                <w:color w:val="000000"/>
                <w:sz w:val="20"/>
                <w:szCs w:val="20"/>
              </w:rPr>
              <w:t>0,79</w:t>
            </w:r>
          </w:p>
        </w:tc>
        <w:tc>
          <w:tcPr>
            <w:tcW w:w="606" w:type="pct"/>
            <w:vAlign w:val="center"/>
          </w:tcPr>
          <w:p w14:paraId="4E25676B" w14:textId="0E7B43D5" w:rsidR="00440E67" w:rsidRPr="00FB6A23" w:rsidRDefault="00440E67" w:rsidP="00440E67">
            <w:pPr>
              <w:jc w:val="right"/>
              <w:rPr>
                <w:sz w:val="20"/>
                <w:szCs w:val="20"/>
              </w:rPr>
            </w:pPr>
            <w:r>
              <w:rPr>
                <w:rFonts w:cs="Calibri"/>
                <w:color w:val="000000"/>
                <w:sz w:val="20"/>
                <w:szCs w:val="20"/>
              </w:rPr>
              <w:t>0,65</w:t>
            </w:r>
          </w:p>
        </w:tc>
        <w:tc>
          <w:tcPr>
            <w:tcW w:w="604" w:type="pct"/>
            <w:vAlign w:val="center"/>
          </w:tcPr>
          <w:p w14:paraId="674AC300" w14:textId="29E60032" w:rsidR="00440E67" w:rsidRPr="00FB6A23" w:rsidRDefault="00440E67" w:rsidP="00440E67">
            <w:pPr>
              <w:jc w:val="right"/>
              <w:rPr>
                <w:sz w:val="20"/>
                <w:szCs w:val="20"/>
              </w:rPr>
            </w:pPr>
            <w:r>
              <w:rPr>
                <w:rFonts w:cs="Calibri"/>
                <w:color w:val="000000"/>
                <w:sz w:val="20"/>
                <w:szCs w:val="20"/>
              </w:rPr>
              <w:t>0,00</w:t>
            </w:r>
          </w:p>
        </w:tc>
        <w:tc>
          <w:tcPr>
            <w:tcW w:w="602" w:type="pct"/>
            <w:vAlign w:val="center"/>
          </w:tcPr>
          <w:p w14:paraId="775C72A1" w14:textId="77A25261" w:rsidR="00440E67" w:rsidRPr="00FB6A23" w:rsidRDefault="00440E67" w:rsidP="00440E67">
            <w:pPr>
              <w:jc w:val="right"/>
              <w:rPr>
                <w:sz w:val="20"/>
                <w:szCs w:val="20"/>
              </w:rPr>
            </w:pPr>
            <w:r>
              <w:rPr>
                <w:rFonts w:cs="Calibri"/>
                <w:color w:val="000000"/>
                <w:sz w:val="20"/>
                <w:szCs w:val="20"/>
              </w:rPr>
              <w:t>0,00</w:t>
            </w:r>
          </w:p>
        </w:tc>
        <w:tc>
          <w:tcPr>
            <w:tcW w:w="602" w:type="pct"/>
            <w:vAlign w:val="center"/>
          </w:tcPr>
          <w:p w14:paraId="61DB882E" w14:textId="293F59BC" w:rsidR="00440E67" w:rsidRPr="00FB6A23" w:rsidRDefault="00440E67" w:rsidP="00440E67">
            <w:pPr>
              <w:jc w:val="right"/>
              <w:rPr>
                <w:sz w:val="20"/>
                <w:szCs w:val="20"/>
              </w:rPr>
            </w:pPr>
            <w:r>
              <w:rPr>
                <w:rFonts w:cs="Calibri"/>
                <w:color w:val="000000"/>
                <w:sz w:val="20"/>
                <w:szCs w:val="20"/>
              </w:rPr>
              <w:t>0,00</w:t>
            </w:r>
          </w:p>
        </w:tc>
      </w:tr>
      <w:tr w:rsidR="00440E67" w:rsidRPr="00FB6A23" w14:paraId="7BABEE02" w14:textId="3E043563" w:rsidTr="001D7E70">
        <w:trPr>
          <w:trHeight w:val="300"/>
        </w:trPr>
        <w:tc>
          <w:tcPr>
            <w:tcW w:w="772" w:type="pct"/>
            <w:shd w:val="clear" w:color="auto" w:fill="auto"/>
            <w:noWrap/>
            <w:vAlign w:val="bottom"/>
          </w:tcPr>
          <w:p w14:paraId="76EB8CC1"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Kalinowa</w:t>
            </w:r>
          </w:p>
        </w:tc>
        <w:tc>
          <w:tcPr>
            <w:tcW w:w="603" w:type="pct"/>
          </w:tcPr>
          <w:p w14:paraId="4583C924"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3,0</w:t>
            </w:r>
          </w:p>
        </w:tc>
        <w:tc>
          <w:tcPr>
            <w:tcW w:w="605" w:type="pct"/>
            <w:vAlign w:val="center"/>
          </w:tcPr>
          <w:p w14:paraId="6BC83BD3" w14:textId="7E625CEE" w:rsidR="00440E67" w:rsidRPr="00FB6A23" w:rsidRDefault="00440E67" w:rsidP="00440E67">
            <w:pPr>
              <w:jc w:val="right"/>
              <w:rPr>
                <w:sz w:val="20"/>
                <w:szCs w:val="20"/>
              </w:rPr>
            </w:pPr>
            <w:r>
              <w:rPr>
                <w:rFonts w:cs="Calibri"/>
                <w:color w:val="000000"/>
                <w:sz w:val="20"/>
                <w:szCs w:val="20"/>
              </w:rPr>
              <w:t>2,51</w:t>
            </w:r>
          </w:p>
        </w:tc>
        <w:tc>
          <w:tcPr>
            <w:tcW w:w="605" w:type="pct"/>
            <w:vAlign w:val="center"/>
          </w:tcPr>
          <w:p w14:paraId="1C8906CD" w14:textId="1E941C49" w:rsidR="00440E67" w:rsidRPr="00FB6A23" w:rsidRDefault="00440E67" w:rsidP="00440E67">
            <w:pPr>
              <w:jc w:val="right"/>
              <w:rPr>
                <w:sz w:val="20"/>
                <w:szCs w:val="20"/>
              </w:rPr>
            </w:pPr>
            <w:r>
              <w:rPr>
                <w:rFonts w:cs="Calibri"/>
                <w:color w:val="000000"/>
                <w:sz w:val="20"/>
                <w:szCs w:val="20"/>
              </w:rPr>
              <w:t>4,09</w:t>
            </w:r>
          </w:p>
        </w:tc>
        <w:tc>
          <w:tcPr>
            <w:tcW w:w="606" w:type="pct"/>
            <w:vAlign w:val="center"/>
          </w:tcPr>
          <w:p w14:paraId="1291EEA6" w14:textId="330DDFE2" w:rsidR="00440E67" w:rsidRPr="00FB6A23" w:rsidRDefault="00440E67" w:rsidP="00440E67">
            <w:pPr>
              <w:jc w:val="right"/>
              <w:rPr>
                <w:sz w:val="20"/>
                <w:szCs w:val="20"/>
              </w:rPr>
            </w:pPr>
            <w:r>
              <w:rPr>
                <w:rFonts w:cs="Calibri"/>
                <w:color w:val="000000"/>
                <w:sz w:val="20"/>
                <w:szCs w:val="20"/>
              </w:rPr>
              <w:t>9,97</w:t>
            </w:r>
          </w:p>
        </w:tc>
        <w:tc>
          <w:tcPr>
            <w:tcW w:w="604" w:type="pct"/>
            <w:vAlign w:val="center"/>
          </w:tcPr>
          <w:p w14:paraId="247AC2F2" w14:textId="36529FE4" w:rsidR="00440E67" w:rsidRPr="00FB6A23" w:rsidRDefault="00440E67" w:rsidP="00440E67">
            <w:pPr>
              <w:jc w:val="right"/>
              <w:rPr>
                <w:sz w:val="20"/>
                <w:szCs w:val="20"/>
              </w:rPr>
            </w:pPr>
            <w:r>
              <w:rPr>
                <w:rFonts w:cs="Calibri"/>
                <w:color w:val="000000"/>
                <w:sz w:val="20"/>
                <w:szCs w:val="20"/>
              </w:rPr>
              <w:t>0,37</w:t>
            </w:r>
          </w:p>
        </w:tc>
        <w:tc>
          <w:tcPr>
            <w:tcW w:w="602" w:type="pct"/>
            <w:vAlign w:val="center"/>
          </w:tcPr>
          <w:p w14:paraId="7E4A9F5B" w14:textId="1ACCCFE9" w:rsidR="00440E67" w:rsidRPr="00FB6A23" w:rsidRDefault="00440E67" w:rsidP="00440E67">
            <w:pPr>
              <w:jc w:val="right"/>
              <w:rPr>
                <w:sz w:val="20"/>
                <w:szCs w:val="20"/>
              </w:rPr>
            </w:pPr>
            <w:r>
              <w:rPr>
                <w:rFonts w:cs="Calibri"/>
                <w:color w:val="000000"/>
                <w:sz w:val="20"/>
                <w:szCs w:val="20"/>
              </w:rPr>
              <w:t>0,39</w:t>
            </w:r>
          </w:p>
        </w:tc>
        <w:tc>
          <w:tcPr>
            <w:tcW w:w="602" w:type="pct"/>
            <w:vAlign w:val="center"/>
          </w:tcPr>
          <w:p w14:paraId="4280E74A" w14:textId="3E50EE91" w:rsidR="00440E67" w:rsidRPr="00FB6A23" w:rsidRDefault="00440E67" w:rsidP="00440E67">
            <w:pPr>
              <w:jc w:val="right"/>
              <w:rPr>
                <w:sz w:val="20"/>
                <w:szCs w:val="20"/>
              </w:rPr>
            </w:pPr>
            <w:r>
              <w:rPr>
                <w:rFonts w:cs="Calibri"/>
                <w:color w:val="000000"/>
                <w:sz w:val="20"/>
                <w:szCs w:val="20"/>
              </w:rPr>
              <w:t>0,47</w:t>
            </w:r>
          </w:p>
        </w:tc>
      </w:tr>
      <w:tr w:rsidR="00440E67" w:rsidRPr="00FB6A23" w14:paraId="761839F6" w14:textId="6635D0EE" w:rsidTr="001D7E70">
        <w:trPr>
          <w:trHeight w:val="300"/>
        </w:trPr>
        <w:tc>
          <w:tcPr>
            <w:tcW w:w="772" w:type="pct"/>
            <w:shd w:val="clear" w:color="auto" w:fill="auto"/>
            <w:noWrap/>
            <w:vAlign w:val="bottom"/>
          </w:tcPr>
          <w:p w14:paraId="0DD6B359"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Modrzejów</w:t>
            </w:r>
          </w:p>
        </w:tc>
        <w:tc>
          <w:tcPr>
            <w:tcW w:w="603" w:type="pct"/>
          </w:tcPr>
          <w:p w14:paraId="00AB111D"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8,3</w:t>
            </w:r>
          </w:p>
        </w:tc>
        <w:tc>
          <w:tcPr>
            <w:tcW w:w="605" w:type="pct"/>
            <w:vAlign w:val="center"/>
          </w:tcPr>
          <w:p w14:paraId="3DBC265B" w14:textId="41DD111C" w:rsidR="00440E67" w:rsidRPr="00FB6A23" w:rsidRDefault="00440E67" w:rsidP="00440E67">
            <w:pPr>
              <w:jc w:val="right"/>
              <w:rPr>
                <w:sz w:val="20"/>
                <w:szCs w:val="20"/>
              </w:rPr>
            </w:pPr>
            <w:r>
              <w:rPr>
                <w:rFonts w:cs="Calibri"/>
                <w:color w:val="000000"/>
                <w:sz w:val="20"/>
                <w:szCs w:val="20"/>
              </w:rPr>
              <w:t>0,25</w:t>
            </w:r>
          </w:p>
        </w:tc>
        <w:tc>
          <w:tcPr>
            <w:tcW w:w="605" w:type="pct"/>
            <w:vAlign w:val="center"/>
          </w:tcPr>
          <w:p w14:paraId="777DC9B4" w14:textId="58E6303E" w:rsidR="00440E67" w:rsidRPr="00FB6A23" w:rsidRDefault="00440E67" w:rsidP="00440E67">
            <w:pPr>
              <w:jc w:val="right"/>
              <w:rPr>
                <w:sz w:val="20"/>
                <w:szCs w:val="20"/>
              </w:rPr>
            </w:pPr>
            <w:r>
              <w:rPr>
                <w:rFonts w:cs="Calibri"/>
                <w:color w:val="000000"/>
                <w:sz w:val="20"/>
                <w:szCs w:val="20"/>
              </w:rPr>
              <w:t>0,61</w:t>
            </w:r>
          </w:p>
        </w:tc>
        <w:tc>
          <w:tcPr>
            <w:tcW w:w="606" w:type="pct"/>
            <w:vAlign w:val="center"/>
          </w:tcPr>
          <w:p w14:paraId="728AA5AF" w14:textId="11D5A8E5" w:rsidR="00440E67" w:rsidRPr="00FB6A23" w:rsidRDefault="00440E67" w:rsidP="00440E67">
            <w:pPr>
              <w:jc w:val="right"/>
              <w:rPr>
                <w:sz w:val="20"/>
                <w:szCs w:val="20"/>
              </w:rPr>
            </w:pPr>
            <w:r>
              <w:rPr>
                <w:rFonts w:cs="Calibri"/>
                <w:color w:val="000000"/>
                <w:sz w:val="20"/>
                <w:szCs w:val="20"/>
              </w:rPr>
              <w:t>0,50</w:t>
            </w:r>
          </w:p>
        </w:tc>
        <w:tc>
          <w:tcPr>
            <w:tcW w:w="604" w:type="pct"/>
            <w:vAlign w:val="center"/>
          </w:tcPr>
          <w:p w14:paraId="46B57DC6" w14:textId="4CBD2205" w:rsidR="00440E67" w:rsidRPr="00FB6A23" w:rsidRDefault="00440E67" w:rsidP="00440E67">
            <w:pPr>
              <w:jc w:val="right"/>
              <w:rPr>
                <w:sz w:val="20"/>
                <w:szCs w:val="20"/>
              </w:rPr>
            </w:pPr>
            <w:r>
              <w:rPr>
                <w:rFonts w:cs="Calibri"/>
                <w:color w:val="000000"/>
                <w:sz w:val="20"/>
                <w:szCs w:val="20"/>
              </w:rPr>
              <w:t>3,57</w:t>
            </w:r>
          </w:p>
        </w:tc>
        <w:tc>
          <w:tcPr>
            <w:tcW w:w="602" w:type="pct"/>
            <w:vAlign w:val="center"/>
          </w:tcPr>
          <w:p w14:paraId="488B4E8A" w14:textId="0ECF08F0" w:rsidR="00440E67" w:rsidRPr="00FB6A23" w:rsidRDefault="00440E67" w:rsidP="00440E67">
            <w:pPr>
              <w:jc w:val="right"/>
              <w:rPr>
                <w:sz w:val="20"/>
                <w:szCs w:val="20"/>
              </w:rPr>
            </w:pPr>
            <w:r>
              <w:rPr>
                <w:rFonts w:cs="Calibri"/>
                <w:color w:val="000000"/>
                <w:sz w:val="20"/>
                <w:szCs w:val="20"/>
              </w:rPr>
              <w:t>3,62</w:t>
            </w:r>
          </w:p>
        </w:tc>
        <w:tc>
          <w:tcPr>
            <w:tcW w:w="602" w:type="pct"/>
            <w:vAlign w:val="center"/>
          </w:tcPr>
          <w:p w14:paraId="399D2C81" w14:textId="3796A0FA" w:rsidR="00440E67" w:rsidRPr="00FB6A23" w:rsidRDefault="00440E67" w:rsidP="00440E67">
            <w:pPr>
              <w:jc w:val="right"/>
              <w:rPr>
                <w:sz w:val="20"/>
                <w:szCs w:val="20"/>
              </w:rPr>
            </w:pPr>
            <w:r>
              <w:rPr>
                <w:rFonts w:cs="Calibri"/>
                <w:color w:val="000000"/>
                <w:sz w:val="20"/>
                <w:szCs w:val="20"/>
              </w:rPr>
              <w:t>4,92</w:t>
            </w:r>
          </w:p>
        </w:tc>
      </w:tr>
      <w:tr w:rsidR="00440E67" w:rsidRPr="00FB6A23" w14:paraId="3CF035FE" w14:textId="5DC115DF" w:rsidTr="001D7E70">
        <w:trPr>
          <w:trHeight w:val="300"/>
        </w:trPr>
        <w:tc>
          <w:tcPr>
            <w:tcW w:w="772" w:type="pct"/>
            <w:shd w:val="clear" w:color="auto" w:fill="auto"/>
            <w:noWrap/>
            <w:vAlign w:val="bottom"/>
          </w:tcPr>
          <w:p w14:paraId="1A7493EC"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Ostrowy Gór.</w:t>
            </w:r>
          </w:p>
        </w:tc>
        <w:tc>
          <w:tcPr>
            <w:tcW w:w="603" w:type="pct"/>
          </w:tcPr>
          <w:p w14:paraId="055B7A76"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5,1</w:t>
            </w:r>
          </w:p>
        </w:tc>
        <w:tc>
          <w:tcPr>
            <w:tcW w:w="605" w:type="pct"/>
            <w:vAlign w:val="center"/>
          </w:tcPr>
          <w:p w14:paraId="2175BD69" w14:textId="28AA5CBB" w:rsidR="00440E67" w:rsidRPr="00FB6A23" w:rsidRDefault="00440E67" w:rsidP="00440E67">
            <w:pPr>
              <w:jc w:val="right"/>
              <w:rPr>
                <w:sz w:val="20"/>
                <w:szCs w:val="20"/>
              </w:rPr>
            </w:pPr>
            <w:r>
              <w:rPr>
                <w:rFonts w:cs="Calibri"/>
                <w:color w:val="000000"/>
                <w:sz w:val="20"/>
                <w:szCs w:val="20"/>
              </w:rPr>
              <w:t>5,36</w:t>
            </w:r>
          </w:p>
        </w:tc>
        <w:tc>
          <w:tcPr>
            <w:tcW w:w="605" w:type="pct"/>
            <w:vAlign w:val="center"/>
          </w:tcPr>
          <w:p w14:paraId="0D9EA0C8" w14:textId="2AB43778" w:rsidR="00440E67" w:rsidRPr="00FB6A23" w:rsidRDefault="00440E67" w:rsidP="00440E67">
            <w:pPr>
              <w:jc w:val="right"/>
              <w:rPr>
                <w:sz w:val="20"/>
                <w:szCs w:val="20"/>
              </w:rPr>
            </w:pPr>
            <w:r>
              <w:rPr>
                <w:rFonts w:cs="Calibri"/>
                <w:color w:val="000000"/>
                <w:sz w:val="20"/>
                <w:szCs w:val="20"/>
              </w:rPr>
              <w:t>1,43</w:t>
            </w:r>
          </w:p>
        </w:tc>
        <w:tc>
          <w:tcPr>
            <w:tcW w:w="606" w:type="pct"/>
            <w:vAlign w:val="center"/>
          </w:tcPr>
          <w:p w14:paraId="2D178DE0" w14:textId="5EC0BFA6" w:rsidR="00440E67" w:rsidRPr="00FB6A23" w:rsidRDefault="00440E67" w:rsidP="00440E67">
            <w:pPr>
              <w:jc w:val="right"/>
              <w:rPr>
                <w:sz w:val="20"/>
                <w:szCs w:val="20"/>
              </w:rPr>
            </w:pPr>
            <w:r>
              <w:rPr>
                <w:rFonts w:cs="Calibri"/>
                <w:color w:val="000000"/>
                <w:sz w:val="20"/>
                <w:szCs w:val="20"/>
              </w:rPr>
              <w:t>10,81</w:t>
            </w:r>
          </w:p>
        </w:tc>
        <w:tc>
          <w:tcPr>
            <w:tcW w:w="604" w:type="pct"/>
            <w:vAlign w:val="center"/>
          </w:tcPr>
          <w:p w14:paraId="0C796062" w14:textId="238520F8" w:rsidR="00440E67" w:rsidRPr="00FB6A23" w:rsidRDefault="00440E67" w:rsidP="00440E67">
            <w:pPr>
              <w:jc w:val="right"/>
              <w:rPr>
                <w:sz w:val="20"/>
                <w:szCs w:val="20"/>
              </w:rPr>
            </w:pPr>
            <w:r>
              <w:rPr>
                <w:rFonts w:cs="Calibri"/>
                <w:color w:val="000000"/>
                <w:sz w:val="20"/>
                <w:szCs w:val="20"/>
              </w:rPr>
              <w:t>0,32</w:t>
            </w:r>
          </w:p>
        </w:tc>
        <w:tc>
          <w:tcPr>
            <w:tcW w:w="602" w:type="pct"/>
            <w:vAlign w:val="center"/>
          </w:tcPr>
          <w:p w14:paraId="6EED9BCF" w14:textId="454E7F85" w:rsidR="00440E67" w:rsidRPr="00FB6A23" w:rsidRDefault="00440E67" w:rsidP="00440E67">
            <w:pPr>
              <w:jc w:val="right"/>
              <w:rPr>
                <w:sz w:val="20"/>
                <w:szCs w:val="20"/>
              </w:rPr>
            </w:pPr>
            <w:r>
              <w:rPr>
                <w:rFonts w:cs="Calibri"/>
                <w:color w:val="000000"/>
                <w:sz w:val="20"/>
                <w:szCs w:val="20"/>
              </w:rPr>
              <w:t>0,31</w:t>
            </w:r>
          </w:p>
        </w:tc>
        <w:tc>
          <w:tcPr>
            <w:tcW w:w="602" w:type="pct"/>
            <w:vAlign w:val="center"/>
          </w:tcPr>
          <w:p w14:paraId="5370F104" w14:textId="6F7ED859" w:rsidR="00440E67" w:rsidRPr="00FB6A23" w:rsidRDefault="00440E67" w:rsidP="00440E67">
            <w:pPr>
              <w:jc w:val="right"/>
              <w:rPr>
                <w:sz w:val="20"/>
                <w:szCs w:val="20"/>
              </w:rPr>
            </w:pPr>
            <w:r>
              <w:rPr>
                <w:rFonts w:cs="Calibri"/>
                <w:color w:val="000000"/>
                <w:sz w:val="20"/>
                <w:szCs w:val="20"/>
              </w:rPr>
              <w:t>0,44</w:t>
            </w:r>
          </w:p>
        </w:tc>
      </w:tr>
      <w:tr w:rsidR="00440E67" w:rsidRPr="00FB6A23" w14:paraId="6BEA2A26" w14:textId="2EDAFA99" w:rsidTr="001D7E70">
        <w:trPr>
          <w:trHeight w:val="300"/>
        </w:trPr>
        <w:tc>
          <w:tcPr>
            <w:tcW w:w="772" w:type="pct"/>
            <w:shd w:val="clear" w:color="auto" w:fill="auto"/>
            <w:noWrap/>
            <w:vAlign w:val="bottom"/>
          </w:tcPr>
          <w:p w14:paraId="66542ABC" w14:textId="77777777" w:rsidR="00440E67" w:rsidRPr="00FB6A23" w:rsidRDefault="00440E67" w:rsidP="00440E67">
            <w:pPr>
              <w:spacing w:line="240" w:lineRule="auto"/>
              <w:rPr>
                <w:rFonts w:eastAsia="Times New Roman"/>
                <w:color w:val="000000"/>
                <w:sz w:val="20"/>
                <w:szCs w:val="20"/>
              </w:rPr>
            </w:pPr>
            <w:r w:rsidRPr="00FB6A23">
              <w:rPr>
                <w:rFonts w:eastAsia="Times New Roman"/>
                <w:color w:val="000000"/>
                <w:sz w:val="20"/>
                <w:szCs w:val="20"/>
              </w:rPr>
              <w:t>Maczki</w:t>
            </w:r>
          </w:p>
        </w:tc>
        <w:tc>
          <w:tcPr>
            <w:tcW w:w="603" w:type="pct"/>
          </w:tcPr>
          <w:p w14:paraId="45F869DB" w14:textId="77777777" w:rsidR="00440E67" w:rsidRPr="00FB6A23" w:rsidRDefault="00440E67" w:rsidP="00440E67">
            <w:pPr>
              <w:spacing w:line="240" w:lineRule="auto"/>
              <w:jc w:val="right"/>
              <w:rPr>
                <w:rFonts w:eastAsia="Times New Roman"/>
                <w:color w:val="000000"/>
                <w:sz w:val="20"/>
                <w:szCs w:val="20"/>
              </w:rPr>
            </w:pPr>
            <w:r w:rsidRPr="00FB6A23">
              <w:rPr>
                <w:rFonts w:eastAsia="Times New Roman"/>
                <w:color w:val="000000"/>
                <w:sz w:val="20"/>
                <w:szCs w:val="20"/>
              </w:rPr>
              <w:t>9,6</w:t>
            </w:r>
          </w:p>
        </w:tc>
        <w:tc>
          <w:tcPr>
            <w:tcW w:w="605" w:type="pct"/>
            <w:vAlign w:val="center"/>
          </w:tcPr>
          <w:p w14:paraId="6601BE30" w14:textId="703EAFA9" w:rsidR="00440E67" w:rsidRPr="00FB6A23" w:rsidRDefault="00440E67" w:rsidP="00440E67">
            <w:pPr>
              <w:jc w:val="right"/>
              <w:rPr>
                <w:sz w:val="20"/>
                <w:szCs w:val="20"/>
              </w:rPr>
            </w:pPr>
            <w:r>
              <w:rPr>
                <w:rFonts w:cs="Calibri"/>
                <w:color w:val="000000"/>
                <w:sz w:val="20"/>
                <w:szCs w:val="20"/>
              </w:rPr>
              <w:t>1,81</w:t>
            </w:r>
          </w:p>
        </w:tc>
        <w:tc>
          <w:tcPr>
            <w:tcW w:w="605" w:type="pct"/>
            <w:vAlign w:val="center"/>
          </w:tcPr>
          <w:p w14:paraId="7AE5FB9E" w14:textId="2FE5E4CD" w:rsidR="00440E67" w:rsidRPr="00FB6A23" w:rsidRDefault="00440E67" w:rsidP="00440E67">
            <w:pPr>
              <w:jc w:val="right"/>
              <w:rPr>
                <w:sz w:val="20"/>
                <w:szCs w:val="20"/>
              </w:rPr>
            </w:pPr>
            <w:r>
              <w:rPr>
                <w:rFonts w:cs="Calibri"/>
                <w:color w:val="000000"/>
                <w:sz w:val="20"/>
                <w:szCs w:val="20"/>
              </w:rPr>
              <w:t>4,70</w:t>
            </w:r>
          </w:p>
        </w:tc>
        <w:tc>
          <w:tcPr>
            <w:tcW w:w="606" w:type="pct"/>
            <w:vAlign w:val="center"/>
          </w:tcPr>
          <w:p w14:paraId="582374ED" w14:textId="2187506F" w:rsidR="00440E67" w:rsidRPr="00FB6A23" w:rsidRDefault="00440E67" w:rsidP="00440E67">
            <w:pPr>
              <w:jc w:val="right"/>
              <w:rPr>
                <w:sz w:val="20"/>
                <w:szCs w:val="20"/>
              </w:rPr>
            </w:pPr>
            <w:r>
              <w:rPr>
                <w:rFonts w:cs="Calibri"/>
                <w:color w:val="000000"/>
                <w:sz w:val="20"/>
                <w:szCs w:val="20"/>
              </w:rPr>
              <w:t>2,76</w:t>
            </w:r>
          </w:p>
        </w:tc>
        <w:tc>
          <w:tcPr>
            <w:tcW w:w="604" w:type="pct"/>
            <w:vAlign w:val="center"/>
          </w:tcPr>
          <w:p w14:paraId="0B3A6F71" w14:textId="5F25827F" w:rsidR="00440E67" w:rsidRPr="00FB6A23" w:rsidRDefault="00440E67" w:rsidP="00440E67">
            <w:pPr>
              <w:jc w:val="right"/>
              <w:rPr>
                <w:sz w:val="20"/>
                <w:szCs w:val="20"/>
              </w:rPr>
            </w:pPr>
            <w:r>
              <w:rPr>
                <w:rFonts w:cs="Calibri"/>
                <w:color w:val="000000"/>
                <w:sz w:val="20"/>
                <w:szCs w:val="20"/>
              </w:rPr>
              <w:t>68,08</w:t>
            </w:r>
          </w:p>
        </w:tc>
        <w:tc>
          <w:tcPr>
            <w:tcW w:w="602" w:type="pct"/>
            <w:vAlign w:val="center"/>
          </w:tcPr>
          <w:p w14:paraId="2AF2AF4F" w14:textId="3D0C299D" w:rsidR="00440E67" w:rsidRPr="00FB6A23" w:rsidRDefault="00440E67" w:rsidP="00440E67">
            <w:pPr>
              <w:jc w:val="right"/>
              <w:rPr>
                <w:sz w:val="20"/>
                <w:szCs w:val="20"/>
              </w:rPr>
            </w:pPr>
            <w:r>
              <w:rPr>
                <w:rFonts w:cs="Calibri"/>
                <w:color w:val="000000"/>
                <w:sz w:val="20"/>
                <w:szCs w:val="20"/>
              </w:rPr>
              <w:t>69,12</w:t>
            </w:r>
          </w:p>
        </w:tc>
        <w:tc>
          <w:tcPr>
            <w:tcW w:w="602" w:type="pct"/>
            <w:vAlign w:val="center"/>
          </w:tcPr>
          <w:p w14:paraId="21CC98C0" w14:textId="16A53FF5" w:rsidR="00440E67" w:rsidRPr="00FB6A23" w:rsidRDefault="00440E67" w:rsidP="00440E67">
            <w:pPr>
              <w:jc w:val="right"/>
              <w:rPr>
                <w:sz w:val="20"/>
                <w:szCs w:val="20"/>
              </w:rPr>
            </w:pPr>
            <w:r>
              <w:rPr>
                <w:rFonts w:cs="Calibri"/>
                <w:color w:val="000000"/>
                <w:sz w:val="20"/>
                <w:szCs w:val="20"/>
              </w:rPr>
              <w:t>91,23</w:t>
            </w:r>
          </w:p>
        </w:tc>
      </w:tr>
      <w:tr w:rsidR="00440E67" w:rsidRPr="00FB6A23" w14:paraId="50E41CF3" w14:textId="410CB712" w:rsidTr="001D7E70">
        <w:trPr>
          <w:trHeight w:val="300"/>
        </w:trPr>
        <w:tc>
          <w:tcPr>
            <w:tcW w:w="772" w:type="pct"/>
            <w:shd w:val="clear" w:color="auto" w:fill="F2F2F2"/>
            <w:noWrap/>
            <w:vAlign w:val="bottom"/>
          </w:tcPr>
          <w:p w14:paraId="115FF788" w14:textId="77777777" w:rsidR="00440E67" w:rsidRPr="00FB6A23" w:rsidRDefault="00440E67" w:rsidP="00440E67">
            <w:pPr>
              <w:spacing w:line="240" w:lineRule="auto"/>
              <w:rPr>
                <w:rFonts w:eastAsia="Times New Roman"/>
                <w:b/>
                <w:color w:val="000000"/>
                <w:sz w:val="20"/>
                <w:szCs w:val="20"/>
              </w:rPr>
            </w:pPr>
            <w:r w:rsidRPr="00FB6A23">
              <w:rPr>
                <w:rFonts w:eastAsia="Times New Roman"/>
                <w:b/>
                <w:color w:val="000000"/>
                <w:sz w:val="20"/>
                <w:szCs w:val="20"/>
              </w:rPr>
              <w:t>Sosnowiec</w:t>
            </w:r>
          </w:p>
        </w:tc>
        <w:tc>
          <w:tcPr>
            <w:tcW w:w="603" w:type="pct"/>
            <w:shd w:val="clear" w:color="auto" w:fill="F2F2F2"/>
            <w:vAlign w:val="bottom"/>
          </w:tcPr>
          <w:p w14:paraId="29A7DC79" w14:textId="77777777" w:rsidR="00440E67" w:rsidRPr="00FB6A23" w:rsidRDefault="00440E67" w:rsidP="00440E67">
            <w:pPr>
              <w:spacing w:line="240" w:lineRule="auto"/>
              <w:jc w:val="right"/>
              <w:rPr>
                <w:rFonts w:eastAsia="Times New Roman"/>
                <w:b/>
                <w:color w:val="000000"/>
                <w:sz w:val="20"/>
                <w:szCs w:val="20"/>
              </w:rPr>
            </w:pPr>
            <w:r w:rsidRPr="00FB6A23">
              <w:rPr>
                <w:rFonts w:eastAsia="Times New Roman"/>
                <w:b/>
                <w:color w:val="000000"/>
                <w:sz w:val="20"/>
                <w:szCs w:val="20"/>
              </w:rPr>
              <w:t>91,1</w:t>
            </w:r>
          </w:p>
        </w:tc>
        <w:tc>
          <w:tcPr>
            <w:tcW w:w="605" w:type="pct"/>
            <w:shd w:val="clear" w:color="auto" w:fill="F2F2F2"/>
            <w:vAlign w:val="center"/>
          </w:tcPr>
          <w:p w14:paraId="27C1CD0C" w14:textId="5C935E43" w:rsidR="00440E67" w:rsidRPr="00440E67" w:rsidRDefault="00440E67" w:rsidP="00440E67">
            <w:pPr>
              <w:jc w:val="right"/>
              <w:rPr>
                <w:b/>
                <w:bCs/>
                <w:sz w:val="20"/>
                <w:szCs w:val="20"/>
              </w:rPr>
            </w:pPr>
            <w:r w:rsidRPr="00440E67">
              <w:rPr>
                <w:rFonts w:cs="Calibri"/>
                <w:b/>
                <w:bCs/>
                <w:color w:val="000000"/>
                <w:sz w:val="20"/>
                <w:szCs w:val="20"/>
              </w:rPr>
              <w:t>76,53</w:t>
            </w:r>
          </w:p>
        </w:tc>
        <w:tc>
          <w:tcPr>
            <w:tcW w:w="605" w:type="pct"/>
            <w:shd w:val="clear" w:color="auto" w:fill="F2F2F2"/>
            <w:vAlign w:val="center"/>
          </w:tcPr>
          <w:p w14:paraId="769B768D" w14:textId="1C941C64" w:rsidR="00440E67" w:rsidRPr="00440E67" w:rsidRDefault="00440E67" w:rsidP="00440E67">
            <w:pPr>
              <w:jc w:val="right"/>
              <w:rPr>
                <w:b/>
                <w:bCs/>
                <w:sz w:val="20"/>
                <w:szCs w:val="20"/>
              </w:rPr>
            </w:pPr>
            <w:r w:rsidRPr="00440E67">
              <w:rPr>
                <w:rFonts w:cs="Calibri"/>
                <w:b/>
                <w:bCs/>
                <w:color w:val="000000"/>
                <w:sz w:val="20"/>
                <w:szCs w:val="20"/>
              </w:rPr>
              <w:t>183,29</w:t>
            </w:r>
          </w:p>
        </w:tc>
        <w:tc>
          <w:tcPr>
            <w:tcW w:w="606" w:type="pct"/>
            <w:shd w:val="clear" w:color="auto" w:fill="F2F2F2"/>
            <w:vAlign w:val="center"/>
          </w:tcPr>
          <w:p w14:paraId="1591EB4B" w14:textId="7911D8F4" w:rsidR="00440E67" w:rsidRPr="00440E67" w:rsidRDefault="00440E67" w:rsidP="00440E67">
            <w:pPr>
              <w:jc w:val="right"/>
              <w:rPr>
                <w:b/>
                <w:bCs/>
                <w:sz w:val="20"/>
                <w:szCs w:val="20"/>
              </w:rPr>
            </w:pPr>
            <w:r w:rsidRPr="00440E67">
              <w:rPr>
                <w:rFonts w:cs="Calibri"/>
                <w:b/>
                <w:bCs/>
                <w:color w:val="000000"/>
                <w:sz w:val="20"/>
                <w:szCs w:val="20"/>
              </w:rPr>
              <w:t>145,82</w:t>
            </w:r>
          </w:p>
        </w:tc>
        <w:tc>
          <w:tcPr>
            <w:tcW w:w="604" w:type="pct"/>
            <w:shd w:val="clear" w:color="auto" w:fill="F2F2F2"/>
            <w:vAlign w:val="center"/>
          </w:tcPr>
          <w:p w14:paraId="2206FF3C" w14:textId="3CBD046C" w:rsidR="00440E67" w:rsidRPr="00440E67" w:rsidRDefault="00440E67" w:rsidP="00440E67">
            <w:pPr>
              <w:jc w:val="right"/>
              <w:rPr>
                <w:b/>
                <w:bCs/>
                <w:sz w:val="20"/>
                <w:szCs w:val="20"/>
              </w:rPr>
            </w:pPr>
            <w:r w:rsidRPr="00440E67">
              <w:rPr>
                <w:rFonts w:cs="Calibri"/>
                <w:b/>
                <w:bCs/>
                <w:color w:val="000000"/>
                <w:sz w:val="20"/>
                <w:szCs w:val="20"/>
              </w:rPr>
              <w:t>129,76</w:t>
            </w:r>
          </w:p>
        </w:tc>
        <w:tc>
          <w:tcPr>
            <w:tcW w:w="602" w:type="pct"/>
            <w:shd w:val="clear" w:color="auto" w:fill="F2F2F2"/>
            <w:vAlign w:val="center"/>
          </w:tcPr>
          <w:p w14:paraId="0EF29999" w14:textId="3A5F7FC6" w:rsidR="00440E67" w:rsidRPr="00440E67" w:rsidRDefault="00440E67" w:rsidP="00440E67">
            <w:pPr>
              <w:jc w:val="right"/>
              <w:rPr>
                <w:b/>
                <w:bCs/>
                <w:sz w:val="20"/>
                <w:szCs w:val="20"/>
              </w:rPr>
            </w:pPr>
            <w:r w:rsidRPr="00440E67">
              <w:rPr>
                <w:rFonts w:cs="Calibri"/>
                <w:b/>
                <w:bCs/>
                <w:color w:val="000000"/>
                <w:sz w:val="20"/>
                <w:szCs w:val="20"/>
              </w:rPr>
              <w:t>130,31</w:t>
            </w:r>
          </w:p>
        </w:tc>
        <w:tc>
          <w:tcPr>
            <w:tcW w:w="602" w:type="pct"/>
            <w:shd w:val="clear" w:color="auto" w:fill="F2F2F2"/>
            <w:vAlign w:val="center"/>
          </w:tcPr>
          <w:p w14:paraId="1FD805A8" w14:textId="7CB58EEA" w:rsidR="00440E67" w:rsidRPr="00440E67" w:rsidRDefault="00440E67" w:rsidP="00440E67">
            <w:pPr>
              <w:jc w:val="right"/>
              <w:rPr>
                <w:b/>
                <w:bCs/>
                <w:sz w:val="20"/>
                <w:szCs w:val="20"/>
              </w:rPr>
            </w:pPr>
            <w:r w:rsidRPr="00440E67">
              <w:rPr>
                <w:rFonts w:cs="Calibri"/>
                <w:b/>
                <w:bCs/>
                <w:color w:val="000000"/>
                <w:sz w:val="20"/>
                <w:szCs w:val="20"/>
              </w:rPr>
              <w:t>170,89</w:t>
            </w:r>
          </w:p>
        </w:tc>
      </w:tr>
    </w:tbl>
    <w:bookmarkEnd w:id="381"/>
    <w:p w14:paraId="727CAEFC" w14:textId="1802A1F4" w:rsidR="00D957A2" w:rsidRDefault="00440E67" w:rsidP="00440E67">
      <w:pPr>
        <w:pStyle w:val="Legenda"/>
      </w:pPr>
      <w:r>
        <w:t>Źródło: opracowanie własne</w:t>
      </w:r>
    </w:p>
    <w:p w14:paraId="3A6EBA5C" w14:textId="49010FC2" w:rsidR="00D664FC" w:rsidRPr="009B62D1" w:rsidRDefault="00D664FC" w:rsidP="00D664FC">
      <w:pPr>
        <w:pStyle w:val="Nagwek2"/>
        <w:keepLines/>
        <w:numPr>
          <w:ilvl w:val="1"/>
          <w:numId w:val="15"/>
        </w:numPr>
        <w:spacing w:before="40" w:after="0" w:line="360" w:lineRule="auto"/>
      </w:pPr>
      <w:bookmarkStart w:id="382" w:name="_Toc10111720"/>
      <w:bookmarkStart w:id="383" w:name="_Toc21948430"/>
      <w:bookmarkStart w:id="384" w:name="_Toc39704858"/>
      <w:r>
        <w:lastRenderedPageBreak/>
        <w:t>Prognoza zapotrzebowania w ciepła , energie elektryczną i paliwa gazowe</w:t>
      </w:r>
      <w:bookmarkEnd w:id="382"/>
      <w:bookmarkEnd w:id="383"/>
      <w:bookmarkEnd w:id="384"/>
      <w:r>
        <w:t xml:space="preserve"> </w:t>
      </w:r>
    </w:p>
    <w:p w14:paraId="44F02022" w14:textId="00637595" w:rsidR="00D664FC" w:rsidRDefault="00D664FC" w:rsidP="00D664FC">
      <w:pPr>
        <w:pStyle w:val="Nagwek3"/>
        <w:numPr>
          <w:ilvl w:val="2"/>
          <w:numId w:val="15"/>
        </w:numPr>
      </w:pPr>
      <w:bookmarkStart w:id="385" w:name="_Toc418368900"/>
      <w:bookmarkStart w:id="386" w:name="_Toc10111721"/>
      <w:bookmarkStart w:id="387" w:name="_Toc21948431"/>
      <w:bookmarkStart w:id="388" w:name="_Toc39704859"/>
      <w:r w:rsidRPr="009B62D1">
        <w:t>Prognoza zapotrzebowania na ciepło</w:t>
      </w:r>
      <w:bookmarkEnd w:id="385"/>
      <w:bookmarkEnd w:id="386"/>
      <w:bookmarkEnd w:id="387"/>
      <w:bookmarkEnd w:id="388"/>
    </w:p>
    <w:p w14:paraId="602D3050" w14:textId="49A0C712" w:rsidR="00D664FC" w:rsidRPr="00A75768" w:rsidRDefault="00D664FC" w:rsidP="00A75768">
      <w:r w:rsidRPr="00F06C12">
        <w:t>Pr</w:t>
      </w:r>
      <w:r>
        <w:t>zedstawiona prognoza</w:t>
      </w:r>
      <w:r w:rsidRPr="00F06C12">
        <w:t xml:space="preserve"> zapotrzebowani</w:t>
      </w:r>
      <w:r>
        <w:t>a</w:t>
      </w:r>
      <w:r w:rsidRPr="00F06C12">
        <w:t xml:space="preserve"> na ciepło </w:t>
      </w:r>
      <w:r>
        <w:t>w gminie</w:t>
      </w:r>
      <w:r w:rsidRPr="00F06C12">
        <w:t xml:space="preserve"> zależy od </w:t>
      </w:r>
      <w:r>
        <w:t>wielu czynników, najważniejszymi czynnikami są: liczba ludności, stan budownictwa mieszkalnego, struktura zasobów mieszkaniowych z różnych lat a także sposób wykorzystania nośników energetycznych.</w:t>
      </w:r>
      <w:r w:rsidRPr="00F06C12">
        <w:t xml:space="preserve"> </w:t>
      </w:r>
      <w:r>
        <w:t>Przestawiona p</w:t>
      </w:r>
      <w:r w:rsidRPr="00F06C12">
        <w:t xml:space="preserve">rognoza zapotrzebowania </w:t>
      </w:r>
      <w:r>
        <w:t>na ciepło</w:t>
      </w:r>
      <w:r w:rsidRPr="00F06C12">
        <w:t xml:space="preserve"> ma charakter szacunkowy </w:t>
      </w:r>
      <w:r>
        <w:t>opracowana jest w oparciu o bilans stanu istniejącego , dane statystyczne,  prognozowany rozwój zasobów mieszkalnych i usługowych a także spełnienie warunków budownictwa niskoenergetycznego opisane w rozdziale 9.1</w:t>
      </w:r>
      <w:r w:rsidRPr="00F06C12">
        <w:t>.</w:t>
      </w:r>
      <w:r>
        <w:t xml:space="preserve"> Dane wyjściowe to prognozy to:</w:t>
      </w:r>
    </w:p>
    <w:p w14:paraId="40A344BB" w14:textId="09C34427" w:rsidR="00D664FC" w:rsidRPr="00A75768" w:rsidRDefault="00D664FC" w:rsidP="007C6EF3">
      <w:pPr>
        <w:pStyle w:val="Akapitzlist"/>
        <w:numPr>
          <w:ilvl w:val="0"/>
          <w:numId w:val="122"/>
        </w:numPr>
        <w:ind w:left="851"/>
      </w:pPr>
      <w:r w:rsidRPr="00A75768">
        <w:t xml:space="preserve">Aktualne zapotrzebowanie na ciepło oszacowano na </w:t>
      </w:r>
      <w:r w:rsidR="00A75768" w:rsidRPr="00A75768">
        <w:t>1 530 794,513 MWh</w:t>
      </w:r>
      <w:r w:rsidRPr="00A75768">
        <w:t xml:space="preserve">/rok. </w:t>
      </w:r>
    </w:p>
    <w:p w14:paraId="0CBEC46B" w14:textId="2BE4F71D" w:rsidR="00D664FC" w:rsidRPr="00A75768" w:rsidRDefault="00D664FC" w:rsidP="007C6EF3">
      <w:pPr>
        <w:pStyle w:val="Akapitzlist"/>
        <w:numPr>
          <w:ilvl w:val="0"/>
          <w:numId w:val="122"/>
        </w:numPr>
        <w:ind w:left="851"/>
      </w:pPr>
      <w:r w:rsidRPr="00A75768">
        <w:t xml:space="preserve">Aktualna liczba ludności </w:t>
      </w:r>
      <w:r w:rsidR="00A75768" w:rsidRPr="00A75768">
        <w:t>Sosnowca</w:t>
      </w:r>
      <w:r w:rsidRPr="00A75768">
        <w:t xml:space="preserve"> </w:t>
      </w:r>
      <w:r w:rsidR="00A75768" w:rsidRPr="00A75768">
        <w:t xml:space="preserve">wynosi 202036 </w:t>
      </w:r>
      <w:r w:rsidRPr="00A75768">
        <w:t xml:space="preserve">osoby </w:t>
      </w:r>
    </w:p>
    <w:p w14:paraId="0D82003C" w14:textId="1C9B8976" w:rsidR="00D664FC" w:rsidRPr="00A75768" w:rsidRDefault="00D664FC" w:rsidP="007C6EF3">
      <w:pPr>
        <w:pStyle w:val="Akapitzlist"/>
        <w:numPr>
          <w:ilvl w:val="0"/>
          <w:numId w:val="122"/>
        </w:numPr>
        <w:ind w:left="851"/>
      </w:pPr>
      <w:r w:rsidRPr="00A75768">
        <w:t>Liczbę ludności w gminie w roku 2035 oszacowano</w:t>
      </w:r>
      <w:r w:rsidR="00A75768" w:rsidRPr="00A75768">
        <w:t xml:space="preserve"> zgodnie z prognozą GUS</w:t>
      </w:r>
      <w:r w:rsidRPr="00A75768">
        <w:t xml:space="preserve"> na </w:t>
      </w:r>
      <w:r w:rsidR="00A75768" w:rsidRPr="00A75768">
        <w:t xml:space="preserve">165238 </w:t>
      </w:r>
      <w:r w:rsidRPr="00A75768">
        <w:t xml:space="preserve">osób.  </w:t>
      </w:r>
    </w:p>
    <w:p w14:paraId="4F4FBC96" w14:textId="77777777" w:rsidR="00D664FC" w:rsidRPr="00D21923" w:rsidRDefault="00D664FC" w:rsidP="00D664FC">
      <w:r>
        <w:t xml:space="preserve">Zapotrzebowanie na ciepło określono w odniesieniu do wymogów technicznych dla budynków. </w:t>
      </w:r>
    </w:p>
    <w:p w14:paraId="4102A893" w14:textId="77777777" w:rsidR="00D664FC" w:rsidRDefault="00D664FC" w:rsidP="00D664FC">
      <w:r w:rsidRPr="00D21923">
        <w:t xml:space="preserve">Wymagania dotyczące oszczędności energii w budynkach określone są w Rozporządzeniu Ministra Transportu, Budownictwa i Gospodarki Morskiej z dnia 5 lipca 2013 r. zmieniającym rozporządzenie w sprawie warunków technicznych, jakim powinny odpowiadać budynki i ich usytuowanie (Dz.U. 2013 poz. 926). Poniższej przedstawiono wymagania odnośnie granicznych wartości wskaźnika jednostkowego zapotrzebowania energii pierwotnej oraz maksymalnych wartości współczynników przenikania ciepła przegród </w:t>
      </w:r>
      <w:r>
        <w:t xml:space="preserve">w zależności od typu budynku oraz roku </w:t>
      </w:r>
      <w:r w:rsidRPr="00D21923">
        <w:t xml:space="preserve"> </w:t>
      </w:r>
      <w:r>
        <w:t>budowy.</w:t>
      </w:r>
    </w:p>
    <w:p w14:paraId="1E09E054" w14:textId="17B6224F" w:rsidR="00D664FC" w:rsidRPr="00D21923" w:rsidRDefault="00D664FC" w:rsidP="00D664FC">
      <w:pPr>
        <w:pStyle w:val="Legenda"/>
        <w:rPr>
          <w:sz w:val="24"/>
          <w:szCs w:val="24"/>
        </w:rPr>
      </w:pPr>
      <w:bookmarkStart w:id="389" w:name="_Toc21940160"/>
      <w:bookmarkStart w:id="390" w:name="_Toc39704644"/>
      <w:r>
        <w:t xml:space="preserve">Tabela </w:t>
      </w:r>
      <w:r>
        <w:rPr>
          <w:noProof/>
        </w:rPr>
        <w:fldChar w:fldCharType="begin"/>
      </w:r>
      <w:r>
        <w:rPr>
          <w:noProof/>
        </w:rPr>
        <w:instrText xml:space="preserve"> SEQ Tabela \* ARABIC </w:instrText>
      </w:r>
      <w:r>
        <w:rPr>
          <w:noProof/>
        </w:rPr>
        <w:fldChar w:fldCharType="separate"/>
      </w:r>
      <w:r w:rsidR="00C4382C">
        <w:rPr>
          <w:noProof/>
        </w:rPr>
        <w:t>71</w:t>
      </w:r>
      <w:r>
        <w:rPr>
          <w:noProof/>
        </w:rPr>
        <w:fldChar w:fldCharType="end"/>
      </w:r>
      <w:r>
        <w:t>. Wartości wskaźnika Ep</w:t>
      </w:r>
      <w:bookmarkEnd w:id="389"/>
      <w:bookmarkEnd w:id="390"/>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6" w:space="0" w:color="000000"/>
        </w:tblBorders>
        <w:tblCellMar>
          <w:top w:w="51" w:type="dxa"/>
          <w:left w:w="110" w:type="dxa"/>
          <w:right w:w="75" w:type="dxa"/>
        </w:tblCellMar>
        <w:tblLook w:val="04A0" w:firstRow="1" w:lastRow="0" w:firstColumn="1" w:lastColumn="0" w:noHBand="0" w:noVBand="1"/>
      </w:tblPr>
      <w:tblGrid>
        <w:gridCol w:w="4286"/>
        <w:gridCol w:w="1589"/>
        <w:gridCol w:w="1591"/>
        <w:gridCol w:w="1606"/>
      </w:tblGrid>
      <w:tr w:rsidR="00D664FC" w:rsidRPr="000044E4" w14:paraId="4837F1D5" w14:textId="77777777" w:rsidTr="001D7E70">
        <w:trPr>
          <w:trHeight w:val="792"/>
        </w:trPr>
        <w:tc>
          <w:tcPr>
            <w:tcW w:w="4286" w:type="dxa"/>
            <w:vMerge w:val="restart"/>
            <w:shd w:val="clear" w:color="auto" w:fill="F2F2F2" w:themeFill="background1" w:themeFillShade="F2"/>
            <w:vAlign w:val="center"/>
            <w:hideMark/>
          </w:tcPr>
          <w:p w14:paraId="7BEFB095" w14:textId="77777777" w:rsidR="00D664FC" w:rsidRPr="000044E4" w:rsidRDefault="00D664FC" w:rsidP="001D7E70">
            <w:r w:rsidRPr="000044E4">
              <w:t xml:space="preserve">Rodzaj budynku </w:t>
            </w:r>
          </w:p>
        </w:tc>
        <w:tc>
          <w:tcPr>
            <w:tcW w:w="4786" w:type="dxa"/>
            <w:gridSpan w:val="3"/>
            <w:shd w:val="clear" w:color="auto" w:fill="F2F2F2" w:themeFill="background1" w:themeFillShade="F2"/>
            <w:hideMark/>
          </w:tcPr>
          <w:p w14:paraId="35563B91" w14:textId="77777777" w:rsidR="00D664FC" w:rsidRPr="000044E4" w:rsidRDefault="00D664FC" w:rsidP="001D7E70">
            <w:r w:rsidRPr="000044E4">
              <w:t>Cząstkowe maksymalne wartości wskaźnika EP</w:t>
            </w:r>
            <w:r w:rsidRPr="000044E4">
              <w:rPr>
                <w:vertAlign w:val="subscript"/>
              </w:rPr>
              <w:t>H+W</w:t>
            </w:r>
            <w:r w:rsidRPr="000044E4">
              <w:t xml:space="preserve"> na potrzeby ogrzewania, wentylacji oraz przygotowania ciepłej wody użytkowej [kWh/(m</w:t>
            </w:r>
            <w:r w:rsidRPr="000044E4">
              <w:rPr>
                <w:vertAlign w:val="superscript"/>
              </w:rPr>
              <w:t>2</w:t>
            </w:r>
            <w:r w:rsidRPr="000044E4">
              <w:t xml:space="preserve">rok)] </w:t>
            </w:r>
          </w:p>
        </w:tc>
      </w:tr>
      <w:tr w:rsidR="00D664FC" w:rsidRPr="000044E4" w14:paraId="053E784B" w14:textId="77777777" w:rsidTr="001D7E70">
        <w:trPr>
          <w:trHeight w:val="336"/>
        </w:trPr>
        <w:tc>
          <w:tcPr>
            <w:tcW w:w="0" w:type="auto"/>
            <w:vMerge/>
            <w:shd w:val="clear" w:color="auto" w:fill="F2F2F2" w:themeFill="background1" w:themeFillShade="F2"/>
            <w:vAlign w:val="center"/>
            <w:hideMark/>
          </w:tcPr>
          <w:p w14:paraId="25454F26" w14:textId="77777777" w:rsidR="00D664FC" w:rsidRPr="000044E4" w:rsidRDefault="00D664FC" w:rsidP="001D7E70"/>
        </w:tc>
        <w:tc>
          <w:tcPr>
            <w:tcW w:w="1589" w:type="dxa"/>
            <w:shd w:val="clear" w:color="auto" w:fill="F2F2F2" w:themeFill="background1" w:themeFillShade="F2"/>
            <w:hideMark/>
          </w:tcPr>
          <w:p w14:paraId="6EFA2551" w14:textId="77777777" w:rsidR="00D664FC" w:rsidRPr="000044E4" w:rsidRDefault="00D664FC" w:rsidP="001D7E70">
            <w:r w:rsidRPr="000044E4">
              <w:t xml:space="preserve">od 1.01.2014 </w:t>
            </w:r>
          </w:p>
        </w:tc>
        <w:tc>
          <w:tcPr>
            <w:tcW w:w="1591" w:type="dxa"/>
            <w:shd w:val="clear" w:color="auto" w:fill="F2F2F2" w:themeFill="background1" w:themeFillShade="F2"/>
            <w:hideMark/>
          </w:tcPr>
          <w:p w14:paraId="0D767D54" w14:textId="77777777" w:rsidR="00D664FC" w:rsidRPr="000044E4" w:rsidRDefault="00D664FC" w:rsidP="001D7E70">
            <w:r w:rsidRPr="000044E4">
              <w:t xml:space="preserve">od 01.01.2017 </w:t>
            </w:r>
          </w:p>
        </w:tc>
        <w:tc>
          <w:tcPr>
            <w:tcW w:w="1606" w:type="dxa"/>
            <w:shd w:val="clear" w:color="auto" w:fill="F2F2F2" w:themeFill="background1" w:themeFillShade="F2"/>
            <w:hideMark/>
          </w:tcPr>
          <w:p w14:paraId="15B2BE62" w14:textId="77777777" w:rsidR="00D664FC" w:rsidRPr="000044E4" w:rsidRDefault="00D664FC" w:rsidP="001D7E70">
            <w:r w:rsidRPr="000044E4">
              <w:t>od 01.01.2021</w:t>
            </w:r>
            <w:r w:rsidRPr="000044E4">
              <w:rPr>
                <w:vertAlign w:val="superscript"/>
              </w:rPr>
              <w:t>*</w:t>
            </w:r>
            <w:r w:rsidRPr="000044E4">
              <w:t xml:space="preserve"> </w:t>
            </w:r>
          </w:p>
        </w:tc>
      </w:tr>
      <w:tr w:rsidR="00D664FC" w:rsidRPr="000044E4" w14:paraId="75FCFA86" w14:textId="77777777" w:rsidTr="001D7E70">
        <w:trPr>
          <w:trHeight w:val="334"/>
        </w:trPr>
        <w:tc>
          <w:tcPr>
            <w:tcW w:w="4286" w:type="dxa"/>
            <w:hideMark/>
          </w:tcPr>
          <w:p w14:paraId="48997BAF" w14:textId="77777777" w:rsidR="00D664FC" w:rsidRPr="000044E4" w:rsidRDefault="00D664FC" w:rsidP="001D7E70">
            <w:r w:rsidRPr="000044E4">
              <w:t xml:space="preserve">Budynki mieszkalne jednorodzinne </w:t>
            </w:r>
          </w:p>
        </w:tc>
        <w:tc>
          <w:tcPr>
            <w:tcW w:w="1589" w:type="dxa"/>
            <w:hideMark/>
          </w:tcPr>
          <w:p w14:paraId="432AC962" w14:textId="77777777" w:rsidR="00D664FC" w:rsidRPr="000044E4" w:rsidRDefault="00D664FC" w:rsidP="001D7E70">
            <w:r w:rsidRPr="000044E4">
              <w:t xml:space="preserve">120 </w:t>
            </w:r>
          </w:p>
        </w:tc>
        <w:tc>
          <w:tcPr>
            <w:tcW w:w="1591" w:type="dxa"/>
            <w:hideMark/>
          </w:tcPr>
          <w:p w14:paraId="5B7C8227" w14:textId="77777777" w:rsidR="00D664FC" w:rsidRPr="000044E4" w:rsidRDefault="00D664FC" w:rsidP="001D7E70">
            <w:r w:rsidRPr="000044E4">
              <w:t xml:space="preserve">95 </w:t>
            </w:r>
          </w:p>
        </w:tc>
        <w:tc>
          <w:tcPr>
            <w:tcW w:w="1606" w:type="dxa"/>
            <w:hideMark/>
          </w:tcPr>
          <w:p w14:paraId="5299EBEE" w14:textId="77777777" w:rsidR="00D664FC" w:rsidRPr="000044E4" w:rsidRDefault="00D664FC" w:rsidP="001D7E70">
            <w:r w:rsidRPr="000044E4">
              <w:t xml:space="preserve">70 </w:t>
            </w:r>
          </w:p>
        </w:tc>
      </w:tr>
      <w:tr w:rsidR="00D664FC" w:rsidRPr="000044E4" w14:paraId="0691F44A" w14:textId="77777777" w:rsidTr="001D7E70">
        <w:trPr>
          <w:trHeight w:val="326"/>
        </w:trPr>
        <w:tc>
          <w:tcPr>
            <w:tcW w:w="4286" w:type="dxa"/>
            <w:hideMark/>
          </w:tcPr>
          <w:p w14:paraId="0523EA8F" w14:textId="77777777" w:rsidR="00D664FC" w:rsidRPr="000044E4" w:rsidRDefault="00D664FC" w:rsidP="001D7E70">
            <w:r w:rsidRPr="000044E4">
              <w:t xml:space="preserve">Budynki mieszkalny wielorodzinne </w:t>
            </w:r>
          </w:p>
        </w:tc>
        <w:tc>
          <w:tcPr>
            <w:tcW w:w="1589" w:type="dxa"/>
            <w:hideMark/>
          </w:tcPr>
          <w:p w14:paraId="4DEA1770" w14:textId="77777777" w:rsidR="00D664FC" w:rsidRPr="000044E4" w:rsidRDefault="00D664FC" w:rsidP="001D7E70">
            <w:r w:rsidRPr="000044E4">
              <w:t xml:space="preserve">105 </w:t>
            </w:r>
          </w:p>
        </w:tc>
        <w:tc>
          <w:tcPr>
            <w:tcW w:w="1591" w:type="dxa"/>
            <w:hideMark/>
          </w:tcPr>
          <w:p w14:paraId="2891F2F7" w14:textId="77777777" w:rsidR="00D664FC" w:rsidRPr="000044E4" w:rsidRDefault="00D664FC" w:rsidP="001D7E70">
            <w:r w:rsidRPr="000044E4">
              <w:t xml:space="preserve">85 </w:t>
            </w:r>
          </w:p>
        </w:tc>
        <w:tc>
          <w:tcPr>
            <w:tcW w:w="1606" w:type="dxa"/>
            <w:hideMark/>
          </w:tcPr>
          <w:p w14:paraId="0222A7F4" w14:textId="77777777" w:rsidR="00D664FC" w:rsidRPr="000044E4" w:rsidRDefault="00D664FC" w:rsidP="001D7E70">
            <w:r w:rsidRPr="000044E4">
              <w:t xml:space="preserve">65 </w:t>
            </w:r>
          </w:p>
        </w:tc>
      </w:tr>
      <w:tr w:rsidR="00D664FC" w:rsidRPr="000044E4" w14:paraId="77EC2596" w14:textId="77777777" w:rsidTr="001D7E70">
        <w:trPr>
          <w:trHeight w:val="329"/>
        </w:trPr>
        <w:tc>
          <w:tcPr>
            <w:tcW w:w="4286" w:type="dxa"/>
            <w:hideMark/>
          </w:tcPr>
          <w:p w14:paraId="28557AA7" w14:textId="77777777" w:rsidR="00D664FC" w:rsidRPr="000044E4" w:rsidRDefault="00D664FC" w:rsidP="001D7E70">
            <w:r w:rsidRPr="000044E4">
              <w:t xml:space="preserve">Budynki zamieszkania zbiorowego </w:t>
            </w:r>
          </w:p>
        </w:tc>
        <w:tc>
          <w:tcPr>
            <w:tcW w:w="1589" w:type="dxa"/>
            <w:hideMark/>
          </w:tcPr>
          <w:p w14:paraId="724F12E0" w14:textId="77777777" w:rsidR="00D664FC" w:rsidRPr="000044E4" w:rsidRDefault="00D664FC" w:rsidP="001D7E70">
            <w:r w:rsidRPr="000044E4">
              <w:t xml:space="preserve">95 </w:t>
            </w:r>
          </w:p>
        </w:tc>
        <w:tc>
          <w:tcPr>
            <w:tcW w:w="1591" w:type="dxa"/>
            <w:hideMark/>
          </w:tcPr>
          <w:p w14:paraId="5E94117F" w14:textId="77777777" w:rsidR="00D664FC" w:rsidRPr="000044E4" w:rsidRDefault="00D664FC" w:rsidP="001D7E70">
            <w:r w:rsidRPr="000044E4">
              <w:t xml:space="preserve">85 </w:t>
            </w:r>
          </w:p>
        </w:tc>
        <w:tc>
          <w:tcPr>
            <w:tcW w:w="1606" w:type="dxa"/>
            <w:hideMark/>
          </w:tcPr>
          <w:p w14:paraId="71702FF1" w14:textId="77777777" w:rsidR="00D664FC" w:rsidRPr="000044E4" w:rsidRDefault="00D664FC" w:rsidP="001D7E70">
            <w:r w:rsidRPr="000044E4">
              <w:t xml:space="preserve">75 </w:t>
            </w:r>
          </w:p>
        </w:tc>
      </w:tr>
      <w:tr w:rsidR="00D664FC" w:rsidRPr="000044E4" w14:paraId="6809E18F" w14:textId="77777777" w:rsidTr="001D7E70">
        <w:trPr>
          <w:trHeight w:val="326"/>
        </w:trPr>
        <w:tc>
          <w:tcPr>
            <w:tcW w:w="4286" w:type="dxa"/>
            <w:hideMark/>
          </w:tcPr>
          <w:p w14:paraId="396AE135" w14:textId="77777777" w:rsidR="00D664FC" w:rsidRPr="000044E4" w:rsidRDefault="00D664FC" w:rsidP="001D7E70">
            <w:r w:rsidRPr="000044E4">
              <w:lastRenderedPageBreak/>
              <w:t xml:space="preserve">Budynki opieki zdrowotnej </w:t>
            </w:r>
          </w:p>
        </w:tc>
        <w:tc>
          <w:tcPr>
            <w:tcW w:w="1589" w:type="dxa"/>
            <w:hideMark/>
          </w:tcPr>
          <w:p w14:paraId="544E6F84" w14:textId="77777777" w:rsidR="00D664FC" w:rsidRPr="000044E4" w:rsidRDefault="00D664FC" w:rsidP="001D7E70">
            <w:r w:rsidRPr="000044E4">
              <w:t xml:space="preserve">390 </w:t>
            </w:r>
          </w:p>
        </w:tc>
        <w:tc>
          <w:tcPr>
            <w:tcW w:w="1591" w:type="dxa"/>
            <w:hideMark/>
          </w:tcPr>
          <w:p w14:paraId="6018FCCF" w14:textId="77777777" w:rsidR="00D664FC" w:rsidRPr="000044E4" w:rsidRDefault="00D664FC" w:rsidP="001D7E70">
            <w:r w:rsidRPr="000044E4">
              <w:t xml:space="preserve">290 </w:t>
            </w:r>
          </w:p>
        </w:tc>
        <w:tc>
          <w:tcPr>
            <w:tcW w:w="1606" w:type="dxa"/>
            <w:hideMark/>
          </w:tcPr>
          <w:p w14:paraId="39A77395" w14:textId="77777777" w:rsidR="00D664FC" w:rsidRPr="000044E4" w:rsidRDefault="00D664FC" w:rsidP="001D7E70">
            <w:r w:rsidRPr="000044E4">
              <w:t xml:space="preserve">190 </w:t>
            </w:r>
          </w:p>
        </w:tc>
      </w:tr>
      <w:tr w:rsidR="00D664FC" w:rsidRPr="000044E4" w14:paraId="37970DB4" w14:textId="77777777" w:rsidTr="001D7E70">
        <w:trPr>
          <w:trHeight w:val="326"/>
        </w:trPr>
        <w:tc>
          <w:tcPr>
            <w:tcW w:w="4286" w:type="dxa"/>
            <w:hideMark/>
          </w:tcPr>
          <w:p w14:paraId="5E1F2142" w14:textId="77777777" w:rsidR="00D664FC" w:rsidRPr="000044E4" w:rsidRDefault="00D664FC" w:rsidP="001D7E70">
            <w:r w:rsidRPr="000044E4">
              <w:t xml:space="preserve">Budynki użyteczności publicznej pozostałe </w:t>
            </w:r>
          </w:p>
        </w:tc>
        <w:tc>
          <w:tcPr>
            <w:tcW w:w="1589" w:type="dxa"/>
            <w:hideMark/>
          </w:tcPr>
          <w:p w14:paraId="6B4BD9E9" w14:textId="77777777" w:rsidR="00D664FC" w:rsidRPr="000044E4" w:rsidRDefault="00D664FC" w:rsidP="001D7E70">
            <w:r w:rsidRPr="000044E4">
              <w:t xml:space="preserve">65 </w:t>
            </w:r>
          </w:p>
        </w:tc>
        <w:tc>
          <w:tcPr>
            <w:tcW w:w="1591" w:type="dxa"/>
            <w:hideMark/>
          </w:tcPr>
          <w:p w14:paraId="57F39FED" w14:textId="77777777" w:rsidR="00D664FC" w:rsidRPr="000044E4" w:rsidRDefault="00D664FC" w:rsidP="001D7E70">
            <w:r w:rsidRPr="000044E4">
              <w:t xml:space="preserve">60 </w:t>
            </w:r>
          </w:p>
        </w:tc>
        <w:tc>
          <w:tcPr>
            <w:tcW w:w="1606" w:type="dxa"/>
            <w:hideMark/>
          </w:tcPr>
          <w:p w14:paraId="384B30AC" w14:textId="77777777" w:rsidR="00D664FC" w:rsidRPr="000044E4" w:rsidRDefault="00D664FC" w:rsidP="001D7E70">
            <w:r w:rsidRPr="000044E4">
              <w:t xml:space="preserve">45 </w:t>
            </w:r>
          </w:p>
        </w:tc>
      </w:tr>
      <w:tr w:rsidR="00D664FC" w:rsidRPr="000044E4" w14:paraId="09A1E01F" w14:textId="77777777" w:rsidTr="001D7E70">
        <w:trPr>
          <w:trHeight w:val="334"/>
        </w:trPr>
        <w:tc>
          <w:tcPr>
            <w:tcW w:w="4286" w:type="dxa"/>
            <w:hideMark/>
          </w:tcPr>
          <w:p w14:paraId="38F5765A" w14:textId="77777777" w:rsidR="00D664FC" w:rsidRPr="000044E4" w:rsidRDefault="00D664FC" w:rsidP="001D7E70">
            <w:r w:rsidRPr="000044E4">
              <w:t xml:space="preserve">Budynki gospodarcze, magazynowe i produkcyjne </w:t>
            </w:r>
          </w:p>
        </w:tc>
        <w:tc>
          <w:tcPr>
            <w:tcW w:w="1589" w:type="dxa"/>
            <w:hideMark/>
          </w:tcPr>
          <w:p w14:paraId="3BCA2ADF" w14:textId="77777777" w:rsidR="00D664FC" w:rsidRPr="000044E4" w:rsidRDefault="00D664FC" w:rsidP="001D7E70">
            <w:r w:rsidRPr="000044E4">
              <w:t xml:space="preserve">110 </w:t>
            </w:r>
          </w:p>
        </w:tc>
        <w:tc>
          <w:tcPr>
            <w:tcW w:w="1591" w:type="dxa"/>
            <w:hideMark/>
          </w:tcPr>
          <w:p w14:paraId="55DB6E20" w14:textId="77777777" w:rsidR="00D664FC" w:rsidRPr="000044E4" w:rsidRDefault="00D664FC" w:rsidP="001D7E70">
            <w:r w:rsidRPr="000044E4">
              <w:t xml:space="preserve">90 </w:t>
            </w:r>
          </w:p>
        </w:tc>
        <w:tc>
          <w:tcPr>
            <w:tcW w:w="1606" w:type="dxa"/>
            <w:hideMark/>
          </w:tcPr>
          <w:p w14:paraId="5E1C958B" w14:textId="77777777" w:rsidR="00D664FC" w:rsidRPr="000044E4" w:rsidRDefault="00D664FC" w:rsidP="001D7E70">
            <w:r w:rsidRPr="000044E4">
              <w:t xml:space="preserve">70 </w:t>
            </w:r>
          </w:p>
        </w:tc>
      </w:tr>
      <w:tr w:rsidR="00D664FC" w:rsidRPr="000044E4" w14:paraId="38B97CE8" w14:textId="77777777" w:rsidTr="001D7E70">
        <w:trPr>
          <w:trHeight w:val="343"/>
        </w:trPr>
        <w:tc>
          <w:tcPr>
            <w:tcW w:w="9072" w:type="dxa"/>
            <w:gridSpan w:val="4"/>
            <w:hideMark/>
          </w:tcPr>
          <w:p w14:paraId="221FCAF2" w14:textId="77777777" w:rsidR="00D664FC" w:rsidRPr="000044E4" w:rsidRDefault="00D664FC" w:rsidP="001D7E70">
            <w:r w:rsidRPr="000044E4">
              <w:t xml:space="preserve">* Od 1 stycznia 2019 r. - w przypadku budynków zajmowanych przez władze publiczne oraz będących ich własnością. </w:t>
            </w:r>
          </w:p>
        </w:tc>
      </w:tr>
    </w:tbl>
    <w:p w14:paraId="3EF9A5B3" w14:textId="77777777" w:rsidR="00D664FC" w:rsidRPr="000044E4" w:rsidRDefault="00D664FC" w:rsidP="00D664FC">
      <w:pPr>
        <w:pStyle w:val="Legenda"/>
      </w:pPr>
      <w:r>
        <w:t xml:space="preserve">Źródło: Rozporządzenie Ministra Transportu, Budownictwa i Gospodarki Morskiej z dnia 5 lipca 2013 r. zmieniające rozporządzenie w sprawie warunków technicznych, jakim powinny odpowiadać budynki i ich usytuowanie (tekst jedn. </w:t>
      </w:r>
      <w:r w:rsidRPr="005C2B25">
        <w:t>Dz. U. z 2015 r. poz. 1422)</w:t>
      </w:r>
    </w:p>
    <w:p w14:paraId="0A56A091" w14:textId="66196FFB" w:rsidR="00D664FC" w:rsidRPr="000044E4" w:rsidRDefault="00D664FC" w:rsidP="00D664FC">
      <w:pPr>
        <w:pStyle w:val="Legenda"/>
        <w:rPr>
          <w:szCs w:val="24"/>
        </w:rPr>
      </w:pPr>
      <w:bookmarkStart w:id="391" w:name="_Toc10111538"/>
      <w:bookmarkStart w:id="392" w:name="_Toc21940161"/>
      <w:bookmarkStart w:id="393" w:name="_Toc39704645"/>
      <w:r>
        <w:t xml:space="preserve">Tabela </w:t>
      </w:r>
      <w:r>
        <w:rPr>
          <w:noProof/>
        </w:rPr>
        <w:fldChar w:fldCharType="begin"/>
      </w:r>
      <w:r>
        <w:rPr>
          <w:noProof/>
        </w:rPr>
        <w:instrText xml:space="preserve"> SEQ Tabela \* ARABIC </w:instrText>
      </w:r>
      <w:r>
        <w:rPr>
          <w:noProof/>
        </w:rPr>
        <w:fldChar w:fldCharType="separate"/>
      </w:r>
      <w:r w:rsidR="00C4382C">
        <w:rPr>
          <w:noProof/>
        </w:rPr>
        <w:t>72</w:t>
      </w:r>
      <w:r>
        <w:rPr>
          <w:noProof/>
        </w:rPr>
        <w:fldChar w:fldCharType="end"/>
      </w:r>
      <w:r>
        <w:t xml:space="preserve">. </w:t>
      </w:r>
      <w:r w:rsidRPr="00C0423E">
        <w:t>Wartości współczynnika przenikania ciepła UC(max) przegród zewnętrznych</w:t>
      </w:r>
      <w:bookmarkEnd w:id="391"/>
      <w:bookmarkEnd w:id="392"/>
      <w:bookmarkEnd w:id="393"/>
    </w:p>
    <w:tbl>
      <w:tblPr>
        <w:tblW w:w="9072" w:type="dxa"/>
        <w:tblCellMar>
          <w:top w:w="12" w:type="dxa"/>
          <w:left w:w="84" w:type="dxa"/>
          <w:right w:w="58" w:type="dxa"/>
        </w:tblCellMar>
        <w:tblLook w:val="04A0" w:firstRow="1" w:lastRow="0" w:firstColumn="1" w:lastColumn="0" w:noHBand="0" w:noVBand="1"/>
      </w:tblPr>
      <w:tblGrid>
        <w:gridCol w:w="5026"/>
        <w:gridCol w:w="1358"/>
        <w:gridCol w:w="1356"/>
        <w:gridCol w:w="1332"/>
      </w:tblGrid>
      <w:tr w:rsidR="00D664FC" w:rsidRPr="000044E4" w14:paraId="31E9083D" w14:textId="77777777" w:rsidTr="001D7E70">
        <w:trPr>
          <w:trHeight w:val="307"/>
        </w:trPr>
        <w:tc>
          <w:tcPr>
            <w:tcW w:w="5026"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385A9AAA" w14:textId="77777777" w:rsidR="00D664FC" w:rsidRPr="000044E4" w:rsidRDefault="00D664FC" w:rsidP="001D7E70">
            <w:r w:rsidRPr="000044E4">
              <w:t xml:space="preserve">Rodzaj przegrody i temperatura w pomieszczeniu </w:t>
            </w:r>
          </w:p>
        </w:tc>
        <w:tc>
          <w:tcPr>
            <w:tcW w:w="4046" w:type="dxa"/>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6EC4A3F" w14:textId="77777777" w:rsidR="00D664FC" w:rsidRPr="000044E4" w:rsidRDefault="00D664FC" w:rsidP="001D7E70">
            <w:r w:rsidRPr="000044E4">
              <w:t xml:space="preserve">UC(max) [W/(m2K)] </w:t>
            </w:r>
          </w:p>
        </w:tc>
      </w:tr>
      <w:tr w:rsidR="00D664FC" w:rsidRPr="000044E4" w14:paraId="34F5ADC4" w14:textId="77777777" w:rsidTr="001D7E70">
        <w:trPr>
          <w:trHeight w:val="305"/>
        </w:trPr>
        <w:tc>
          <w:tcPr>
            <w:tcW w:w="0" w:type="auto"/>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3EDCC39" w14:textId="77777777" w:rsidR="00D664FC" w:rsidRPr="000044E4" w:rsidRDefault="00D664FC" w:rsidP="001D7E70"/>
        </w:tc>
        <w:tc>
          <w:tcPr>
            <w:tcW w:w="135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4C08C28" w14:textId="77777777" w:rsidR="00D664FC" w:rsidRPr="000044E4" w:rsidRDefault="00D664FC" w:rsidP="001D7E70">
            <w:r w:rsidRPr="000044E4">
              <w:t xml:space="preserve">od 1.01.2014 </w:t>
            </w:r>
          </w:p>
        </w:tc>
        <w:tc>
          <w:tcPr>
            <w:tcW w:w="13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9CDD87C" w14:textId="77777777" w:rsidR="00D664FC" w:rsidRPr="000044E4" w:rsidRDefault="00D664FC" w:rsidP="001D7E70">
            <w:r w:rsidRPr="000044E4">
              <w:t xml:space="preserve">od 1.01.2017 </w:t>
            </w:r>
          </w:p>
        </w:tc>
        <w:tc>
          <w:tcPr>
            <w:tcW w:w="133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8F6F3D8" w14:textId="77777777" w:rsidR="00D664FC" w:rsidRPr="000044E4" w:rsidRDefault="00D664FC" w:rsidP="001D7E70">
            <w:r w:rsidRPr="000044E4">
              <w:t>od 1.01.2021</w:t>
            </w:r>
            <w:r w:rsidRPr="000044E4">
              <w:rPr>
                <w:vertAlign w:val="superscript"/>
              </w:rPr>
              <w:t>*</w:t>
            </w:r>
            <w:r w:rsidRPr="000044E4">
              <w:t xml:space="preserve"> </w:t>
            </w:r>
          </w:p>
        </w:tc>
      </w:tr>
      <w:tr w:rsidR="00D664FC" w:rsidRPr="000044E4" w14:paraId="430F28FC" w14:textId="77777777" w:rsidTr="001D7E70">
        <w:trPr>
          <w:trHeight w:val="307"/>
        </w:trPr>
        <w:tc>
          <w:tcPr>
            <w:tcW w:w="9072" w:type="dxa"/>
            <w:gridSpan w:val="4"/>
            <w:tcBorders>
              <w:top w:val="single" w:sz="4" w:space="0" w:color="000000"/>
              <w:left w:val="single" w:sz="4" w:space="0" w:color="000000"/>
              <w:bottom w:val="single" w:sz="4" w:space="0" w:color="000000"/>
              <w:right w:val="single" w:sz="4" w:space="0" w:color="000000"/>
            </w:tcBorders>
            <w:hideMark/>
          </w:tcPr>
          <w:p w14:paraId="5017FB43" w14:textId="77777777" w:rsidR="00D664FC" w:rsidRPr="000044E4" w:rsidRDefault="00D664FC" w:rsidP="001D7E70">
            <w:r w:rsidRPr="000044E4">
              <w:t xml:space="preserve">Ściany zewnętrzne </w:t>
            </w:r>
          </w:p>
        </w:tc>
      </w:tr>
      <w:tr w:rsidR="00D664FC" w:rsidRPr="000044E4" w14:paraId="07E88C5E"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37A417C0" w14:textId="77777777" w:rsidR="00D664FC" w:rsidRPr="000044E4" w:rsidRDefault="00D664FC" w:rsidP="001D7E70">
            <w:r w:rsidRPr="000044E4">
              <w:t>przy t</w:t>
            </w:r>
            <w:r w:rsidRPr="000044E4">
              <w:rPr>
                <w:vertAlign w:val="subscript"/>
              </w:rPr>
              <w:t>i</w:t>
            </w:r>
            <w:r w:rsidRPr="000044E4">
              <w:t xml:space="preserve">  </w:t>
            </w:r>
            <w:r>
              <w:t>∆</w:t>
            </w:r>
            <w:r w:rsidRPr="000044E4">
              <w:t xml:space="preserve">16°C </w:t>
            </w:r>
          </w:p>
        </w:tc>
        <w:tc>
          <w:tcPr>
            <w:tcW w:w="1358" w:type="dxa"/>
            <w:tcBorders>
              <w:top w:val="single" w:sz="4" w:space="0" w:color="000000"/>
              <w:left w:val="single" w:sz="4" w:space="0" w:color="000000"/>
              <w:bottom w:val="single" w:sz="4" w:space="0" w:color="000000"/>
              <w:right w:val="single" w:sz="4" w:space="0" w:color="000000"/>
            </w:tcBorders>
            <w:hideMark/>
          </w:tcPr>
          <w:p w14:paraId="2D2FF02D" w14:textId="77777777" w:rsidR="00D664FC" w:rsidRPr="000044E4" w:rsidRDefault="00D664FC" w:rsidP="001D7E70">
            <w:r w:rsidRPr="000044E4">
              <w:t xml:space="preserve">0.25 </w:t>
            </w:r>
          </w:p>
        </w:tc>
        <w:tc>
          <w:tcPr>
            <w:tcW w:w="1356" w:type="dxa"/>
            <w:tcBorders>
              <w:top w:val="single" w:sz="4" w:space="0" w:color="000000"/>
              <w:left w:val="single" w:sz="4" w:space="0" w:color="000000"/>
              <w:bottom w:val="single" w:sz="4" w:space="0" w:color="000000"/>
              <w:right w:val="single" w:sz="4" w:space="0" w:color="000000"/>
            </w:tcBorders>
            <w:hideMark/>
          </w:tcPr>
          <w:p w14:paraId="231DB681" w14:textId="77777777" w:rsidR="00D664FC" w:rsidRPr="000044E4" w:rsidRDefault="00D664FC" w:rsidP="001D7E70">
            <w:r w:rsidRPr="000044E4">
              <w:t xml:space="preserve">0.23 </w:t>
            </w:r>
          </w:p>
        </w:tc>
        <w:tc>
          <w:tcPr>
            <w:tcW w:w="1332" w:type="dxa"/>
            <w:tcBorders>
              <w:top w:val="single" w:sz="4" w:space="0" w:color="000000"/>
              <w:left w:val="single" w:sz="4" w:space="0" w:color="000000"/>
              <w:bottom w:val="single" w:sz="4" w:space="0" w:color="000000"/>
              <w:right w:val="single" w:sz="4" w:space="0" w:color="000000"/>
            </w:tcBorders>
            <w:hideMark/>
          </w:tcPr>
          <w:p w14:paraId="45EF49A1" w14:textId="77777777" w:rsidR="00D664FC" w:rsidRPr="000044E4" w:rsidRDefault="00D664FC" w:rsidP="001D7E70">
            <w:r w:rsidRPr="000044E4">
              <w:t xml:space="preserve">0.20 </w:t>
            </w:r>
          </w:p>
        </w:tc>
      </w:tr>
      <w:tr w:rsidR="00D664FC" w:rsidRPr="000044E4" w14:paraId="6FFB6961"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7F5DB4AE" w14:textId="77777777" w:rsidR="00D664FC" w:rsidRPr="000044E4" w:rsidRDefault="00D664FC" w:rsidP="001D7E70">
            <w:r w:rsidRPr="000044E4">
              <w:t xml:space="preserve">przy 8°C </w:t>
            </w:r>
            <w:r>
              <w:t>∆</w:t>
            </w:r>
            <w:r w:rsidRPr="000044E4">
              <w:t xml:space="preserve"> t</w:t>
            </w:r>
            <w:r w:rsidRPr="000044E4">
              <w:rPr>
                <w:vertAlign w:val="subscript"/>
              </w:rPr>
              <w:t>i</w:t>
            </w:r>
            <w:r w:rsidRPr="000044E4">
              <w:t xml:space="preserve"> &lt; 16°C </w:t>
            </w:r>
          </w:p>
        </w:tc>
        <w:tc>
          <w:tcPr>
            <w:tcW w:w="1358" w:type="dxa"/>
            <w:tcBorders>
              <w:top w:val="single" w:sz="4" w:space="0" w:color="000000"/>
              <w:left w:val="single" w:sz="4" w:space="0" w:color="000000"/>
              <w:bottom w:val="single" w:sz="4" w:space="0" w:color="000000"/>
              <w:right w:val="single" w:sz="4" w:space="0" w:color="000000"/>
            </w:tcBorders>
            <w:hideMark/>
          </w:tcPr>
          <w:p w14:paraId="48E982CD" w14:textId="77777777" w:rsidR="00D664FC" w:rsidRPr="000044E4" w:rsidRDefault="00D664FC" w:rsidP="001D7E70">
            <w:r w:rsidRPr="000044E4">
              <w:t xml:space="preserve">0.45 </w:t>
            </w:r>
          </w:p>
        </w:tc>
        <w:tc>
          <w:tcPr>
            <w:tcW w:w="1356" w:type="dxa"/>
            <w:tcBorders>
              <w:top w:val="single" w:sz="4" w:space="0" w:color="000000"/>
              <w:left w:val="single" w:sz="4" w:space="0" w:color="000000"/>
              <w:bottom w:val="single" w:sz="4" w:space="0" w:color="000000"/>
              <w:right w:val="single" w:sz="4" w:space="0" w:color="000000"/>
            </w:tcBorders>
            <w:hideMark/>
          </w:tcPr>
          <w:p w14:paraId="414BDB99" w14:textId="77777777" w:rsidR="00D664FC" w:rsidRPr="000044E4" w:rsidRDefault="00D664FC" w:rsidP="001D7E70">
            <w:r w:rsidRPr="000044E4">
              <w:t xml:space="preserve">0.45 </w:t>
            </w:r>
          </w:p>
        </w:tc>
        <w:tc>
          <w:tcPr>
            <w:tcW w:w="1332" w:type="dxa"/>
            <w:tcBorders>
              <w:top w:val="single" w:sz="4" w:space="0" w:color="000000"/>
              <w:left w:val="single" w:sz="4" w:space="0" w:color="000000"/>
              <w:bottom w:val="single" w:sz="4" w:space="0" w:color="000000"/>
              <w:right w:val="single" w:sz="4" w:space="0" w:color="000000"/>
            </w:tcBorders>
            <w:hideMark/>
          </w:tcPr>
          <w:p w14:paraId="1634505B" w14:textId="77777777" w:rsidR="00D664FC" w:rsidRPr="000044E4" w:rsidRDefault="00D664FC" w:rsidP="001D7E70">
            <w:r w:rsidRPr="000044E4">
              <w:t xml:space="preserve">0.45 </w:t>
            </w:r>
          </w:p>
        </w:tc>
      </w:tr>
      <w:tr w:rsidR="00D664FC" w:rsidRPr="000044E4" w14:paraId="61B26C48"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1B06A288" w14:textId="77777777" w:rsidR="00D664FC" w:rsidRPr="000044E4" w:rsidRDefault="00D664FC" w:rsidP="001D7E70">
            <w:r w:rsidRPr="000044E4">
              <w:t>przy t</w:t>
            </w:r>
            <w:r w:rsidRPr="000044E4">
              <w:rPr>
                <w:vertAlign w:val="subscript"/>
              </w:rPr>
              <w:t>i</w:t>
            </w:r>
            <w:r w:rsidRPr="000044E4">
              <w:t xml:space="preserve"> &lt; 8°C </w:t>
            </w:r>
          </w:p>
        </w:tc>
        <w:tc>
          <w:tcPr>
            <w:tcW w:w="1358" w:type="dxa"/>
            <w:tcBorders>
              <w:top w:val="single" w:sz="4" w:space="0" w:color="000000"/>
              <w:left w:val="single" w:sz="4" w:space="0" w:color="000000"/>
              <w:bottom w:val="single" w:sz="4" w:space="0" w:color="000000"/>
              <w:right w:val="single" w:sz="4" w:space="0" w:color="000000"/>
            </w:tcBorders>
            <w:hideMark/>
          </w:tcPr>
          <w:p w14:paraId="6895EB49" w14:textId="77777777" w:rsidR="00D664FC" w:rsidRPr="000044E4" w:rsidRDefault="00D664FC" w:rsidP="001D7E70">
            <w:r w:rsidRPr="000044E4">
              <w:t xml:space="preserve">0.90 </w:t>
            </w:r>
          </w:p>
        </w:tc>
        <w:tc>
          <w:tcPr>
            <w:tcW w:w="1356" w:type="dxa"/>
            <w:tcBorders>
              <w:top w:val="single" w:sz="4" w:space="0" w:color="000000"/>
              <w:left w:val="single" w:sz="4" w:space="0" w:color="000000"/>
              <w:bottom w:val="single" w:sz="4" w:space="0" w:color="000000"/>
              <w:right w:val="single" w:sz="4" w:space="0" w:color="000000"/>
            </w:tcBorders>
            <w:hideMark/>
          </w:tcPr>
          <w:p w14:paraId="5A702BFB" w14:textId="77777777" w:rsidR="00D664FC" w:rsidRPr="000044E4" w:rsidRDefault="00D664FC" w:rsidP="001D7E70">
            <w:r w:rsidRPr="000044E4">
              <w:t xml:space="preserve">0.90 </w:t>
            </w:r>
          </w:p>
        </w:tc>
        <w:tc>
          <w:tcPr>
            <w:tcW w:w="1332" w:type="dxa"/>
            <w:tcBorders>
              <w:top w:val="single" w:sz="4" w:space="0" w:color="000000"/>
              <w:left w:val="single" w:sz="4" w:space="0" w:color="000000"/>
              <w:bottom w:val="single" w:sz="4" w:space="0" w:color="000000"/>
              <w:right w:val="single" w:sz="4" w:space="0" w:color="000000"/>
            </w:tcBorders>
            <w:hideMark/>
          </w:tcPr>
          <w:p w14:paraId="1C541B92" w14:textId="77777777" w:rsidR="00D664FC" w:rsidRPr="000044E4" w:rsidRDefault="00D664FC" w:rsidP="001D7E70">
            <w:r w:rsidRPr="000044E4">
              <w:t xml:space="preserve">0.90 </w:t>
            </w:r>
          </w:p>
        </w:tc>
      </w:tr>
      <w:tr w:rsidR="00D664FC" w:rsidRPr="000044E4" w14:paraId="780788B8" w14:textId="77777777" w:rsidTr="001D7E70">
        <w:trPr>
          <w:trHeight w:val="298"/>
        </w:trPr>
        <w:tc>
          <w:tcPr>
            <w:tcW w:w="9072" w:type="dxa"/>
            <w:gridSpan w:val="4"/>
            <w:tcBorders>
              <w:top w:val="single" w:sz="4" w:space="0" w:color="000000"/>
              <w:left w:val="single" w:sz="4" w:space="0" w:color="000000"/>
              <w:bottom w:val="single" w:sz="4" w:space="0" w:color="000000"/>
              <w:right w:val="single" w:sz="4" w:space="0" w:color="000000"/>
            </w:tcBorders>
            <w:hideMark/>
          </w:tcPr>
          <w:p w14:paraId="14F0E17F" w14:textId="77777777" w:rsidR="00D664FC" w:rsidRPr="000044E4" w:rsidRDefault="00D664FC" w:rsidP="001D7E70">
            <w:r w:rsidRPr="000044E4">
              <w:t xml:space="preserve">Ściany wewnętrzne </w:t>
            </w:r>
          </w:p>
        </w:tc>
      </w:tr>
      <w:tr w:rsidR="00D664FC" w:rsidRPr="000044E4" w14:paraId="21BE6B71" w14:textId="77777777" w:rsidTr="001D7E70">
        <w:trPr>
          <w:trHeight w:val="492"/>
        </w:trPr>
        <w:tc>
          <w:tcPr>
            <w:tcW w:w="5026" w:type="dxa"/>
            <w:tcBorders>
              <w:top w:val="single" w:sz="4" w:space="0" w:color="000000"/>
              <w:left w:val="single" w:sz="4" w:space="0" w:color="000000"/>
              <w:bottom w:val="single" w:sz="4" w:space="0" w:color="000000"/>
              <w:right w:val="single" w:sz="4" w:space="0" w:color="000000"/>
            </w:tcBorders>
            <w:hideMark/>
          </w:tcPr>
          <w:p w14:paraId="5414F4E7" w14:textId="77777777" w:rsidR="00D664FC" w:rsidRPr="000044E4" w:rsidRDefault="00D664FC" w:rsidP="001D7E70">
            <w:r w:rsidRPr="000044E4">
              <w:t xml:space="preserve">przy </w:t>
            </w:r>
            <w:r>
              <w:t>∆</w:t>
            </w:r>
            <w:r w:rsidRPr="000044E4">
              <w:t>t</w:t>
            </w:r>
            <w:r w:rsidRPr="000044E4">
              <w:rPr>
                <w:vertAlign w:val="subscript"/>
              </w:rPr>
              <w:t>i</w:t>
            </w:r>
            <w:r w:rsidRPr="000044E4">
              <w:t xml:space="preserve"> </w:t>
            </w:r>
            <w:r>
              <w:rPr>
                <w:rFonts w:ascii="TimesNewRomanPSMT" w:hAnsi="TimesNewRomanPSMT" w:cs="TimesNewRomanPSMT"/>
                <w:sz w:val="20"/>
                <w:szCs w:val="20"/>
              </w:rPr>
              <w:t>≤</w:t>
            </w:r>
            <w:r w:rsidRPr="000044E4">
              <w:t xml:space="preserve"> 8°C oraz oddzielające pomieszczenia ogrzewane od klatek schodowych i korytarzy </w:t>
            </w:r>
          </w:p>
        </w:tc>
        <w:tc>
          <w:tcPr>
            <w:tcW w:w="1358" w:type="dxa"/>
            <w:tcBorders>
              <w:top w:val="single" w:sz="4" w:space="0" w:color="000000"/>
              <w:left w:val="single" w:sz="4" w:space="0" w:color="000000"/>
              <w:bottom w:val="single" w:sz="4" w:space="0" w:color="000000"/>
              <w:right w:val="single" w:sz="4" w:space="0" w:color="000000"/>
            </w:tcBorders>
            <w:vAlign w:val="center"/>
            <w:hideMark/>
          </w:tcPr>
          <w:p w14:paraId="430417B6" w14:textId="77777777" w:rsidR="00D664FC" w:rsidRPr="000044E4" w:rsidRDefault="00D664FC" w:rsidP="001D7E70">
            <w:r w:rsidRPr="000044E4">
              <w:t xml:space="preserve">1.00 </w:t>
            </w:r>
          </w:p>
        </w:tc>
        <w:tc>
          <w:tcPr>
            <w:tcW w:w="1356" w:type="dxa"/>
            <w:tcBorders>
              <w:top w:val="single" w:sz="4" w:space="0" w:color="000000"/>
              <w:left w:val="single" w:sz="4" w:space="0" w:color="000000"/>
              <w:bottom w:val="single" w:sz="4" w:space="0" w:color="000000"/>
              <w:right w:val="single" w:sz="4" w:space="0" w:color="000000"/>
            </w:tcBorders>
            <w:vAlign w:val="center"/>
            <w:hideMark/>
          </w:tcPr>
          <w:p w14:paraId="0F0E7A23" w14:textId="77777777" w:rsidR="00D664FC" w:rsidRPr="000044E4" w:rsidRDefault="00D664FC" w:rsidP="001D7E70">
            <w:r w:rsidRPr="000044E4">
              <w:t xml:space="preserve">1.00 </w:t>
            </w:r>
          </w:p>
        </w:tc>
        <w:tc>
          <w:tcPr>
            <w:tcW w:w="1332" w:type="dxa"/>
            <w:tcBorders>
              <w:top w:val="single" w:sz="4" w:space="0" w:color="000000"/>
              <w:left w:val="single" w:sz="4" w:space="0" w:color="000000"/>
              <w:bottom w:val="single" w:sz="4" w:space="0" w:color="000000"/>
              <w:right w:val="single" w:sz="4" w:space="0" w:color="000000"/>
            </w:tcBorders>
            <w:vAlign w:val="center"/>
            <w:hideMark/>
          </w:tcPr>
          <w:p w14:paraId="39703C19" w14:textId="77777777" w:rsidR="00D664FC" w:rsidRPr="000044E4" w:rsidRDefault="00D664FC" w:rsidP="001D7E70">
            <w:r w:rsidRPr="000044E4">
              <w:t xml:space="preserve">1.00 </w:t>
            </w:r>
          </w:p>
        </w:tc>
      </w:tr>
      <w:tr w:rsidR="00D664FC" w:rsidRPr="000044E4" w14:paraId="0BE5705A"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212C9828" w14:textId="77777777" w:rsidR="00D664FC" w:rsidRPr="000044E4" w:rsidRDefault="00D664FC" w:rsidP="001D7E70">
            <w:r w:rsidRPr="000044E4">
              <w:t xml:space="preserve">przy </w:t>
            </w:r>
            <w:r>
              <w:t>∆</w:t>
            </w:r>
            <w:r w:rsidRPr="000044E4">
              <w:t>t</w:t>
            </w:r>
            <w:r w:rsidRPr="000044E4">
              <w:rPr>
                <w:vertAlign w:val="subscript"/>
              </w:rPr>
              <w:t xml:space="preserve">i </w:t>
            </w:r>
            <w:r w:rsidRPr="000044E4">
              <w:t xml:space="preserve">&lt; 8°C </w:t>
            </w:r>
          </w:p>
        </w:tc>
        <w:tc>
          <w:tcPr>
            <w:tcW w:w="1358" w:type="dxa"/>
            <w:tcBorders>
              <w:top w:val="single" w:sz="4" w:space="0" w:color="000000"/>
              <w:left w:val="single" w:sz="4" w:space="0" w:color="000000"/>
              <w:bottom w:val="single" w:sz="4" w:space="0" w:color="000000"/>
              <w:right w:val="single" w:sz="4" w:space="0" w:color="000000"/>
            </w:tcBorders>
            <w:hideMark/>
          </w:tcPr>
          <w:p w14:paraId="46D602A9" w14:textId="77777777" w:rsidR="00D664FC" w:rsidRPr="000044E4" w:rsidRDefault="00D664FC" w:rsidP="001D7E70">
            <w:r w:rsidRPr="000044E4">
              <w:t xml:space="preserve">bez wymagań </w:t>
            </w:r>
          </w:p>
        </w:tc>
        <w:tc>
          <w:tcPr>
            <w:tcW w:w="1356" w:type="dxa"/>
            <w:tcBorders>
              <w:top w:val="single" w:sz="4" w:space="0" w:color="000000"/>
              <w:left w:val="single" w:sz="4" w:space="0" w:color="000000"/>
              <w:bottom w:val="single" w:sz="4" w:space="0" w:color="000000"/>
              <w:right w:val="single" w:sz="4" w:space="0" w:color="000000"/>
            </w:tcBorders>
            <w:hideMark/>
          </w:tcPr>
          <w:p w14:paraId="1B30D5DA" w14:textId="77777777" w:rsidR="00D664FC" w:rsidRPr="000044E4" w:rsidRDefault="00D664FC" w:rsidP="001D7E70">
            <w:r w:rsidRPr="000044E4">
              <w:t xml:space="preserve">bez wymagań </w:t>
            </w:r>
          </w:p>
        </w:tc>
        <w:tc>
          <w:tcPr>
            <w:tcW w:w="1332" w:type="dxa"/>
            <w:tcBorders>
              <w:top w:val="single" w:sz="4" w:space="0" w:color="000000"/>
              <w:left w:val="single" w:sz="4" w:space="0" w:color="000000"/>
              <w:bottom w:val="single" w:sz="4" w:space="0" w:color="000000"/>
              <w:right w:val="single" w:sz="4" w:space="0" w:color="000000"/>
            </w:tcBorders>
            <w:hideMark/>
          </w:tcPr>
          <w:p w14:paraId="3B88D879" w14:textId="77777777" w:rsidR="00D664FC" w:rsidRPr="000044E4" w:rsidRDefault="00D664FC" w:rsidP="001D7E70">
            <w:r w:rsidRPr="000044E4">
              <w:t xml:space="preserve">bez wymagań </w:t>
            </w:r>
          </w:p>
        </w:tc>
      </w:tr>
      <w:tr w:rsidR="00D664FC" w:rsidRPr="000044E4" w14:paraId="4E605D0F"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7C13F0BA" w14:textId="77777777" w:rsidR="00D664FC" w:rsidRPr="000044E4" w:rsidRDefault="00D664FC" w:rsidP="001D7E70">
            <w:r w:rsidRPr="000044E4">
              <w:t xml:space="preserve">oddzielające pomieszczenie ogrzewane od nieogrzewanego </w:t>
            </w:r>
          </w:p>
        </w:tc>
        <w:tc>
          <w:tcPr>
            <w:tcW w:w="1358" w:type="dxa"/>
            <w:tcBorders>
              <w:top w:val="single" w:sz="4" w:space="0" w:color="000000"/>
              <w:left w:val="single" w:sz="4" w:space="0" w:color="000000"/>
              <w:bottom w:val="single" w:sz="4" w:space="0" w:color="000000"/>
              <w:right w:val="single" w:sz="4" w:space="0" w:color="000000"/>
            </w:tcBorders>
            <w:hideMark/>
          </w:tcPr>
          <w:p w14:paraId="24070D14" w14:textId="77777777" w:rsidR="00D664FC" w:rsidRPr="000044E4" w:rsidRDefault="00D664FC" w:rsidP="001D7E70">
            <w:r w:rsidRPr="000044E4">
              <w:t xml:space="preserve">0.30 </w:t>
            </w:r>
          </w:p>
        </w:tc>
        <w:tc>
          <w:tcPr>
            <w:tcW w:w="1356" w:type="dxa"/>
            <w:tcBorders>
              <w:top w:val="single" w:sz="4" w:space="0" w:color="000000"/>
              <w:left w:val="single" w:sz="4" w:space="0" w:color="000000"/>
              <w:bottom w:val="single" w:sz="4" w:space="0" w:color="000000"/>
              <w:right w:val="single" w:sz="4" w:space="0" w:color="000000"/>
            </w:tcBorders>
            <w:hideMark/>
          </w:tcPr>
          <w:p w14:paraId="3D8D7555" w14:textId="77777777" w:rsidR="00D664FC" w:rsidRPr="000044E4" w:rsidRDefault="00D664FC" w:rsidP="001D7E70">
            <w:r w:rsidRPr="000044E4">
              <w:t xml:space="preserve">0.30 </w:t>
            </w:r>
          </w:p>
        </w:tc>
        <w:tc>
          <w:tcPr>
            <w:tcW w:w="1332" w:type="dxa"/>
            <w:tcBorders>
              <w:top w:val="single" w:sz="4" w:space="0" w:color="000000"/>
              <w:left w:val="single" w:sz="4" w:space="0" w:color="000000"/>
              <w:bottom w:val="single" w:sz="4" w:space="0" w:color="000000"/>
              <w:right w:val="single" w:sz="4" w:space="0" w:color="000000"/>
            </w:tcBorders>
            <w:hideMark/>
          </w:tcPr>
          <w:p w14:paraId="76DB1923" w14:textId="77777777" w:rsidR="00D664FC" w:rsidRPr="000044E4" w:rsidRDefault="00D664FC" w:rsidP="001D7E70">
            <w:r w:rsidRPr="000044E4">
              <w:t xml:space="preserve">0.30 </w:t>
            </w:r>
          </w:p>
        </w:tc>
      </w:tr>
      <w:tr w:rsidR="00D664FC" w:rsidRPr="000044E4" w14:paraId="3E5145EB" w14:textId="77777777" w:rsidTr="001D7E70">
        <w:trPr>
          <w:trHeight w:val="298"/>
        </w:trPr>
        <w:tc>
          <w:tcPr>
            <w:tcW w:w="9072" w:type="dxa"/>
            <w:gridSpan w:val="4"/>
            <w:tcBorders>
              <w:top w:val="single" w:sz="4" w:space="0" w:color="000000"/>
              <w:left w:val="single" w:sz="4" w:space="0" w:color="000000"/>
              <w:bottom w:val="single" w:sz="4" w:space="0" w:color="000000"/>
              <w:right w:val="single" w:sz="4" w:space="0" w:color="000000"/>
            </w:tcBorders>
            <w:hideMark/>
          </w:tcPr>
          <w:p w14:paraId="61DEE057" w14:textId="77777777" w:rsidR="00D664FC" w:rsidRPr="000044E4" w:rsidRDefault="00D664FC" w:rsidP="001D7E70">
            <w:r w:rsidRPr="000044E4">
              <w:t xml:space="preserve">Ściany przyległe do szczelin dylatacyjnych o szerokości </w:t>
            </w:r>
          </w:p>
        </w:tc>
      </w:tr>
      <w:tr w:rsidR="00D664FC" w:rsidRPr="000044E4" w14:paraId="5AC9BD74" w14:textId="77777777" w:rsidTr="001D7E70">
        <w:trPr>
          <w:trHeight w:val="475"/>
        </w:trPr>
        <w:tc>
          <w:tcPr>
            <w:tcW w:w="5026" w:type="dxa"/>
            <w:tcBorders>
              <w:top w:val="single" w:sz="4" w:space="0" w:color="000000"/>
              <w:left w:val="single" w:sz="4" w:space="0" w:color="000000"/>
              <w:bottom w:val="single" w:sz="4" w:space="0" w:color="000000"/>
              <w:right w:val="single" w:sz="4" w:space="0" w:color="000000"/>
            </w:tcBorders>
            <w:hideMark/>
          </w:tcPr>
          <w:p w14:paraId="4EF419D1" w14:textId="77777777" w:rsidR="00D664FC" w:rsidRPr="000044E4" w:rsidRDefault="00D664FC" w:rsidP="001D7E70">
            <w:r w:rsidRPr="000044E4">
              <w:t xml:space="preserve">do 5 cm, trwale zamkniętych i wypełnionych izolacją cieplną na głębokości co najmniej 20 cm </w:t>
            </w:r>
          </w:p>
        </w:tc>
        <w:tc>
          <w:tcPr>
            <w:tcW w:w="1358" w:type="dxa"/>
            <w:tcBorders>
              <w:top w:val="single" w:sz="4" w:space="0" w:color="000000"/>
              <w:left w:val="single" w:sz="4" w:space="0" w:color="000000"/>
              <w:bottom w:val="single" w:sz="4" w:space="0" w:color="000000"/>
              <w:right w:val="single" w:sz="4" w:space="0" w:color="000000"/>
            </w:tcBorders>
            <w:vAlign w:val="center"/>
            <w:hideMark/>
          </w:tcPr>
          <w:p w14:paraId="058F51C7" w14:textId="77777777" w:rsidR="00D664FC" w:rsidRPr="000044E4" w:rsidRDefault="00D664FC" w:rsidP="001D7E70">
            <w:r w:rsidRPr="000044E4">
              <w:t xml:space="preserve">1.00 </w:t>
            </w:r>
          </w:p>
        </w:tc>
        <w:tc>
          <w:tcPr>
            <w:tcW w:w="1356" w:type="dxa"/>
            <w:tcBorders>
              <w:top w:val="single" w:sz="4" w:space="0" w:color="000000"/>
              <w:left w:val="single" w:sz="4" w:space="0" w:color="000000"/>
              <w:bottom w:val="single" w:sz="4" w:space="0" w:color="000000"/>
              <w:right w:val="single" w:sz="4" w:space="0" w:color="000000"/>
            </w:tcBorders>
            <w:vAlign w:val="center"/>
            <w:hideMark/>
          </w:tcPr>
          <w:p w14:paraId="6640F384" w14:textId="77777777" w:rsidR="00D664FC" w:rsidRPr="000044E4" w:rsidRDefault="00D664FC" w:rsidP="001D7E70">
            <w:r w:rsidRPr="000044E4">
              <w:t xml:space="preserve">1.00 </w:t>
            </w:r>
          </w:p>
        </w:tc>
        <w:tc>
          <w:tcPr>
            <w:tcW w:w="1332" w:type="dxa"/>
            <w:tcBorders>
              <w:top w:val="single" w:sz="4" w:space="0" w:color="000000"/>
              <w:left w:val="single" w:sz="4" w:space="0" w:color="000000"/>
              <w:bottom w:val="single" w:sz="4" w:space="0" w:color="000000"/>
              <w:right w:val="single" w:sz="4" w:space="0" w:color="000000"/>
            </w:tcBorders>
            <w:vAlign w:val="center"/>
            <w:hideMark/>
          </w:tcPr>
          <w:p w14:paraId="64CAFFF1" w14:textId="77777777" w:rsidR="00D664FC" w:rsidRPr="000044E4" w:rsidRDefault="00D664FC" w:rsidP="001D7E70">
            <w:r w:rsidRPr="000044E4">
              <w:t xml:space="preserve">1.00 </w:t>
            </w:r>
          </w:p>
        </w:tc>
      </w:tr>
      <w:tr w:rsidR="00D664FC" w:rsidRPr="000044E4" w14:paraId="264BA3CD"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0876037B" w14:textId="77777777" w:rsidR="00D664FC" w:rsidRPr="000044E4" w:rsidRDefault="00D664FC" w:rsidP="001D7E70">
            <w:r w:rsidRPr="000044E4">
              <w:t xml:space="preserve">powyżej 5 cm </w:t>
            </w:r>
          </w:p>
        </w:tc>
        <w:tc>
          <w:tcPr>
            <w:tcW w:w="1358" w:type="dxa"/>
            <w:tcBorders>
              <w:top w:val="single" w:sz="4" w:space="0" w:color="000000"/>
              <w:left w:val="single" w:sz="4" w:space="0" w:color="000000"/>
              <w:bottom w:val="single" w:sz="4" w:space="0" w:color="000000"/>
              <w:right w:val="single" w:sz="4" w:space="0" w:color="000000"/>
            </w:tcBorders>
            <w:hideMark/>
          </w:tcPr>
          <w:p w14:paraId="32702E39" w14:textId="77777777" w:rsidR="00D664FC" w:rsidRPr="000044E4" w:rsidRDefault="00D664FC" w:rsidP="001D7E70">
            <w:r w:rsidRPr="000044E4">
              <w:t xml:space="preserve">0.70 </w:t>
            </w:r>
          </w:p>
        </w:tc>
        <w:tc>
          <w:tcPr>
            <w:tcW w:w="1356" w:type="dxa"/>
            <w:tcBorders>
              <w:top w:val="single" w:sz="4" w:space="0" w:color="000000"/>
              <w:left w:val="single" w:sz="4" w:space="0" w:color="000000"/>
              <w:bottom w:val="single" w:sz="4" w:space="0" w:color="000000"/>
              <w:right w:val="single" w:sz="4" w:space="0" w:color="000000"/>
            </w:tcBorders>
            <w:hideMark/>
          </w:tcPr>
          <w:p w14:paraId="14A9FE73" w14:textId="77777777" w:rsidR="00D664FC" w:rsidRPr="000044E4" w:rsidRDefault="00D664FC" w:rsidP="001D7E70">
            <w:r w:rsidRPr="000044E4">
              <w:t xml:space="preserve">0.70 </w:t>
            </w:r>
          </w:p>
        </w:tc>
        <w:tc>
          <w:tcPr>
            <w:tcW w:w="1332" w:type="dxa"/>
            <w:tcBorders>
              <w:top w:val="single" w:sz="4" w:space="0" w:color="000000"/>
              <w:left w:val="single" w:sz="4" w:space="0" w:color="000000"/>
              <w:bottom w:val="single" w:sz="4" w:space="0" w:color="000000"/>
              <w:right w:val="single" w:sz="4" w:space="0" w:color="000000"/>
            </w:tcBorders>
            <w:hideMark/>
          </w:tcPr>
          <w:p w14:paraId="58934F07" w14:textId="77777777" w:rsidR="00D664FC" w:rsidRPr="000044E4" w:rsidRDefault="00D664FC" w:rsidP="001D7E70">
            <w:r w:rsidRPr="000044E4">
              <w:t xml:space="preserve">0.70 </w:t>
            </w:r>
          </w:p>
        </w:tc>
      </w:tr>
      <w:tr w:rsidR="00D664FC" w:rsidRPr="000044E4" w14:paraId="482220AC" w14:textId="77777777" w:rsidTr="001D7E70">
        <w:trPr>
          <w:trHeight w:val="307"/>
        </w:trPr>
        <w:tc>
          <w:tcPr>
            <w:tcW w:w="5026" w:type="dxa"/>
            <w:tcBorders>
              <w:top w:val="single" w:sz="4" w:space="0" w:color="000000"/>
              <w:left w:val="single" w:sz="4" w:space="0" w:color="000000"/>
              <w:bottom w:val="single" w:sz="4" w:space="0" w:color="000000"/>
              <w:right w:val="single" w:sz="4" w:space="0" w:color="000000"/>
            </w:tcBorders>
            <w:hideMark/>
          </w:tcPr>
          <w:p w14:paraId="3ED7A44C" w14:textId="77777777" w:rsidR="00D664FC" w:rsidRPr="000044E4" w:rsidRDefault="00D664FC" w:rsidP="001D7E70">
            <w:r w:rsidRPr="000044E4">
              <w:lastRenderedPageBreak/>
              <w:t xml:space="preserve">Ściany nieogrzewanych kondygnacji podziemnych </w:t>
            </w:r>
          </w:p>
        </w:tc>
        <w:tc>
          <w:tcPr>
            <w:tcW w:w="1358" w:type="dxa"/>
            <w:tcBorders>
              <w:top w:val="single" w:sz="4" w:space="0" w:color="000000"/>
              <w:left w:val="single" w:sz="4" w:space="0" w:color="000000"/>
              <w:bottom w:val="single" w:sz="4" w:space="0" w:color="000000"/>
              <w:right w:val="single" w:sz="4" w:space="0" w:color="000000"/>
            </w:tcBorders>
            <w:hideMark/>
          </w:tcPr>
          <w:p w14:paraId="71C6D39E" w14:textId="77777777" w:rsidR="00D664FC" w:rsidRPr="000044E4" w:rsidRDefault="00D664FC" w:rsidP="001D7E70">
            <w:r w:rsidRPr="000044E4">
              <w:t xml:space="preserve">bez wymagań </w:t>
            </w:r>
          </w:p>
        </w:tc>
        <w:tc>
          <w:tcPr>
            <w:tcW w:w="1356" w:type="dxa"/>
            <w:tcBorders>
              <w:top w:val="single" w:sz="4" w:space="0" w:color="000000"/>
              <w:left w:val="single" w:sz="4" w:space="0" w:color="000000"/>
              <w:bottom w:val="single" w:sz="4" w:space="0" w:color="000000"/>
              <w:right w:val="single" w:sz="4" w:space="0" w:color="000000"/>
            </w:tcBorders>
            <w:hideMark/>
          </w:tcPr>
          <w:p w14:paraId="73B156B2" w14:textId="77777777" w:rsidR="00D664FC" w:rsidRPr="000044E4" w:rsidRDefault="00D664FC" w:rsidP="001D7E70">
            <w:r w:rsidRPr="000044E4">
              <w:t xml:space="preserve">bez wymagań </w:t>
            </w:r>
          </w:p>
        </w:tc>
        <w:tc>
          <w:tcPr>
            <w:tcW w:w="1332" w:type="dxa"/>
            <w:tcBorders>
              <w:top w:val="single" w:sz="4" w:space="0" w:color="000000"/>
              <w:left w:val="single" w:sz="4" w:space="0" w:color="000000"/>
              <w:bottom w:val="single" w:sz="4" w:space="0" w:color="000000"/>
              <w:right w:val="single" w:sz="4" w:space="0" w:color="000000"/>
            </w:tcBorders>
            <w:hideMark/>
          </w:tcPr>
          <w:p w14:paraId="7557E611" w14:textId="77777777" w:rsidR="00D664FC" w:rsidRPr="000044E4" w:rsidRDefault="00D664FC" w:rsidP="001D7E70">
            <w:r w:rsidRPr="000044E4">
              <w:t xml:space="preserve">bez wymagań </w:t>
            </w:r>
          </w:p>
        </w:tc>
      </w:tr>
      <w:tr w:rsidR="00D664FC" w:rsidRPr="000044E4" w14:paraId="30B7426B" w14:textId="77777777" w:rsidTr="001D7E70">
        <w:trPr>
          <w:trHeight w:val="305"/>
        </w:trPr>
        <w:tc>
          <w:tcPr>
            <w:tcW w:w="5026" w:type="dxa"/>
            <w:vMerge w:val="restart"/>
            <w:tcBorders>
              <w:top w:val="single" w:sz="4" w:space="0" w:color="000000"/>
              <w:left w:val="single" w:sz="4" w:space="0" w:color="000000"/>
              <w:bottom w:val="single" w:sz="4" w:space="0" w:color="000000"/>
              <w:right w:val="single" w:sz="4" w:space="0" w:color="000000"/>
            </w:tcBorders>
            <w:vAlign w:val="center"/>
            <w:hideMark/>
          </w:tcPr>
          <w:p w14:paraId="604C421F" w14:textId="77777777" w:rsidR="00D664FC" w:rsidRPr="000044E4" w:rsidRDefault="00D664FC" w:rsidP="001D7E70">
            <w:r w:rsidRPr="000044E4">
              <w:t xml:space="preserve">Rodzaj przegrody i temperatura w pomieszczeniu </w:t>
            </w:r>
          </w:p>
        </w:tc>
        <w:tc>
          <w:tcPr>
            <w:tcW w:w="4046" w:type="dxa"/>
            <w:gridSpan w:val="3"/>
            <w:tcBorders>
              <w:top w:val="single" w:sz="4" w:space="0" w:color="000000"/>
              <w:left w:val="single" w:sz="4" w:space="0" w:color="000000"/>
              <w:bottom w:val="single" w:sz="4" w:space="0" w:color="000000"/>
              <w:right w:val="single" w:sz="4" w:space="0" w:color="000000"/>
            </w:tcBorders>
            <w:hideMark/>
          </w:tcPr>
          <w:p w14:paraId="68917EB8" w14:textId="77777777" w:rsidR="00D664FC" w:rsidRPr="000044E4" w:rsidRDefault="00D664FC" w:rsidP="001D7E70">
            <w:r w:rsidRPr="000044E4">
              <w:t xml:space="preserve">UC(max) [W/(m2K)] </w:t>
            </w:r>
          </w:p>
        </w:tc>
      </w:tr>
      <w:tr w:rsidR="00D664FC" w:rsidRPr="000044E4" w14:paraId="47BC8384" w14:textId="77777777" w:rsidTr="001D7E70">
        <w:trPr>
          <w:trHeight w:val="30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7BDA17" w14:textId="77777777" w:rsidR="00D664FC" w:rsidRPr="000044E4" w:rsidRDefault="00D664FC" w:rsidP="001D7E70"/>
        </w:tc>
        <w:tc>
          <w:tcPr>
            <w:tcW w:w="1358" w:type="dxa"/>
            <w:tcBorders>
              <w:top w:val="single" w:sz="4" w:space="0" w:color="000000"/>
              <w:left w:val="single" w:sz="4" w:space="0" w:color="000000"/>
              <w:bottom w:val="single" w:sz="4" w:space="0" w:color="000000"/>
              <w:right w:val="single" w:sz="4" w:space="0" w:color="000000"/>
            </w:tcBorders>
            <w:hideMark/>
          </w:tcPr>
          <w:p w14:paraId="076A6852" w14:textId="77777777" w:rsidR="00D664FC" w:rsidRPr="000044E4" w:rsidRDefault="00D664FC" w:rsidP="001D7E70">
            <w:r w:rsidRPr="000044E4">
              <w:t xml:space="preserve">od 1.01.2014 </w:t>
            </w:r>
          </w:p>
        </w:tc>
        <w:tc>
          <w:tcPr>
            <w:tcW w:w="1356" w:type="dxa"/>
            <w:tcBorders>
              <w:top w:val="single" w:sz="4" w:space="0" w:color="000000"/>
              <w:left w:val="single" w:sz="4" w:space="0" w:color="000000"/>
              <w:bottom w:val="single" w:sz="4" w:space="0" w:color="000000"/>
              <w:right w:val="single" w:sz="4" w:space="0" w:color="000000"/>
            </w:tcBorders>
            <w:hideMark/>
          </w:tcPr>
          <w:p w14:paraId="1830BB9A" w14:textId="77777777" w:rsidR="00D664FC" w:rsidRPr="000044E4" w:rsidRDefault="00D664FC" w:rsidP="001D7E70">
            <w:r w:rsidRPr="000044E4">
              <w:t xml:space="preserve">od 1.01.2017 </w:t>
            </w:r>
          </w:p>
        </w:tc>
        <w:tc>
          <w:tcPr>
            <w:tcW w:w="1332" w:type="dxa"/>
            <w:tcBorders>
              <w:top w:val="single" w:sz="4" w:space="0" w:color="000000"/>
              <w:left w:val="single" w:sz="4" w:space="0" w:color="000000"/>
              <w:bottom w:val="single" w:sz="4" w:space="0" w:color="000000"/>
              <w:right w:val="single" w:sz="4" w:space="0" w:color="000000"/>
            </w:tcBorders>
            <w:hideMark/>
          </w:tcPr>
          <w:p w14:paraId="2099CF90" w14:textId="77777777" w:rsidR="00D664FC" w:rsidRPr="000044E4" w:rsidRDefault="00D664FC" w:rsidP="001D7E70">
            <w:r w:rsidRPr="000044E4">
              <w:t>od 1.01.2021</w:t>
            </w:r>
            <w:r w:rsidRPr="000044E4">
              <w:rPr>
                <w:vertAlign w:val="superscript"/>
              </w:rPr>
              <w:t>*</w:t>
            </w:r>
            <w:r w:rsidRPr="000044E4">
              <w:t xml:space="preserve"> </w:t>
            </w:r>
          </w:p>
        </w:tc>
      </w:tr>
      <w:tr w:rsidR="00D664FC" w:rsidRPr="000044E4" w14:paraId="0D3947C7" w14:textId="77777777" w:rsidTr="001D7E70">
        <w:trPr>
          <w:trHeight w:val="307"/>
        </w:trPr>
        <w:tc>
          <w:tcPr>
            <w:tcW w:w="9072" w:type="dxa"/>
            <w:gridSpan w:val="4"/>
            <w:tcBorders>
              <w:top w:val="single" w:sz="4" w:space="0" w:color="000000"/>
              <w:left w:val="single" w:sz="4" w:space="0" w:color="000000"/>
              <w:bottom w:val="single" w:sz="4" w:space="0" w:color="000000"/>
              <w:right w:val="single" w:sz="4" w:space="0" w:color="000000"/>
            </w:tcBorders>
            <w:hideMark/>
          </w:tcPr>
          <w:p w14:paraId="260E49FD" w14:textId="77777777" w:rsidR="00D664FC" w:rsidRPr="000044E4" w:rsidRDefault="00D664FC" w:rsidP="001D7E70">
            <w:r w:rsidRPr="000044E4">
              <w:t xml:space="preserve">Dachy, stropodachy i stropy pod nieogrzewanym poddaszami lub nad przejazdami </w:t>
            </w:r>
          </w:p>
        </w:tc>
      </w:tr>
      <w:tr w:rsidR="00D664FC" w:rsidRPr="000044E4" w14:paraId="3222C8D8"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6983611A" w14:textId="77777777" w:rsidR="00D664FC" w:rsidRPr="000044E4" w:rsidRDefault="00D664FC" w:rsidP="001D7E70">
            <w:r w:rsidRPr="000044E4">
              <w:t>przy t</w:t>
            </w:r>
            <w:r w:rsidRPr="000044E4">
              <w:rPr>
                <w:vertAlign w:val="subscript"/>
              </w:rPr>
              <w:t>i</w:t>
            </w:r>
            <w:r w:rsidRPr="000044E4">
              <w:t xml:space="preserve"> </w:t>
            </w:r>
            <w:r>
              <w:rPr>
                <w:rFonts w:ascii="TimesNewRomanPSMT" w:hAnsi="TimesNewRomanPSMT" w:cs="TimesNewRomanPSMT"/>
                <w:sz w:val="20"/>
                <w:szCs w:val="20"/>
              </w:rPr>
              <w:t xml:space="preserve">≥ </w:t>
            </w:r>
            <w:r w:rsidRPr="000044E4">
              <w:t xml:space="preserve">16°C </w:t>
            </w:r>
          </w:p>
        </w:tc>
        <w:tc>
          <w:tcPr>
            <w:tcW w:w="1358" w:type="dxa"/>
            <w:tcBorders>
              <w:top w:val="single" w:sz="4" w:space="0" w:color="000000"/>
              <w:left w:val="single" w:sz="4" w:space="0" w:color="000000"/>
              <w:bottom w:val="single" w:sz="4" w:space="0" w:color="000000"/>
              <w:right w:val="single" w:sz="4" w:space="0" w:color="000000"/>
            </w:tcBorders>
            <w:hideMark/>
          </w:tcPr>
          <w:p w14:paraId="70310B0B" w14:textId="77777777" w:rsidR="00D664FC" w:rsidRPr="000044E4" w:rsidRDefault="00D664FC" w:rsidP="001D7E70">
            <w:r w:rsidRPr="000044E4">
              <w:t xml:space="preserve">0.20 </w:t>
            </w:r>
          </w:p>
        </w:tc>
        <w:tc>
          <w:tcPr>
            <w:tcW w:w="1356" w:type="dxa"/>
            <w:tcBorders>
              <w:top w:val="single" w:sz="4" w:space="0" w:color="000000"/>
              <w:left w:val="single" w:sz="4" w:space="0" w:color="000000"/>
              <w:bottom w:val="single" w:sz="4" w:space="0" w:color="000000"/>
              <w:right w:val="single" w:sz="4" w:space="0" w:color="000000"/>
            </w:tcBorders>
            <w:hideMark/>
          </w:tcPr>
          <w:p w14:paraId="248194B7" w14:textId="77777777" w:rsidR="00D664FC" w:rsidRPr="000044E4" w:rsidRDefault="00D664FC" w:rsidP="001D7E70">
            <w:r w:rsidRPr="000044E4">
              <w:t xml:space="preserve">0.18 </w:t>
            </w:r>
          </w:p>
        </w:tc>
        <w:tc>
          <w:tcPr>
            <w:tcW w:w="1332" w:type="dxa"/>
            <w:tcBorders>
              <w:top w:val="single" w:sz="4" w:space="0" w:color="000000"/>
              <w:left w:val="single" w:sz="4" w:space="0" w:color="000000"/>
              <w:bottom w:val="single" w:sz="4" w:space="0" w:color="000000"/>
              <w:right w:val="single" w:sz="4" w:space="0" w:color="000000"/>
            </w:tcBorders>
            <w:hideMark/>
          </w:tcPr>
          <w:p w14:paraId="1A3303BA" w14:textId="77777777" w:rsidR="00D664FC" w:rsidRPr="000044E4" w:rsidRDefault="00D664FC" w:rsidP="001D7E70">
            <w:r w:rsidRPr="000044E4">
              <w:t xml:space="preserve">0.15 </w:t>
            </w:r>
          </w:p>
        </w:tc>
      </w:tr>
      <w:tr w:rsidR="00D664FC" w:rsidRPr="000044E4" w14:paraId="18AC7C89"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7B7FCAE0" w14:textId="77777777" w:rsidR="00D664FC" w:rsidRPr="000044E4" w:rsidRDefault="00D664FC" w:rsidP="001D7E70">
            <w:r w:rsidRPr="000044E4">
              <w:t xml:space="preserve">przy 8°C </w:t>
            </w:r>
            <w:r>
              <w:rPr>
                <w:rFonts w:ascii="TimesNewRomanPSMT" w:hAnsi="TimesNewRomanPSMT" w:cs="TimesNewRomanPSMT"/>
                <w:sz w:val="20"/>
                <w:szCs w:val="20"/>
              </w:rPr>
              <w:t>≤</w:t>
            </w:r>
            <w:r w:rsidRPr="000044E4">
              <w:t xml:space="preserve"> t</w:t>
            </w:r>
            <w:r w:rsidRPr="000044E4">
              <w:rPr>
                <w:vertAlign w:val="subscript"/>
              </w:rPr>
              <w:t>i</w:t>
            </w:r>
            <w:r w:rsidRPr="000044E4">
              <w:t xml:space="preserve"> &lt; 16°C </w:t>
            </w:r>
          </w:p>
        </w:tc>
        <w:tc>
          <w:tcPr>
            <w:tcW w:w="1358" w:type="dxa"/>
            <w:tcBorders>
              <w:top w:val="single" w:sz="4" w:space="0" w:color="000000"/>
              <w:left w:val="single" w:sz="4" w:space="0" w:color="000000"/>
              <w:bottom w:val="single" w:sz="4" w:space="0" w:color="000000"/>
              <w:right w:val="single" w:sz="4" w:space="0" w:color="000000"/>
            </w:tcBorders>
            <w:hideMark/>
          </w:tcPr>
          <w:p w14:paraId="7096ED5B" w14:textId="77777777" w:rsidR="00D664FC" w:rsidRPr="000044E4" w:rsidRDefault="00D664FC" w:rsidP="001D7E70">
            <w:r w:rsidRPr="000044E4">
              <w:t xml:space="preserve">0.30 </w:t>
            </w:r>
          </w:p>
        </w:tc>
        <w:tc>
          <w:tcPr>
            <w:tcW w:w="1356" w:type="dxa"/>
            <w:tcBorders>
              <w:top w:val="single" w:sz="4" w:space="0" w:color="000000"/>
              <w:left w:val="single" w:sz="4" w:space="0" w:color="000000"/>
              <w:bottom w:val="single" w:sz="4" w:space="0" w:color="000000"/>
              <w:right w:val="single" w:sz="4" w:space="0" w:color="000000"/>
            </w:tcBorders>
            <w:hideMark/>
          </w:tcPr>
          <w:p w14:paraId="691CB12B" w14:textId="77777777" w:rsidR="00D664FC" w:rsidRPr="000044E4" w:rsidRDefault="00D664FC" w:rsidP="001D7E70">
            <w:r w:rsidRPr="000044E4">
              <w:t xml:space="preserve">0.30 </w:t>
            </w:r>
          </w:p>
        </w:tc>
        <w:tc>
          <w:tcPr>
            <w:tcW w:w="1332" w:type="dxa"/>
            <w:tcBorders>
              <w:top w:val="single" w:sz="4" w:space="0" w:color="000000"/>
              <w:left w:val="single" w:sz="4" w:space="0" w:color="000000"/>
              <w:bottom w:val="single" w:sz="4" w:space="0" w:color="000000"/>
              <w:right w:val="single" w:sz="4" w:space="0" w:color="000000"/>
            </w:tcBorders>
            <w:hideMark/>
          </w:tcPr>
          <w:p w14:paraId="0CC5BB3B" w14:textId="77777777" w:rsidR="00D664FC" w:rsidRPr="000044E4" w:rsidRDefault="00D664FC" w:rsidP="001D7E70">
            <w:r w:rsidRPr="000044E4">
              <w:t xml:space="preserve">0.30 </w:t>
            </w:r>
          </w:p>
        </w:tc>
      </w:tr>
      <w:tr w:rsidR="00D664FC" w:rsidRPr="000044E4" w14:paraId="49E91396"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2C324CCB" w14:textId="77777777" w:rsidR="00D664FC" w:rsidRPr="000044E4" w:rsidRDefault="00D664FC" w:rsidP="001D7E70">
            <w:r w:rsidRPr="000044E4">
              <w:t>przy t</w:t>
            </w:r>
            <w:r w:rsidRPr="000044E4">
              <w:rPr>
                <w:vertAlign w:val="subscript"/>
              </w:rPr>
              <w:t>i</w:t>
            </w:r>
            <w:r w:rsidRPr="000044E4">
              <w:t xml:space="preserve"> &lt; 8°C </w:t>
            </w:r>
          </w:p>
        </w:tc>
        <w:tc>
          <w:tcPr>
            <w:tcW w:w="1358" w:type="dxa"/>
            <w:tcBorders>
              <w:top w:val="single" w:sz="4" w:space="0" w:color="000000"/>
              <w:left w:val="single" w:sz="4" w:space="0" w:color="000000"/>
              <w:bottom w:val="single" w:sz="4" w:space="0" w:color="000000"/>
              <w:right w:val="single" w:sz="4" w:space="0" w:color="000000"/>
            </w:tcBorders>
            <w:hideMark/>
          </w:tcPr>
          <w:p w14:paraId="20B8C3FE" w14:textId="77777777" w:rsidR="00D664FC" w:rsidRPr="000044E4" w:rsidRDefault="00D664FC" w:rsidP="001D7E70">
            <w:r w:rsidRPr="000044E4">
              <w:t xml:space="preserve">0.70 </w:t>
            </w:r>
          </w:p>
        </w:tc>
        <w:tc>
          <w:tcPr>
            <w:tcW w:w="1356" w:type="dxa"/>
            <w:tcBorders>
              <w:top w:val="single" w:sz="4" w:space="0" w:color="000000"/>
              <w:left w:val="single" w:sz="4" w:space="0" w:color="000000"/>
              <w:bottom w:val="single" w:sz="4" w:space="0" w:color="000000"/>
              <w:right w:val="single" w:sz="4" w:space="0" w:color="000000"/>
            </w:tcBorders>
            <w:hideMark/>
          </w:tcPr>
          <w:p w14:paraId="6B439C3F" w14:textId="77777777" w:rsidR="00D664FC" w:rsidRPr="000044E4" w:rsidRDefault="00D664FC" w:rsidP="001D7E70">
            <w:r w:rsidRPr="000044E4">
              <w:t xml:space="preserve">0.70 </w:t>
            </w:r>
          </w:p>
        </w:tc>
        <w:tc>
          <w:tcPr>
            <w:tcW w:w="1332" w:type="dxa"/>
            <w:tcBorders>
              <w:top w:val="single" w:sz="4" w:space="0" w:color="000000"/>
              <w:left w:val="single" w:sz="4" w:space="0" w:color="000000"/>
              <w:bottom w:val="single" w:sz="4" w:space="0" w:color="000000"/>
              <w:right w:val="single" w:sz="4" w:space="0" w:color="000000"/>
            </w:tcBorders>
            <w:hideMark/>
          </w:tcPr>
          <w:p w14:paraId="1BCE06D6" w14:textId="77777777" w:rsidR="00D664FC" w:rsidRPr="000044E4" w:rsidRDefault="00D664FC" w:rsidP="001D7E70">
            <w:r w:rsidRPr="000044E4">
              <w:t xml:space="preserve">0.70 </w:t>
            </w:r>
          </w:p>
        </w:tc>
      </w:tr>
      <w:tr w:rsidR="00D664FC" w:rsidRPr="000044E4" w14:paraId="7EE68C9B" w14:textId="77777777" w:rsidTr="001D7E70">
        <w:trPr>
          <w:trHeight w:val="298"/>
        </w:trPr>
        <w:tc>
          <w:tcPr>
            <w:tcW w:w="9072" w:type="dxa"/>
            <w:gridSpan w:val="4"/>
            <w:tcBorders>
              <w:top w:val="single" w:sz="4" w:space="0" w:color="000000"/>
              <w:left w:val="single" w:sz="4" w:space="0" w:color="000000"/>
              <w:bottom w:val="single" w:sz="4" w:space="0" w:color="000000"/>
              <w:right w:val="single" w:sz="4" w:space="0" w:color="000000"/>
            </w:tcBorders>
            <w:hideMark/>
          </w:tcPr>
          <w:p w14:paraId="0DA14526" w14:textId="77777777" w:rsidR="00D664FC" w:rsidRPr="000044E4" w:rsidRDefault="00D664FC" w:rsidP="001D7E70">
            <w:r w:rsidRPr="000044E4">
              <w:t xml:space="preserve">Podłogi na gruncie </w:t>
            </w:r>
          </w:p>
        </w:tc>
      </w:tr>
      <w:tr w:rsidR="00D664FC" w:rsidRPr="000044E4" w14:paraId="79D4A1AB"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6DAD1349" w14:textId="77777777" w:rsidR="00D664FC" w:rsidRPr="000044E4" w:rsidRDefault="00D664FC" w:rsidP="001D7E70">
            <w:r w:rsidRPr="000044E4">
              <w:t>przy t</w:t>
            </w:r>
            <w:r w:rsidRPr="000044E4">
              <w:rPr>
                <w:vertAlign w:val="subscript"/>
              </w:rPr>
              <w:t>i</w:t>
            </w:r>
            <w:r w:rsidRPr="000044E4">
              <w:t xml:space="preserve"> </w:t>
            </w:r>
            <w:r>
              <w:rPr>
                <w:rFonts w:ascii="TimesNewRomanPSMT" w:hAnsi="TimesNewRomanPSMT" w:cs="TimesNewRomanPSMT"/>
                <w:sz w:val="20"/>
                <w:szCs w:val="20"/>
              </w:rPr>
              <w:t xml:space="preserve">≥ </w:t>
            </w:r>
            <w:r w:rsidRPr="000044E4">
              <w:t xml:space="preserve">16°C </w:t>
            </w:r>
          </w:p>
        </w:tc>
        <w:tc>
          <w:tcPr>
            <w:tcW w:w="1358" w:type="dxa"/>
            <w:tcBorders>
              <w:top w:val="single" w:sz="4" w:space="0" w:color="000000"/>
              <w:left w:val="single" w:sz="4" w:space="0" w:color="000000"/>
              <w:bottom w:val="single" w:sz="4" w:space="0" w:color="000000"/>
              <w:right w:val="single" w:sz="4" w:space="0" w:color="000000"/>
            </w:tcBorders>
            <w:hideMark/>
          </w:tcPr>
          <w:p w14:paraId="23C9D6D3" w14:textId="77777777" w:rsidR="00D664FC" w:rsidRPr="000044E4" w:rsidRDefault="00D664FC" w:rsidP="001D7E70">
            <w:r w:rsidRPr="000044E4">
              <w:t xml:space="preserve">0.30 </w:t>
            </w:r>
          </w:p>
        </w:tc>
        <w:tc>
          <w:tcPr>
            <w:tcW w:w="1356" w:type="dxa"/>
            <w:tcBorders>
              <w:top w:val="single" w:sz="4" w:space="0" w:color="000000"/>
              <w:left w:val="single" w:sz="4" w:space="0" w:color="000000"/>
              <w:bottom w:val="single" w:sz="4" w:space="0" w:color="000000"/>
              <w:right w:val="single" w:sz="4" w:space="0" w:color="000000"/>
            </w:tcBorders>
            <w:hideMark/>
          </w:tcPr>
          <w:p w14:paraId="11432782" w14:textId="77777777" w:rsidR="00D664FC" w:rsidRPr="000044E4" w:rsidRDefault="00D664FC" w:rsidP="001D7E70">
            <w:r w:rsidRPr="000044E4">
              <w:t xml:space="preserve">0.30 </w:t>
            </w:r>
          </w:p>
        </w:tc>
        <w:tc>
          <w:tcPr>
            <w:tcW w:w="1332" w:type="dxa"/>
            <w:tcBorders>
              <w:top w:val="single" w:sz="4" w:space="0" w:color="000000"/>
              <w:left w:val="single" w:sz="4" w:space="0" w:color="000000"/>
              <w:bottom w:val="single" w:sz="4" w:space="0" w:color="000000"/>
              <w:right w:val="single" w:sz="4" w:space="0" w:color="000000"/>
            </w:tcBorders>
            <w:hideMark/>
          </w:tcPr>
          <w:p w14:paraId="584F6B4F" w14:textId="77777777" w:rsidR="00D664FC" w:rsidRPr="000044E4" w:rsidRDefault="00D664FC" w:rsidP="001D7E70">
            <w:r w:rsidRPr="000044E4">
              <w:t xml:space="preserve">0.30 </w:t>
            </w:r>
          </w:p>
        </w:tc>
      </w:tr>
      <w:tr w:rsidR="00D664FC" w:rsidRPr="000044E4" w14:paraId="394EB8E2"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6D4B1381" w14:textId="77777777" w:rsidR="00D664FC" w:rsidRPr="000044E4" w:rsidRDefault="00D664FC" w:rsidP="001D7E70">
            <w:r w:rsidRPr="000044E4">
              <w:t xml:space="preserve">przy 8°C </w:t>
            </w:r>
            <w:r>
              <w:rPr>
                <w:rFonts w:ascii="TimesNewRomanPSMT" w:hAnsi="TimesNewRomanPSMT" w:cs="TimesNewRomanPSMT"/>
                <w:sz w:val="20"/>
                <w:szCs w:val="20"/>
              </w:rPr>
              <w:t>≤</w:t>
            </w:r>
            <w:r w:rsidRPr="000044E4">
              <w:t xml:space="preserve"> t</w:t>
            </w:r>
            <w:r w:rsidRPr="000044E4">
              <w:rPr>
                <w:vertAlign w:val="subscript"/>
              </w:rPr>
              <w:t>i</w:t>
            </w:r>
            <w:r w:rsidRPr="000044E4">
              <w:t xml:space="preserve"> &lt; 16°C </w:t>
            </w:r>
          </w:p>
        </w:tc>
        <w:tc>
          <w:tcPr>
            <w:tcW w:w="1358" w:type="dxa"/>
            <w:tcBorders>
              <w:top w:val="single" w:sz="4" w:space="0" w:color="000000"/>
              <w:left w:val="single" w:sz="4" w:space="0" w:color="000000"/>
              <w:bottom w:val="single" w:sz="4" w:space="0" w:color="000000"/>
              <w:right w:val="single" w:sz="4" w:space="0" w:color="000000"/>
            </w:tcBorders>
            <w:hideMark/>
          </w:tcPr>
          <w:p w14:paraId="74383BC3" w14:textId="77777777" w:rsidR="00D664FC" w:rsidRPr="000044E4" w:rsidRDefault="00D664FC" w:rsidP="001D7E70">
            <w:r w:rsidRPr="000044E4">
              <w:t xml:space="preserve">1.20 </w:t>
            </w:r>
          </w:p>
        </w:tc>
        <w:tc>
          <w:tcPr>
            <w:tcW w:w="1356" w:type="dxa"/>
            <w:tcBorders>
              <w:top w:val="single" w:sz="4" w:space="0" w:color="000000"/>
              <w:left w:val="single" w:sz="4" w:space="0" w:color="000000"/>
              <w:bottom w:val="single" w:sz="4" w:space="0" w:color="000000"/>
              <w:right w:val="single" w:sz="4" w:space="0" w:color="000000"/>
            </w:tcBorders>
            <w:hideMark/>
          </w:tcPr>
          <w:p w14:paraId="2C59AA71" w14:textId="77777777" w:rsidR="00D664FC" w:rsidRPr="000044E4" w:rsidRDefault="00D664FC" w:rsidP="001D7E70">
            <w:r w:rsidRPr="000044E4">
              <w:t xml:space="preserve">1.20 </w:t>
            </w:r>
          </w:p>
        </w:tc>
        <w:tc>
          <w:tcPr>
            <w:tcW w:w="1332" w:type="dxa"/>
            <w:tcBorders>
              <w:top w:val="single" w:sz="4" w:space="0" w:color="000000"/>
              <w:left w:val="single" w:sz="4" w:space="0" w:color="000000"/>
              <w:bottom w:val="single" w:sz="4" w:space="0" w:color="000000"/>
              <w:right w:val="single" w:sz="4" w:space="0" w:color="000000"/>
            </w:tcBorders>
            <w:hideMark/>
          </w:tcPr>
          <w:p w14:paraId="06EC7B9C" w14:textId="77777777" w:rsidR="00D664FC" w:rsidRPr="000044E4" w:rsidRDefault="00D664FC" w:rsidP="001D7E70">
            <w:r w:rsidRPr="000044E4">
              <w:t xml:space="preserve">1.20 </w:t>
            </w:r>
          </w:p>
        </w:tc>
      </w:tr>
      <w:tr w:rsidR="00D664FC" w:rsidRPr="000044E4" w14:paraId="4DB0B900"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1C178C32" w14:textId="77777777" w:rsidR="00D664FC" w:rsidRPr="000044E4" w:rsidRDefault="00D664FC" w:rsidP="001D7E70">
            <w:r w:rsidRPr="000044E4">
              <w:t>przy t</w:t>
            </w:r>
            <w:r w:rsidRPr="000044E4">
              <w:rPr>
                <w:vertAlign w:val="subscript"/>
              </w:rPr>
              <w:t>i</w:t>
            </w:r>
            <w:r w:rsidRPr="000044E4">
              <w:t xml:space="preserve"> &lt; 8°C </w:t>
            </w:r>
          </w:p>
        </w:tc>
        <w:tc>
          <w:tcPr>
            <w:tcW w:w="1358" w:type="dxa"/>
            <w:tcBorders>
              <w:top w:val="single" w:sz="4" w:space="0" w:color="000000"/>
              <w:left w:val="single" w:sz="4" w:space="0" w:color="000000"/>
              <w:bottom w:val="single" w:sz="4" w:space="0" w:color="000000"/>
              <w:right w:val="single" w:sz="4" w:space="0" w:color="000000"/>
            </w:tcBorders>
            <w:hideMark/>
          </w:tcPr>
          <w:p w14:paraId="4E6A28B0" w14:textId="77777777" w:rsidR="00D664FC" w:rsidRPr="000044E4" w:rsidRDefault="00D664FC" w:rsidP="001D7E70">
            <w:r w:rsidRPr="000044E4">
              <w:t xml:space="preserve">1.50 </w:t>
            </w:r>
          </w:p>
        </w:tc>
        <w:tc>
          <w:tcPr>
            <w:tcW w:w="1356" w:type="dxa"/>
            <w:tcBorders>
              <w:top w:val="single" w:sz="4" w:space="0" w:color="000000"/>
              <w:left w:val="single" w:sz="4" w:space="0" w:color="000000"/>
              <w:bottom w:val="single" w:sz="4" w:space="0" w:color="000000"/>
              <w:right w:val="single" w:sz="4" w:space="0" w:color="000000"/>
            </w:tcBorders>
            <w:hideMark/>
          </w:tcPr>
          <w:p w14:paraId="59A7CF90" w14:textId="77777777" w:rsidR="00D664FC" w:rsidRPr="000044E4" w:rsidRDefault="00D664FC" w:rsidP="001D7E70">
            <w:r w:rsidRPr="000044E4">
              <w:t xml:space="preserve">1.50 </w:t>
            </w:r>
          </w:p>
        </w:tc>
        <w:tc>
          <w:tcPr>
            <w:tcW w:w="1332" w:type="dxa"/>
            <w:tcBorders>
              <w:top w:val="single" w:sz="4" w:space="0" w:color="000000"/>
              <w:left w:val="single" w:sz="4" w:space="0" w:color="000000"/>
              <w:bottom w:val="single" w:sz="4" w:space="0" w:color="000000"/>
              <w:right w:val="single" w:sz="4" w:space="0" w:color="000000"/>
            </w:tcBorders>
            <w:hideMark/>
          </w:tcPr>
          <w:p w14:paraId="15D2A92C" w14:textId="77777777" w:rsidR="00D664FC" w:rsidRPr="000044E4" w:rsidRDefault="00D664FC" w:rsidP="001D7E70">
            <w:r w:rsidRPr="000044E4">
              <w:t xml:space="preserve">1.50 </w:t>
            </w:r>
          </w:p>
        </w:tc>
      </w:tr>
      <w:tr w:rsidR="00D664FC" w:rsidRPr="000044E4" w14:paraId="593B5F0F" w14:textId="77777777" w:rsidTr="001D7E70">
        <w:trPr>
          <w:trHeight w:val="300"/>
        </w:trPr>
        <w:tc>
          <w:tcPr>
            <w:tcW w:w="9072" w:type="dxa"/>
            <w:gridSpan w:val="4"/>
            <w:tcBorders>
              <w:top w:val="single" w:sz="4" w:space="0" w:color="000000"/>
              <w:left w:val="single" w:sz="4" w:space="0" w:color="000000"/>
              <w:bottom w:val="single" w:sz="4" w:space="0" w:color="000000"/>
              <w:right w:val="single" w:sz="4" w:space="0" w:color="000000"/>
            </w:tcBorders>
            <w:hideMark/>
          </w:tcPr>
          <w:p w14:paraId="0FB621CD" w14:textId="77777777" w:rsidR="00D664FC" w:rsidRPr="000044E4" w:rsidRDefault="00D664FC" w:rsidP="001D7E70">
            <w:r w:rsidRPr="000044E4">
              <w:t xml:space="preserve">Stropy nad pomieszczeniami nieogrzewanym i zamkniętymi przestrzeniami podpodłogowymi </w:t>
            </w:r>
          </w:p>
        </w:tc>
      </w:tr>
      <w:tr w:rsidR="00D664FC" w:rsidRPr="000044E4" w14:paraId="4DDE1252"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55BA9505" w14:textId="77777777" w:rsidR="00D664FC" w:rsidRPr="000044E4" w:rsidRDefault="00D664FC" w:rsidP="001D7E70">
            <w:r w:rsidRPr="000044E4">
              <w:t>przy t</w:t>
            </w:r>
            <w:r w:rsidRPr="000044E4">
              <w:rPr>
                <w:vertAlign w:val="subscript"/>
              </w:rPr>
              <w:t>i</w:t>
            </w:r>
            <w:r w:rsidRPr="000044E4">
              <w:t xml:space="preserve"> </w:t>
            </w:r>
            <w:r>
              <w:rPr>
                <w:rFonts w:ascii="TimesNewRomanPSMT" w:hAnsi="TimesNewRomanPSMT" w:cs="TimesNewRomanPSMT"/>
                <w:sz w:val="20"/>
                <w:szCs w:val="20"/>
              </w:rPr>
              <w:t xml:space="preserve">≥ </w:t>
            </w:r>
            <w:r w:rsidRPr="000044E4">
              <w:t xml:space="preserve">16°C </w:t>
            </w:r>
          </w:p>
        </w:tc>
        <w:tc>
          <w:tcPr>
            <w:tcW w:w="1358" w:type="dxa"/>
            <w:tcBorders>
              <w:top w:val="single" w:sz="4" w:space="0" w:color="000000"/>
              <w:left w:val="single" w:sz="4" w:space="0" w:color="000000"/>
              <w:bottom w:val="single" w:sz="4" w:space="0" w:color="000000"/>
              <w:right w:val="single" w:sz="4" w:space="0" w:color="000000"/>
            </w:tcBorders>
            <w:hideMark/>
          </w:tcPr>
          <w:p w14:paraId="71F3C119" w14:textId="77777777" w:rsidR="00D664FC" w:rsidRPr="000044E4" w:rsidRDefault="00D664FC" w:rsidP="001D7E70">
            <w:r w:rsidRPr="000044E4">
              <w:t xml:space="preserve">0.25 </w:t>
            </w:r>
          </w:p>
        </w:tc>
        <w:tc>
          <w:tcPr>
            <w:tcW w:w="1356" w:type="dxa"/>
            <w:tcBorders>
              <w:top w:val="single" w:sz="4" w:space="0" w:color="000000"/>
              <w:left w:val="single" w:sz="4" w:space="0" w:color="000000"/>
              <w:bottom w:val="single" w:sz="4" w:space="0" w:color="000000"/>
              <w:right w:val="single" w:sz="4" w:space="0" w:color="000000"/>
            </w:tcBorders>
            <w:hideMark/>
          </w:tcPr>
          <w:p w14:paraId="2F43C595" w14:textId="77777777" w:rsidR="00D664FC" w:rsidRPr="000044E4" w:rsidRDefault="00D664FC" w:rsidP="001D7E70">
            <w:r w:rsidRPr="000044E4">
              <w:t xml:space="preserve">0.25 </w:t>
            </w:r>
          </w:p>
        </w:tc>
        <w:tc>
          <w:tcPr>
            <w:tcW w:w="1332" w:type="dxa"/>
            <w:tcBorders>
              <w:top w:val="single" w:sz="4" w:space="0" w:color="000000"/>
              <w:left w:val="single" w:sz="4" w:space="0" w:color="000000"/>
              <w:bottom w:val="single" w:sz="4" w:space="0" w:color="000000"/>
              <w:right w:val="single" w:sz="4" w:space="0" w:color="000000"/>
            </w:tcBorders>
            <w:hideMark/>
          </w:tcPr>
          <w:p w14:paraId="55FFB560" w14:textId="77777777" w:rsidR="00D664FC" w:rsidRPr="000044E4" w:rsidRDefault="00D664FC" w:rsidP="001D7E70">
            <w:r w:rsidRPr="000044E4">
              <w:t xml:space="preserve">0.25 </w:t>
            </w:r>
          </w:p>
        </w:tc>
      </w:tr>
      <w:tr w:rsidR="00D664FC" w:rsidRPr="000044E4" w14:paraId="296E1AB2"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5B71A396" w14:textId="77777777" w:rsidR="00D664FC" w:rsidRPr="000044E4" w:rsidRDefault="00D664FC" w:rsidP="001D7E70">
            <w:r w:rsidRPr="000044E4">
              <w:t xml:space="preserve">przy 8°C </w:t>
            </w:r>
            <w:r>
              <w:rPr>
                <w:rFonts w:ascii="TimesNewRomanPSMT" w:hAnsi="TimesNewRomanPSMT" w:cs="TimesNewRomanPSMT"/>
                <w:sz w:val="20"/>
                <w:szCs w:val="20"/>
              </w:rPr>
              <w:t>≤</w:t>
            </w:r>
            <w:r w:rsidRPr="000044E4">
              <w:t xml:space="preserve"> t</w:t>
            </w:r>
            <w:r w:rsidRPr="000044E4">
              <w:rPr>
                <w:vertAlign w:val="subscript"/>
              </w:rPr>
              <w:t>i</w:t>
            </w:r>
            <w:r w:rsidRPr="000044E4">
              <w:t xml:space="preserve"> &lt; 16°C </w:t>
            </w:r>
          </w:p>
        </w:tc>
        <w:tc>
          <w:tcPr>
            <w:tcW w:w="1358" w:type="dxa"/>
            <w:tcBorders>
              <w:top w:val="single" w:sz="4" w:space="0" w:color="000000"/>
              <w:left w:val="single" w:sz="4" w:space="0" w:color="000000"/>
              <w:bottom w:val="single" w:sz="4" w:space="0" w:color="000000"/>
              <w:right w:val="single" w:sz="4" w:space="0" w:color="000000"/>
            </w:tcBorders>
            <w:hideMark/>
          </w:tcPr>
          <w:p w14:paraId="319D9C7E" w14:textId="77777777" w:rsidR="00D664FC" w:rsidRPr="000044E4" w:rsidRDefault="00D664FC" w:rsidP="001D7E70">
            <w:r w:rsidRPr="000044E4">
              <w:t xml:space="preserve">0.30 </w:t>
            </w:r>
          </w:p>
        </w:tc>
        <w:tc>
          <w:tcPr>
            <w:tcW w:w="1356" w:type="dxa"/>
            <w:tcBorders>
              <w:top w:val="single" w:sz="4" w:space="0" w:color="000000"/>
              <w:left w:val="single" w:sz="4" w:space="0" w:color="000000"/>
              <w:bottom w:val="single" w:sz="4" w:space="0" w:color="000000"/>
              <w:right w:val="single" w:sz="4" w:space="0" w:color="000000"/>
            </w:tcBorders>
            <w:hideMark/>
          </w:tcPr>
          <w:p w14:paraId="06894FF0" w14:textId="77777777" w:rsidR="00D664FC" w:rsidRPr="000044E4" w:rsidRDefault="00D664FC" w:rsidP="001D7E70">
            <w:r w:rsidRPr="000044E4">
              <w:t xml:space="preserve">0.30 </w:t>
            </w:r>
          </w:p>
        </w:tc>
        <w:tc>
          <w:tcPr>
            <w:tcW w:w="1332" w:type="dxa"/>
            <w:tcBorders>
              <w:top w:val="single" w:sz="4" w:space="0" w:color="000000"/>
              <w:left w:val="single" w:sz="4" w:space="0" w:color="000000"/>
              <w:bottom w:val="single" w:sz="4" w:space="0" w:color="000000"/>
              <w:right w:val="single" w:sz="4" w:space="0" w:color="000000"/>
            </w:tcBorders>
            <w:hideMark/>
          </w:tcPr>
          <w:p w14:paraId="5CCC6C93" w14:textId="77777777" w:rsidR="00D664FC" w:rsidRPr="000044E4" w:rsidRDefault="00D664FC" w:rsidP="001D7E70">
            <w:r w:rsidRPr="000044E4">
              <w:t xml:space="preserve">0.30 </w:t>
            </w:r>
          </w:p>
        </w:tc>
      </w:tr>
      <w:tr w:rsidR="00D664FC" w:rsidRPr="000044E4" w14:paraId="186860B3" w14:textId="77777777" w:rsidTr="001D7E70">
        <w:trPr>
          <w:trHeight w:val="298"/>
        </w:trPr>
        <w:tc>
          <w:tcPr>
            <w:tcW w:w="5026" w:type="dxa"/>
            <w:tcBorders>
              <w:top w:val="single" w:sz="4" w:space="0" w:color="000000"/>
              <w:left w:val="single" w:sz="4" w:space="0" w:color="000000"/>
              <w:bottom w:val="single" w:sz="4" w:space="0" w:color="000000"/>
              <w:right w:val="single" w:sz="4" w:space="0" w:color="000000"/>
            </w:tcBorders>
            <w:hideMark/>
          </w:tcPr>
          <w:p w14:paraId="0002E999" w14:textId="77777777" w:rsidR="00D664FC" w:rsidRPr="000044E4" w:rsidRDefault="00D664FC" w:rsidP="001D7E70">
            <w:r w:rsidRPr="000044E4">
              <w:t>przy t</w:t>
            </w:r>
            <w:r w:rsidRPr="000044E4">
              <w:rPr>
                <w:vertAlign w:val="subscript"/>
              </w:rPr>
              <w:t>i</w:t>
            </w:r>
            <w:r w:rsidRPr="000044E4">
              <w:t xml:space="preserve"> &lt; 8°C </w:t>
            </w:r>
          </w:p>
        </w:tc>
        <w:tc>
          <w:tcPr>
            <w:tcW w:w="1358" w:type="dxa"/>
            <w:tcBorders>
              <w:top w:val="single" w:sz="4" w:space="0" w:color="000000"/>
              <w:left w:val="single" w:sz="4" w:space="0" w:color="000000"/>
              <w:bottom w:val="single" w:sz="4" w:space="0" w:color="000000"/>
              <w:right w:val="single" w:sz="4" w:space="0" w:color="000000"/>
            </w:tcBorders>
            <w:hideMark/>
          </w:tcPr>
          <w:p w14:paraId="0AC83846" w14:textId="77777777" w:rsidR="00D664FC" w:rsidRPr="000044E4" w:rsidRDefault="00D664FC" w:rsidP="001D7E70">
            <w:r w:rsidRPr="000044E4">
              <w:t xml:space="preserve">1.00 </w:t>
            </w:r>
          </w:p>
        </w:tc>
        <w:tc>
          <w:tcPr>
            <w:tcW w:w="1356" w:type="dxa"/>
            <w:tcBorders>
              <w:top w:val="single" w:sz="4" w:space="0" w:color="000000"/>
              <w:left w:val="single" w:sz="4" w:space="0" w:color="000000"/>
              <w:bottom w:val="single" w:sz="4" w:space="0" w:color="000000"/>
              <w:right w:val="single" w:sz="4" w:space="0" w:color="000000"/>
            </w:tcBorders>
            <w:hideMark/>
          </w:tcPr>
          <w:p w14:paraId="3E2396EB" w14:textId="77777777" w:rsidR="00D664FC" w:rsidRPr="000044E4" w:rsidRDefault="00D664FC" w:rsidP="001D7E70">
            <w:r w:rsidRPr="000044E4">
              <w:t xml:space="preserve">1.00 </w:t>
            </w:r>
          </w:p>
        </w:tc>
        <w:tc>
          <w:tcPr>
            <w:tcW w:w="1332" w:type="dxa"/>
            <w:tcBorders>
              <w:top w:val="single" w:sz="4" w:space="0" w:color="000000"/>
              <w:left w:val="single" w:sz="4" w:space="0" w:color="000000"/>
              <w:bottom w:val="single" w:sz="4" w:space="0" w:color="000000"/>
              <w:right w:val="single" w:sz="4" w:space="0" w:color="000000"/>
            </w:tcBorders>
            <w:hideMark/>
          </w:tcPr>
          <w:p w14:paraId="7661939A" w14:textId="77777777" w:rsidR="00D664FC" w:rsidRPr="000044E4" w:rsidRDefault="00D664FC" w:rsidP="001D7E70">
            <w:r w:rsidRPr="000044E4">
              <w:t xml:space="preserve">1.00 </w:t>
            </w:r>
          </w:p>
        </w:tc>
      </w:tr>
      <w:tr w:rsidR="00D664FC" w:rsidRPr="000044E4" w14:paraId="3310080C" w14:textId="77777777" w:rsidTr="001D7E70">
        <w:trPr>
          <w:trHeight w:val="300"/>
        </w:trPr>
        <w:tc>
          <w:tcPr>
            <w:tcW w:w="9072" w:type="dxa"/>
            <w:gridSpan w:val="4"/>
            <w:tcBorders>
              <w:top w:val="single" w:sz="4" w:space="0" w:color="000000"/>
              <w:left w:val="single" w:sz="4" w:space="0" w:color="000000"/>
              <w:bottom w:val="single" w:sz="4" w:space="0" w:color="000000"/>
              <w:right w:val="single" w:sz="4" w:space="0" w:color="000000"/>
            </w:tcBorders>
            <w:hideMark/>
          </w:tcPr>
          <w:p w14:paraId="77528046" w14:textId="77777777" w:rsidR="00D664FC" w:rsidRPr="000044E4" w:rsidRDefault="00D664FC" w:rsidP="001D7E70">
            <w:r w:rsidRPr="000044E4">
              <w:t xml:space="preserve">Stropy nad ogrzewanymi kondygnacjami podziemnymi i międzykondygnacyjne </w:t>
            </w:r>
          </w:p>
        </w:tc>
      </w:tr>
      <w:tr w:rsidR="00D664FC" w:rsidRPr="000044E4" w14:paraId="4450D5B8" w14:textId="77777777" w:rsidTr="001D7E70">
        <w:trPr>
          <w:trHeight w:val="490"/>
        </w:trPr>
        <w:tc>
          <w:tcPr>
            <w:tcW w:w="5026" w:type="dxa"/>
            <w:tcBorders>
              <w:top w:val="single" w:sz="4" w:space="0" w:color="000000"/>
              <w:left w:val="single" w:sz="4" w:space="0" w:color="000000"/>
              <w:bottom w:val="single" w:sz="4" w:space="0" w:color="000000"/>
              <w:right w:val="single" w:sz="4" w:space="0" w:color="000000"/>
            </w:tcBorders>
            <w:hideMark/>
          </w:tcPr>
          <w:p w14:paraId="09118FB3" w14:textId="77777777" w:rsidR="00D664FC" w:rsidRPr="000044E4" w:rsidRDefault="00D664FC" w:rsidP="001D7E70">
            <w:r w:rsidRPr="000044E4">
              <w:t xml:space="preserve">przy </w:t>
            </w:r>
            <w:r>
              <w:t xml:space="preserve">∆ </w:t>
            </w:r>
            <w:r w:rsidRPr="000044E4">
              <w:t>t</w:t>
            </w:r>
            <w:r w:rsidRPr="000044E4">
              <w:rPr>
                <w:vertAlign w:val="subscript"/>
              </w:rPr>
              <w:t>i</w:t>
            </w:r>
            <w:r w:rsidRPr="000044E4">
              <w:t xml:space="preserve"> </w:t>
            </w:r>
            <w:r>
              <w:rPr>
                <w:rFonts w:ascii="TimesNewRomanPSMT" w:hAnsi="TimesNewRomanPSMT" w:cs="TimesNewRomanPSMT"/>
                <w:sz w:val="20"/>
                <w:szCs w:val="20"/>
              </w:rPr>
              <w:t>≥</w:t>
            </w:r>
            <w:r w:rsidRPr="000044E4">
              <w:t xml:space="preserve"> 8°C oraz oddzielające pomieszczenia ogrzewane od klatek schodowych i korytarzy </w:t>
            </w:r>
          </w:p>
        </w:tc>
        <w:tc>
          <w:tcPr>
            <w:tcW w:w="1358" w:type="dxa"/>
            <w:tcBorders>
              <w:top w:val="single" w:sz="4" w:space="0" w:color="000000"/>
              <w:left w:val="single" w:sz="4" w:space="0" w:color="000000"/>
              <w:bottom w:val="single" w:sz="4" w:space="0" w:color="000000"/>
              <w:right w:val="single" w:sz="4" w:space="0" w:color="000000"/>
            </w:tcBorders>
            <w:vAlign w:val="center"/>
            <w:hideMark/>
          </w:tcPr>
          <w:p w14:paraId="01C2899E" w14:textId="77777777" w:rsidR="00D664FC" w:rsidRPr="000044E4" w:rsidRDefault="00D664FC" w:rsidP="001D7E70">
            <w:r w:rsidRPr="000044E4">
              <w:t xml:space="preserve">1.00 </w:t>
            </w:r>
          </w:p>
        </w:tc>
        <w:tc>
          <w:tcPr>
            <w:tcW w:w="1356" w:type="dxa"/>
            <w:tcBorders>
              <w:top w:val="single" w:sz="4" w:space="0" w:color="000000"/>
              <w:left w:val="single" w:sz="4" w:space="0" w:color="000000"/>
              <w:bottom w:val="single" w:sz="4" w:space="0" w:color="000000"/>
              <w:right w:val="single" w:sz="4" w:space="0" w:color="000000"/>
            </w:tcBorders>
            <w:vAlign w:val="center"/>
            <w:hideMark/>
          </w:tcPr>
          <w:p w14:paraId="1F261FBB" w14:textId="77777777" w:rsidR="00D664FC" w:rsidRPr="000044E4" w:rsidRDefault="00D664FC" w:rsidP="001D7E70">
            <w:r w:rsidRPr="000044E4">
              <w:t xml:space="preserve">1.00 </w:t>
            </w:r>
          </w:p>
        </w:tc>
        <w:tc>
          <w:tcPr>
            <w:tcW w:w="1332" w:type="dxa"/>
            <w:tcBorders>
              <w:top w:val="single" w:sz="4" w:space="0" w:color="000000"/>
              <w:left w:val="single" w:sz="4" w:space="0" w:color="000000"/>
              <w:bottom w:val="single" w:sz="4" w:space="0" w:color="000000"/>
              <w:right w:val="single" w:sz="4" w:space="0" w:color="000000"/>
            </w:tcBorders>
            <w:vAlign w:val="center"/>
            <w:hideMark/>
          </w:tcPr>
          <w:p w14:paraId="149C1EA8" w14:textId="77777777" w:rsidR="00D664FC" w:rsidRPr="000044E4" w:rsidRDefault="00D664FC" w:rsidP="001D7E70">
            <w:r w:rsidRPr="000044E4">
              <w:t xml:space="preserve">1.00 </w:t>
            </w:r>
          </w:p>
        </w:tc>
      </w:tr>
      <w:tr w:rsidR="00D664FC" w:rsidRPr="000044E4" w14:paraId="455E415D" w14:textId="77777777" w:rsidTr="001D7E70">
        <w:trPr>
          <w:trHeight w:val="300"/>
        </w:trPr>
        <w:tc>
          <w:tcPr>
            <w:tcW w:w="5026" w:type="dxa"/>
            <w:tcBorders>
              <w:top w:val="single" w:sz="4" w:space="0" w:color="000000"/>
              <w:left w:val="single" w:sz="4" w:space="0" w:color="000000"/>
              <w:bottom w:val="single" w:sz="4" w:space="0" w:color="000000"/>
              <w:right w:val="single" w:sz="4" w:space="0" w:color="000000"/>
            </w:tcBorders>
            <w:hideMark/>
          </w:tcPr>
          <w:p w14:paraId="6C23C0A5" w14:textId="77777777" w:rsidR="00D664FC" w:rsidRPr="000044E4" w:rsidRDefault="00D664FC" w:rsidP="001D7E70">
            <w:r w:rsidRPr="000044E4">
              <w:t xml:space="preserve">przy </w:t>
            </w:r>
            <w:r>
              <w:t>∆</w:t>
            </w:r>
            <w:r w:rsidRPr="000044E4">
              <w:t>t</w:t>
            </w:r>
            <w:r w:rsidRPr="000044E4">
              <w:rPr>
                <w:vertAlign w:val="subscript"/>
              </w:rPr>
              <w:t xml:space="preserve">i </w:t>
            </w:r>
            <w:r w:rsidRPr="000044E4">
              <w:t xml:space="preserve">&lt; 8°C </w:t>
            </w:r>
          </w:p>
        </w:tc>
        <w:tc>
          <w:tcPr>
            <w:tcW w:w="1358" w:type="dxa"/>
            <w:tcBorders>
              <w:top w:val="single" w:sz="4" w:space="0" w:color="000000"/>
              <w:left w:val="single" w:sz="4" w:space="0" w:color="000000"/>
              <w:bottom w:val="single" w:sz="4" w:space="0" w:color="000000"/>
              <w:right w:val="single" w:sz="4" w:space="0" w:color="000000"/>
            </w:tcBorders>
            <w:hideMark/>
          </w:tcPr>
          <w:p w14:paraId="32A25AC0" w14:textId="77777777" w:rsidR="00D664FC" w:rsidRPr="000044E4" w:rsidRDefault="00D664FC" w:rsidP="001D7E70">
            <w:r w:rsidRPr="000044E4">
              <w:t xml:space="preserve">bez wymagań </w:t>
            </w:r>
          </w:p>
        </w:tc>
        <w:tc>
          <w:tcPr>
            <w:tcW w:w="1356" w:type="dxa"/>
            <w:tcBorders>
              <w:top w:val="single" w:sz="4" w:space="0" w:color="000000"/>
              <w:left w:val="single" w:sz="4" w:space="0" w:color="000000"/>
              <w:bottom w:val="single" w:sz="4" w:space="0" w:color="000000"/>
              <w:right w:val="single" w:sz="4" w:space="0" w:color="000000"/>
            </w:tcBorders>
            <w:hideMark/>
          </w:tcPr>
          <w:p w14:paraId="1980454E" w14:textId="77777777" w:rsidR="00D664FC" w:rsidRPr="000044E4" w:rsidRDefault="00D664FC" w:rsidP="001D7E70">
            <w:r w:rsidRPr="000044E4">
              <w:t xml:space="preserve">bez wymagań </w:t>
            </w:r>
          </w:p>
        </w:tc>
        <w:tc>
          <w:tcPr>
            <w:tcW w:w="1332" w:type="dxa"/>
            <w:tcBorders>
              <w:top w:val="single" w:sz="4" w:space="0" w:color="000000"/>
              <w:left w:val="single" w:sz="4" w:space="0" w:color="000000"/>
              <w:bottom w:val="single" w:sz="4" w:space="0" w:color="000000"/>
              <w:right w:val="single" w:sz="6" w:space="0" w:color="000000"/>
            </w:tcBorders>
            <w:hideMark/>
          </w:tcPr>
          <w:p w14:paraId="68EF74BC" w14:textId="77777777" w:rsidR="00D664FC" w:rsidRPr="000044E4" w:rsidRDefault="00D664FC" w:rsidP="001D7E70">
            <w:r w:rsidRPr="000044E4">
              <w:t xml:space="preserve">bez wymagań </w:t>
            </w:r>
          </w:p>
        </w:tc>
      </w:tr>
      <w:tr w:rsidR="00D664FC" w:rsidRPr="000044E4" w14:paraId="6F1F7024" w14:textId="77777777" w:rsidTr="001D7E70">
        <w:trPr>
          <w:trHeight w:val="305"/>
        </w:trPr>
        <w:tc>
          <w:tcPr>
            <w:tcW w:w="5026" w:type="dxa"/>
            <w:tcBorders>
              <w:top w:val="single" w:sz="4" w:space="0" w:color="000000"/>
              <w:left w:val="single" w:sz="4" w:space="0" w:color="000000"/>
              <w:bottom w:val="single" w:sz="4" w:space="0" w:color="000000"/>
              <w:right w:val="single" w:sz="4" w:space="0" w:color="000000"/>
            </w:tcBorders>
            <w:hideMark/>
          </w:tcPr>
          <w:p w14:paraId="4BFE6A4C" w14:textId="77777777" w:rsidR="00D664FC" w:rsidRPr="000044E4" w:rsidRDefault="00D664FC" w:rsidP="001D7E70">
            <w:r w:rsidRPr="000044E4">
              <w:t xml:space="preserve">oddzielające pomieszczenie ogrzewane od nieogrzewanego </w:t>
            </w:r>
          </w:p>
        </w:tc>
        <w:tc>
          <w:tcPr>
            <w:tcW w:w="1358" w:type="dxa"/>
            <w:tcBorders>
              <w:top w:val="single" w:sz="4" w:space="0" w:color="000000"/>
              <w:left w:val="single" w:sz="4" w:space="0" w:color="000000"/>
              <w:bottom w:val="single" w:sz="4" w:space="0" w:color="000000"/>
              <w:right w:val="single" w:sz="4" w:space="0" w:color="000000"/>
            </w:tcBorders>
            <w:hideMark/>
          </w:tcPr>
          <w:p w14:paraId="7A40B375" w14:textId="77777777" w:rsidR="00D664FC" w:rsidRPr="000044E4" w:rsidRDefault="00D664FC" w:rsidP="001D7E70">
            <w:r w:rsidRPr="000044E4">
              <w:t xml:space="preserve">0.25 </w:t>
            </w:r>
          </w:p>
        </w:tc>
        <w:tc>
          <w:tcPr>
            <w:tcW w:w="1356" w:type="dxa"/>
            <w:tcBorders>
              <w:top w:val="single" w:sz="4" w:space="0" w:color="000000"/>
              <w:left w:val="single" w:sz="4" w:space="0" w:color="000000"/>
              <w:bottom w:val="single" w:sz="4" w:space="0" w:color="000000"/>
              <w:right w:val="single" w:sz="4" w:space="0" w:color="000000"/>
            </w:tcBorders>
            <w:hideMark/>
          </w:tcPr>
          <w:p w14:paraId="1F318525" w14:textId="77777777" w:rsidR="00D664FC" w:rsidRPr="000044E4" w:rsidRDefault="00D664FC" w:rsidP="001D7E70">
            <w:r w:rsidRPr="000044E4">
              <w:t xml:space="preserve">0.25 </w:t>
            </w:r>
          </w:p>
        </w:tc>
        <w:tc>
          <w:tcPr>
            <w:tcW w:w="1332" w:type="dxa"/>
            <w:tcBorders>
              <w:top w:val="single" w:sz="4" w:space="0" w:color="000000"/>
              <w:left w:val="single" w:sz="4" w:space="0" w:color="000000"/>
              <w:bottom w:val="single" w:sz="4" w:space="0" w:color="000000"/>
              <w:right w:val="single" w:sz="6" w:space="0" w:color="000000"/>
            </w:tcBorders>
            <w:hideMark/>
          </w:tcPr>
          <w:p w14:paraId="49CD96CF" w14:textId="77777777" w:rsidR="00D664FC" w:rsidRPr="000044E4" w:rsidRDefault="00D664FC" w:rsidP="001D7E70">
            <w:r w:rsidRPr="000044E4">
              <w:t xml:space="preserve">0.25 </w:t>
            </w:r>
          </w:p>
        </w:tc>
      </w:tr>
      <w:tr w:rsidR="00D664FC" w:rsidRPr="000044E4" w14:paraId="31BE75EC" w14:textId="77777777" w:rsidTr="001D7E70">
        <w:trPr>
          <w:trHeight w:val="317"/>
        </w:trPr>
        <w:tc>
          <w:tcPr>
            <w:tcW w:w="9072" w:type="dxa"/>
            <w:gridSpan w:val="4"/>
            <w:tcBorders>
              <w:top w:val="single" w:sz="4" w:space="0" w:color="000000"/>
              <w:left w:val="single" w:sz="4" w:space="0" w:color="000000"/>
              <w:bottom w:val="single" w:sz="4" w:space="0" w:color="000000"/>
              <w:right w:val="single" w:sz="6" w:space="0" w:color="000000"/>
            </w:tcBorders>
            <w:hideMark/>
          </w:tcPr>
          <w:p w14:paraId="241E1954" w14:textId="77777777" w:rsidR="00D664FC" w:rsidRPr="000044E4" w:rsidRDefault="00D664FC" w:rsidP="001D7E70">
            <w:r w:rsidRPr="000044E4">
              <w:rPr>
                <w:vertAlign w:val="superscript"/>
              </w:rPr>
              <w:t>*</w:t>
            </w:r>
            <w:r w:rsidRPr="000044E4">
              <w:t xml:space="preserve"> od 1.01.2019 - w przypadku budynków zajmowanych przez władze publiczne oraz będących ich własnością </w:t>
            </w:r>
          </w:p>
        </w:tc>
      </w:tr>
    </w:tbl>
    <w:p w14:paraId="72BEA05E" w14:textId="77777777" w:rsidR="00D664FC" w:rsidRPr="000044E4" w:rsidRDefault="00D664FC" w:rsidP="00D664FC">
      <w:pPr>
        <w:pStyle w:val="Legenda"/>
      </w:pPr>
      <w:r>
        <w:lastRenderedPageBreak/>
        <w:t xml:space="preserve">Źródło: Rozporządzenie Ministra Transportu, Budownictwa i Gospodarki Morskiej z dnia 5 lipca 2013 r. zmieniające rozporządzenie w sprawie warunków technicznych, jakim powinny odpowiadać budynki i ich usytuowanie (tekst jedn. </w:t>
      </w:r>
      <w:r w:rsidRPr="005C2B25">
        <w:t>Dz. U. z 2015 r. poz. 1422)</w:t>
      </w:r>
    </w:p>
    <w:p w14:paraId="161B3AD9" w14:textId="77777777" w:rsidR="00D664FC" w:rsidRDefault="00D664FC" w:rsidP="00D664FC">
      <w:pPr>
        <w:pStyle w:val="Legenda"/>
      </w:pPr>
    </w:p>
    <w:p w14:paraId="2DAD64AF" w14:textId="3299A620" w:rsidR="00D664FC" w:rsidRPr="000044E4" w:rsidRDefault="00D664FC" w:rsidP="00D664FC">
      <w:pPr>
        <w:pStyle w:val="Legenda"/>
        <w:rPr>
          <w:szCs w:val="24"/>
        </w:rPr>
      </w:pPr>
      <w:bookmarkStart w:id="394" w:name="_Toc10111539"/>
      <w:bookmarkStart w:id="395" w:name="_Toc21940162"/>
      <w:bookmarkStart w:id="396" w:name="_Toc39704646"/>
      <w:r>
        <w:t xml:space="preserve">Tabela </w:t>
      </w:r>
      <w:r>
        <w:rPr>
          <w:noProof/>
        </w:rPr>
        <w:fldChar w:fldCharType="begin"/>
      </w:r>
      <w:r>
        <w:rPr>
          <w:noProof/>
        </w:rPr>
        <w:instrText xml:space="preserve"> SEQ Tabela \* ARABIC </w:instrText>
      </w:r>
      <w:r>
        <w:rPr>
          <w:noProof/>
        </w:rPr>
        <w:fldChar w:fldCharType="separate"/>
      </w:r>
      <w:r w:rsidR="00C4382C">
        <w:rPr>
          <w:noProof/>
        </w:rPr>
        <w:t>73</w:t>
      </w:r>
      <w:r>
        <w:rPr>
          <w:noProof/>
        </w:rPr>
        <w:fldChar w:fldCharType="end"/>
      </w:r>
      <w:r>
        <w:t xml:space="preserve">. </w:t>
      </w:r>
      <w:r w:rsidRPr="00D610CA">
        <w:t>Wartości współczynnika przenikania ciepła U</w:t>
      </w:r>
      <w:r w:rsidRPr="00C61FC9">
        <w:rPr>
          <w:vertAlign w:val="subscript"/>
        </w:rPr>
        <w:t xml:space="preserve">max </w:t>
      </w:r>
      <w:r w:rsidRPr="00D610CA">
        <w:t>okien i drzwi</w:t>
      </w:r>
      <w:bookmarkEnd w:id="394"/>
      <w:bookmarkEnd w:id="395"/>
      <w:bookmarkEnd w:id="396"/>
    </w:p>
    <w:tbl>
      <w:tblPr>
        <w:tblW w:w="9072" w:type="dxa"/>
        <w:tblCellMar>
          <w:top w:w="49" w:type="dxa"/>
          <w:left w:w="84" w:type="dxa"/>
          <w:right w:w="115" w:type="dxa"/>
        </w:tblCellMar>
        <w:tblLook w:val="04A0" w:firstRow="1" w:lastRow="0" w:firstColumn="1" w:lastColumn="0" w:noHBand="0" w:noVBand="1"/>
      </w:tblPr>
      <w:tblGrid>
        <w:gridCol w:w="4478"/>
        <w:gridCol w:w="1531"/>
        <w:gridCol w:w="1531"/>
        <w:gridCol w:w="1532"/>
      </w:tblGrid>
      <w:tr w:rsidR="00D664FC" w:rsidRPr="000044E4" w14:paraId="18A8AE98" w14:textId="77777777" w:rsidTr="001D7E70">
        <w:trPr>
          <w:trHeight w:val="334"/>
        </w:trPr>
        <w:tc>
          <w:tcPr>
            <w:tcW w:w="4478" w:type="dxa"/>
            <w:vMerge w:val="restart"/>
            <w:tcBorders>
              <w:top w:val="single" w:sz="4" w:space="0" w:color="000000"/>
              <w:left w:val="single" w:sz="4" w:space="0" w:color="000000"/>
              <w:bottom w:val="single" w:sz="4" w:space="0" w:color="000000"/>
              <w:right w:val="single" w:sz="6" w:space="0" w:color="000000"/>
            </w:tcBorders>
            <w:shd w:val="clear" w:color="auto" w:fill="F2F2F2" w:themeFill="background1" w:themeFillShade="F2"/>
            <w:vAlign w:val="center"/>
            <w:hideMark/>
          </w:tcPr>
          <w:p w14:paraId="6FFC5CD9" w14:textId="77777777" w:rsidR="00D664FC" w:rsidRPr="000044E4" w:rsidRDefault="00D664FC" w:rsidP="001D7E70">
            <w:r w:rsidRPr="000044E4">
              <w:t xml:space="preserve">Okna, drzwi balkonowe i drzwi zewnętrzne </w:t>
            </w:r>
          </w:p>
        </w:tc>
        <w:tc>
          <w:tcPr>
            <w:tcW w:w="4594" w:type="dxa"/>
            <w:gridSpan w:val="3"/>
            <w:tcBorders>
              <w:top w:val="single" w:sz="4" w:space="0" w:color="000000"/>
              <w:left w:val="single" w:sz="6" w:space="0" w:color="000000"/>
              <w:bottom w:val="single" w:sz="4" w:space="0" w:color="000000"/>
              <w:right w:val="single" w:sz="4" w:space="0" w:color="000000"/>
            </w:tcBorders>
            <w:shd w:val="clear" w:color="auto" w:fill="F2F2F2" w:themeFill="background1" w:themeFillShade="F2"/>
            <w:hideMark/>
          </w:tcPr>
          <w:p w14:paraId="3F82D16A" w14:textId="77777777" w:rsidR="00D664FC" w:rsidRPr="000044E4" w:rsidRDefault="00D664FC" w:rsidP="001D7E70">
            <w:r w:rsidRPr="000044E4">
              <w:t>Współczynnik przenikania ciepła U</w:t>
            </w:r>
            <w:r w:rsidRPr="000044E4">
              <w:rPr>
                <w:vertAlign w:val="subscript"/>
              </w:rPr>
              <w:t>(max)</w:t>
            </w:r>
            <w:r w:rsidRPr="000044E4">
              <w:t xml:space="preserve"> [W/(m</w:t>
            </w:r>
            <w:r w:rsidRPr="000044E4">
              <w:rPr>
                <w:vertAlign w:val="superscript"/>
              </w:rPr>
              <w:t>2</w:t>
            </w:r>
            <w:r w:rsidRPr="000044E4">
              <w:t xml:space="preserve">K)] </w:t>
            </w:r>
          </w:p>
        </w:tc>
      </w:tr>
      <w:tr w:rsidR="00D664FC" w:rsidRPr="000044E4" w14:paraId="0D582398" w14:textId="77777777" w:rsidTr="001D7E70">
        <w:trPr>
          <w:trHeight w:val="331"/>
        </w:trPr>
        <w:tc>
          <w:tcPr>
            <w:tcW w:w="0" w:type="auto"/>
            <w:vMerge/>
            <w:tcBorders>
              <w:top w:val="single" w:sz="4" w:space="0" w:color="000000"/>
              <w:left w:val="single" w:sz="4" w:space="0" w:color="000000"/>
              <w:bottom w:val="single" w:sz="4" w:space="0" w:color="000000"/>
              <w:right w:val="single" w:sz="6" w:space="0" w:color="000000"/>
            </w:tcBorders>
            <w:shd w:val="clear" w:color="auto" w:fill="F2F2F2" w:themeFill="background1" w:themeFillShade="F2"/>
            <w:vAlign w:val="center"/>
            <w:hideMark/>
          </w:tcPr>
          <w:p w14:paraId="1A3EC3F4" w14:textId="77777777" w:rsidR="00D664FC" w:rsidRPr="000044E4" w:rsidRDefault="00D664FC" w:rsidP="001D7E70"/>
        </w:tc>
        <w:tc>
          <w:tcPr>
            <w:tcW w:w="1531" w:type="dxa"/>
            <w:tcBorders>
              <w:top w:val="single" w:sz="4" w:space="0" w:color="000000"/>
              <w:left w:val="single" w:sz="6" w:space="0" w:color="000000"/>
              <w:bottom w:val="single" w:sz="4" w:space="0" w:color="000000"/>
              <w:right w:val="single" w:sz="6" w:space="0" w:color="000000"/>
            </w:tcBorders>
            <w:shd w:val="clear" w:color="auto" w:fill="F2F2F2" w:themeFill="background1" w:themeFillShade="F2"/>
            <w:hideMark/>
          </w:tcPr>
          <w:p w14:paraId="74F02D19" w14:textId="77777777" w:rsidR="00D664FC" w:rsidRPr="000044E4" w:rsidRDefault="00D664FC" w:rsidP="001D7E70">
            <w:r w:rsidRPr="000044E4">
              <w:t xml:space="preserve">od 1.01.2014 </w:t>
            </w:r>
          </w:p>
        </w:tc>
        <w:tc>
          <w:tcPr>
            <w:tcW w:w="1531" w:type="dxa"/>
            <w:tcBorders>
              <w:top w:val="single" w:sz="4" w:space="0" w:color="000000"/>
              <w:left w:val="single" w:sz="6" w:space="0" w:color="000000"/>
              <w:bottom w:val="single" w:sz="4" w:space="0" w:color="000000"/>
              <w:right w:val="single" w:sz="6" w:space="0" w:color="000000"/>
            </w:tcBorders>
            <w:shd w:val="clear" w:color="auto" w:fill="F2F2F2" w:themeFill="background1" w:themeFillShade="F2"/>
            <w:hideMark/>
          </w:tcPr>
          <w:p w14:paraId="3CFF0088" w14:textId="77777777" w:rsidR="00D664FC" w:rsidRPr="000044E4" w:rsidRDefault="00D664FC" w:rsidP="001D7E70">
            <w:r w:rsidRPr="000044E4">
              <w:t xml:space="preserve">od 1.01.2017 </w:t>
            </w:r>
          </w:p>
        </w:tc>
        <w:tc>
          <w:tcPr>
            <w:tcW w:w="1532" w:type="dxa"/>
            <w:tcBorders>
              <w:top w:val="single" w:sz="4" w:space="0" w:color="000000"/>
              <w:left w:val="single" w:sz="6" w:space="0" w:color="000000"/>
              <w:bottom w:val="single" w:sz="4" w:space="0" w:color="000000"/>
              <w:right w:val="single" w:sz="4" w:space="0" w:color="000000"/>
            </w:tcBorders>
            <w:shd w:val="clear" w:color="auto" w:fill="F2F2F2" w:themeFill="background1" w:themeFillShade="F2"/>
            <w:hideMark/>
          </w:tcPr>
          <w:p w14:paraId="1DC44357" w14:textId="77777777" w:rsidR="00D664FC" w:rsidRPr="000044E4" w:rsidRDefault="00D664FC" w:rsidP="001D7E70">
            <w:r w:rsidRPr="000044E4">
              <w:t>od 1.01.2021</w:t>
            </w:r>
            <w:r w:rsidRPr="000044E4">
              <w:rPr>
                <w:vertAlign w:val="superscript"/>
              </w:rPr>
              <w:t>*</w:t>
            </w:r>
            <w:r w:rsidRPr="000044E4">
              <w:t xml:space="preserve"> </w:t>
            </w:r>
          </w:p>
        </w:tc>
      </w:tr>
      <w:tr w:rsidR="00D664FC" w:rsidRPr="000044E4" w14:paraId="666A71BA" w14:textId="77777777" w:rsidTr="001D7E70">
        <w:trPr>
          <w:trHeight w:val="334"/>
        </w:trPr>
        <w:tc>
          <w:tcPr>
            <w:tcW w:w="9072" w:type="dxa"/>
            <w:gridSpan w:val="4"/>
            <w:tcBorders>
              <w:top w:val="single" w:sz="4" w:space="0" w:color="000000"/>
              <w:left w:val="single" w:sz="4" w:space="0" w:color="000000"/>
              <w:bottom w:val="single" w:sz="4" w:space="0" w:color="000000"/>
              <w:right w:val="single" w:sz="4" w:space="0" w:color="000000"/>
            </w:tcBorders>
            <w:hideMark/>
          </w:tcPr>
          <w:p w14:paraId="095A4089" w14:textId="77777777" w:rsidR="00D664FC" w:rsidRPr="000044E4" w:rsidRDefault="00D664FC" w:rsidP="001D7E70">
            <w:r w:rsidRPr="000044E4">
              <w:t xml:space="preserve">Okna (za wyjątkiem okien połaciowych), drzwi balkonowe i powierzchnie przezroczyste nieotwieralne </w:t>
            </w:r>
          </w:p>
        </w:tc>
      </w:tr>
      <w:tr w:rsidR="00D664FC" w:rsidRPr="000044E4" w14:paraId="39892136" w14:textId="77777777" w:rsidTr="001D7E70">
        <w:trPr>
          <w:trHeight w:val="338"/>
        </w:trPr>
        <w:tc>
          <w:tcPr>
            <w:tcW w:w="4478" w:type="dxa"/>
            <w:tcBorders>
              <w:top w:val="single" w:sz="4" w:space="0" w:color="000000"/>
              <w:left w:val="single" w:sz="4" w:space="0" w:color="000000"/>
              <w:bottom w:val="single" w:sz="4" w:space="0" w:color="000000"/>
              <w:right w:val="single" w:sz="6" w:space="0" w:color="000000"/>
            </w:tcBorders>
            <w:hideMark/>
          </w:tcPr>
          <w:p w14:paraId="1C99E1FC" w14:textId="77777777" w:rsidR="00D664FC" w:rsidRPr="000044E4" w:rsidRDefault="00D664FC" w:rsidP="001D7E70">
            <w:r w:rsidRPr="000044E4">
              <w:t>przy t</w:t>
            </w:r>
            <w:r w:rsidRPr="000044E4">
              <w:rPr>
                <w:vertAlign w:val="subscript"/>
              </w:rPr>
              <w:t>i</w:t>
            </w:r>
            <w:r w:rsidRPr="000044E4">
              <w:t xml:space="preserve"> </w:t>
            </w:r>
            <w:r>
              <w:rPr>
                <w:rFonts w:ascii="TimesNewRomanPSMT" w:hAnsi="TimesNewRomanPSMT" w:cs="TimesNewRomanPSMT"/>
                <w:sz w:val="20"/>
                <w:szCs w:val="20"/>
              </w:rPr>
              <w:t>≥</w:t>
            </w:r>
            <w:r w:rsidRPr="000044E4">
              <w:t xml:space="preserve"> 16°C </w:t>
            </w:r>
          </w:p>
        </w:tc>
        <w:tc>
          <w:tcPr>
            <w:tcW w:w="1531" w:type="dxa"/>
            <w:tcBorders>
              <w:top w:val="single" w:sz="4" w:space="0" w:color="000000"/>
              <w:left w:val="single" w:sz="6" w:space="0" w:color="000000"/>
              <w:bottom w:val="single" w:sz="4" w:space="0" w:color="000000"/>
              <w:right w:val="single" w:sz="6" w:space="0" w:color="000000"/>
            </w:tcBorders>
            <w:hideMark/>
          </w:tcPr>
          <w:p w14:paraId="567F4C39" w14:textId="77777777" w:rsidR="00D664FC" w:rsidRPr="000044E4" w:rsidRDefault="00D664FC" w:rsidP="001D7E70">
            <w:r w:rsidRPr="000044E4">
              <w:t xml:space="preserve">1.3 </w:t>
            </w:r>
          </w:p>
        </w:tc>
        <w:tc>
          <w:tcPr>
            <w:tcW w:w="1531" w:type="dxa"/>
            <w:tcBorders>
              <w:top w:val="single" w:sz="4" w:space="0" w:color="000000"/>
              <w:left w:val="single" w:sz="6" w:space="0" w:color="000000"/>
              <w:bottom w:val="single" w:sz="4" w:space="0" w:color="000000"/>
              <w:right w:val="single" w:sz="6" w:space="0" w:color="000000"/>
            </w:tcBorders>
            <w:hideMark/>
          </w:tcPr>
          <w:p w14:paraId="6C9C1214" w14:textId="77777777" w:rsidR="00D664FC" w:rsidRPr="000044E4" w:rsidRDefault="00D664FC" w:rsidP="001D7E70">
            <w:r w:rsidRPr="000044E4">
              <w:t xml:space="preserve">1.1 </w:t>
            </w:r>
          </w:p>
        </w:tc>
        <w:tc>
          <w:tcPr>
            <w:tcW w:w="1532" w:type="dxa"/>
            <w:tcBorders>
              <w:top w:val="single" w:sz="4" w:space="0" w:color="000000"/>
              <w:left w:val="single" w:sz="6" w:space="0" w:color="000000"/>
              <w:bottom w:val="single" w:sz="4" w:space="0" w:color="000000"/>
              <w:right w:val="single" w:sz="4" w:space="0" w:color="000000"/>
            </w:tcBorders>
            <w:hideMark/>
          </w:tcPr>
          <w:p w14:paraId="3A6E6E45" w14:textId="77777777" w:rsidR="00D664FC" w:rsidRPr="000044E4" w:rsidRDefault="00D664FC" w:rsidP="001D7E70">
            <w:r w:rsidRPr="000044E4">
              <w:t xml:space="preserve">0.9 </w:t>
            </w:r>
          </w:p>
        </w:tc>
      </w:tr>
      <w:tr w:rsidR="00D664FC" w:rsidRPr="000044E4" w14:paraId="353B7CE6" w14:textId="77777777" w:rsidTr="001D7E70">
        <w:trPr>
          <w:trHeight w:val="326"/>
        </w:trPr>
        <w:tc>
          <w:tcPr>
            <w:tcW w:w="4478" w:type="dxa"/>
            <w:tcBorders>
              <w:top w:val="single" w:sz="4" w:space="0" w:color="000000"/>
              <w:left w:val="single" w:sz="4" w:space="0" w:color="000000"/>
              <w:bottom w:val="single" w:sz="4" w:space="0" w:color="000000"/>
              <w:right w:val="single" w:sz="6" w:space="0" w:color="000000"/>
            </w:tcBorders>
            <w:hideMark/>
          </w:tcPr>
          <w:p w14:paraId="5CCBEDC8" w14:textId="77777777" w:rsidR="00D664FC" w:rsidRPr="000044E4" w:rsidRDefault="00D664FC" w:rsidP="001D7E70">
            <w:r w:rsidRPr="000044E4">
              <w:t>przy t</w:t>
            </w:r>
            <w:r w:rsidRPr="000044E4">
              <w:rPr>
                <w:vertAlign w:val="subscript"/>
              </w:rPr>
              <w:t>i</w:t>
            </w:r>
            <w:r w:rsidRPr="000044E4">
              <w:t xml:space="preserve"> &lt; 16°C </w:t>
            </w:r>
          </w:p>
        </w:tc>
        <w:tc>
          <w:tcPr>
            <w:tcW w:w="1531" w:type="dxa"/>
            <w:tcBorders>
              <w:top w:val="single" w:sz="4" w:space="0" w:color="000000"/>
              <w:left w:val="single" w:sz="6" w:space="0" w:color="000000"/>
              <w:bottom w:val="single" w:sz="4" w:space="0" w:color="000000"/>
              <w:right w:val="single" w:sz="6" w:space="0" w:color="000000"/>
            </w:tcBorders>
            <w:hideMark/>
          </w:tcPr>
          <w:p w14:paraId="166DF158" w14:textId="77777777" w:rsidR="00D664FC" w:rsidRPr="000044E4" w:rsidRDefault="00D664FC" w:rsidP="001D7E70">
            <w:r w:rsidRPr="000044E4">
              <w:t xml:space="preserve">1.8 </w:t>
            </w:r>
          </w:p>
        </w:tc>
        <w:tc>
          <w:tcPr>
            <w:tcW w:w="1531" w:type="dxa"/>
            <w:tcBorders>
              <w:top w:val="single" w:sz="4" w:space="0" w:color="000000"/>
              <w:left w:val="single" w:sz="6" w:space="0" w:color="000000"/>
              <w:bottom w:val="single" w:sz="4" w:space="0" w:color="000000"/>
              <w:right w:val="single" w:sz="6" w:space="0" w:color="000000"/>
            </w:tcBorders>
            <w:hideMark/>
          </w:tcPr>
          <w:p w14:paraId="12D06EB9" w14:textId="77777777" w:rsidR="00D664FC" w:rsidRPr="000044E4" w:rsidRDefault="00D664FC" w:rsidP="001D7E70">
            <w:r w:rsidRPr="000044E4">
              <w:t xml:space="preserve">1.6 </w:t>
            </w:r>
          </w:p>
        </w:tc>
        <w:tc>
          <w:tcPr>
            <w:tcW w:w="1532" w:type="dxa"/>
            <w:tcBorders>
              <w:top w:val="single" w:sz="4" w:space="0" w:color="000000"/>
              <w:left w:val="single" w:sz="6" w:space="0" w:color="000000"/>
              <w:bottom w:val="single" w:sz="4" w:space="0" w:color="000000"/>
              <w:right w:val="single" w:sz="4" w:space="0" w:color="000000"/>
            </w:tcBorders>
            <w:hideMark/>
          </w:tcPr>
          <w:p w14:paraId="61347A0F" w14:textId="77777777" w:rsidR="00D664FC" w:rsidRPr="000044E4" w:rsidRDefault="00D664FC" w:rsidP="001D7E70">
            <w:r w:rsidRPr="000044E4">
              <w:t xml:space="preserve">1.4 </w:t>
            </w:r>
          </w:p>
        </w:tc>
      </w:tr>
      <w:tr w:rsidR="00D664FC" w:rsidRPr="000044E4" w14:paraId="388AA048" w14:textId="77777777" w:rsidTr="001D7E70">
        <w:trPr>
          <w:trHeight w:val="324"/>
        </w:trPr>
        <w:tc>
          <w:tcPr>
            <w:tcW w:w="9072" w:type="dxa"/>
            <w:gridSpan w:val="4"/>
            <w:tcBorders>
              <w:top w:val="single" w:sz="4" w:space="0" w:color="000000"/>
              <w:left w:val="single" w:sz="4" w:space="0" w:color="000000"/>
              <w:bottom w:val="single" w:sz="4" w:space="0" w:color="000000"/>
              <w:right w:val="single" w:sz="4" w:space="0" w:color="000000"/>
            </w:tcBorders>
            <w:hideMark/>
          </w:tcPr>
          <w:p w14:paraId="4633492A" w14:textId="77777777" w:rsidR="00D664FC" w:rsidRPr="000044E4" w:rsidRDefault="00D664FC" w:rsidP="001D7E70">
            <w:r w:rsidRPr="000044E4">
              <w:t xml:space="preserve">Okna połaciowe </w:t>
            </w:r>
          </w:p>
        </w:tc>
      </w:tr>
      <w:tr w:rsidR="00D664FC" w:rsidRPr="000044E4" w14:paraId="744F8D67" w14:textId="77777777" w:rsidTr="001D7E70">
        <w:trPr>
          <w:trHeight w:val="341"/>
        </w:trPr>
        <w:tc>
          <w:tcPr>
            <w:tcW w:w="4478" w:type="dxa"/>
            <w:tcBorders>
              <w:top w:val="single" w:sz="4" w:space="0" w:color="000000"/>
              <w:left w:val="single" w:sz="4" w:space="0" w:color="000000"/>
              <w:bottom w:val="single" w:sz="4" w:space="0" w:color="000000"/>
              <w:right w:val="single" w:sz="6" w:space="0" w:color="000000"/>
            </w:tcBorders>
            <w:hideMark/>
          </w:tcPr>
          <w:p w14:paraId="3933C3B2" w14:textId="77777777" w:rsidR="00D664FC" w:rsidRPr="000044E4" w:rsidRDefault="00D664FC" w:rsidP="001D7E70">
            <w:r w:rsidRPr="000044E4">
              <w:t>przy t</w:t>
            </w:r>
            <w:r w:rsidRPr="000044E4">
              <w:rPr>
                <w:vertAlign w:val="subscript"/>
              </w:rPr>
              <w:t>i</w:t>
            </w:r>
            <w:r w:rsidRPr="000044E4">
              <w:t xml:space="preserve"> </w:t>
            </w:r>
            <w:r>
              <w:rPr>
                <w:rFonts w:ascii="TimesNewRomanPSMT" w:hAnsi="TimesNewRomanPSMT" w:cs="TimesNewRomanPSMT"/>
                <w:sz w:val="20"/>
                <w:szCs w:val="20"/>
              </w:rPr>
              <w:t>≥</w:t>
            </w:r>
            <w:r w:rsidRPr="000044E4">
              <w:t xml:space="preserve"> 16°C </w:t>
            </w:r>
          </w:p>
        </w:tc>
        <w:tc>
          <w:tcPr>
            <w:tcW w:w="1531" w:type="dxa"/>
            <w:tcBorders>
              <w:top w:val="single" w:sz="4" w:space="0" w:color="000000"/>
              <w:left w:val="single" w:sz="6" w:space="0" w:color="000000"/>
              <w:bottom w:val="single" w:sz="4" w:space="0" w:color="000000"/>
              <w:right w:val="single" w:sz="6" w:space="0" w:color="000000"/>
            </w:tcBorders>
            <w:hideMark/>
          </w:tcPr>
          <w:p w14:paraId="11E75FD4" w14:textId="77777777" w:rsidR="00D664FC" w:rsidRPr="000044E4" w:rsidRDefault="00D664FC" w:rsidP="001D7E70">
            <w:r w:rsidRPr="000044E4">
              <w:t xml:space="preserve">1.5 </w:t>
            </w:r>
          </w:p>
        </w:tc>
        <w:tc>
          <w:tcPr>
            <w:tcW w:w="1531" w:type="dxa"/>
            <w:tcBorders>
              <w:top w:val="single" w:sz="4" w:space="0" w:color="000000"/>
              <w:left w:val="single" w:sz="6" w:space="0" w:color="000000"/>
              <w:bottom w:val="single" w:sz="4" w:space="0" w:color="000000"/>
              <w:right w:val="single" w:sz="6" w:space="0" w:color="000000"/>
            </w:tcBorders>
            <w:hideMark/>
          </w:tcPr>
          <w:p w14:paraId="74540B86" w14:textId="77777777" w:rsidR="00D664FC" w:rsidRPr="000044E4" w:rsidRDefault="00D664FC" w:rsidP="001D7E70">
            <w:r w:rsidRPr="000044E4">
              <w:t xml:space="preserve">1.3 </w:t>
            </w:r>
          </w:p>
        </w:tc>
        <w:tc>
          <w:tcPr>
            <w:tcW w:w="1532" w:type="dxa"/>
            <w:tcBorders>
              <w:top w:val="single" w:sz="4" w:space="0" w:color="000000"/>
              <w:left w:val="single" w:sz="6" w:space="0" w:color="000000"/>
              <w:bottom w:val="single" w:sz="4" w:space="0" w:color="000000"/>
              <w:right w:val="single" w:sz="4" w:space="0" w:color="000000"/>
            </w:tcBorders>
            <w:hideMark/>
          </w:tcPr>
          <w:p w14:paraId="574B06C5" w14:textId="77777777" w:rsidR="00D664FC" w:rsidRPr="000044E4" w:rsidRDefault="00D664FC" w:rsidP="001D7E70">
            <w:r w:rsidRPr="000044E4">
              <w:t xml:space="preserve">1.1 </w:t>
            </w:r>
          </w:p>
        </w:tc>
      </w:tr>
      <w:tr w:rsidR="00D664FC" w:rsidRPr="000044E4" w14:paraId="02289E70" w14:textId="77777777" w:rsidTr="001D7E70">
        <w:trPr>
          <w:trHeight w:val="324"/>
        </w:trPr>
        <w:tc>
          <w:tcPr>
            <w:tcW w:w="4478" w:type="dxa"/>
            <w:tcBorders>
              <w:top w:val="single" w:sz="4" w:space="0" w:color="000000"/>
              <w:left w:val="single" w:sz="4" w:space="0" w:color="000000"/>
              <w:bottom w:val="single" w:sz="4" w:space="0" w:color="000000"/>
              <w:right w:val="single" w:sz="6" w:space="0" w:color="000000"/>
            </w:tcBorders>
            <w:hideMark/>
          </w:tcPr>
          <w:p w14:paraId="2AF0A074" w14:textId="77777777" w:rsidR="00D664FC" w:rsidRPr="000044E4" w:rsidRDefault="00D664FC" w:rsidP="001D7E70">
            <w:r w:rsidRPr="000044E4">
              <w:t>przy t</w:t>
            </w:r>
            <w:r w:rsidRPr="000044E4">
              <w:rPr>
                <w:vertAlign w:val="subscript"/>
              </w:rPr>
              <w:t>i</w:t>
            </w:r>
            <w:r w:rsidRPr="000044E4">
              <w:t xml:space="preserve"> &lt; 16°C </w:t>
            </w:r>
          </w:p>
        </w:tc>
        <w:tc>
          <w:tcPr>
            <w:tcW w:w="1531" w:type="dxa"/>
            <w:tcBorders>
              <w:top w:val="single" w:sz="4" w:space="0" w:color="000000"/>
              <w:left w:val="single" w:sz="6" w:space="0" w:color="000000"/>
              <w:bottom w:val="single" w:sz="4" w:space="0" w:color="000000"/>
              <w:right w:val="single" w:sz="6" w:space="0" w:color="000000"/>
            </w:tcBorders>
            <w:hideMark/>
          </w:tcPr>
          <w:p w14:paraId="6C485BAD" w14:textId="77777777" w:rsidR="00D664FC" w:rsidRPr="000044E4" w:rsidRDefault="00D664FC" w:rsidP="001D7E70">
            <w:r w:rsidRPr="000044E4">
              <w:t xml:space="preserve">1.8 </w:t>
            </w:r>
          </w:p>
        </w:tc>
        <w:tc>
          <w:tcPr>
            <w:tcW w:w="1531" w:type="dxa"/>
            <w:tcBorders>
              <w:top w:val="single" w:sz="4" w:space="0" w:color="000000"/>
              <w:left w:val="single" w:sz="6" w:space="0" w:color="000000"/>
              <w:bottom w:val="single" w:sz="4" w:space="0" w:color="000000"/>
              <w:right w:val="single" w:sz="6" w:space="0" w:color="000000"/>
            </w:tcBorders>
            <w:hideMark/>
          </w:tcPr>
          <w:p w14:paraId="2EF1FE60" w14:textId="77777777" w:rsidR="00D664FC" w:rsidRPr="000044E4" w:rsidRDefault="00D664FC" w:rsidP="001D7E70">
            <w:r w:rsidRPr="000044E4">
              <w:t xml:space="preserve">1.6 </w:t>
            </w:r>
          </w:p>
        </w:tc>
        <w:tc>
          <w:tcPr>
            <w:tcW w:w="1532" w:type="dxa"/>
            <w:tcBorders>
              <w:top w:val="single" w:sz="4" w:space="0" w:color="000000"/>
              <w:left w:val="single" w:sz="6" w:space="0" w:color="000000"/>
              <w:bottom w:val="single" w:sz="4" w:space="0" w:color="000000"/>
              <w:right w:val="single" w:sz="4" w:space="0" w:color="000000"/>
            </w:tcBorders>
            <w:hideMark/>
          </w:tcPr>
          <w:p w14:paraId="14B86C8A" w14:textId="77777777" w:rsidR="00D664FC" w:rsidRPr="000044E4" w:rsidRDefault="00D664FC" w:rsidP="001D7E70">
            <w:r w:rsidRPr="000044E4">
              <w:t xml:space="preserve">1.4 </w:t>
            </w:r>
          </w:p>
        </w:tc>
      </w:tr>
      <w:tr w:rsidR="00D664FC" w:rsidRPr="000044E4" w14:paraId="647F0528" w14:textId="77777777" w:rsidTr="001D7E70">
        <w:trPr>
          <w:trHeight w:val="326"/>
        </w:trPr>
        <w:tc>
          <w:tcPr>
            <w:tcW w:w="9072" w:type="dxa"/>
            <w:gridSpan w:val="4"/>
            <w:tcBorders>
              <w:top w:val="single" w:sz="4" w:space="0" w:color="000000"/>
              <w:left w:val="single" w:sz="4" w:space="0" w:color="000000"/>
              <w:bottom w:val="single" w:sz="4" w:space="0" w:color="000000"/>
              <w:right w:val="single" w:sz="4" w:space="0" w:color="000000"/>
            </w:tcBorders>
            <w:hideMark/>
          </w:tcPr>
          <w:p w14:paraId="6B52D9EB" w14:textId="77777777" w:rsidR="00D664FC" w:rsidRPr="000044E4" w:rsidRDefault="00D664FC" w:rsidP="001D7E70">
            <w:r w:rsidRPr="000044E4">
              <w:t xml:space="preserve">Okna w ścianach wewnętrznych </w:t>
            </w:r>
          </w:p>
        </w:tc>
      </w:tr>
      <w:tr w:rsidR="00D664FC" w:rsidRPr="000044E4" w14:paraId="69A49EC9" w14:textId="77777777" w:rsidTr="001D7E70">
        <w:trPr>
          <w:trHeight w:val="338"/>
        </w:trPr>
        <w:tc>
          <w:tcPr>
            <w:tcW w:w="4478" w:type="dxa"/>
            <w:tcBorders>
              <w:top w:val="single" w:sz="4" w:space="0" w:color="000000"/>
              <w:left w:val="single" w:sz="4" w:space="0" w:color="000000"/>
              <w:bottom w:val="single" w:sz="4" w:space="0" w:color="000000"/>
              <w:right w:val="single" w:sz="6" w:space="0" w:color="000000"/>
            </w:tcBorders>
            <w:hideMark/>
          </w:tcPr>
          <w:p w14:paraId="77F5B8F4" w14:textId="77777777" w:rsidR="00D664FC" w:rsidRPr="000044E4" w:rsidRDefault="00D664FC" w:rsidP="001D7E70">
            <w:r w:rsidRPr="0095163F">
              <w:t>przy Δ</w:t>
            </w:r>
            <w:r>
              <w:t xml:space="preserve"> </w:t>
            </w:r>
            <w:r w:rsidRPr="0095163F">
              <w:t>ti</w:t>
            </w:r>
            <w:r w:rsidRPr="0095163F">
              <w:rPr>
                <w:vertAlign w:val="subscript"/>
              </w:rPr>
              <w:t xml:space="preserve"> </w:t>
            </w:r>
            <w:r w:rsidRPr="0095163F">
              <w:t>≥ 8°C</w:t>
            </w:r>
          </w:p>
        </w:tc>
        <w:tc>
          <w:tcPr>
            <w:tcW w:w="1531" w:type="dxa"/>
            <w:tcBorders>
              <w:top w:val="single" w:sz="4" w:space="0" w:color="000000"/>
              <w:left w:val="single" w:sz="6" w:space="0" w:color="000000"/>
              <w:bottom w:val="single" w:sz="4" w:space="0" w:color="000000"/>
              <w:right w:val="single" w:sz="6" w:space="0" w:color="000000"/>
            </w:tcBorders>
            <w:hideMark/>
          </w:tcPr>
          <w:p w14:paraId="28C55849" w14:textId="77777777" w:rsidR="00D664FC" w:rsidRPr="000044E4" w:rsidRDefault="00D664FC" w:rsidP="001D7E70">
            <w:r w:rsidRPr="000044E4">
              <w:t xml:space="preserve">1.5 </w:t>
            </w:r>
          </w:p>
        </w:tc>
        <w:tc>
          <w:tcPr>
            <w:tcW w:w="1531" w:type="dxa"/>
            <w:tcBorders>
              <w:top w:val="single" w:sz="4" w:space="0" w:color="000000"/>
              <w:left w:val="single" w:sz="6" w:space="0" w:color="000000"/>
              <w:bottom w:val="single" w:sz="4" w:space="0" w:color="000000"/>
              <w:right w:val="single" w:sz="6" w:space="0" w:color="000000"/>
            </w:tcBorders>
            <w:hideMark/>
          </w:tcPr>
          <w:p w14:paraId="35D8B4DF" w14:textId="77777777" w:rsidR="00D664FC" w:rsidRPr="000044E4" w:rsidRDefault="00D664FC" w:rsidP="001D7E70">
            <w:r w:rsidRPr="000044E4">
              <w:t xml:space="preserve">1.3 </w:t>
            </w:r>
          </w:p>
        </w:tc>
        <w:tc>
          <w:tcPr>
            <w:tcW w:w="1532" w:type="dxa"/>
            <w:tcBorders>
              <w:top w:val="single" w:sz="4" w:space="0" w:color="000000"/>
              <w:left w:val="single" w:sz="6" w:space="0" w:color="000000"/>
              <w:bottom w:val="single" w:sz="4" w:space="0" w:color="000000"/>
              <w:right w:val="single" w:sz="4" w:space="0" w:color="000000"/>
            </w:tcBorders>
            <w:hideMark/>
          </w:tcPr>
          <w:p w14:paraId="559FAC5F" w14:textId="77777777" w:rsidR="00D664FC" w:rsidRPr="000044E4" w:rsidRDefault="00D664FC" w:rsidP="001D7E70">
            <w:r w:rsidRPr="000044E4">
              <w:t xml:space="preserve">1.1 </w:t>
            </w:r>
          </w:p>
        </w:tc>
      </w:tr>
      <w:tr w:rsidR="00D664FC" w:rsidRPr="000044E4" w14:paraId="39F356D6" w14:textId="77777777" w:rsidTr="001D7E70">
        <w:trPr>
          <w:trHeight w:val="341"/>
        </w:trPr>
        <w:tc>
          <w:tcPr>
            <w:tcW w:w="4478" w:type="dxa"/>
            <w:tcBorders>
              <w:top w:val="single" w:sz="4" w:space="0" w:color="000000"/>
              <w:left w:val="single" w:sz="4" w:space="0" w:color="000000"/>
              <w:bottom w:val="single" w:sz="4" w:space="0" w:color="000000"/>
              <w:right w:val="single" w:sz="6" w:space="0" w:color="000000"/>
            </w:tcBorders>
            <w:hideMark/>
          </w:tcPr>
          <w:p w14:paraId="6B6C82E6" w14:textId="77777777" w:rsidR="00D664FC" w:rsidRPr="000044E4" w:rsidRDefault="00D664FC" w:rsidP="001D7E70">
            <w:r w:rsidRPr="000044E4">
              <w:t xml:space="preserve">przy </w:t>
            </w:r>
            <w:r>
              <w:t>∆</w:t>
            </w:r>
            <w:r w:rsidRPr="000044E4">
              <w:t>t</w:t>
            </w:r>
            <w:r w:rsidRPr="000044E4">
              <w:rPr>
                <w:vertAlign w:val="subscript"/>
              </w:rPr>
              <w:t>i</w:t>
            </w:r>
            <w:r w:rsidRPr="000044E4">
              <w:t xml:space="preserve"> &lt; 8°C </w:t>
            </w:r>
          </w:p>
        </w:tc>
        <w:tc>
          <w:tcPr>
            <w:tcW w:w="1531" w:type="dxa"/>
            <w:tcBorders>
              <w:top w:val="single" w:sz="4" w:space="0" w:color="000000"/>
              <w:left w:val="single" w:sz="6" w:space="0" w:color="000000"/>
              <w:bottom w:val="single" w:sz="4" w:space="0" w:color="000000"/>
              <w:right w:val="single" w:sz="6" w:space="0" w:color="000000"/>
            </w:tcBorders>
            <w:hideMark/>
          </w:tcPr>
          <w:p w14:paraId="3CE69163" w14:textId="77777777" w:rsidR="00D664FC" w:rsidRPr="000044E4" w:rsidRDefault="00D664FC" w:rsidP="001D7E70">
            <w:r w:rsidRPr="000044E4">
              <w:t xml:space="preserve">bez wymagań </w:t>
            </w:r>
          </w:p>
        </w:tc>
        <w:tc>
          <w:tcPr>
            <w:tcW w:w="1531" w:type="dxa"/>
            <w:tcBorders>
              <w:top w:val="single" w:sz="4" w:space="0" w:color="000000"/>
              <w:left w:val="single" w:sz="6" w:space="0" w:color="000000"/>
              <w:bottom w:val="single" w:sz="4" w:space="0" w:color="000000"/>
              <w:right w:val="single" w:sz="6" w:space="0" w:color="000000"/>
            </w:tcBorders>
            <w:hideMark/>
          </w:tcPr>
          <w:p w14:paraId="74646917" w14:textId="77777777" w:rsidR="00D664FC" w:rsidRPr="000044E4" w:rsidRDefault="00D664FC" w:rsidP="001D7E70">
            <w:r w:rsidRPr="000044E4">
              <w:t xml:space="preserve">bez wymagań </w:t>
            </w:r>
          </w:p>
        </w:tc>
        <w:tc>
          <w:tcPr>
            <w:tcW w:w="1532" w:type="dxa"/>
            <w:tcBorders>
              <w:top w:val="single" w:sz="4" w:space="0" w:color="000000"/>
              <w:left w:val="single" w:sz="6" w:space="0" w:color="000000"/>
              <w:bottom w:val="single" w:sz="4" w:space="0" w:color="000000"/>
              <w:right w:val="single" w:sz="4" w:space="0" w:color="000000"/>
            </w:tcBorders>
            <w:hideMark/>
          </w:tcPr>
          <w:p w14:paraId="4B20874C" w14:textId="77777777" w:rsidR="00D664FC" w:rsidRPr="000044E4" w:rsidRDefault="00D664FC" w:rsidP="001D7E70">
            <w:r w:rsidRPr="000044E4">
              <w:t xml:space="preserve">bez wymagań </w:t>
            </w:r>
          </w:p>
        </w:tc>
      </w:tr>
      <w:tr w:rsidR="00D664FC" w:rsidRPr="000044E4" w14:paraId="6AA6A981" w14:textId="77777777" w:rsidTr="001D7E70">
        <w:trPr>
          <w:trHeight w:val="554"/>
        </w:trPr>
        <w:tc>
          <w:tcPr>
            <w:tcW w:w="4478" w:type="dxa"/>
            <w:tcBorders>
              <w:top w:val="single" w:sz="4" w:space="0" w:color="000000"/>
              <w:left w:val="single" w:sz="4" w:space="0" w:color="000000"/>
              <w:bottom w:val="single" w:sz="4" w:space="0" w:color="000000"/>
              <w:right w:val="single" w:sz="6" w:space="0" w:color="000000"/>
            </w:tcBorders>
            <w:hideMark/>
          </w:tcPr>
          <w:p w14:paraId="47571C9E" w14:textId="77777777" w:rsidR="00D664FC" w:rsidRPr="000044E4" w:rsidRDefault="00D664FC" w:rsidP="001D7E70">
            <w:r w:rsidRPr="000044E4">
              <w:t xml:space="preserve">oddzielające pomieszczenie ogrzewane od nieogrzewanego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73F1C12C" w14:textId="77777777" w:rsidR="00D664FC" w:rsidRPr="000044E4" w:rsidRDefault="00D664FC" w:rsidP="001D7E70">
            <w:r w:rsidRPr="000044E4">
              <w:t xml:space="preserve">1.5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1C8CA4C8" w14:textId="77777777" w:rsidR="00D664FC" w:rsidRPr="000044E4" w:rsidRDefault="00D664FC" w:rsidP="001D7E70">
            <w:r w:rsidRPr="000044E4">
              <w:t xml:space="preserve">1.3 </w:t>
            </w:r>
          </w:p>
        </w:tc>
        <w:tc>
          <w:tcPr>
            <w:tcW w:w="1532" w:type="dxa"/>
            <w:tcBorders>
              <w:top w:val="single" w:sz="4" w:space="0" w:color="000000"/>
              <w:left w:val="single" w:sz="6" w:space="0" w:color="000000"/>
              <w:bottom w:val="single" w:sz="4" w:space="0" w:color="000000"/>
              <w:right w:val="single" w:sz="4" w:space="0" w:color="000000"/>
            </w:tcBorders>
            <w:vAlign w:val="center"/>
            <w:hideMark/>
          </w:tcPr>
          <w:p w14:paraId="5A9A406E" w14:textId="77777777" w:rsidR="00D664FC" w:rsidRPr="000044E4" w:rsidRDefault="00D664FC" w:rsidP="001D7E70">
            <w:r w:rsidRPr="000044E4">
              <w:t xml:space="preserve">1.1 </w:t>
            </w:r>
          </w:p>
        </w:tc>
      </w:tr>
      <w:tr w:rsidR="00D664FC" w:rsidRPr="000044E4" w14:paraId="1E824D14" w14:textId="77777777" w:rsidTr="001D7E70">
        <w:trPr>
          <w:trHeight w:val="326"/>
        </w:trPr>
        <w:tc>
          <w:tcPr>
            <w:tcW w:w="9072" w:type="dxa"/>
            <w:gridSpan w:val="4"/>
            <w:tcBorders>
              <w:top w:val="single" w:sz="4" w:space="0" w:color="000000"/>
              <w:left w:val="single" w:sz="4" w:space="0" w:color="000000"/>
              <w:bottom w:val="single" w:sz="4" w:space="0" w:color="000000"/>
              <w:right w:val="single" w:sz="4" w:space="0" w:color="000000"/>
            </w:tcBorders>
            <w:hideMark/>
          </w:tcPr>
          <w:p w14:paraId="16C1A922" w14:textId="77777777" w:rsidR="00D664FC" w:rsidRPr="000044E4" w:rsidRDefault="00D664FC" w:rsidP="001D7E70">
            <w:r w:rsidRPr="000044E4">
              <w:t xml:space="preserve">Drzwi </w:t>
            </w:r>
          </w:p>
        </w:tc>
      </w:tr>
      <w:tr w:rsidR="00D664FC" w:rsidRPr="000044E4" w14:paraId="5A6F60FF" w14:textId="77777777" w:rsidTr="001D7E70">
        <w:trPr>
          <w:trHeight w:val="785"/>
        </w:trPr>
        <w:tc>
          <w:tcPr>
            <w:tcW w:w="4478" w:type="dxa"/>
            <w:tcBorders>
              <w:top w:val="single" w:sz="4" w:space="0" w:color="000000"/>
              <w:left w:val="single" w:sz="4" w:space="0" w:color="000000"/>
              <w:bottom w:val="single" w:sz="4" w:space="0" w:color="000000"/>
              <w:right w:val="single" w:sz="6" w:space="0" w:color="000000"/>
            </w:tcBorders>
            <w:hideMark/>
          </w:tcPr>
          <w:p w14:paraId="07D3B5EF" w14:textId="77777777" w:rsidR="00D664FC" w:rsidRPr="000044E4" w:rsidRDefault="00D664FC" w:rsidP="001D7E70">
            <w:r w:rsidRPr="000044E4">
              <w:t xml:space="preserve">Drzwi w przegrodach zewnętrznych lub w przegrodach miedzy pomieszczeniami ogrzewanymi i nieogrzewanymi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5FF7581B" w14:textId="77777777" w:rsidR="00D664FC" w:rsidRPr="000044E4" w:rsidRDefault="00D664FC" w:rsidP="001D7E70">
            <w:r w:rsidRPr="000044E4">
              <w:t xml:space="preserve">1.7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2EFBEC2F" w14:textId="77777777" w:rsidR="00D664FC" w:rsidRPr="000044E4" w:rsidRDefault="00D664FC" w:rsidP="001D7E70">
            <w:r w:rsidRPr="000044E4">
              <w:t xml:space="preserve">1.5 </w:t>
            </w:r>
          </w:p>
        </w:tc>
        <w:tc>
          <w:tcPr>
            <w:tcW w:w="1532" w:type="dxa"/>
            <w:tcBorders>
              <w:top w:val="single" w:sz="4" w:space="0" w:color="000000"/>
              <w:left w:val="single" w:sz="6" w:space="0" w:color="000000"/>
              <w:bottom w:val="single" w:sz="4" w:space="0" w:color="000000"/>
              <w:right w:val="single" w:sz="4" w:space="0" w:color="000000"/>
            </w:tcBorders>
            <w:vAlign w:val="center"/>
            <w:hideMark/>
          </w:tcPr>
          <w:p w14:paraId="11A0A1E4" w14:textId="77777777" w:rsidR="00D664FC" w:rsidRPr="000044E4" w:rsidRDefault="00D664FC" w:rsidP="001D7E70">
            <w:r w:rsidRPr="000044E4">
              <w:t xml:space="preserve">1.3 </w:t>
            </w:r>
          </w:p>
        </w:tc>
      </w:tr>
      <w:tr w:rsidR="00D664FC" w:rsidRPr="000044E4" w14:paraId="6FC542CE" w14:textId="77777777" w:rsidTr="001D7E70">
        <w:trPr>
          <w:trHeight w:val="324"/>
        </w:trPr>
        <w:tc>
          <w:tcPr>
            <w:tcW w:w="9072" w:type="dxa"/>
            <w:gridSpan w:val="4"/>
            <w:tcBorders>
              <w:top w:val="single" w:sz="4" w:space="0" w:color="000000"/>
              <w:left w:val="single" w:sz="4" w:space="0" w:color="000000"/>
              <w:bottom w:val="single" w:sz="4" w:space="0" w:color="000000"/>
              <w:right w:val="single" w:sz="4" w:space="0" w:color="000000"/>
            </w:tcBorders>
            <w:hideMark/>
          </w:tcPr>
          <w:p w14:paraId="7DE9072D" w14:textId="77777777" w:rsidR="00D664FC" w:rsidRPr="000044E4" w:rsidRDefault="00D664FC" w:rsidP="001D7E70">
            <w:r w:rsidRPr="000044E4">
              <w:t xml:space="preserve">Okna i drzwi pomieszczeń nieogrzewanych </w:t>
            </w:r>
          </w:p>
        </w:tc>
      </w:tr>
      <w:tr w:rsidR="00D664FC" w:rsidRPr="000044E4" w14:paraId="081AA46D" w14:textId="77777777" w:rsidTr="001D7E70">
        <w:trPr>
          <w:trHeight w:val="554"/>
        </w:trPr>
        <w:tc>
          <w:tcPr>
            <w:tcW w:w="4478" w:type="dxa"/>
            <w:tcBorders>
              <w:top w:val="single" w:sz="4" w:space="0" w:color="000000"/>
              <w:left w:val="single" w:sz="4" w:space="0" w:color="000000"/>
              <w:bottom w:val="single" w:sz="4" w:space="0" w:color="000000"/>
              <w:right w:val="single" w:sz="6" w:space="0" w:color="000000"/>
            </w:tcBorders>
            <w:hideMark/>
          </w:tcPr>
          <w:p w14:paraId="7DA0C39B" w14:textId="77777777" w:rsidR="00D664FC" w:rsidRPr="000044E4" w:rsidRDefault="00D664FC" w:rsidP="001D7E70">
            <w:r w:rsidRPr="000044E4">
              <w:t xml:space="preserve">Okna i drzwi zewnętrzne w przegrodach zewnętrznych pomieszczeń nieogrzewanych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1B7D0B5F" w14:textId="77777777" w:rsidR="00D664FC" w:rsidRPr="000044E4" w:rsidRDefault="00D664FC" w:rsidP="001D7E70">
            <w:r w:rsidRPr="000044E4">
              <w:t xml:space="preserve">bez wymagań </w:t>
            </w:r>
          </w:p>
        </w:tc>
        <w:tc>
          <w:tcPr>
            <w:tcW w:w="1531" w:type="dxa"/>
            <w:tcBorders>
              <w:top w:val="single" w:sz="4" w:space="0" w:color="000000"/>
              <w:left w:val="single" w:sz="6" w:space="0" w:color="000000"/>
              <w:bottom w:val="single" w:sz="4" w:space="0" w:color="000000"/>
              <w:right w:val="single" w:sz="6" w:space="0" w:color="000000"/>
            </w:tcBorders>
            <w:vAlign w:val="center"/>
            <w:hideMark/>
          </w:tcPr>
          <w:p w14:paraId="2729EAF1" w14:textId="77777777" w:rsidR="00D664FC" w:rsidRPr="000044E4" w:rsidRDefault="00D664FC" w:rsidP="001D7E70">
            <w:r w:rsidRPr="000044E4">
              <w:t xml:space="preserve">bez wymagań </w:t>
            </w:r>
          </w:p>
        </w:tc>
        <w:tc>
          <w:tcPr>
            <w:tcW w:w="1532" w:type="dxa"/>
            <w:tcBorders>
              <w:top w:val="single" w:sz="4" w:space="0" w:color="000000"/>
              <w:left w:val="single" w:sz="6" w:space="0" w:color="000000"/>
              <w:bottom w:val="single" w:sz="4" w:space="0" w:color="000000"/>
              <w:right w:val="single" w:sz="4" w:space="0" w:color="000000"/>
            </w:tcBorders>
            <w:vAlign w:val="center"/>
            <w:hideMark/>
          </w:tcPr>
          <w:p w14:paraId="0E26F892" w14:textId="77777777" w:rsidR="00D664FC" w:rsidRPr="000044E4" w:rsidRDefault="00D664FC" w:rsidP="001D7E70">
            <w:r w:rsidRPr="000044E4">
              <w:t xml:space="preserve">bez wymagań </w:t>
            </w:r>
          </w:p>
        </w:tc>
      </w:tr>
      <w:tr w:rsidR="00D664FC" w:rsidRPr="000044E4" w14:paraId="28EAC853" w14:textId="77777777" w:rsidTr="001D7E70">
        <w:trPr>
          <w:trHeight w:val="564"/>
        </w:trPr>
        <w:tc>
          <w:tcPr>
            <w:tcW w:w="9072" w:type="dxa"/>
            <w:gridSpan w:val="4"/>
            <w:tcBorders>
              <w:top w:val="single" w:sz="4" w:space="0" w:color="000000"/>
              <w:left w:val="single" w:sz="4" w:space="0" w:color="000000"/>
              <w:bottom w:val="single" w:sz="4" w:space="0" w:color="000000"/>
              <w:right w:val="single" w:sz="4" w:space="0" w:color="000000"/>
            </w:tcBorders>
            <w:hideMark/>
          </w:tcPr>
          <w:p w14:paraId="0122A399" w14:textId="77777777" w:rsidR="00D664FC" w:rsidRPr="000044E4" w:rsidRDefault="00D664FC" w:rsidP="001D7E70">
            <w:r w:rsidRPr="000044E4">
              <w:lastRenderedPageBreak/>
              <w:t xml:space="preserve">* od 1 styczna 2019 r. - w przypadku budynków zajmowanych przez władze publiczne oraz będących ich własnością </w:t>
            </w:r>
          </w:p>
        </w:tc>
      </w:tr>
    </w:tbl>
    <w:p w14:paraId="5213E448" w14:textId="77777777" w:rsidR="00D664FC" w:rsidRPr="000044E4" w:rsidRDefault="00D664FC" w:rsidP="00D664FC">
      <w:pPr>
        <w:pStyle w:val="Legenda"/>
      </w:pPr>
      <w:r>
        <w:t xml:space="preserve">Źródło: Rozporządzenie Ministra Transportu, Budownictwa i Gospodarki Morskiej z dnia 5 lipca 2013 r. zmieniające rozporządzenie w sprawie warunków technicznych, jakim powinny odpowiadać budynki i ich usytuowanie (tekst jedn. </w:t>
      </w:r>
      <w:r w:rsidRPr="005C2B25">
        <w:t>Dz. U. z 2015 r. poz. 1422)</w:t>
      </w:r>
    </w:p>
    <w:p w14:paraId="6029721D" w14:textId="77230E24" w:rsidR="00D664FC" w:rsidRPr="000044E4" w:rsidRDefault="00D664FC" w:rsidP="00D664FC">
      <w:r w:rsidRPr="001D62CA">
        <w:t xml:space="preserve">Jak widać z powyższych tabel w różnych latach budynki w zależności od typu muszą spełniać odpowiednie standardy energooszczędności a tym samym zapotrzebowanie na ciepło będzie mniejsze.  Przy tych założeniach oraz założeniach z rozdziału </w:t>
      </w:r>
      <w:r w:rsidR="003119D6">
        <w:t>9</w:t>
      </w:r>
      <w:r w:rsidRPr="001D62CA">
        <w:t xml:space="preserve">.1 i </w:t>
      </w:r>
      <w:r w:rsidR="003119D6">
        <w:t>9</w:t>
      </w:r>
      <w:r w:rsidRPr="001D62CA">
        <w:t>.2 rozpatrzono trzy warianty określające zapotrzebowanie na ciepło dla gminy do roku 2035. W każdym z wariantów</w:t>
      </w:r>
      <w:r w:rsidRPr="000044E4">
        <w:t xml:space="preserve"> założono  wzrost zapotrzebowania na ciepłą wodę użytkową oraz wzrost zapotrzebowania na ciepło na cele bytowe, co będzie wynikiem wzrostu liczby mieszkańców.</w:t>
      </w:r>
    </w:p>
    <w:p w14:paraId="310B9D80" w14:textId="77777777" w:rsidR="00D664FC" w:rsidRPr="006E3C1C" w:rsidRDefault="00D664FC" w:rsidP="00D664FC">
      <w:r w:rsidRPr="006E3C1C">
        <w:t xml:space="preserve">Przyjmując współczynnik nieodnawialnej energii pierwotnej na poziomie 1,1 (węgiel kamienny, gaz ziemny, olej opałowy) oraz średnie sprawności instalacji, oszacowano zapotrzebowania energii użytkowej dla nowych budynków, dla rok 2019 ( budynki użyteczności publicznej ) i dla roku 2021 ( pozostałe budynki) </w:t>
      </w:r>
    </w:p>
    <w:p w14:paraId="25A5FE9C" w14:textId="77777777" w:rsidR="00D664FC" w:rsidRPr="001D62CA" w:rsidRDefault="00D664FC" w:rsidP="007C6EF3">
      <w:pPr>
        <w:pStyle w:val="Akapitzlist"/>
        <w:numPr>
          <w:ilvl w:val="0"/>
          <w:numId w:val="123"/>
        </w:numPr>
      </w:pPr>
      <w:r w:rsidRPr="001D62CA">
        <w:t>budynki mieszkalne jednorodzinne od 85 do 65 kWh/(m</w:t>
      </w:r>
      <w:r w:rsidRPr="001D62CA">
        <w:rPr>
          <w:vertAlign w:val="superscript"/>
        </w:rPr>
        <w:t>2</w:t>
      </w:r>
      <w:r w:rsidRPr="001D62CA">
        <w:t xml:space="preserve">∙rok),  </w:t>
      </w:r>
    </w:p>
    <w:p w14:paraId="6C25689B" w14:textId="77777777" w:rsidR="00D664FC" w:rsidRPr="001D62CA" w:rsidRDefault="00D664FC" w:rsidP="007C6EF3">
      <w:pPr>
        <w:pStyle w:val="Akapitzlist"/>
        <w:numPr>
          <w:ilvl w:val="0"/>
          <w:numId w:val="123"/>
        </w:numPr>
      </w:pPr>
      <w:r w:rsidRPr="001D62CA">
        <w:t>budynki użyteczności publicznej od 60 do 45 kWh/(m</w:t>
      </w:r>
      <w:r w:rsidRPr="001D62CA">
        <w:rPr>
          <w:vertAlign w:val="superscript"/>
        </w:rPr>
        <w:t>2</w:t>
      </w:r>
      <w:r w:rsidRPr="001D62CA">
        <w:t xml:space="preserve">∙rok),  </w:t>
      </w:r>
    </w:p>
    <w:p w14:paraId="722AFC84" w14:textId="77777777" w:rsidR="00D664FC" w:rsidRPr="001D62CA" w:rsidRDefault="00D664FC" w:rsidP="007C6EF3">
      <w:pPr>
        <w:pStyle w:val="Akapitzlist"/>
        <w:numPr>
          <w:ilvl w:val="0"/>
          <w:numId w:val="123"/>
        </w:numPr>
      </w:pPr>
      <w:r w:rsidRPr="001D62CA">
        <w:t>budynki przemysłowe od 90 do 70 kWh/(m</w:t>
      </w:r>
      <w:r w:rsidRPr="001D62CA">
        <w:rPr>
          <w:vertAlign w:val="superscript"/>
        </w:rPr>
        <w:t>2</w:t>
      </w:r>
      <w:r w:rsidRPr="001D62CA">
        <w:t xml:space="preserve">∙rok). </w:t>
      </w:r>
    </w:p>
    <w:p w14:paraId="762637AE" w14:textId="77777777" w:rsidR="00D664FC" w:rsidRDefault="00D664FC" w:rsidP="00D664FC"/>
    <w:p w14:paraId="3333056C" w14:textId="7AF3B275" w:rsidR="00D664FC" w:rsidRDefault="00D664FC" w:rsidP="00D664FC">
      <w:r w:rsidRPr="009B62D1">
        <w:t xml:space="preserve">• </w:t>
      </w:r>
      <w:r>
        <w:rPr>
          <w:b/>
        </w:rPr>
        <w:t>Wariant zrównoważony</w:t>
      </w:r>
      <w:r w:rsidRPr="009B62D1">
        <w:t xml:space="preserve"> uznany za najbardziej prawdopodobny, obejmujący stabilny rozwój</w:t>
      </w:r>
      <w:r>
        <w:br/>
      </w:r>
      <w:r w:rsidRPr="009B62D1">
        <w:t xml:space="preserve"> i umiarkowany wzrost zapotrzebowania na energi</w:t>
      </w:r>
      <w:r>
        <w:t xml:space="preserve">ę cieplną. Opiera się na </w:t>
      </w:r>
      <w:r w:rsidR="00A75768">
        <w:t>spadku</w:t>
      </w:r>
      <w:r w:rsidRPr="009B62D1">
        <w:t xml:space="preserve"> liczby mieszkańców wg prognoz GUS, równocześnie jednak biorąc pod uwagę trendy związane </w:t>
      </w:r>
      <w:r>
        <w:br/>
      </w:r>
      <w:r w:rsidRPr="009B62D1">
        <w:t>z efektywnością energetyczną, przede wszystkim ze zmniejszeniem jednostkowego zapotrzebowania na ciepło</w:t>
      </w:r>
      <w:r>
        <w:t xml:space="preserve"> ze względu na termomodernizację zasobów mieszkaniowych</w:t>
      </w:r>
      <w:r w:rsidR="00A75768">
        <w:t xml:space="preserve"> oraz innych budynków</w:t>
      </w:r>
      <w:r w:rsidRPr="00426A29">
        <w:t>. Prowadzona będzie modernizacja źródeł ciepła z optymalnym wykorzystaniem nośników energii</w:t>
      </w:r>
      <w:r w:rsidR="00A75768">
        <w:t>, w których większe znaczenie będzie odgrywać ciepło sieciowe</w:t>
      </w:r>
      <w:r w:rsidRPr="00426A29">
        <w:t xml:space="preserve"> oraz</w:t>
      </w:r>
      <w:r w:rsidR="00A75768">
        <w:t xml:space="preserve"> gaz ziemny, a także</w:t>
      </w:r>
      <w:r w:rsidRPr="00426A29">
        <w:t xml:space="preserve"> stopniowe wprowadzenie (odpowiednio do istniejących warunków) odnawialnych źródeł energii, z uwzględnieniem biometanu. Nowe budynki oddawane do użytkowania na terenie gminy wznoszone będą zgodnie z aktualnie obowiązującymi wymaganiami związanymi z oszczędnością energii, przy czym część z nich wznoszona będzie w najwyższej klasie energetycznej.</w:t>
      </w:r>
      <w:r w:rsidRPr="009B62D1">
        <w:t xml:space="preserve"> Ten spadek, w wariancie odniesienia, jest rekompensowany przez nowe inwestycje w przemyśle oraz budowę nowych budynków mieszkalnych. </w:t>
      </w:r>
    </w:p>
    <w:p w14:paraId="4763D9C6" w14:textId="14DE04FD" w:rsidR="00D664FC" w:rsidRDefault="00D664FC" w:rsidP="00D664FC">
      <w:r w:rsidRPr="000044E4">
        <w:t>Nowe budynki oddawane do użytkowania na terenie gminy wznoszone będą zgodnie z</w:t>
      </w:r>
      <w:r>
        <w:t> </w:t>
      </w:r>
      <w:r w:rsidRPr="000044E4">
        <w:t>aktualnie obowiązującymi wymaganiami związanymi z oszczędnością energii, przy czym ich część, około 20%, wznoszona będzie w najwyższej klasie energetycznej</w:t>
      </w:r>
      <w:r w:rsidR="00A75768">
        <w:t>.</w:t>
      </w:r>
    </w:p>
    <w:p w14:paraId="247229AA" w14:textId="4AB52ABC" w:rsidR="00A75768" w:rsidRDefault="00A75768" w:rsidP="00D664FC"/>
    <w:p w14:paraId="02B54824" w14:textId="26449880" w:rsidR="00A75768" w:rsidRDefault="00A75768" w:rsidP="00A75768">
      <w:pPr>
        <w:pStyle w:val="Legenda"/>
      </w:pPr>
      <w:bookmarkStart w:id="397" w:name="_Toc39704647"/>
      <w:r>
        <w:lastRenderedPageBreak/>
        <w:t xml:space="preserve">Tabela </w:t>
      </w:r>
      <w:fldSimple w:instr=" SEQ Tabela \* ARABIC ">
        <w:r w:rsidR="00C4382C">
          <w:rPr>
            <w:noProof/>
          </w:rPr>
          <w:t>74</w:t>
        </w:r>
      </w:fldSimple>
      <w:r>
        <w:t xml:space="preserve">. </w:t>
      </w:r>
      <w:r w:rsidRPr="00E37570">
        <w:t xml:space="preserve">Prognoza zapotrzebowania na ciepło w </w:t>
      </w:r>
      <w:r w:rsidR="0098592F">
        <w:t>Sosnowcu</w:t>
      </w:r>
      <w:r w:rsidRPr="00E37570">
        <w:t xml:space="preserve"> wg głównych sektorów zużycia do 2034 roku  dla wariantu zrównoważonego [MWh/rok].</w:t>
      </w:r>
      <w:bookmarkEnd w:id="397"/>
    </w:p>
    <w:tbl>
      <w:tblPr>
        <w:tblW w:w="8926" w:type="dxa"/>
        <w:tblLayout w:type="fixed"/>
        <w:tblCellMar>
          <w:left w:w="70" w:type="dxa"/>
          <w:right w:w="70" w:type="dxa"/>
        </w:tblCellMar>
        <w:tblLook w:val="04A0" w:firstRow="1" w:lastRow="0" w:firstColumn="1" w:lastColumn="0" w:noHBand="0" w:noVBand="1"/>
      </w:tblPr>
      <w:tblGrid>
        <w:gridCol w:w="2800"/>
        <w:gridCol w:w="1531"/>
        <w:gridCol w:w="1532"/>
        <w:gridCol w:w="1531"/>
        <w:gridCol w:w="1532"/>
      </w:tblGrid>
      <w:tr w:rsidR="00A75768" w:rsidRPr="00A75768" w14:paraId="32053197" w14:textId="77777777" w:rsidTr="00A75768">
        <w:trPr>
          <w:trHeight w:val="315"/>
        </w:trPr>
        <w:tc>
          <w:tcPr>
            <w:tcW w:w="280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D25A9DD"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 </w:t>
            </w:r>
          </w:p>
        </w:tc>
        <w:tc>
          <w:tcPr>
            <w:tcW w:w="1531" w:type="dxa"/>
            <w:tcBorders>
              <w:top w:val="single" w:sz="4" w:space="0" w:color="auto"/>
              <w:left w:val="nil"/>
              <w:bottom w:val="single" w:sz="4" w:space="0" w:color="auto"/>
              <w:right w:val="single" w:sz="4" w:space="0" w:color="auto"/>
            </w:tcBorders>
            <w:shd w:val="clear" w:color="000000" w:fill="D9D9D9"/>
            <w:noWrap/>
            <w:vAlign w:val="bottom"/>
            <w:hideMark/>
          </w:tcPr>
          <w:p w14:paraId="38F259D4"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2020</w:t>
            </w:r>
          </w:p>
        </w:tc>
        <w:tc>
          <w:tcPr>
            <w:tcW w:w="1532" w:type="dxa"/>
            <w:tcBorders>
              <w:top w:val="single" w:sz="4" w:space="0" w:color="auto"/>
              <w:left w:val="nil"/>
              <w:bottom w:val="single" w:sz="4" w:space="0" w:color="auto"/>
              <w:right w:val="single" w:sz="4" w:space="0" w:color="auto"/>
            </w:tcBorders>
            <w:shd w:val="clear" w:color="000000" w:fill="D9D9D9"/>
            <w:noWrap/>
            <w:vAlign w:val="bottom"/>
            <w:hideMark/>
          </w:tcPr>
          <w:p w14:paraId="446CEBFD"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2025</w:t>
            </w:r>
          </w:p>
        </w:tc>
        <w:tc>
          <w:tcPr>
            <w:tcW w:w="1531" w:type="dxa"/>
            <w:tcBorders>
              <w:top w:val="single" w:sz="4" w:space="0" w:color="auto"/>
              <w:left w:val="nil"/>
              <w:bottom w:val="single" w:sz="4" w:space="0" w:color="auto"/>
              <w:right w:val="single" w:sz="4" w:space="0" w:color="auto"/>
            </w:tcBorders>
            <w:shd w:val="clear" w:color="000000" w:fill="D9D9D9"/>
            <w:noWrap/>
            <w:vAlign w:val="bottom"/>
            <w:hideMark/>
          </w:tcPr>
          <w:p w14:paraId="21A617D0"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2030</w:t>
            </w:r>
          </w:p>
        </w:tc>
        <w:tc>
          <w:tcPr>
            <w:tcW w:w="1532" w:type="dxa"/>
            <w:tcBorders>
              <w:top w:val="single" w:sz="4" w:space="0" w:color="auto"/>
              <w:left w:val="nil"/>
              <w:bottom w:val="single" w:sz="4" w:space="0" w:color="auto"/>
              <w:right w:val="single" w:sz="4" w:space="0" w:color="auto"/>
            </w:tcBorders>
            <w:shd w:val="clear" w:color="000000" w:fill="D9D9D9"/>
            <w:noWrap/>
            <w:vAlign w:val="bottom"/>
            <w:hideMark/>
          </w:tcPr>
          <w:p w14:paraId="7BEC444D"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2035</w:t>
            </w:r>
          </w:p>
        </w:tc>
      </w:tr>
      <w:tr w:rsidR="00A75768" w:rsidRPr="00A75768" w14:paraId="7D03D398" w14:textId="77777777" w:rsidTr="00A75768">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C4C2BD3"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Gospodarstwa domowe</w:t>
            </w:r>
          </w:p>
        </w:tc>
        <w:tc>
          <w:tcPr>
            <w:tcW w:w="1531" w:type="dxa"/>
            <w:tcBorders>
              <w:top w:val="nil"/>
              <w:left w:val="nil"/>
              <w:bottom w:val="single" w:sz="4" w:space="0" w:color="auto"/>
              <w:right w:val="single" w:sz="4" w:space="0" w:color="auto"/>
            </w:tcBorders>
            <w:shd w:val="clear" w:color="auto" w:fill="auto"/>
            <w:noWrap/>
            <w:vAlign w:val="bottom"/>
            <w:hideMark/>
          </w:tcPr>
          <w:p w14:paraId="6139F972"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991 453,95</w:t>
            </w:r>
          </w:p>
        </w:tc>
        <w:tc>
          <w:tcPr>
            <w:tcW w:w="1532" w:type="dxa"/>
            <w:tcBorders>
              <w:top w:val="nil"/>
              <w:left w:val="nil"/>
              <w:bottom w:val="single" w:sz="4" w:space="0" w:color="auto"/>
              <w:right w:val="single" w:sz="4" w:space="0" w:color="auto"/>
            </w:tcBorders>
            <w:shd w:val="clear" w:color="auto" w:fill="auto"/>
            <w:noWrap/>
            <w:vAlign w:val="bottom"/>
            <w:hideMark/>
          </w:tcPr>
          <w:p w14:paraId="0823624F"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918 965,60</w:t>
            </w:r>
          </w:p>
        </w:tc>
        <w:tc>
          <w:tcPr>
            <w:tcW w:w="1531" w:type="dxa"/>
            <w:tcBorders>
              <w:top w:val="nil"/>
              <w:left w:val="nil"/>
              <w:bottom w:val="single" w:sz="4" w:space="0" w:color="auto"/>
              <w:right w:val="single" w:sz="4" w:space="0" w:color="auto"/>
            </w:tcBorders>
            <w:shd w:val="clear" w:color="auto" w:fill="auto"/>
            <w:noWrap/>
            <w:vAlign w:val="bottom"/>
            <w:hideMark/>
          </w:tcPr>
          <w:p w14:paraId="507F26A6"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851 719,50</w:t>
            </w:r>
          </w:p>
        </w:tc>
        <w:tc>
          <w:tcPr>
            <w:tcW w:w="1532" w:type="dxa"/>
            <w:tcBorders>
              <w:top w:val="nil"/>
              <w:left w:val="nil"/>
              <w:bottom w:val="single" w:sz="4" w:space="0" w:color="auto"/>
              <w:right w:val="single" w:sz="4" w:space="0" w:color="auto"/>
            </w:tcBorders>
            <w:shd w:val="clear" w:color="auto" w:fill="auto"/>
            <w:noWrap/>
            <w:vAlign w:val="bottom"/>
            <w:hideMark/>
          </w:tcPr>
          <w:p w14:paraId="38FA7FC1"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720 107,20</w:t>
            </w:r>
          </w:p>
        </w:tc>
      </w:tr>
      <w:tr w:rsidR="00A75768" w:rsidRPr="00A75768" w14:paraId="05C5F36D" w14:textId="77777777" w:rsidTr="00A75768">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6D96F2C"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Sektor usług</w:t>
            </w:r>
          </w:p>
        </w:tc>
        <w:tc>
          <w:tcPr>
            <w:tcW w:w="1531" w:type="dxa"/>
            <w:tcBorders>
              <w:top w:val="nil"/>
              <w:left w:val="nil"/>
              <w:bottom w:val="single" w:sz="4" w:space="0" w:color="auto"/>
              <w:right w:val="single" w:sz="4" w:space="0" w:color="auto"/>
            </w:tcBorders>
            <w:shd w:val="clear" w:color="auto" w:fill="auto"/>
            <w:noWrap/>
            <w:vAlign w:val="bottom"/>
            <w:hideMark/>
          </w:tcPr>
          <w:p w14:paraId="2E8AB5B0"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31 642,51</w:t>
            </w:r>
          </w:p>
        </w:tc>
        <w:tc>
          <w:tcPr>
            <w:tcW w:w="1532" w:type="dxa"/>
            <w:tcBorders>
              <w:top w:val="nil"/>
              <w:left w:val="nil"/>
              <w:bottom w:val="single" w:sz="4" w:space="0" w:color="auto"/>
              <w:right w:val="single" w:sz="4" w:space="0" w:color="auto"/>
            </w:tcBorders>
            <w:shd w:val="clear" w:color="auto" w:fill="auto"/>
            <w:noWrap/>
            <w:vAlign w:val="bottom"/>
            <w:hideMark/>
          </w:tcPr>
          <w:p w14:paraId="1A68FE73"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32 145,68</w:t>
            </w:r>
          </w:p>
        </w:tc>
        <w:tc>
          <w:tcPr>
            <w:tcW w:w="1531" w:type="dxa"/>
            <w:tcBorders>
              <w:top w:val="nil"/>
              <w:left w:val="nil"/>
              <w:bottom w:val="single" w:sz="4" w:space="0" w:color="auto"/>
              <w:right w:val="single" w:sz="4" w:space="0" w:color="auto"/>
            </w:tcBorders>
            <w:shd w:val="clear" w:color="auto" w:fill="auto"/>
            <w:noWrap/>
            <w:vAlign w:val="bottom"/>
            <w:hideMark/>
          </w:tcPr>
          <w:p w14:paraId="48F64FA1"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31 805,39</w:t>
            </w:r>
          </w:p>
        </w:tc>
        <w:tc>
          <w:tcPr>
            <w:tcW w:w="1532" w:type="dxa"/>
            <w:tcBorders>
              <w:top w:val="nil"/>
              <w:left w:val="nil"/>
              <w:bottom w:val="single" w:sz="4" w:space="0" w:color="auto"/>
              <w:right w:val="single" w:sz="4" w:space="0" w:color="auto"/>
            </w:tcBorders>
            <w:shd w:val="clear" w:color="auto" w:fill="auto"/>
            <w:noWrap/>
            <w:vAlign w:val="bottom"/>
            <w:hideMark/>
          </w:tcPr>
          <w:p w14:paraId="2C59A2C4"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28 749,55</w:t>
            </w:r>
          </w:p>
        </w:tc>
      </w:tr>
      <w:tr w:rsidR="00A75768" w:rsidRPr="00A75768" w14:paraId="7028F302" w14:textId="77777777" w:rsidTr="00A75768">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618553F"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Sektor publiczny</w:t>
            </w:r>
          </w:p>
        </w:tc>
        <w:tc>
          <w:tcPr>
            <w:tcW w:w="1531" w:type="dxa"/>
            <w:tcBorders>
              <w:top w:val="nil"/>
              <w:left w:val="nil"/>
              <w:bottom w:val="single" w:sz="4" w:space="0" w:color="auto"/>
              <w:right w:val="single" w:sz="4" w:space="0" w:color="auto"/>
            </w:tcBorders>
            <w:shd w:val="clear" w:color="auto" w:fill="auto"/>
            <w:noWrap/>
            <w:vAlign w:val="bottom"/>
            <w:hideMark/>
          </w:tcPr>
          <w:p w14:paraId="3E8B11A7"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130 928,44</w:t>
            </w:r>
          </w:p>
        </w:tc>
        <w:tc>
          <w:tcPr>
            <w:tcW w:w="1532" w:type="dxa"/>
            <w:tcBorders>
              <w:top w:val="nil"/>
              <w:left w:val="nil"/>
              <w:bottom w:val="single" w:sz="4" w:space="0" w:color="auto"/>
              <w:right w:val="single" w:sz="4" w:space="0" w:color="auto"/>
            </w:tcBorders>
            <w:shd w:val="clear" w:color="auto" w:fill="auto"/>
            <w:noWrap/>
            <w:vAlign w:val="bottom"/>
            <w:hideMark/>
          </w:tcPr>
          <w:p w14:paraId="7830FD3F"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124 464,17</w:t>
            </w:r>
          </w:p>
        </w:tc>
        <w:tc>
          <w:tcPr>
            <w:tcW w:w="1531" w:type="dxa"/>
            <w:tcBorders>
              <w:top w:val="nil"/>
              <w:left w:val="nil"/>
              <w:bottom w:val="single" w:sz="4" w:space="0" w:color="auto"/>
              <w:right w:val="single" w:sz="4" w:space="0" w:color="auto"/>
            </w:tcBorders>
            <w:shd w:val="clear" w:color="auto" w:fill="auto"/>
            <w:noWrap/>
            <w:vAlign w:val="bottom"/>
            <w:hideMark/>
          </w:tcPr>
          <w:p w14:paraId="0A7041F7"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119 550,60</w:t>
            </w:r>
          </w:p>
        </w:tc>
        <w:tc>
          <w:tcPr>
            <w:tcW w:w="1532" w:type="dxa"/>
            <w:tcBorders>
              <w:top w:val="nil"/>
              <w:left w:val="nil"/>
              <w:bottom w:val="single" w:sz="4" w:space="0" w:color="auto"/>
              <w:right w:val="single" w:sz="4" w:space="0" w:color="auto"/>
            </w:tcBorders>
            <w:shd w:val="clear" w:color="auto" w:fill="auto"/>
            <w:noWrap/>
            <w:vAlign w:val="bottom"/>
            <w:hideMark/>
          </w:tcPr>
          <w:p w14:paraId="0F9F5FC0"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114 950,22</w:t>
            </w:r>
          </w:p>
        </w:tc>
      </w:tr>
      <w:tr w:rsidR="00A75768" w:rsidRPr="00A75768" w14:paraId="04200861" w14:textId="77777777" w:rsidTr="00A75768">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DFF7EA6"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Przemysł</w:t>
            </w:r>
          </w:p>
        </w:tc>
        <w:tc>
          <w:tcPr>
            <w:tcW w:w="1531" w:type="dxa"/>
            <w:tcBorders>
              <w:top w:val="nil"/>
              <w:left w:val="nil"/>
              <w:bottom w:val="single" w:sz="4" w:space="0" w:color="auto"/>
              <w:right w:val="single" w:sz="4" w:space="0" w:color="auto"/>
            </w:tcBorders>
            <w:shd w:val="clear" w:color="auto" w:fill="auto"/>
            <w:noWrap/>
            <w:vAlign w:val="bottom"/>
            <w:hideMark/>
          </w:tcPr>
          <w:p w14:paraId="7DAA87EF"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358 893,69</w:t>
            </w:r>
          </w:p>
        </w:tc>
        <w:tc>
          <w:tcPr>
            <w:tcW w:w="1532" w:type="dxa"/>
            <w:tcBorders>
              <w:top w:val="nil"/>
              <w:left w:val="nil"/>
              <w:bottom w:val="single" w:sz="4" w:space="0" w:color="auto"/>
              <w:right w:val="single" w:sz="4" w:space="0" w:color="auto"/>
            </w:tcBorders>
            <w:shd w:val="clear" w:color="auto" w:fill="auto"/>
            <w:noWrap/>
            <w:vAlign w:val="bottom"/>
            <w:hideMark/>
          </w:tcPr>
          <w:p w14:paraId="122DCFBE"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377 200,88</w:t>
            </w:r>
          </w:p>
        </w:tc>
        <w:tc>
          <w:tcPr>
            <w:tcW w:w="1531" w:type="dxa"/>
            <w:tcBorders>
              <w:top w:val="nil"/>
              <w:left w:val="nil"/>
              <w:bottom w:val="single" w:sz="4" w:space="0" w:color="auto"/>
              <w:right w:val="single" w:sz="4" w:space="0" w:color="auto"/>
            </w:tcBorders>
            <w:shd w:val="clear" w:color="auto" w:fill="auto"/>
            <w:noWrap/>
            <w:vAlign w:val="bottom"/>
            <w:hideMark/>
          </w:tcPr>
          <w:p w14:paraId="02875F81"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385 956,07</w:t>
            </w:r>
          </w:p>
        </w:tc>
        <w:tc>
          <w:tcPr>
            <w:tcW w:w="1532" w:type="dxa"/>
            <w:tcBorders>
              <w:top w:val="nil"/>
              <w:left w:val="nil"/>
              <w:bottom w:val="single" w:sz="4" w:space="0" w:color="auto"/>
              <w:right w:val="single" w:sz="4" w:space="0" w:color="auto"/>
            </w:tcBorders>
            <w:shd w:val="clear" w:color="auto" w:fill="auto"/>
            <w:noWrap/>
            <w:vAlign w:val="bottom"/>
            <w:hideMark/>
          </w:tcPr>
          <w:p w14:paraId="1E67832D" w14:textId="77777777" w:rsidR="00A75768" w:rsidRPr="00A75768" w:rsidRDefault="00A75768" w:rsidP="00A75768">
            <w:pPr>
              <w:spacing w:after="0" w:line="240" w:lineRule="auto"/>
              <w:jc w:val="right"/>
              <w:rPr>
                <w:rFonts w:eastAsia="Times New Roman" w:cs="Calibri"/>
                <w:color w:val="000000"/>
                <w:sz w:val="22"/>
                <w:szCs w:val="22"/>
              </w:rPr>
            </w:pPr>
            <w:r w:rsidRPr="00A75768">
              <w:rPr>
                <w:rFonts w:eastAsia="Times New Roman" w:cs="Calibri"/>
                <w:color w:val="000000"/>
                <w:sz w:val="22"/>
                <w:szCs w:val="22"/>
              </w:rPr>
              <w:t>393 736,41</w:t>
            </w:r>
          </w:p>
        </w:tc>
      </w:tr>
      <w:tr w:rsidR="00A75768" w:rsidRPr="00A75768" w14:paraId="43E41047" w14:textId="77777777" w:rsidTr="00A75768">
        <w:trPr>
          <w:trHeight w:val="315"/>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5BEE301A" w14:textId="77777777" w:rsidR="00A75768" w:rsidRPr="00A75768" w:rsidRDefault="00A75768" w:rsidP="00A75768">
            <w:pPr>
              <w:spacing w:after="0" w:line="240" w:lineRule="auto"/>
              <w:jc w:val="left"/>
              <w:rPr>
                <w:rFonts w:eastAsia="Times New Roman" w:cs="Calibri"/>
                <w:color w:val="000000"/>
                <w:sz w:val="22"/>
                <w:szCs w:val="22"/>
              </w:rPr>
            </w:pPr>
            <w:r w:rsidRPr="00A75768">
              <w:rPr>
                <w:rFonts w:eastAsia="Times New Roman" w:cs="Calibri"/>
                <w:color w:val="000000"/>
                <w:sz w:val="22"/>
                <w:szCs w:val="22"/>
              </w:rPr>
              <w:t> </w:t>
            </w:r>
          </w:p>
        </w:tc>
        <w:tc>
          <w:tcPr>
            <w:tcW w:w="1531" w:type="dxa"/>
            <w:tcBorders>
              <w:top w:val="nil"/>
              <w:left w:val="nil"/>
              <w:bottom w:val="single" w:sz="4" w:space="0" w:color="auto"/>
              <w:right w:val="single" w:sz="4" w:space="0" w:color="auto"/>
            </w:tcBorders>
            <w:shd w:val="clear" w:color="auto" w:fill="auto"/>
            <w:noWrap/>
            <w:vAlign w:val="bottom"/>
            <w:hideMark/>
          </w:tcPr>
          <w:p w14:paraId="5BB83E7E" w14:textId="77777777" w:rsidR="00A75768" w:rsidRPr="00A75768" w:rsidRDefault="00A75768" w:rsidP="00A75768">
            <w:pPr>
              <w:spacing w:after="0" w:line="240" w:lineRule="auto"/>
              <w:jc w:val="right"/>
              <w:rPr>
                <w:rFonts w:eastAsia="Times New Roman" w:cs="Calibri"/>
                <w:b/>
                <w:bCs/>
                <w:color w:val="000000"/>
                <w:sz w:val="22"/>
                <w:szCs w:val="22"/>
              </w:rPr>
            </w:pPr>
            <w:r w:rsidRPr="00A75768">
              <w:rPr>
                <w:rFonts w:eastAsia="Times New Roman" w:cs="Calibri"/>
                <w:b/>
                <w:bCs/>
                <w:color w:val="000000"/>
                <w:sz w:val="22"/>
                <w:szCs w:val="22"/>
              </w:rPr>
              <w:t>1 512 918,60</w:t>
            </w:r>
          </w:p>
        </w:tc>
        <w:tc>
          <w:tcPr>
            <w:tcW w:w="1532" w:type="dxa"/>
            <w:tcBorders>
              <w:top w:val="nil"/>
              <w:left w:val="nil"/>
              <w:bottom w:val="single" w:sz="4" w:space="0" w:color="auto"/>
              <w:right w:val="single" w:sz="4" w:space="0" w:color="auto"/>
            </w:tcBorders>
            <w:shd w:val="clear" w:color="auto" w:fill="auto"/>
            <w:noWrap/>
            <w:vAlign w:val="bottom"/>
            <w:hideMark/>
          </w:tcPr>
          <w:p w14:paraId="46425AF0" w14:textId="77777777" w:rsidR="00A75768" w:rsidRPr="00A75768" w:rsidRDefault="00A75768" w:rsidP="00A75768">
            <w:pPr>
              <w:spacing w:after="0" w:line="240" w:lineRule="auto"/>
              <w:jc w:val="right"/>
              <w:rPr>
                <w:rFonts w:eastAsia="Times New Roman" w:cs="Calibri"/>
                <w:b/>
                <w:bCs/>
                <w:color w:val="000000"/>
                <w:sz w:val="22"/>
                <w:szCs w:val="22"/>
              </w:rPr>
            </w:pPr>
            <w:r w:rsidRPr="00A75768">
              <w:rPr>
                <w:rFonts w:eastAsia="Times New Roman" w:cs="Calibri"/>
                <w:b/>
                <w:bCs/>
                <w:color w:val="000000"/>
                <w:sz w:val="22"/>
                <w:szCs w:val="22"/>
              </w:rPr>
              <w:t>1 452 776,33</w:t>
            </w:r>
          </w:p>
        </w:tc>
        <w:tc>
          <w:tcPr>
            <w:tcW w:w="1531" w:type="dxa"/>
            <w:tcBorders>
              <w:top w:val="nil"/>
              <w:left w:val="nil"/>
              <w:bottom w:val="single" w:sz="4" w:space="0" w:color="auto"/>
              <w:right w:val="single" w:sz="4" w:space="0" w:color="auto"/>
            </w:tcBorders>
            <w:shd w:val="clear" w:color="auto" w:fill="auto"/>
            <w:noWrap/>
            <w:vAlign w:val="bottom"/>
            <w:hideMark/>
          </w:tcPr>
          <w:p w14:paraId="7AA789FE" w14:textId="77777777" w:rsidR="00A75768" w:rsidRPr="00A75768" w:rsidRDefault="00A75768" w:rsidP="00A75768">
            <w:pPr>
              <w:spacing w:after="0" w:line="240" w:lineRule="auto"/>
              <w:jc w:val="right"/>
              <w:rPr>
                <w:rFonts w:eastAsia="Times New Roman" w:cs="Calibri"/>
                <w:b/>
                <w:bCs/>
                <w:color w:val="000000"/>
                <w:sz w:val="22"/>
                <w:szCs w:val="22"/>
              </w:rPr>
            </w:pPr>
            <w:r w:rsidRPr="00A75768">
              <w:rPr>
                <w:rFonts w:eastAsia="Times New Roman" w:cs="Calibri"/>
                <w:b/>
                <w:bCs/>
                <w:color w:val="000000"/>
                <w:sz w:val="22"/>
                <w:szCs w:val="22"/>
              </w:rPr>
              <w:t>1 389 031,57</w:t>
            </w:r>
          </w:p>
        </w:tc>
        <w:tc>
          <w:tcPr>
            <w:tcW w:w="1532" w:type="dxa"/>
            <w:tcBorders>
              <w:top w:val="nil"/>
              <w:left w:val="nil"/>
              <w:bottom w:val="single" w:sz="4" w:space="0" w:color="auto"/>
              <w:right w:val="single" w:sz="4" w:space="0" w:color="auto"/>
            </w:tcBorders>
            <w:shd w:val="clear" w:color="auto" w:fill="auto"/>
            <w:noWrap/>
            <w:vAlign w:val="bottom"/>
            <w:hideMark/>
          </w:tcPr>
          <w:p w14:paraId="0865C931" w14:textId="77777777" w:rsidR="00A75768" w:rsidRPr="00A75768" w:rsidRDefault="00A75768" w:rsidP="00A75768">
            <w:pPr>
              <w:spacing w:after="0" w:line="240" w:lineRule="auto"/>
              <w:jc w:val="right"/>
              <w:rPr>
                <w:rFonts w:eastAsia="Times New Roman" w:cs="Calibri"/>
                <w:b/>
                <w:bCs/>
                <w:color w:val="000000"/>
                <w:sz w:val="22"/>
                <w:szCs w:val="22"/>
              </w:rPr>
            </w:pPr>
            <w:r w:rsidRPr="00A75768">
              <w:rPr>
                <w:rFonts w:eastAsia="Times New Roman" w:cs="Calibri"/>
                <w:b/>
                <w:bCs/>
                <w:color w:val="000000"/>
                <w:sz w:val="22"/>
                <w:szCs w:val="22"/>
              </w:rPr>
              <w:t>1 257 543,39</w:t>
            </w:r>
          </w:p>
        </w:tc>
      </w:tr>
    </w:tbl>
    <w:p w14:paraId="4D3B6AD9" w14:textId="6E6C1954" w:rsidR="00A75768" w:rsidRDefault="0098592F" w:rsidP="0098592F">
      <w:pPr>
        <w:pStyle w:val="Legenda"/>
      </w:pPr>
      <w:r>
        <w:t>Źródło: opracowanie własne</w:t>
      </w:r>
    </w:p>
    <w:p w14:paraId="44148F78" w14:textId="11F55EE5" w:rsidR="0098592F" w:rsidRDefault="0098592F" w:rsidP="0098592F">
      <w:r>
        <w:t>Wariant ten zakłada stopniowy spadek zapotrzebowania na ciepło. Wynika to ze znaczącego spadku liczby mieszkańców oraz ze wzrostu efektywności energetycznej.</w:t>
      </w:r>
    </w:p>
    <w:p w14:paraId="5AC8324C" w14:textId="6791D249" w:rsidR="0098592F" w:rsidRDefault="0098592F" w:rsidP="0098592F">
      <w:r w:rsidRPr="009B62D1">
        <w:t xml:space="preserve">• </w:t>
      </w:r>
      <w:r>
        <w:rPr>
          <w:b/>
        </w:rPr>
        <w:t>Wariant rozwoju</w:t>
      </w:r>
      <w:r w:rsidRPr="009B62D1">
        <w:t xml:space="preserve"> obejmujący szybki rozwój i związany z nim duży wzrost zapotrzebowania na energię cieplną</w:t>
      </w:r>
      <w:r>
        <w:t xml:space="preserve"> w przeliczeniu na jednego mieszkańca</w:t>
      </w:r>
      <w:r w:rsidRPr="009B62D1">
        <w:t xml:space="preserve">. Opiera się na </w:t>
      </w:r>
      <w:r>
        <w:t>tym samym spadku ilości mieszkańców, co w wariancie zrównoważonym, dlatego w wartościach absolutnych następuje spadek zapotrzebowania na ciepło</w:t>
      </w:r>
      <w:r w:rsidRPr="009B62D1">
        <w:t xml:space="preserve">. </w:t>
      </w:r>
      <w:r>
        <w:t xml:space="preserve">Wariant ten </w:t>
      </w:r>
      <w:r w:rsidRPr="009B62D1">
        <w:t xml:space="preserve">bierze pod uwagę, oprócz czynników uwzględnionych w wariancie </w:t>
      </w:r>
      <w:r>
        <w:t>zrównoważonym</w:t>
      </w:r>
      <w:r w:rsidRPr="009B62D1">
        <w:t xml:space="preserve">, wysoki przyrost liczby </w:t>
      </w:r>
      <w:r w:rsidRPr="00154EC2">
        <w:t>przedsiębiorstw przemysłowych charakteryzujących się dużym zapotrzebowaniem na energię cieplną. Wariant ten zakłada, że będzie przeprowadzona kompleksowa termomodernizacja istniejących budynków, modernizacja</w:t>
      </w:r>
      <w:r w:rsidRPr="00426A29">
        <w:t xml:space="preserve"> źródeł ciepła z optymalnym wykorzystaniem nośników energii oraz stopniowe wprowadzenie odnawialnych źródeł energii, z uwzględnieniem biometanu.</w:t>
      </w:r>
      <w:r>
        <w:t xml:space="preserve"> </w:t>
      </w:r>
    </w:p>
    <w:p w14:paraId="4D3E6DD1" w14:textId="6F334AB0" w:rsidR="0098592F" w:rsidRPr="00426A29" w:rsidRDefault="0098592F" w:rsidP="0098592F">
      <w:r w:rsidRPr="00426A29">
        <w:t>Nowe budynki oddawane do użytkowania na terenie gminy wznoszone będą zgodnie z</w:t>
      </w:r>
      <w:r>
        <w:t> </w:t>
      </w:r>
      <w:r w:rsidRPr="00426A29">
        <w:t>aktualnie obowiązującymi wymaganiami związanymi z oszczędnością energii, przy czym znaczna ich część wznoszona będzie w najwyższej jakości energetycznej</w:t>
      </w:r>
      <w:r>
        <w:t xml:space="preserve"> ( około 30%) zgodnie z WT na rok 2021.</w:t>
      </w:r>
    </w:p>
    <w:p w14:paraId="6F07CD74" w14:textId="77777777" w:rsidR="0098592F" w:rsidRDefault="0098592F" w:rsidP="0098592F">
      <w:r w:rsidRPr="009B62D1">
        <w:t xml:space="preserve"> Czynnikiem sprzyjającym zwiększeniu zapotrzebowania na ciepło może być także zastosowanie rozwiązań przekształcających ciepło w chłód w okresie letnim</w:t>
      </w:r>
      <w:r>
        <w:t>.</w:t>
      </w:r>
    </w:p>
    <w:p w14:paraId="0D463E14" w14:textId="1B649416" w:rsidR="0098592F" w:rsidRDefault="00642CA7" w:rsidP="00642CA7">
      <w:pPr>
        <w:pStyle w:val="Legenda"/>
      </w:pPr>
      <w:bookmarkStart w:id="398" w:name="_Toc39704648"/>
      <w:r>
        <w:t xml:space="preserve">Tabela </w:t>
      </w:r>
      <w:fldSimple w:instr=" SEQ Tabela \* ARABIC ">
        <w:r w:rsidR="00C4382C">
          <w:rPr>
            <w:noProof/>
          </w:rPr>
          <w:t>75</w:t>
        </w:r>
      </w:fldSimple>
      <w:r>
        <w:t xml:space="preserve">. </w:t>
      </w:r>
      <w:r w:rsidRPr="00AC01BD">
        <w:t xml:space="preserve">Prognoza zapotrzebowania na ciepło w </w:t>
      </w:r>
      <w:r>
        <w:t>Sosnowcu</w:t>
      </w:r>
      <w:r w:rsidRPr="00AC01BD">
        <w:t xml:space="preserve"> wg głównych sektorów zużycia do 2035 roku  dla wariantu postępu  [MWh/rok].</w:t>
      </w:r>
      <w:bookmarkEnd w:id="398"/>
    </w:p>
    <w:tbl>
      <w:tblPr>
        <w:tblW w:w="8926" w:type="dxa"/>
        <w:tblLayout w:type="fixed"/>
        <w:tblCellMar>
          <w:left w:w="70" w:type="dxa"/>
          <w:right w:w="70" w:type="dxa"/>
        </w:tblCellMar>
        <w:tblLook w:val="04A0" w:firstRow="1" w:lastRow="0" w:firstColumn="1" w:lastColumn="0" w:noHBand="0" w:noVBand="1"/>
      </w:tblPr>
      <w:tblGrid>
        <w:gridCol w:w="2800"/>
        <w:gridCol w:w="1531"/>
        <w:gridCol w:w="1532"/>
        <w:gridCol w:w="1531"/>
        <w:gridCol w:w="1532"/>
      </w:tblGrid>
      <w:tr w:rsidR="0098592F" w:rsidRPr="0098592F" w14:paraId="4243FB9D" w14:textId="77777777" w:rsidTr="0098592F">
        <w:trPr>
          <w:trHeight w:val="300"/>
        </w:trPr>
        <w:tc>
          <w:tcPr>
            <w:tcW w:w="280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559E98C"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 </w:t>
            </w:r>
          </w:p>
        </w:tc>
        <w:tc>
          <w:tcPr>
            <w:tcW w:w="1531" w:type="dxa"/>
            <w:tcBorders>
              <w:top w:val="single" w:sz="4" w:space="0" w:color="auto"/>
              <w:left w:val="nil"/>
              <w:bottom w:val="single" w:sz="4" w:space="0" w:color="auto"/>
              <w:right w:val="single" w:sz="4" w:space="0" w:color="auto"/>
            </w:tcBorders>
            <w:shd w:val="clear" w:color="000000" w:fill="D9D9D9"/>
            <w:noWrap/>
            <w:vAlign w:val="bottom"/>
            <w:hideMark/>
          </w:tcPr>
          <w:p w14:paraId="0561718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2020</w:t>
            </w:r>
          </w:p>
        </w:tc>
        <w:tc>
          <w:tcPr>
            <w:tcW w:w="1532" w:type="dxa"/>
            <w:tcBorders>
              <w:top w:val="single" w:sz="4" w:space="0" w:color="auto"/>
              <w:left w:val="nil"/>
              <w:bottom w:val="single" w:sz="4" w:space="0" w:color="auto"/>
              <w:right w:val="single" w:sz="4" w:space="0" w:color="auto"/>
            </w:tcBorders>
            <w:shd w:val="clear" w:color="000000" w:fill="D9D9D9"/>
            <w:noWrap/>
            <w:vAlign w:val="bottom"/>
            <w:hideMark/>
          </w:tcPr>
          <w:p w14:paraId="064D47CD"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2025</w:t>
            </w:r>
          </w:p>
        </w:tc>
        <w:tc>
          <w:tcPr>
            <w:tcW w:w="1531" w:type="dxa"/>
            <w:tcBorders>
              <w:top w:val="single" w:sz="4" w:space="0" w:color="auto"/>
              <w:left w:val="nil"/>
              <w:bottom w:val="single" w:sz="4" w:space="0" w:color="auto"/>
              <w:right w:val="single" w:sz="4" w:space="0" w:color="auto"/>
            </w:tcBorders>
            <w:shd w:val="clear" w:color="000000" w:fill="D9D9D9"/>
            <w:noWrap/>
            <w:vAlign w:val="bottom"/>
            <w:hideMark/>
          </w:tcPr>
          <w:p w14:paraId="5DC82B55"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2030</w:t>
            </w:r>
          </w:p>
        </w:tc>
        <w:tc>
          <w:tcPr>
            <w:tcW w:w="1532" w:type="dxa"/>
            <w:tcBorders>
              <w:top w:val="single" w:sz="4" w:space="0" w:color="auto"/>
              <w:left w:val="nil"/>
              <w:bottom w:val="single" w:sz="4" w:space="0" w:color="auto"/>
              <w:right w:val="single" w:sz="4" w:space="0" w:color="auto"/>
            </w:tcBorders>
            <w:shd w:val="clear" w:color="000000" w:fill="D9D9D9"/>
            <w:noWrap/>
            <w:vAlign w:val="bottom"/>
            <w:hideMark/>
          </w:tcPr>
          <w:p w14:paraId="63334DFE"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2035</w:t>
            </w:r>
          </w:p>
        </w:tc>
      </w:tr>
      <w:tr w:rsidR="0098592F" w:rsidRPr="0098592F" w14:paraId="1E93F854" w14:textId="77777777" w:rsidTr="0098592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451896EB"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Gospodarstwa domowe</w:t>
            </w:r>
          </w:p>
        </w:tc>
        <w:tc>
          <w:tcPr>
            <w:tcW w:w="1531" w:type="dxa"/>
            <w:tcBorders>
              <w:top w:val="nil"/>
              <w:left w:val="nil"/>
              <w:bottom w:val="single" w:sz="4" w:space="0" w:color="auto"/>
              <w:right w:val="single" w:sz="4" w:space="0" w:color="auto"/>
            </w:tcBorders>
            <w:shd w:val="clear" w:color="auto" w:fill="auto"/>
            <w:noWrap/>
            <w:vAlign w:val="bottom"/>
            <w:hideMark/>
          </w:tcPr>
          <w:p w14:paraId="5B6289E4"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1 015 217,74</w:t>
            </w:r>
          </w:p>
        </w:tc>
        <w:tc>
          <w:tcPr>
            <w:tcW w:w="1532" w:type="dxa"/>
            <w:tcBorders>
              <w:top w:val="nil"/>
              <w:left w:val="nil"/>
              <w:bottom w:val="single" w:sz="4" w:space="0" w:color="auto"/>
              <w:right w:val="single" w:sz="4" w:space="0" w:color="auto"/>
            </w:tcBorders>
            <w:shd w:val="clear" w:color="auto" w:fill="auto"/>
            <w:noWrap/>
            <w:vAlign w:val="bottom"/>
            <w:hideMark/>
          </w:tcPr>
          <w:p w14:paraId="6E50C578"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1 003 996,94</w:t>
            </w:r>
          </w:p>
        </w:tc>
        <w:tc>
          <w:tcPr>
            <w:tcW w:w="1531" w:type="dxa"/>
            <w:tcBorders>
              <w:top w:val="nil"/>
              <w:left w:val="nil"/>
              <w:bottom w:val="single" w:sz="4" w:space="0" w:color="auto"/>
              <w:right w:val="single" w:sz="4" w:space="0" w:color="auto"/>
            </w:tcBorders>
            <w:shd w:val="clear" w:color="auto" w:fill="auto"/>
            <w:noWrap/>
            <w:vAlign w:val="bottom"/>
            <w:hideMark/>
          </w:tcPr>
          <w:p w14:paraId="2BB47E0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940 397,51</w:t>
            </w:r>
          </w:p>
        </w:tc>
        <w:tc>
          <w:tcPr>
            <w:tcW w:w="1532" w:type="dxa"/>
            <w:tcBorders>
              <w:top w:val="nil"/>
              <w:left w:val="nil"/>
              <w:bottom w:val="single" w:sz="4" w:space="0" w:color="auto"/>
              <w:right w:val="single" w:sz="4" w:space="0" w:color="auto"/>
            </w:tcBorders>
            <w:shd w:val="clear" w:color="auto" w:fill="auto"/>
            <w:noWrap/>
            <w:vAlign w:val="bottom"/>
            <w:hideMark/>
          </w:tcPr>
          <w:p w14:paraId="4653F96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917 121,50</w:t>
            </w:r>
          </w:p>
        </w:tc>
      </w:tr>
      <w:tr w:rsidR="0098592F" w:rsidRPr="0098592F" w14:paraId="2D385E4A" w14:textId="77777777" w:rsidTr="0098592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2DAA776C"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Sektor usług</w:t>
            </w:r>
          </w:p>
        </w:tc>
        <w:tc>
          <w:tcPr>
            <w:tcW w:w="1531" w:type="dxa"/>
            <w:tcBorders>
              <w:top w:val="nil"/>
              <w:left w:val="nil"/>
              <w:bottom w:val="single" w:sz="4" w:space="0" w:color="auto"/>
              <w:right w:val="single" w:sz="4" w:space="0" w:color="auto"/>
            </w:tcBorders>
            <w:shd w:val="clear" w:color="auto" w:fill="auto"/>
            <w:noWrap/>
            <w:vAlign w:val="bottom"/>
            <w:hideMark/>
          </w:tcPr>
          <w:p w14:paraId="7FB439F4"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31 053,09</w:t>
            </w:r>
          </w:p>
        </w:tc>
        <w:tc>
          <w:tcPr>
            <w:tcW w:w="1532" w:type="dxa"/>
            <w:tcBorders>
              <w:top w:val="nil"/>
              <w:left w:val="nil"/>
              <w:bottom w:val="single" w:sz="4" w:space="0" w:color="auto"/>
              <w:right w:val="single" w:sz="4" w:space="0" w:color="auto"/>
            </w:tcBorders>
            <w:shd w:val="clear" w:color="auto" w:fill="auto"/>
            <w:noWrap/>
            <w:vAlign w:val="bottom"/>
            <w:hideMark/>
          </w:tcPr>
          <w:p w14:paraId="4020500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30 959,75</w:t>
            </w:r>
          </w:p>
        </w:tc>
        <w:tc>
          <w:tcPr>
            <w:tcW w:w="1531" w:type="dxa"/>
            <w:tcBorders>
              <w:top w:val="nil"/>
              <w:left w:val="nil"/>
              <w:bottom w:val="single" w:sz="4" w:space="0" w:color="auto"/>
              <w:right w:val="single" w:sz="4" w:space="0" w:color="auto"/>
            </w:tcBorders>
            <w:shd w:val="clear" w:color="auto" w:fill="auto"/>
            <w:noWrap/>
            <w:vAlign w:val="bottom"/>
            <w:hideMark/>
          </w:tcPr>
          <w:p w14:paraId="32AB2FA1"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31 833,97</w:t>
            </w:r>
          </w:p>
        </w:tc>
        <w:tc>
          <w:tcPr>
            <w:tcW w:w="1532" w:type="dxa"/>
            <w:tcBorders>
              <w:top w:val="nil"/>
              <w:left w:val="nil"/>
              <w:bottom w:val="single" w:sz="4" w:space="0" w:color="auto"/>
              <w:right w:val="single" w:sz="4" w:space="0" w:color="auto"/>
            </w:tcBorders>
            <w:shd w:val="clear" w:color="auto" w:fill="auto"/>
            <w:noWrap/>
            <w:vAlign w:val="bottom"/>
            <w:hideMark/>
          </w:tcPr>
          <w:p w14:paraId="6C4EFC77"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30 610,16</w:t>
            </w:r>
          </w:p>
        </w:tc>
      </w:tr>
      <w:tr w:rsidR="0098592F" w:rsidRPr="0098592F" w14:paraId="0F287895" w14:textId="77777777" w:rsidTr="0098592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685F680"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Sektor publiczny</w:t>
            </w:r>
          </w:p>
        </w:tc>
        <w:tc>
          <w:tcPr>
            <w:tcW w:w="1531" w:type="dxa"/>
            <w:tcBorders>
              <w:top w:val="nil"/>
              <w:left w:val="nil"/>
              <w:bottom w:val="single" w:sz="4" w:space="0" w:color="auto"/>
              <w:right w:val="single" w:sz="4" w:space="0" w:color="auto"/>
            </w:tcBorders>
            <w:shd w:val="clear" w:color="auto" w:fill="auto"/>
            <w:noWrap/>
            <w:vAlign w:val="bottom"/>
            <w:hideMark/>
          </w:tcPr>
          <w:p w14:paraId="3C4E807D"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131 457,44</w:t>
            </w:r>
          </w:p>
        </w:tc>
        <w:tc>
          <w:tcPr>
            <w:tcW w:w="1532" w:type="dxa"/>
            <w:tcBorders>
              <w:top w:val="nil"/>
              <w:left w:val="nil"/>
              <w:bottom w:val="single" w:sz="4" w:space="0" w:color="auto"/>
              <w:right w:val="single" w:sz="4" w:space="0" w:color="auto"/>
            </w:tcBorders>
            <w:shd w:val="clear" w:color="auto" w:fill="auto"/>
            <w:noWrap/>
            <w:vAlign w:val="bottom"/>
            <w:hideMark/>
          </w:tcPr>
          <w:p w14:paraId="2AA41C25"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127 560,76</w:t>
            </w:r>
          </w:p>
        </w:tc>
        <w:tc>
          <w:tcPr>
            <w:tcW w:w="1531" w:type="dxa"/>
            <w:tcBorders>
              <w:top w:val="nil"/>
              <w:left w:val="nil"/>
              <w:bottom w:val="single" w:sz="4" w:space="0" w:color="auto"/>
              <w:right w:val="single" w:sz="4" w:space="0" w:color="auto"/>
            </w:tcBorders>
            <w:shd w:val="clear" w:color="auto" w:fill="auto"/>
            <w:noWrap/>
            <w:vAlign w:val="bottom"/>
            <w:hideMark/>
          </w:tcPr>
          <w:p w14:paraId="74D87E05"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123 779,59</w:t>
            </w:r>
          </w:p>
        </w:tc>
        <w:tc>
          <w:tcPr>
            <w:tcW w:w="1532" w:type="dxa"/>
            <w:tcBorders>
              <w:top w:val="nil"/>
              <w:left w:val="nil"/>
              <w:bottom w:val="single" w:sz="4" w:space="0" w:color="auto"/>
              <w:right w:val="single" w:sz="4" w:space="0" w:color="auto"/>
            </w:tcBorders>
            <w:shd w:val="clear" w:color="auto" w:fill="auto"/>
            <w:noWrap/>
            <w:vAlign w:val="bottom"/>
            <w:hideMark/>
          </w:tcPr>
          <w:p w14:paraId="30678A11"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120 110,49</w:t>
            </w:r>
          </w:p>
        </w:tc>
      </w:tr>
      <w:tr w:rsidR="0098592F" w:rsidRPr="0098592F" w14:paraId="413CA478" w14:textId="77777777" w:rsidTr="0098592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EA6ADC5"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Przemysł</w:t>
            </w:r>
          </w:p>
        </w:tc>
        <w:tc>
          <w:tcPr>
            <w:tcW w:w="1531" w:type="dxa"/>
            <w:tcBorders>
              <w:top w:val="nil"/>
              <w:left w:val="nil"/>
              <w:bottom w:val="single" w:sz="4" w:space="0" w:color="auto"/>
              <w:right w:val="single" w:sz="4" w:space="0" w:color="auto"/>
            </w:tcBorders>
            <w:shd w:val="clear" w:color="auto" w:fill="auto"/>
            <w:noWrap/>
            <w:vAlign w:val="bottom"/>
            <w:hideMark/>
          </w:tcPr>
          <w:p w14:paraId="7B65168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348 233,48</w:t>
            </w:r>
          </w:p>
        </w:tc>
        <w:tc>
          <w:tcPr>
            <w:tcW w:w="1532" w:type="dxa"/>
            <w:tcBorders>
              <w:top w:val="nil"/>
              <w:left w:val="nil"/>
              <w:bottom w:val="single" w:sz="4" w:space="0" w:color="auto"/>
              <w:right w:val="single" w:sz="4" w:space="0" w:color="auto"/>
            </w:tcBorders>
            <w:shd w:val="clear" w:color="auto" w:fill="auto"/>
            <w:noWrap/>
            <w:vAlign w:val="bottom"/>
            <w:hideMark/>
          </w:tcPr>
          <w:p w14:paraId="701E79E8"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423 114,12</w:t>
            </w:r>
          </w:p>
        </w:tc>
        <w:tc>
          <w:tcPr>
            <w:tcW w:w="1531" w:type="dxa"/>
            <w:tcBorders>
              <w:top w:val="nil"/>
              <w:left w:val="nil"/>
              <w:bottom w:val="single" w:sz="4" w:space="0" w:color="auto"/>
              <w:right w:val="single" w:sz="4" w:space="0" w:color="auto"/>
            </w:tcBorders>
            <w:shd w:val="clear" w:color="auto" w:fill="auto"/>
            <w:noWrap/>
            <w:vAlign w:val="bottom"/>
            <w:hideMark/>
          </w:tcPr>
          <w:p w14:paraId="5C37A819"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447 085,91</w:t>
            </w:r>
          </w:p>
        </w:tc>
        <w:tc>
          <w:tcPr>
            <w:tcW w:w="1532" w:type="dxa"/>
            <w:tcBorders>
              <w:top w:val="nil"/>
              <w:left w:val="nil"/>
              <w:bottom w:val="single" w:sz="4" w:space="0" w:color="auto"/>
              <w:right w:val="single" w:sz="4" w:space="0" w:color="auto"/>
            </w:tcBorders>
            <w:shd w:val="clear" w:color="auto" w:fill="auto"/>
            <w:noWrap/>
            <w:vAlign w:val="bottom"/>
            <w:hideMark/>
          </w:tcPr>
          <w:p w14:paraId="5E38B9CC"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420 879,56</w:t>
            </w:r>
          </w:p>
        </w:tc>
      </w:tr>
      <w:tr w:rsidR="0098592F" w:rsidRPr="0098592F" w14:paraId="2892773D" w14:textId="77777777" w:rsidTr="0098592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4E7E75DF" w14:textId="77777777" w:rsidR="0098592F" w:rsidRPr="0098592F" w:rsidRDefault="0098592F" w:rsidP="0098592F">
            <w:pPr>
              <w:spacing w:after="0" w:line="240" w:lineRule="auto"/>
              <w:jc w:val="left"/>
              <w:rPr>
                <w:rFonts w:eastAsia="Times New Roman" w:cs="Calibri"/>
                <w:color w:val="000000"/>
                <w:sz w:val="22"/>
                <w:szCs w:val="22"/>
              </w:rPr>
            </w:pPr>
            <w:r w:rsidRPr="0098592F">
              <w:rPr>
                <w:rFonts w:eastAsia="Times New Roman" w:cs="Calibri"/>
                <w:color w:val="000000"/>
                <w:sz w:val="22"/>
                <w:szCs w:val="22"/>
              </w:rPr>
              <w:t> </w:t>
            </w:r>
          </w:p>
        </w:tc>
        <w:tc>
          <w:tcPr>
            <w:tcW w:w="1531" w:type="dxa"/>
            <w:tcBorders>
              <w:top w:val="nil"/>
              <w:left w:val="nil"/>
              <w:bottom w:val="single" w:sz="4" w:space="0" w:color="auto"/>
              <w:right w:val="single" w:sz="4" w:space="0" w:color="auto"/>
            </w:tcBorders>
            <w:shd w:val="clear" w:color="auto" w:fill="auto"/>
            <w:noWrap/>
            <w:vAlign w:val="bottom"/>
            <w:hideMark/>
          </w:tcPr>
          <w:p w14:paraId="647CC387"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1 525 961,77</w:t>
            </w:r>
          </w:p>
        </w:tc>
        <w:tc>
          <w:tcPr>
            <w:tcW w:w="1532" w:type="dxa"/>
            <w:tcBorders>
              <w:top w:val="nil"/>
              <w:left w:val="nil"/>
              <w:bottom w:val="single" w:sz="4" w:space="0" w:color="auto"/>
              <w:right w:val="single" w:sz="4" w:space="0" w:color="auto"/>
            </w:tcBorders>
            <w:shd w:val="clear" w:color="auto" w:fill="auto"/>
            <w:noWrap/>
            <w:vAlign w:val="bottom"/>
            <w:hideMark/>
          </w:tcPr>
          <w:p w14:paraId="2165F1E1"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1 585 631,57</w:t>
            </w:r>
          </w:p>
        </w:tc>
        <w:tc>
          <w:tcPr>
            <w:tcW w:w="1531" w:type="dxa"/>
            <w:tcBorders>
              <w:top w:val="nil"/>
              <w:left w:val="nil"/>
              <w:bottom w:val="single" w:sz="4" w:space="0" w:color="auto"/>
              <w:right w:val="single" w:sz="4" w:space="0" w:color="auto"/>
            </w:tcBorders>
            <w:shd w:val="clear" w:color="auto" w:fill="auto"/>
            <w:noWrap/>
            <w:vAlign w:val="bottom"/>
            <w:hideMark/>
          </w:tcPr>
          <w:p w14:paraId="5EFD046D"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1 543 096,97</w:t>
            </w:r>
          </w:p>
        </w:tc>
        <w:tc>
          <w:tcPr>
            <w:tcW w:w="1532" w:type="dxa"/>
            <w:tcBorders>
              <w:top w:val="nil"/>
              <w:left w:val="nil"/>
              <w:bottom w:val="single" w:sz="4" w:space="0" w:color="auto"/>
              <w:right w:val="single" w:sz="4" w:space="0" w:color="auto"/>
            </w:tcBorders>
            <w:shd w:val="clear" w:color="auto" w:fill="auto"/>
            <w:noWrap/>
            <w:vAlign w:val="bottom"/>
            <w:hideMark/>
          </w:tcPr>
          <w:p w14:paraId="2B9FB293" w14:textId="77777777" w:rsidR="0098592F" w:rsidRPr="0098592F" w:rsidRDefault="0098592F" w:rsidP="0098592F">
            <w:pPr>
              <w:spacing w:after="0" w:line="240" w:lineRule="auto"/>
              <w:jc w:val="right"/>
              <w:rPr>
                <w:rFonts w:eastAsia="Times New Roman" w:cs="Calibri"/>
                <w:color w:val="000000"/>
                <w:sz w:val="22"/>
                <w:szCs w:val="22"/>
              </w:rPr>
            </w:pPr>
            <w:r w:rsidRPr="0098592F">
              <w:rPr>
                <w:rFonts w:eastAsia="Times New Roman" w:cs="Calibri"/>
                <w:color w:val="000000"/>
                <w:sz w:val="22"/>
                <w:szCs w:val="22"/>
              </w:rPr>
              <w:t>1 488 721,71</w:t>
            </w:r>
          </w:p>
        </w:tc>
      </w:tr>
    </w:tbl>
    <w:p w14:paraId="2B85D413" w14:textId="77777777" w:rsidR="00642CA7" w:rsidRDefault="00642CA7" w:rsidP="00642CA7">
      <w:pPr>
        <w:pStyle w:val="Legenda"/>
      </w:pPr>
      <w:r>
        <w:t>Źródło: opracowanie własne</w:t>
      </w:r>
    </w:p>
    <w:p w14:paraId="79F98DFC" w14:textId="77777777" w:rsidR="00642CA7" w:rsidRPr="008407D2" w:rsidRDefault="00642CA7" w:rsidP="00642CA7">
      <w:r w:rsidRPr="009B62D1">
        <w:t xml:space="preserve">• </w:t>
      </w:r>
      <w:r w:rsidRPr="009B62D1">
        <w:rPr>
          <w:b/>
        </w:rPr>
        <w:t xml:space="preserve">Wariant </w:t>
      </w:r>
      <w:r>
        <w:rPr>
          <w:b/>
        </w:rPr>
        <w:t>regresu</w:t>
      </w:r>
      <w:r w:rsidRPr="009B62D1">
        <w:t xml:space="preserve"> obejmujący niski rozwój </w:t>
      </w:r>
      <w:r>
        <w:t xml:space="preserve">gospodarczy, ale również wzrost zapotrzebowania na ciepło w związku ze wzrostem ilości mieszkańców, ale też nie dostosowania istniejących </w:t>
      </w:r>
      <w:r>
        <w:lastRenderedPageBreak/>
        <w:t>i przyszłych budynków do rosnących wymogów z zakresu efektywności energetycznej.</w:t>
      </w:r>
      <w:r w:rsidRPr="009B62D1">
        <w:t xml:space="preserve"> </w:t>
      </w:r>
      <w:r>
        <w:t>Wariant ten zakłada</w:t>
      </w:r>
      <w:r w:rsidRPr="008407D2">
        <w:t>, że termomodernizacja istniejących zasobów prowadzona będzie jedynie w minimalnym zakresie, wynikającym z bieżących potrzeb indywidualnych odbiorców</w:t>
      </w:r>
      <w:r>
        <w:t xml:space="preserve">, </w:t>
      </w:r>
      <w:r w:rsidRPr="008407D2">
        <w:t>zaś ograniczona modernizacja istniejących źródeł ciepła prowadzona będzie bez udziału OZE</w:t>
      </w:r>
      <w:r>
        <w:t xml:space="preserve">, bez uwzględniania biometanu. </w:t>
      </w:r>
    </w:p>
    <w:p w14:paraId="75C90031" w14:textId="77777777" w:rsidR="00642CA7" w:rsidRDefault="00642CA7" w:rsidP="00642CA7">
      <w:r w:rsidRPr="008407D2">
        <w:t>Nowe budynki oddawane do użytkowania na terenie gminy wznoszone będą zgodnie z</w:t>
      </w:r>
      <w:r>
        <w:t> </w:t>
      </w:r>
      <w:r w:rsidRPr="008407D2">
        <w:t>aktualnie obowiązującymi wymaganiami związanymi z oszczędnością energii</w:t>
      </w:r>
      <w:r>
        <w:t xml:space="preserve">. </w:t>
      </w:r>
      <w:r w:rsidRPr="004C6455">
        <w:t xml:space="preserve">Nowe budynki oddawane do użytkowania na terenie gminy </w:t>
      </w:r>
      <w:r>
        <w:t>będą</w:t>
      </w:r>
      <w:r w:rsidRPr="004C6455">
        <w:t xml:space="preserve"> wznoszone zgodnie z przepisami Prawa budowlanego, w tym muszą spełniać wymagania związane z oszczędnością energii. Aktualne Warunki Techniczne określają, że budynek musi spełniać wymagania zarówno w zakresie wartości wskaźnika zapotrzebowania na nieodnawialną energię pierwotną EP jak również w</w:t>
      </w:r>
      <w:r>
        <w:t> </w:t>
      </w:r>
      <w:r w:rsidRPr="004C6455">
        <w:t>zakresie izolacyjności przegród</w:t>
      </w:r>
      <w:r>
        <w:t xml:space="preserve"> zgodnie z WT na rok 2019 i 2021.</w:t>
      </w:r>
    </w:p>
    <w:p w14:paraId="3B195D8C" w14:textId="77777777" w:rsidR="00642CA7" w:rsidRDefault="00642CA7" w:rsidP="00642CA7">
      <w:r w:rsidRPr="009B62D1">
        <w:t>Wyniki prognozowania zapotrzebowania na energię cieplną przedstawiono w poniższej tabeli</w:t>
      </w:r>
      <w:r>
        <w:t>.</w:t>
      </w:r>
    </w:p>
    <w:p w14:paraId="0EC517E1" w14:textId="17A94002" w:rsidR="0098592F" w:rsidRDefault="00642CA7" w:rsidP="00642CA7">
      <w:pPr>
        <w:pStyle w:val="Legenda"/>
      </w:pPr>
      <w:bookmarkStart w:id="399" w:name="_Toc39704649"/>
      <w:r>
        <w:t xml:space="preserve">Tabela </w:t>
      </w:r>
      <w:fldSimple w:instr=" SEQ Tabela \* ARABIC ">
        <w:r w:rsidR="00C4382C">
          <w:rPr>
            <w:noProof/>
          </w:rPr>
          <w:t>76</w:t>
        </w:r>
      </w:fldSimple>
      <w:r>
        <w:t xml:space="preserve">. </w:t>
      </w:r>
      <w:r w:rsidRPr="00F14A5D">
        <w:t xml:space="preserve">Prognoza zapotrzebowania na ciepło w </w:t>
      </w:r>
      <w:r>
        <w:t>Sosnowcu</w:t>
      </w:r>
      <w:r w:rsidRPr="00F14A5D">
        <w:t xml:space="preserve"> wg głównych sektorów zużycia do 2035 roku  dla wariantu regresu [MWh/rok].</w:t>
      </w:r>
      <w:bookmarkEnd w:id="399"/>
    </w:p>
    <w:tbl>
      <w:tblPr>
        <w:tblW w:w="9067" w:type="dxa"/>
        <w:tblLayout w:type="fixed"/>
        <w:tblCellMar>
          <w:left w:w="70" w:type="dxa"/>
          <w:right w:w="70" w:type="dxa"/>
        </w:tblCellMar>
        <w:tblLook w:val="04A0" w:firstRow="1" w:lastRow="0" w:firstColumn="1" w:lastColumn="0" w:noHBand="0" w:noVBand="1"/>
      </w:tblPr>
      <w:tblGrid>
        <w:gridCol w:w="2800"/>
        <w:gridCol w:w="1566"/>
        <w:gridCol w:w="1567"/>
        <w:gridCol w:w="1567"/>
        <w:gridCol w:w="1567"/>
      </w:tblGrid>
      <w:tr w:rsidR="00642CA7" w:rsidRPr="00642CA7" w14:paraId="0EB417DC" w14:textId="77777777" w:rsidTr="00642CA7">
        <w:trPr>
          <w:trHeight w:val="315"/>
        </w:trPr>
        <w:tc>
          <w:tcPr>
            <w:tcW w:w="280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17E8D3"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 </w:t>
            </w:r>
          </w:p>
        </w:tc>
        <w:tc>
          <w:tcPr>
            <w:tcW w:w="1566" w:type="dxa"/>
            <w:tcBorders>
              <w:top w:val="single" w:sz="4" w:space="0" w:color="auto"/>
              <w:left w:val="nil"/>
              <w:bottom w:val="single" w:sz="4" w:space="0" w:color="auto"/>
              <w:right w:val="single" w:sz="4" w:space="0" w:color="auto"/>
            </w:tcBorders>
            <w:shd w:val="clear" w:color="000000" w:fill="D9D9D9"/>
            <w:noWrap/>
            <w:vAlign w:val="bottom"/>
            <w:hideMark/>
          </w:tcPr>
          <w:p w14:paraId="1E4BCAE9"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2020</w:t>
            </w:r>
          </w:p>
        </w:tc>
        <w:tc>
          <w:tcPr>
            <w:tcW w:w="1567" w:type="dxa"/>
            <w:tcBorders>
              <w:top w:val="single" w:sz="4" w:space="0" w:color="auto"/>
              <w:left w:val="nil"/>
              <w:bottom w:val="single" w:sz="4" w:space="0" w:color="auto"/>
              <w:right w:val="single" w:sz="4" w:space="0" w:color="auto"/>
            </w:tcBorders>
            <w:shd w:val="clear" w:color="000000" w:fill="D9D9D9"/>
            <w:noWrap/>
            <w:vAlign w:val="bottom"/>
            <w:hideMark/>
          </w:tcPr>
          <w:p w14:paraId="5CB40178"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2025</w:t>
            </w:r>
          </w:p>
        </w:tc>
        <w:tc>
          <w:tcPr>
            <w:tcW w:w="1567" w:type="dxa"/>
            <w:tcBorders>
              <w:top w:val="single" w:sz="4" w:space="0" w:color="auto"/>
              <w:left w:val="nil"/>
              <w:bottom w:val="single" w:sz="4" w:space="0" w:color="auto"/>
              <w:right w:val="single" w:sz="4" w:space="0" w:color="auto"/>
            </w:tcBorders>
            <w:shd w:val="clear" w:color="000000" w:fill="D9D9D9"/>
            <w:noWrap/>
            <w:vAlign w:val="bottom"/>
            <w:hideMark/>
          </w:tcPr>
          <w:p w14:paraId="00A9349C"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2030</w:t>
            </w:r>
          </w:p>
        </w:tc>
        <w:tc>
          <w:tcPr>
            <w:tcW w:w="1567" w:type="dxa"/>
            <w:tcBorders>
              <w:top w:val="single" w:sz="4" w:space="0" w:color="auto"/>
              <w:left w:val="nil"/>
              <w:bottom w:val="single" w:sz="4" w:space="0" w:color="auto"/>
              <w:right w:val="single" w:sz="4" w:space="0" w:color="auto"/>
            </w:tcBorders>
            <w:shd w:val="clear" w:color="000000" w:fill="D9D9D9"/>
            <w:noWrap/>
            <w:vAlign w:val="bottom"/>
            <w:hideMark/>
          </w:tcPr>
          <w:p w14:paraId="7653FA3E"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2035</w:t>
            </w:r>
          </w:p>
        </w:tc>
      </w:tr>
      <w:tr w:rsidR="00642CA7" w:rsidRPr="00642CA7" w14:paraId="52E8D5DA" w14:textId="77777777" w:rsidTr="00642CA7">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2E041130"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Gospodarstwa domowe</w:t>
            </w:r>
          </w:p>
        </w:tc>
        <w:tc>
          <w:tcPr>
            <w:tcW w:w="1566" w:type="dxa"/>
            <w:tcBorders>
              <w:top w:val="nil"/>
              <w:left w:val="nil"/>
              <w:bottom w:val="single" w:sz="4" w:space="0" w:color="auto"/>
              <w:right w:val="single" w:sz="4" w:space="0" w:color="auto"/>
            </w:tcBorders>
            <w:shd w:val="clear" w:color="auto" w:fill="auto"/>
            <w:noWrap/>
            <w:vAlign w:val="bottom"/>
            <w:hideMark/>
          </w:tcPr>
          <w:p w14:paraId="6D14361A"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1 032 424,82</w:t>
            </w:r>
          </w:p>
        </w:tc>
        <w:tc>
          <w:tcPr>
            <w:tcW w:w="1567" w:type="dxa"/>
            <w:tcBorders>
              <w:top w:val="nil"/>
              <w:left w:val="nil"/>
              <w:bottom w:val="single" w:sz="4" w:space="0" w:color="auto"/>
              <w:right w:val="single" w:sz="4" w:space="0" w:color="auto"/>
            </w:tcBorders>
            <w:shd w:val="clear" w:color="auto" w:fill="auto"/>
            <w:noWrap/>
            <w:vAlign w:val="bottom"/>
            <w:hideMark/>
          </w:tcPr>
          <w:p w14:paraId="3B6C7137"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1 128 705,13</w:t>
            </w:r>
          </w:p>
        </w:tc>
        <w:tc>
          <w:tcPr>
            <w:tcW w:w="1567" w:type="dxa"/>
            <w:tcBorders>
              <w:top w:val="nil"/>
              <w:left w:val="nil"/>
              <w:bottom w:val="single" w:sz="4" w:space="0" w:color="auto"/>
              <w:right w:val="single" w:sz="4" w:space="0" w:color="auto"/>
            </w:tcBorders>
            <w:shd w:val="clear" w:color="auto" w:fill="auto"/>
            <w:noWrap/>
            <w:vAlign w:val="bottom"/>
            <w:hideMark/>
          </w:tcPr>
          <w:p w14:paraId="4A4028DE"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1 168 749,48</w:t>
            </w:r>
          </w:p>
        </w:tc>
        <w:tc>
          <w:tcPr>
            <w:tcW w:w="1567" w:type="dxa"/>
            <w:tcBorders>
              <w:top w:val="nil"/>
              <w:left w:val="nil"/>
              <w:bottom w:val="single" w:sz="4" w:space="0" w:color="auto"/>
              <w:right w:val="single" w:sz="4" w:space="0" w:color="auto"/>
            </w:tcBorders>
            <w:shd w:val="clear" w:color="auto" w:fill="auto"/>
            <w:noWrap/>
            <w:vAlign w:val="bottom"/>
            <w:hideMark/>
          </w:tcPr>
          <w:p w14:paraId="1A6C96FB"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1 222 286,43</w:t>
            </w:r>
          </w:p>
        </w:tc>
      </w:tr>
      <w:tr w:rsidR="00642CA7" w:rsidRPr="00642CA7" w14:paraId="1E0D95BB" w14:textId="77777777" w:rsidTr="00642CA7">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4960EEA7"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Sektor usług</w:t>
            </w:r>
          </w:p>
        </w:tc>
        <w:tc>
          <w:tcPr>
            <w:tcW w:w="1566" w:type="dxa"/>
            <w:tcBorders>
              <w:top w:val="nil"/>
              <w:left w:val="nil"/>
              <w:bottom w:val="single" w:sz="4" w:space="0" w:color="auto"/>
              <w:right w:val="single" w:sz="4" w:space="0" w:color="auto"/>
            </w:tcBorders>
            <w:shd w:val="clear" w:color="auto" w:fill="auto"/>
            <w:noWrap/>
            <w:vAlign w:val="bottom"/>
            <w:hideMark/>
          </w:tcPr>
          <w:p w14:paraId="26B04A12"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31 332,29</w:t>
            </w:r>
          </w:p>
        </w:tc>
        <w:tc>
          <w:tcPr>
            <w:tcW w:w="1567" w:type="dxa"/>
            <w:tcBorders>
              <w:top w:val="nil"/>
              <w:left w:val="nil"/>
              <w:bottom w:val="single" w:sz="4" w:space="0" w:color="auto"/>
              <w:right w:val="single" w:sz="4" w:space="0" w:color="auto"/>
            </w:tcBorders>
            <w:shd w:val="clear" w:color="auto" w:fill="auto"/>
            <w:noWrap/>
            <w:vAlign w:val="bottom"/>
            <w:hideMark/>
          </w:tcPr>
          <w:p w14:paraId="5416605E"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32 410,95</w:t>
            </w:r>
          </w:p>
        </w:tc>
        <w:tc>
          <w:tcPr>
            <w:tcW w:w="1567" w:type="dxa"/>
            <w:tcBorders>
              <w:top w:val="nil"/>
              <w:left w:val="nil"/>
              <w:bottom w:val="single" w:sz="4" w:space="0" w:color="auto"/>
              <w:right w:val="single" w:sz="4" w:space="0" w:color="auto"/>
            </w:tcBorders>
            <w:shd w:val="clear" w:color="auto" w:fill="auto"/>
            <w:noWrap/>
            <w:vAlign w:val="bottom"/>
            <w:hideMark/>
          </w:tcPr>
          <w:p w14:paraId="797BC917"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25 972,87</w:t>
            </w:r>
          </w:p>
        </w:tc>
        <w:tc>
          <w:tcPr>
            <w:tcW w:w="1567" w:type="dxa"/>
            <w:tcBorders>
              <w:top w:val="nil"/>
              <w:left w:val="nil"/>
              <w:bottom w:val="single" w:sz="4" w:space="0" w:color="auto"/>
              <w:right w:val="single" w:sz="4" w:space="0" w:color="auto"/>
            </w:tcBorders>
            <w:shd w:val="clear" w:color="auto" w:fill="auto"/>
            <w:noWrap/>
            <w:vAlign w:val="bottom"/>
            <w:hideMark/>
          </w:tcPr>
          <w:p w14:paraId="1CDE7A7C"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28 676,15</w:t>
            </w:r>
          </w:p>
        </w:tc>
      </w:tr>
      <w:tr w:rsidR="00642CA7" w:rsidRPr="00642CA7" w14:paraId="7321F572" w14:textId="77777777" w:rsidTr="00642CA7">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A35E0A2"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Sektor publiczny</w:t>
            </w:r>
          </w:p>
        </w:tc>
        <w:tc>
          <w:tcPr>
            <w:tcW w:w="1566" w:type="dxa"/>
            <w:tcBorders>
              <w:top w:val="nil"/>
              <w:left w:val="nil"/>
              <w:bottom w:val="single" w:sz="4" w:space="0" w:color="auto"/>
              <w:right w:val="single" w:sz="4" w:space="0" w:color="auto"/>
            </w:tcBorders>
            <w:shd w:val="clear" w:color="auto" w:fill="auto"/>
            <w:noWrap/>
            <w:vAlign w:val="bottom"/>
            <w:hideMark/>
          </w:tcPr>
          <w:p w14:paraId="4FF75515"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133 573,46</w:t>
            </w:r>
          </w:p>
        </w:tc>
        <w:tc>
          <w:tcPr>
            <w:tcW w:w="1567" w:type="dxa"/>
            <w:tcBorders>
              <w:top w:val="nil"/>
              <w:left w:val="nil"/>
              <w:bottom w:val="single" w:sz="4" w:space="0" w:color="auto"/>
              <w:right w:val="single" w:sz="4" w:space="0" w:color="auto"/>
            </w:tcBorders>
            <w:shd w:val="clear" w:color="auto" w:fill="auto"/>
            <w:noWrap/>
            <w:vAlign w:val="bottom"/>
            <w:hideMark/>
          </w:tcPr>
          <w:p w14:paraId="5E87E33D"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140 387,05</w:t>
            </w:r>
          </w:p>
        </w:tc>
        <w:tc>
          <w:tcPr>
            <w:tcW w:w="1567" w:type="dxa"/>
            <w:tcBorders>
              <w:top w:val="nil"/>
              <w:left w:val="nil"/>
              <w:bottom w:val="single" w:sz="4" w:space="0" w:color="auto"/>
              <w:right w:val="single" w:sz="4" w:space="0" w:color="auto"/>
            </w:tcBorders>
            <w:shd w:val="clear" w:color="auto" w:fill="auto"/>
            <w:noWrap/>
            <w:vAlign w:val="bottom"/>
            <w:hideMark/>
          </w:tcPr>
          <w:p w14:paraId="1E25887C"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136 203,79</w:t>
            </w:r>
          </w:p>
        </w:tc>
        <w:tc>
          <w:tcPr>
            <w:tcW w:w="1567" w:type="dxa"/>
            <w:tcBorders>
              <w:top w:val="nil"/>
              <w:left w:val="nil"/>
              <w:bottom w:val="single" w:sz="4" w:space="0" w:color="auto"/>
              <w:right w:val="single" w:sz="4" w:space="0" w:color="auto"/>
            </w:tcBorders>
            <w:shd w:val="clear" w:color="auto" w:fill="auto"/>
            <w:noWrap/>
            <w:vAlign w:val="bottom"/>
            <w:hideMark/>
          </w:tcPr>
          <w:p w14:paraId="20F1B10D"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141 875,94</w:t>
            </w:r>
          </w:p>
        </w:tc>
      </w:tr>
      <w:tr w:rsidR="00642CA7" w:rsidRPr="00642CA7" w14:paraId="6CF70D0F" w14:textId="77777777" w:rsidTr="00642CA7">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8D1F951"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Przemysł</w:t>
            </w:r>
          </w:p>
        </w:tc>
        <w:tc>
          <w:tcPr>
            <w:tcW w:w="1566" w:type="dxa"/>
            <w:tcBorders>
              <w:top w:val="nil"/>
              <w:left w:val="nil"/>
              <w:bottom w:val="single" w:sz="4" w:space="0" w:color="auto"/>
              <w:right w:val="single" w:sz="4" w:space="0" w:color="auto"/>
            </w:tcBorders>
            <w:shd w:val="clear" w:color="auto" w:fill="auto"/>
            <w:noWrap/>
            <w:vAlign w:val="bottom"/>
            <w:hideMark/>
          </w:tcPr>
          <w:p w14:paraId="2A568FA3"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358 893,69</w:t>
            </w:r>
          </w:p>
        </w:tc>
        <w:tc>
          <w:tcPr>
            <w:tcW w:w="1567" w:type="dxa"/>
            <w:tcBorders>
              <w:top w:val="nil"/>
              <w:left w:val="nil"/>
              <w:bottom w:val="single" w:sz="4" w:space="0" w:color="auto"/>
              <w:right w:val="single" w:sz="4" w:space="0" w:color="auto"/>
            </w:tcBorders>
            <w:shd w:val="clear" w:color="auto" w:fill="auto"/>
            <w:noWrap/>
            <w:vAlign w:val="bottom"/>
            <w:hideMark/>
          </w:tcPr>
          <w:p w14:paraId="55D139C1"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280 099,66</w:t>
            </w:r>
          </w:p>
        </w:tc>
        <w:tc>
          <w:tcPr>
            <w:tcW w:w="1567" w:type="dxa"/>
            <w:tcBorders>
              <w:top w:val="nil"/>
              <w:left w:val="nil"/>
              <w:bottom w:val="single" w:sz="4" w:space="0" w:color="auto"/>
              <w:right w:val="single" w:sz="4" w:space="0" w:color="auto"/>
            </w:tcBorders>
            <w:shd w:val="clear" w:color="auto" w:fill="auto"/>
            <w:noWrap/>
            <w:vAlign w:val="bottom"/>
            <w:hideMark/>
          </w:tcPr>
          <w:p w14:paraId="56A17D46"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294 387,56</w:t>
            </w:r>
          </w:p>
        </w:tc>
        <w:tc>
          <w:tcPr>
            <w:tcW w:w="1567" w:type="dxa"/>
            <w:tcBorders>
              <w:top w:val="nil"/>
              <w:left w:val="nil"/>
              <w:bottom w:val="single" w:sz="4" w:space="0" w:color="auto"/>
              <w:right w:val="single" w:sz="4" w:space="0" w:color="auto"/>
            </w:tcBorders>
            <w:shd w:val="clear" w:color="auto" w:fill="auto"/>
            <w:noWrap/>
            <w:vAlign w:val="bottom"/>
            <w:hideMark/>
          </w:tcPr>
          <w:p w14:paraId="0C4FD04F"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279 959,64</w:t>
            </w:r>
          </w:p>
        </w:tc>
      </w:tr>
      <w:tr w:rsidR="00642CA7" w:rsidRPr="00642CA7" w14:paraId="6E0E82EC" w14:textId="77777777" w:rsidTr="00642CA7">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5CBCF8A6" w14:textId="77777777" w:rsidR="00642CA7" w:rsidRPr="00642CA7" w:rsidRDefault="00642CA7" w:rsidP="00642CA7">
            <w:pPr>
              <w:spacing w:after="0" w:line="240" w:lineRule="auto"/>
              <w:jc w:val="left"/>
              <w:rPr>
                <w:rFonts w:eastAsia="Times New Roman" w:cs="Calibri"/>
                <w:color w:val="000000"/>
                <w:sz w:val="22"/>
                <w:szCs w:val="22"/>
              </w:rPr>
            </w:pPr>
            <w:r w:rsidRPr="00642CA7">
              <w:rPr>
                <w:rFonts w:eastAsia="Times New Roman" w:cs="Calibri"/>
                <w:color w:val="000000"/>
                <w:sz w:val="22"/>
                <w:szCs w:val="22"/>
              </w:rPr>
              <w:t> </w:t>
            </w:r>
          </w:p>
        </w:tc>
        <w:tc>
          <w:tcPr>
            <w:tcW w:w="1566" w:type="dxa"/>
            <w:tcBorders>
              <w:top w:val="nil"/>
              <w:left w:val="nil"/>
              <w:bottom w:val="single" w:sz="4" w:space="0" w:color="auto"/>
              <w:right w:val="single" w:sz="4" w:space="0" w:color="auto"/>
            </w:tcBorders>
            <w:shd w:val="clear" w:color="auto" w:fill="auto"/>
            <w:noWrap/>
            <w:vAlign w:val="bottom"/>
            <w:hideMark/>
          </w:tcPr>
          <w:p w14:paraId="589BF06A"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1 556 224,27</w:t>
            </w:r>
          </w:p>
        </w:tc>
        <w:tc>
          <w:tcPr>
            <w:tcW w:w="1567" w:type="dxa"/>
            <w:tcBorders>
              <w:top w:val="nil"/>
              <w:left w:val="nil"/>
              <w:bottom w:val="single" w:sz="4" w:space="0" w:color="auto"/>
              <w:right w:val="single" w:sz="4" w:space="0" w:color="auto"/>
            </w:tcBorders>
            <w:shd w:val="clear" w:color="auto" w:fill="auto"/>
            <w:noWrap/>
            <w:vAlign w:val="bottom"/>
            <w:hideMark/>
          </w:tcPr>
          <w:p w14:paraId="7162F2DD"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1 581 602,79</w:t>
            </w:r>
          </w:p>
        </w:tc>
        <w:tc>
          <w:tcPr>
            <w:tcW w:w="1567" w:type="dxa"/>
            <w:tcBorders>
              <w:top w:val="nil"/>
              <w:left w:val="nil"/>
              <w:bottom w:val="single" w:sz="4" w:space="0" w:color="auto"/>
              <w:right w:val="single" w:sz="4" w:space="0" w:color="auto"/>
            </w:tcBorders>
            <w:shd w:val="clear" w:color="auto" w:fill="auto"/>
            <w:noWrap/>
            <w:vAlign w:val="bottom"/>
            <w:hideMark/>
          </w:tcPr>
          <w:p w14:paraId="7C0BF8C0"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1 625 313,71</w:t>
            </w:r>
          </w:p>
        </w:tc>
        <w:tc>
          <w:tcPr>
            <w:tcW w:w="1567" w:type="dxa"/>
            <w:tcBorders>
              <w:top w:val="nil"/>
              <w:left w:val="nil"/>
              <w:bottom w:val="single" w:sz="4" w:space="0" w:color="auto"/>
              <w:right w:val="single" w:sz="4" w:space="0" w:color="auto"/>
            </w:tcBorders>
            <w:shd w:val="clear" w:color="auto" w:fill="auto"/>
            <w:noWrap/>
            <w:vAlign w:val="bottom"/>
            <w:hideMark/>
          </w:tcPr>
          <w:p w14:paraId="7252D050" w14:textId="77777777" w:rsidR="00642CA7" w:rsidRPr="00642CA7" w:rsidRDefault="00642CA7" w:rsidP="00642CA7">
            <w:pPr>
              <w:spacing w:after="0" w:line="240" w:lineRule="auto"/>
              <w:jc w:val="right"/>
              <w:rPr>
                <w:rFonts w:eastAsia="Times New Roman" w:cs="Calibri"/>
                <w:color w:val="000000"/>
                <w:sz w:val="22"/>
                <w:szCs w:val="22"/>
              </w:rPr>
            </w:pPr>
            <w:r w:rsidRPr="00642CA7">
              <w:rPr>
                <w:rFonts w:eastAsia="Times New Roman" w:cs="Calibri"/>
                <w:color w:val="000000"/>
                <w:sz w:val="22"/>
                <w:szCs w:val="22"/>
              </w:rPr>
              <w:t>1 672 798,16</w:t>
            </w:r>
          </w:p>
        </w:tc>
      </w:tr>
    </w:tbl>
    <w:p w14:paraId="6D55AED1" w14:textId="77777777" w:rsidR="00642CA7" w:rsidRDefault="00642CA7" w:rsidP="00642CA7">
      <w:pPr>
        <w:pStyle w:val="Legenda"/>
      </w:pPr>
      <w:r>
        <w:t>Źródło: opracowanie własne</w:t>
      </w:r>
    </w:p>
    <w:p w14:paraId="604DB789" w14:textId="77777777" w:rsidR="009C61A1" w:rsidRDefault="009C61A1" w:rsidP="009C61A1">
      <w:r>
        <w:t>Wariant regresu</w:t>
      </w:r>
      <w:r w:rsidRPr="00AE7DCC">
        <w:t xml:space="preserve"> oznacza </w:t>
      </w:r>
      <w:r>
        <w:t xml:space="preserve">niski rozwój gminy przy wzroście zapotrzebowania na ciepło z powodu wzrostu ilości mieszkańców i niedostosowania budynków do bardziej restrykcyjnych norm w zakresie efektywności energetycznej. Wariant ten </w:t>
      </w:r>
      <w:r w:rsidRPr="00AE7DCC">
        <w:t>nie jest uzasadnio</w:t>
      </w:r>
      <w:r>
        <w:t>ny</w:t>
      </w:r>
      <w:r w:rsidRPr="00AE7DCC">
        <w:t xml:space="preserve"> oczekiwanym rozwojem gminy oraz potencjalnymi możliwościami uzyskania dofinansowania działań </w:t>
      </w:r>
      <w:r>
        <w:t>rozwojowych i inwestycyjnych w infrastrukturę</w:t>
      </w:r>
      <w:r w:rsidRPr="00AE7DCC">
        <w:t xml:space="preserve">. </w:t>
      </w:r>
    </w:p>
    <w:p w14:paraId="2086FDBB" w14:textId="01F1239C" w:rsidR="009C61A1" w:rsidRPr="00AE7DCC" w:rsidRDefault="009C61A1" w:rsidP="009C61A1">
      <w:r>
        <w:t xml:space="preserve">Wariant rozwoju zakłada bardzo duży wzrost zapotrzebowania na energię i moc cieplną i duży rozwój Gminy. Wariant ten wymaga dużych </w:t>
      </w:r>
      <w:r w:rsidRPr="00AE7DCC">
        <w:t>nakładów finansowych</w:t>
      </w:r>
      <w:r>
        <w:t xml:space="preserve"> i planów rozwoju sektora prywatnego,</w:t>
      </w:r>
      <w:r w:rsidRPr="00AE7DCC">
        <w:t xml:space="preserve"> co może </w:t>
      </w:r>
      <w:r>
        <w:t>nie znaleźć odzwierciedlenia w realnej sytuacji gospodarczej.</w:t>
      </w:r>
      <w:r w:rsidRPr="00AE7DCC">
        <w:t xml:space="preserve">  </w:t>
      </w:r>
    </w:p>
    <w:p w14:paraId="75C0A52E" w14:textId="5E6F0991" w:rsidR="009C61A1" w:rsidRPr="00AE7DCC" w:rsidRDefault="009C61A1" w:rsidP="009C61A1">
      <w:r>
        <w:t xml:space="preserve">Wariant zrównoważony zakłada </w:t>
      </w:r>
      <w:r w:rsidRPr="00AE7DCC">
        <w:t xml:space="preserve">wzrost zapotrzebowania </w:t>
      </w:r>
      <w:r>
        <w:t xml:space="preserve">na ciepło </w:t>
      </w:r>
      <w:r w:rsidRPr="00AE7DCC">
        <w:t>ciepła, wynikający z</w:t>
      </w:r>
      <w:r>
        <w:t xml:space="preserve">e stabilnego </w:t>
      </w:r>
      <w:r w:rsidRPr="00AE7DCC">
        <w:t>rozwoju gminy</w:t>
      </w:r>
      <w:r>
        <w:t xml:space="preserve"> oraz różnych sektorów. Wzrost mocy i zapotrzebowania na ciepło będzie po części zrekompensowany</w:t>
      </w:r>
      <w:r w:rsidRPr="00AE7DCC">
        <w:t xml:space="preserve"> prowadzonymi pracami termomodernizacyjnymi</w:t>
      </w:r>
      <w:r>
        <w:t>,</w:t>
      </w:r>
      <w:r w:rsidRPr="00AE7DCC">
        <w:t xml:space="preserve"> </w:t>
      </w:r>
      <w:r>
        <w:t xml:space="preserve">wykorzystaniem Odnawialnych Źródeł Energii </w:t>
      </w:r>
      <w:r w:rsidRPr="00AE7DCC">
        <w:t xml:space="preserve">oraz coraz wyższym standardem energetycznym </w:t>
      </w:r>
      <w:r>
        <w:t>nowych</w:t>
      </w:r>
      <w:r w:rsidRPr="00AE7DCC">
        <w:t xml:space="preserve"> budynków</w:t>
      </w:r>
      <w:r>
        <w:t>, które wykazują dużo mniejsze zapotrzebowanie na ciepło</w:t>
      </w:r>
      <w:r w:rsidRPr="00AE7DCC">
        <w:t xml:space="preserve"> </w:t>
      </w:r>
    </w:p>
    <w:p w14:paraId="7A8DC307" w14:textId="04BDC6CA" w:rsidR="009C61A1" w:rsidRPr="00AE7DCC" w:rsidRDefault="009C61A1" w:rsidP="009C61A1">
      <w:r w:rsidRPr="00AE7DCC">
        <w:t xml:space="preserve">Realizacja </w:t>
      </w:r>
      <w:r>
        <w:t>Wariantu zrównoważonego</w:t>
      </w:r>
      <w:r w:rsidRPr="00AE7DCC">
        <w:t xml:space="preserve"> pociąga za sobą zmianę struktury zużycia paliw na terenie gminy. Zakłada się modernizację istniejących źródeł ciepła z zastosowaniem OZE. </w:t>
      </w:r>
      <w:r w:rsidRPr="00AE7DCC">
        <w:lastRenderedPageBreak/>
        <w:t xml:space="preserve">Również w nowych budynkach wznoszonych na terenie gminy stosowane będą w możliwie szerokim zakresie odnawialne źródła energii. Przewiduje się, że przy realizacji nowych inwestycji mieszkaniowych stosowane będą kolektory słoneczne oraz pompy ciepła, zarówno do przygotowania ciepłej wody użytkowej, jak i na potrzeby grzewcze. Do ogrzewania budynków użyteczności publicznej wykorzystywana będzie w możliwie szerokim zakresie energia ze spalania biomasy. W uzasadnionych przypadkach realizowane będą rozwiązania kogeneracyjne (CHP – ang. Combined Heat </w:t>
      </w:r>
      <w:r>
        <w:t xml:space="preserve">and </w:t>
      </w:r>
      <w:r w:rsidRPr="00AE7DCC">
        <w:t>Power), pozwalające wytwarzać jednocześnie energię elektryczną i mechaniczną lub cieplną, oraz trigeneracyjne (jednoczesna produkcja ciepła, chłodu i energii elektrycznej). Szersze wykorzystanie gazu ziemnego na potrzeby ogrzewania i przygotowania ciepłej wody użytkowej spowoduje osiąganie wyższych wartości sprawności instalacji, a co za tym idzie ograniczenie zużycia paliw</w:t>
      </w:r>
      <w:r>
        <w:t>, co zostało szerzej opisane w rozdziale 10.2.</w:t>
      </w:r>
    </w:p>
    <w:p w14:paraId="2B7FE459" w14:textId="27A0B1BD" w:rsidR="009C61A1" w:rsidRDefault="009C61A1" w:rsidP="009C61A1">
      <w:r w:rsidRPr="00AE7DCC">
        <w:t xml:space="preserve">Zapotrzebowanie na ciepło </w:t>
      </w:r>
      <w:r>
        <w:t>do roku 2035</w:t>
      </w:r>
      <w:r w:rsidRPr="00AE7DCC">
        <w:t xml:space="preserve"> </w:t>
      </w:r>
      <w:r>
        <w:t>dla wariantu zrównoważonego</w:t>
      </w:r>
      <w:r w:rsidRPr="00AE7DCC">
        <w:t xml:space="preserve"> o</w:t>
      </w:r>
      <w:r>
        <w:t>szacowano biorąc pod uwagę:</w:t>
      </w:r>
      <w:r w:rsidRPr="00AE7DCC">
        <w:t xml:space="preserve"> </w:t>
      </w:r>
    </w:p>
    <w:p w14:paraId="6467E719" w14:textId="77777777" w:rsidR="009C61A1" w:rsidRPr="001D62CA" w:rsidRDefault="009C61A1" w:rsidP="009C61A1">
      <w:pPr>
        <w:pStyle w:val="Akapitzlist"/>
        <w:numPr>
          <w:ilvl w:val="0"/>
          <w:numId w:val="124"/>
        </w:numPr>
      </w:pPr>
      <w:r w:rsidRPr="001D62CA">
        <w:t xml:space="preserve">rozwój budownictwa mieszkaniowego, </w:t>
      </w:r>
    </w:p>
    <w:p w14:paraId="01198FD7" w14:textId="77777777" w:rsidR="009C61A1" w:rsidRPr="001D62CA" w:rsidRDefault="009C61A1" w:rsidP="009C61A1">
      <w:pPr>
        <w:pStyle w:val="Akapitzlist"/>
        <w:numPr>
          <w:ilvl w:val="0"/>
          <w:numId w:val="124"/>
        </w:numPr>
      </w:pPr>
      <w:r w:rsidRPr="001D62CA">
        <w:t xml:space="preserve">termomodernizację istniejących budynków zgodnie z WT </w:t>
      </w:r>
    </w:p>
    <w:p w14:paraId="4CAFD1D8" w14:textId="77777777" w:rsidR="009C61A1" w:rsidRPr="001D62CA" w:rsidRDefault="009C61A1" w:rsidP="009C61A1">
      <w:pPr>
        <w:pStyle w:val="Akapitzlist"/>
        <w:numPr>
          <w:ilvl w:val="0"/>
          <w:numId w:val="124"/>
        </w:numPr>
      </w:pPr>
      <w:r w:rsidRPr="001D62CA">
        <w:t>inwestycje w sektorze usług i gospodarki,</w:t>
      </w:r>
    </w:p>
    <w:p w14:paraId="101221CA" w14:textId="77777777" w:rsidR="009C61A1" w:rsidRPr="001D62CA" w:rsidRDefault="009C61A1" w:rsidP="009C61A1">
      <w:pPr>
        <w:pStyle w:val="Akapitzlist"/>
        <w:numPr>
          <w:ilvl w:val="0"/>
          <w:numId w:val="124"/>
        </w:numPr>
      </w:pPr>
      <w:r w:rsidRPr="001D62CA">
        <w:t xml:space="preserve">wzrost liczby ludności w Gminie. </w:t>
      </w:r>
    </w:p>
    <w:p w14:paraId="22A70AEA" w14:textId="1E81293C" w:rsidR="009C61A1" w:rsidRDefault="009C61A1" w:rsidP="009C61A1">
      <w:r w:rsidRPr="00AE7DCC">
        <w:t xml:space="preserve">Strukturę zapotrzebowania na energię cieplną dla </w:t>
      </w:r>
      <w:r>
        <w:t xml:space="preserve">Wariantu </w:t>
      </w:r>
      <w:r w:rsidR="00B621E7">
        <w:t>zrównoważonego</w:t>
      </w:r>
      <w:r w:rsidRPr="00AE7DCC">
        <w:t xml:space="preserve"> </w:t>
      </w:r>
      <w:r>
        <w:t xml:space="preserve">pokazano poniżej. </w:t>
      </w:r>
    </w:p>
    <w:p w14:paraId="5C17A841" w14:textId="6FD26254" w:rsidR="00B621E7" w:rsidRDefault="00B621E7" w:rsidP="00B621E7">
      <w:pPr>
        <w:pStyle w:val="Legenda"/>
      </w:pPr>
      <w:bookmarkStart w:id="400" w:name="_Toc39704650"/>
      <w:r>
        <w:t xml:space="preserve">Tabela </w:t>
      </w:r>
      <w:fldSimple w:instr=" SEQ Tabela \* ARABIC ">
        <w:r w:rsidR="00C4382C">
          <w:rPr>
            <w:noProof/>
          </w:rPr>
          <w:t>77</w:t>
        </w:r>
      </w:fldSimple>
      <w:r>
        <w:t>. Struktura zapotrzebowania na ciepło według nośników energii dla wariantu zrównoważonego</w:t>
      </w:r>
      <w:bookmarkEnd w:id="400"/>
    </w:p>
    <w:tbl>
      <w:tblPr>
        <w:tblW w:w="8840" w:type="dxa"/>
        <w:tblCellMar>
          <w:left w:w="70" w:type="dxa"/>
          <w:right w:w="70" w:type="dxa"/>
        </w:tblCellMar>
        <w:tblLook w:val="04A0" w:firstRow="1" w:lastRow="0" w:firstColumn="1" w:lastColumn="0" w:noHBand="0" w:noVBand="1"/>
      </w:tblPr>
      <w:tblGrid>
        <w:gridCol w:w="2420"/>
        <w:gridCol w:w="1540"/>
        <w:gridCol w:w="1720"/>
        <w:gridCol w:w="1600"/>
        <w:gridCol w:w="1560"/>
      </w:tblGrid>
      <w:tr w:rsidR="00B621E7" w:rsidRPr="00B621E7" w14:paraId="7ACC8F61" w14:textId="77777777" w:rsidTr="00B621E7">
        <w:trPr>
          <w:trHeight w:val="315"/>
        </w:trPr>
        <w:tc>
          <w:tcPr>
            <w:tcW w:w="2420" w:type="dxa"/>
            <w:tcBorders>
              <w:top w:val="single" w:sz="8" w:space="0" w:color="auto"/>
              <w:left w:val="single" w:sz="8" w:space="0" w:color="auto"/>
              <w:bottom w:val="nil"/>
              <w:right w:val="single" w:sz="8" w:space="0" w:color="auto"/>
            </w:tcBorders>
            <w:shd w:val="clear" w:color="000000" w:fill="F2F2F2"/>
            <w:vAlign w:val="center"/>
            <w:hideMark/>
          </w:tcPr>
          <w:p w14:paraId="00F6B9D3"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Paliwo/Nośnik energii</w:t>
            </w:r>
          </w:p>
        </w:tc>
        <w:tc>
          <w:tcPr>
            <w:tcW w:w="6420" w:type="dxa"/>
            <w:gridSpan w:val="4"/>
            <w:tcBorders>
              <w:top w:val="single" w:sz="8" w:space="0" w:color="auto"/>
              <w:left w:val="nil"/>
              <w:bottom w:val="single" w:sz="8" w:space="0" w:color="auto"/>
              <w:right w:val="nil"/>
            </w:tcBorders>
            <w:shd w:val="clear" w:color="000000" w:fill="F2F2F2"/>
            <w:vAlign w:val="center"/>
            <w:hideMark/>
          </w:tcPr>
          <w:p w14:paraId="1443742D"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Zapotrzebowanie na energię cieplną końcową [MWh]</w:t>
            </w:r>
          </w:p>
        </w:tc>
      </w:tr>
      <w:tr w:rsidR="00B621E7" w:rsidRPr="00B621E7" w14:paraId="71D3F642" w14:textId="77777777" w:rsidTr="00B621E7">
        <w:trPr>
          <w:trHeight w:val="315"/>
        </w:trPr>
        <w:tc>
          <w:tcPr>
            <w:tcW w:w="2420" w:type="dxa"/>
            <w:tcBorders>
              <w:top w:val="nil"/>
              <w:left w:val="single" w:sz="8" w:space="0" w:color="auto"/>
              <w:bottom w:val="single" w:sz="8" w:space="0" w:color="auto"/>
              <w:right w:val="single" w:sz="8" w:space="0" w:color="auto"/>
            </w:tcBorders>
            <w:shd w:val="clear" w:color="000000" w:fill="F2F2F2"/>
            <w:vAlign w:val="center"/>
            <w:hideMark/>
          </w:tcPr>
          <w:p w14:paraId="14A567F3"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Nośnik</w:t>
            </w:r>
          </w:p>
        </w:tc>
        <w:tc>
          <w:tcPr>
            <w:tcW w:w="1540" w:type="dxa"/>
            <w:tcBorders>
              <w:top w:val="nil"/>
              <w:left w:val="nil"/>
              <w:bottom w:val="single" w:sz="8" w:space="0" w:color="auto"/>
              <w:right w:val="single" w:sz="8" w:space="0" w:color="auto"/>
            </w:tcBorders>
            <w:shd w:val="clear" w:color="000000" w:fill="F2F2F2"/>
            <w:vAlign w:val="center"/>
            <w:hideMark/>
          </w:tcPr>
          <w:p w14:paraId="2891A022"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2020</w:t>
            </w:r>
          </w:p>
        </w:tc>
        <w:tc>
          <w:tcPr>
            <w:tcW w:w="1720" w:type="dxa"/>
            <w:tcBorders>
              <w:top w:val="nil"/>
              <w:left w:val="nil"/>
              <w:bottom w:val="single" w:sz="8" w:space="0" w:color="auto"/>
              <w:right w:val="single" w:sz="8" w:space="0" w:color="auto"/>
            </w:tcBorders>
            <w:shd w:val="clear" w:color="000000" w:fill="F2F2F2"/>
            <w:vAlign w:val="center"/>
            <w:hideMark/>
          </w:tcPr>
          <w:p w14:paraId="75B8FD6F"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2025</w:t>
            </w:r>
          </w:p>
        </w:tc>
        <w:tc>
          <w:tcPr>
            <w:tcW w:w="1600" w:type="dxa"/>
            <w:tcBorders>
              <w:top w:val="nil"/>
              <w:left w:val="nil"/>
              <w:bottom w:val="single" w:sz="8" w:space="0" w:color="auto"/>
              <w:right w:val="single" w:sz="8" w:space="0" w:color="auto"/>
            </w:tcBorders>
            <w:shd w:val="clear" w:color="000000" w:fill="F2F2F2"/>
            <w:vAlign w:val="center"/>
            <w:hideMark/>
          </w:tcPr>
          <w:p w14:paraId="54DF774C"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2030</w:t>
            </w:r>
          </w:p>
        </w:tc>
        <w:tc>
          <w:tcPr>
            <w:tcW w:w="1560" w:type="dxa"/>
            <w:tcBorders>
              <w:top w:val="nil"/>
              <w:left w:val="nil"/>
              <w:bottom w:val="single" w:sz="8" w:space="0" w:color="auto"/>
              <w:right w:val="single" w:sz="8" w:space="0" w:color="auto"/>
            </w:tcBorders>
            <w:shd w:val="clear" w:color="000000" w:fill="F2F2F2"/>
            <w:vAlign w:val="center"/>
            <w:hideMark/>
          </w:tcPr>
          <w:p w14:paraId="1BF06EB6"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2035</w:t>
            </w:r>
          </w:p>
        </w:tc>
      </w:tr>
      <w:tr w:rsidR="00B621E7" w:rsidRPr="00B621E7" w14:paraId="6A4CE368"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6B9B4061"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Węgiel kamienny</w:t>
            </w:r>
          </w:p>
        </w:tc>
        <w:tc>
          <w:tcPr>
            <w:tcW w:w="1540" w:type="dxa"/>
            <w:tcBorders>
              <w:top w:val="nil"/>
              <w:left w:val="nil"/>
              <w:bottom w:val="single" w:sz="8" w:space="0" w:color="auto"/>
              <w:right w:val="single" w:sz="8" w:space="0" w:color="auto"/>
            </w:tcBorders>
            <w:shd w:val="clear" w:color="auto" w:fill="auto"/>
            <w:vAlign w:val="center"/>
            <w:hideMark/>
          </w:tcPr>
          <w:p w14:paraId="3E01B390"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453 875,58</w:t>
            </w:r>
          </w:p>
        </w:tc>
        <w:tc>
          <w:tcPr>
            <w:tcW w:w="1720" w:type="dxa"/>
            <w:tcBorders>
              <w:top w:val="nil"/>
              <w:left w:val="nil"/>
              <w:bottom w:val="single" w:sz="8" w:space="0" w:color="auto"/>
              <w:right w:val="single" w:sz="8" w:space="0" w:color="auto"/>
            </w:tcBorders>
            <w:shd w:val="clear" w:color="auto" w:fill="auto"/>
            <w:vAlign w:val="center"/>
            <w:hideMark/>
          </w:tcPr>
          <w:p w14:paraId="62526B8F"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334 138,56</w:t>
            </w:r>
          </w:p>
        </w:tc>
        <w:tc>
          <w:tcPr>
            <w:tcW w:w="1600" w:type="dxa"/>
            <w:tcBorders>
              <w:top w:val="nil"/>
              <w:left w:val="nil"/>
              <w:bottom w:val="single" w:sz="8" w:space="0" w:color="auto"/>
              <w:right w:val="single" w:sz="8" w:space="0" w:color="auto"/>
            </w:tcBorders>
            <w:shd w:val="clear" w:color="auto" w:fill="auto"/>
            <w:vAlign w:val="center"/>
            <w:hideMark/>
          </w:tcPr>
          <w:p w14:paraId="0EF53B66"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277 806,31</w:t>
            </w:r>
          </w:p>
        </w:tc>
        <w:tc>
          <w:tcPr>
            <w:tcW w:w="1560" w:type="dxa"/>
            <w:tcBorders>
              <w:top w:val="nil"/>
              <w:left w:val="nil"/>
              <w:bottom w:val="single" w:sz="8" w:space="0" w:color="auto"/>
              <w:right w:val="single" w:sz="8" w:space="0" w:color="auto"/>
            </w:tcBorders>
            <w:shd w:val="clear" w:color="auto" w:fill="auto"/>
            <w:vAlign w:val="center"/>
            <w:hideMark/>
          </w:tcPr>
          <w:p w14:paraId="70F4617D"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201 206,94</w:t>
            </w:r>
          </w:p>
        </w:tc>
      </w:tr>
      <w:tr w:rsidR="00B621E7" w:rsidRPr="00B621E7" w14:paraId="4CF773DE"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22BCF54F"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biomasa</w:t>
            </w:r>
          </w:p>
        </w:tc>
        <w:tc>
          <w:tcPr>
            <w:tcW w:w="1540" w:type="dxa"/>
            <w:tcBorders>
              <w:top w:val="nil"/>
              <w:left w:val="nil"/>
              <w:bottom w:val="single" w:sz="8" w:space="0" w:color="auto"/>
              <w:right w:val="single" w:sz="8" w:space="0" w:color="auto"/>
            </w:tcBorders>
            <w:shd w:val="clear" w:color="auto" w:fill="auto"/>
            <w:vAlign w:val="center"/>
            <w:hideMark/>
          </w:tcPr>
          <w:p w14:paraId="461B9A16"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75 645,93</w:t>
            </w:r>
          </w:p>
        </w:tc>
        <w:tc>
          <w:tcPr>
            <w:tcW w:w="1720" w:type="dxa"/>
            <w:tcBorders>
              <w:top w:val="nil"/>
              <w:left w:val="nil"/>
              <w:bottom w:val="single" w:sz="8" w:space="0" w:color="auto"/>
              <w:right w:val="single" w:sz="8" w:space="0" w:color="auto"/>
            </w:tcBorders>
            <w:shd w:val="clear" w:color="auto" w:fill="auto"/>
            <w:vAlign w:val="center"/>
            <w:hideMark/>
          </w:tcPr>
          <w:p w14:paraId="2BF31549"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87 166,58</w:t>
            </w:r>
          </w:p>
        </w:tc>
        <w:tc>
          <w:tcPr>
            <w:tcW w:w="1600" w:type="dxa"/>
            <w:tcBorders>
              <w:top w:val="nil"/>
              <w:left w:val="nil"/>
              <w:bottom w:val="single" w:sz="8" w:space="0" w:color="auto"/>
              <w:right w:val="single" w:sz="8" w:space="0" w:color="auto"/>
            </w:tcBorders>
            <w:shd w:val="clear" w:color="auto" w:fill="auto"/>
            <w:vAlign w:val="center"/>
            <w:hideMark/>
          </w:tcPr>
          <w:p w14:paraId="27845C73"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76 396,74</w:t>
            </w:r>
          </w:p>
        </w:tc>
        <w:tc>
          <w:tcPr>
            <w:tcW w:w="1560" w:type="dxa"/>
            <w:tcBorders>
              <w:top w:val="nil"/>
              <w:left w:val="nil"/>
              <w:bottom w:val="single" w:sz="8" w:space="0" w:color="auto"/>
              <w:right w:val="single" w:sz="8" w:space="0" w:color="auto"/>
            </w:tcBorders>
            <w:shd w:val="clear" w:color="auto" w:fill="auto"/>
            <w:vAlign w:val="center"/>
            <w:hideMark/>
          </w:tcPr>
          <w:p w14:paraId="1BDB73D5"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62 877,17</w:t>
            </w:r>
          </w:p>
        </w:tc>
      </w:tr>
      <w:tr w:rsidR="00B621E7" w:rsidRPr="00B621E7" w14:paraId="09AD4785"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4C24DC0C"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gaz ziemny</w:t>
            </w:r>
          </w:p>
        </w:tc>
        <w:tc>
          <w:tcPr>
            <w:tcW w:w="1540" w:type="dxa"/>
            <w:tcBorders>
              <w:top w:val="nil"/>
              <w:left w:val="nil"/>
              <w:bottom w:val="single" w:sz="8" w:space="0" w:color="auto"/>
              <w:right w:val="single" w:sz="8" w:space="0" w:color="auto"/>
            </w:tcBorders>
            <w:shd w:val="clear" w:color="auto" w:fill="auto"/>
            <w:vAlign w:val="center"/>
            <w:hideMark/>
          </w:tcPr>
          <w:p w14:paraId="3D1A8E61"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363 100,46</w:t>
            </w:r>
          </w:p>
        </w:tc>
        <w:tc>
          <w:tcPr>
            <w:tcW w:w="1720" w:type="dxa"/>
            <w:tcBorders>
              <w:top w:val="nil"/>
              <w:left w:val="nil"/>
              <w:bottom w:val="single" w:sz="8" w:space="0" w:color="auto"/>
              <w:right w:val="single" w:sz="8" w:space="0" w:color="auto"/>
            </w:tcBorders>
            <w:shd w:val="clear" w:color="auto" w:fill="auto"/>
            <w:vAlign w:val="center"/>
            <w:hideMark/>
          </w:tcPr>
          <w:p w14:paraId="3ED4E6CC"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392 249,61</w:t>
            </w:r>
          </w:p>
        </w:tc>
        <w:tc>
          <w:tcPr>
            <w:tcW w:w="1600" w:type="dxa"/>
            <w:tcBorders>
              <w:top w:val="nil"/>
              <w:left w:val="nil"/>
              <w:bottom w:val="single" w:sz="8" w:space="0" w:color="auto"/>
              <w:right w:val="single" w:sz="8" w:space="0" w:color="auto"/>
            </w:tcBorders>
            <w:shd w:val="clear" w:color="auto" w:fill="auto"/>
            <w:vAlign w:val="center"/>
            <w:hideMark/>
          </w:tcPr>
          <w:p w14:paraId="08A6E57F"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402 819,15</w:t>
            </w:r>
          </w:p>
        </w:tc>
        <w:tc>
          <w:tcPr>
            <w:tcW w:w="1560" w:type="dxa"/>
            <w:tcBorders>
              <w:top w:val="nil"/>
              <w:left w:val="nil"/>
              <w:bottom w:val="single" w:sz="8" w:space="0" w:color="auto"/>
              <w:right w:val="single" w:sz="8" w:space="0" w:color="auto"/>
            </w:tcBorders>
            <w:shd w:val="clear" w:color="auto" w:fill="auto"/>
            <w:vAlign w:val="center"/>
            <w:hideMark/>
          </w:tcPr>
          <w:p w14:paraId="05BEF442"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440 140,19</w:t>
            </w:r>
          </w:p>
        </w:tc>
      </w:tr>
      <w:tr w:rsidR="00B621E7" w:rsidRPr="00B621E7" w14:paraId="195CEF85"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579D6DFD"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olei opałowy</w:t>
            </w:r>
          </w:p>
        </w:tc>
        <w:tc>
          <w:tcPr>
            <w:tcW w:w="1540" w:type="dxa"/>
            <w:tcBorders>
              <w:top w:val="nil"/>
              <w:left w:val="nil"/>
              <w:bottom w:val="single" w:sz="8" w:space="0" w:color="auto"/>
              <w:right w:val="single" w:sz="8" w:space="0" w:color="auto"/>
            </w:tcBorders>
            <w:shd w:val="clear" w:color="auto" w:fill="auto"/>
            <w:vAlign w:val="center"/>
            <w:hideMark/>
          </w:tcPr>
          <w:p w14:paraId="4D917759"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45 387,56</w:t>
            </w:r>
          </w:p>
        </w:tc>
        <w:tc>
          <w:tcPr>
            <w:tcW w:w="1720" w:type="dxa"/>
            <w:tcBorders>
              <w:top w:val="nil"/>
              <w:left w:val="nil"/>
              <w:bottom w:val="single" w:sz="8" w:space="0" w:color="auto"/>
              <w:right w:val="single" w:sz="8" w:space="0" w:color="auto"/>
            </w:tcBorders>
            <w:shd w:val="clear" w:color="auto" w:fill="auto"/>
            <w:vAlign w:val="center"/>
            <w:hideMark/>
          </w:tcPr>
          <w:p w14:paraId="609C7582"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7 263,88</w:t>
            </w:r>
          </w:p>
        </w:tc>
        <w:tc>
          <w:tcPr>
            <w:tcW w:w="1600" w:type="dxa"/>
            <w:tcBorders>
              <w:top w:val="nil"/>
              <w:left w:val="nil"/>
              <w:bottom w:val="single" w:sz="8" w:space="0" w:color="auto"/>
              <w:right w:val="single" w:sz="8" w:space="0" w:color="auto"/>
            </w:tcBorders>
            <w:shd w:val="clear" w:color="auto" w:fill="auto"/>
            <w:vAlign w:val="center"/>
            <w:hideMark/>
          </w:tcPr>
          <w:p w14:paraId="6D54F6CF"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0,00</w:t>
            </w:r>
          </w:p>
        </w:tc>
        <w:tc>
          <w:tcPr>
            <w:tcW w:w="1560" w:type="dxa"/>
            <w:tcBorders>
              <w:top w:val="nil"/>
              <w:left w:val="nil"/>
              <w:bottom w:val="single" w:sz="8" w:space="0" w:color="auto"/>
              <w:right w:val="single" w:sz="8" w:space="0" w:color="auto"/>
            </w:tcBorders>
            <w:shd w:val="clear" w:color="auto" w:fill="auto"/>
            <w:vAlign w:val="center"/>
            <w:hideMark/>
          </w:tcPr>
          <w:p w14:paraId="6F8D4354"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0,00</w:t>
            </w:r>
          </w:p>
        </w:tc>
      </w:tr>
      <w:tr w:rsidR="00B621E7" w:rsidRPr="00B621E7" w14:paraId="19FC05D5"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1D5D7A7D"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sieć ciepłownicza</w:t>
            </w:r>
          </w:p>
        </w:tc>
        <w:tc>
          <w:tcPr>
            <w:tcW w:w="1540" w:type="dxa"/>
            <w:tcBorders>
              <w:top w:val="nil"/>
              <w:left w:val="nil"/>
              <w:bottom w:val="single" w:sz="8" w:space="0" w:color="auto"/>
              <w:right w:val="single" w:sz="8" w:space="0" w:color="auto"/>
            </w:tcBorders>
            <w:shd w:val="clear" w:color="auto" w:fill="auto"/>
            <w:vAlign w:val="center"/>
            <w:hideMark/>
          </w:tcPr>
          <w:p w14:paraId="2630D797"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574 909,07</w:t>
            </w:r>
          </w:p>
        </w:tc>
        <w:tc>
          <w:tcPr>
            <w:tcW w:w="1720" w:type="dxa"/>
            <w:tcBorders>
              <w:top w:val="nil"/>
              <w:left w:val="nil"/>
              <w:bottom w:val="single" w:sz="8" w:space="0" w:color="auto"/>
              <w:right w:val="single" w:sz="8" w:space="0" w:color="auto"/>
            </w:tcBorders>
            <w:shd w:val="clear" w:color="auto" w:fill="auto"/>
            <w:vAlign w:val="center"/>
            <w:hideMark/>
          </w:tcPr>
          <w:p w14:paraId="3ACB8EF4"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610 166,06</w:t>
            </w:r>
          </w:p>
        </w:tc>
        <w:tc>
          <w:tcPr>
            <w:tcW w:w="1600" w:type="dxa"/>
            <w:tcBorders>
              <w:top w:val="nil"/>
              <w:left w:val="nil"/>
              <w:bottom w:val="single" w:sz="8" w:space="0" w:color="auto"/>
              <w:right w:val="single" w:sz="8" w:space="0" w:color="auto"/>
            </w:tcBorders>
            <w:shd w:val="clear" w:color="auto" w:fill="auto"/>
            <w:vAlign w:val="center"/>
            <w:hideMark/>
          </w:tcPr>
          <w:p w14:paraId="2E37EAFA"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611 173,89</w:t>
            </w:r>
          </w:p>
        </w:tc>
        <w:tc>
          <w:tcPr>
            <w:tcW w:w="1560" w:type="dxa"/>
            <w:tcBorders>
              <w:top w:val="nil"/>
              <w:left w:val="nil"/>
              <w:bottom w:val="single" w:sz="8" w:space="0" w:color="auto"/>
              <w:right w:val="single" w:sz="8" w:space="0" w:color="auto"/>
            </w:tcBorders>
            <w:shd w:val="clear" w:color="auto" w:fill="auto"/>
            <w:vAlign w:val="center"/>
            <w:hideMark/>
          </w:tcPr>
          <w:p w14:paraId="323E4579"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490 441,92</w:t>
            </w:r>
          </w:p>
        </w:tc>
      </w:tr>
      <w:tr w:rsidR="00B621E7" w:rsidRPr="00B621E7" w14:paraId="7F4839E0"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74786BCE" w14:textId="77777777"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energia elektryczna</w:t>
            </w:r>
          </w:p>
        </w:tc>
        <w:tc>
          <w:tcPr>
            <w:tcW w:w="1540" w:type="dxa"/>
            <w:tcBorders>
              <w:top w:val="nil"/>
              <w:left w:val="nil"/>
              <w:bottom w:val="single" w:sz="8" w:space="0" w:color="auto"/>
              <w:right w:val="single" w:sz="8" w:space="0" w:color="auto"/>
            </w:tcBorders>
            <w:shd w:val="clear" w:color="auto" w:fill="auto"/>
            <w:vAlign w:val="center"/>
            <w:hideMark/>
          </w:tcPr>
          <w:p w14:paraId="4ACCBD37"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0,00</w:t>
            </w:r>
          </w:p>
        </w:tc>
        <w:tc>
          <w:tcPr>
            <w:tcW w:w="1720" w:type="dxa"/>
            <w:tcBorders>
              <w:top w:val="nil"/>
              <w:left w:val="nil"/>
              <w:bottom w:val="single" w:sz="8" w:space="0" w:color="auto"/>
              <w:right w:val="single" w:sz="8" w:space="0" w:color="auto"/>
            </w:tcBorders>
            <w:shd w:val="clear" w:color="auto" w:fill="auto"/>
            <w:vAlign w:val="center"/>
            <w:hideMark/>
          </w:tcPr>
          <w:p w14:paraId="2B83B8BB"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14 527,76</w:t>
            </w:r>
          </w:p>
        </w:tc>
        <w:tc>
          <w:tcPr>
            <w:tcW w:w="1600" w:type="dxa"/>
            <w:tcBorders>
              <w:top w:val="nil"/>
              <w:left w:val="nil"/>
              <w:bottom w:val="single" w:sz="8" w:space="0" w:color="auto"/>
              <w:right w:val="single" w:sz="8" w:space="0" w:color="auto"/>
            </w:tcBorders>
            <w:shd w:val="clear" w:color="auto" w:fill="auto"/>
            <w:vAlign w:val="center"/>
            <w:hideMark/>
          </w:tcPr>
          <w:p w14:paraId="775297ED"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6 945,16</w:t>
            </w:r>
          </w:p>
        </w:tc>
        <w:tc>
          <w:tcPr>
            <w:tcW w:w="1560" w:type="dxa"/>
            <w:tcBorders>
              <w:top w:val="nil"/>
              <w:left w:val="nil"/>
              <w:bottom w:val="single" w:sz="8" w:space="0" w:color="auto"/>
              <w:right w:val="single" w:sz="8" w:space="0" w:color="auto"/>
            </w:tcBorders>
            <w:shd w:val="clear" w:color="auto" w:fill="auto"/>
            <w:vAlign w:val="center"/>
            <w:hideMark/>
          </w:tcPr>
          <w:p w14:paraId="369B4F91"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12 575,43</w:t>
            </w:r>
          </w:p>
        </w:tc>
      </w:tr>
      <w:tr w:rsidR="00B621E7" w:rsidRPr="00B621E7" w14:paraId="2AD0A807" w14:textId="77777777" w:rsidTr="00497BDF">
        <w:trPr>
          <w:trHeight w:val="426"/>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10E13C2A" w14:textId="10EB0002" w:rsidR="00B621E7" w:rsidRPr="00B621E7" w:rsidRDefault="00B621E7" w:rsidP="00B621E7">
            <w:pPr>
              <w:spacing w:after="0" w:line="240" w:lineRule="auto"/>
              <w:rPr>
                <w:rFonts w:eastAsia="Times New Roman" w:cs="Calibri"/>
                <w:color w:val="000000"/>
                <w:sz w:val="22"/>
                <w:szCs w:val="22"/>
              </w:rPr>
            </w:pPr>
            <w:r w:rsidRPr="00B621E7">
              <w:rPr>
                <w:rFonts w:eastAsia="Times New Roman" w:cs="Calibri"/>
                <w:color w:val="000000"/>
                <w:sz w:val="22"/>
                <w:szCs w:val="22"/>
              </w:rPr>
              <w:t>OZE (bez biomasy stałej)</w:t>
            </w:r>
          </w:p>
        </w:tc>
        <w:tc>
          <w:tcPr>
            <w:tcW w:w="1540" w:type="dxa"/>
            <w:tcBorders>
              <w:top w:val="nil"/>
              <w:left w:val="nil"/>
              <w:bottom w:val="single" w:sz="8" w:space="0" w:color="auto"/>
              <w:right w:val="single" w:sz="8" w:space="0" w:color="auto"/>
            </w:tcBorders>
            <w:shd w:val="clear" w:color="auto" w:fill="auto"/>
            <w:vAlign w:val="center"/>
            <w:hideMark/>
          </w:tcPr>
          <w:p w14:paraId="2BCDDF6A"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0,00</w:t>
            </w:r>
          </w:p>
        </w:tc>
        <w:tc>
          <w:tcPr>
            <w:tcW w:w="1720" w:type="dxa"/>
            <w:tcBorders>
              <w:top w:val="nil"/>
              <w:left w:val="nil"/>
              <w:bottom w:val="single" w:sz="8" w:space="0" w:color="auto"/>
              <w:right w:val="single" w:sz="8" w:space="0" w:color="auto"/>
            </w:tcBorders>
            <w:shd w:val="clear" w:color="auto" w:fill="auto"/>
            <w:vAlign w:val="center"/>
            <w:hideMark/>
          </w:tcPr>
          <w:p w14:paraId="1400BC47"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7 263,88</w:t>
            </w:r>
          </w:p>
        </w:tc>
        <w:tc>
          <w:tcPr>
            <w:tcW w:w="1600" w:type="dxa"/>
            <w:tcBorders>
              <w:top w:val="nil"/>
              <w:left w:val="nil"/>
              <w:bottom w:val="single" w:sz="8" w:space="0" w:color="auto"/>
              <w:right w:val="single" w:sz="8" w:space="0" w:color="auto"/>
            </w:tcBorders>
            <w:shd w:val="clear" w:color="auto" w:fill="auto"/>
            <w:vAlign w:val="center"/>
            <w:hideMark/>
          </w:tcPr>
          <w:p w14:paraId="7B43B04E"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13 890,32</w:t>
            </w:r>
          </w:p>
        </w:tc>
        <w:tc>
          <w:tcPr>
            <w:tcW w:w="1560" w:type="dxa"/>
            <w:tcBorders>
              <w:top w:val="nil"/>
              <w:left w:val="nil"/>
              <w:bottom w:val="single" w:sz="8" w:space="0" w:color="auto"/>
              <w:right w:val="single" w:sz="8" w:space="0" w:color="auto"/>
            </w:tcBorders>
            <w:shd w:val="clear" w:color="auto" w:fill="auto"/>
            <w:vAlign w:val="center"/>
            <w:hideMark/>
          </w:tcPr>
          <w:p w14:paraId="6ECF893C" w14:textId="77777777" w:rsidR="00B621E7" w:rsidRPr="00B621E7" w:rsidRDefault="00B621E7" w:rsidP="00B621E7">
            <w:pPr>
              <w:spacing w:after="0" w:line="240" w:lineRule="auto"/>
              <w:jc w:val="right"/>
              <w:rPr>
                <w:rFonts w:eastAsia="Times New Roman" w:cs="Calibri"/>
                <w:color w:val="000000"/>
                <w:sz w:val="22"/>
                <w:szCs w:val="22"/>
              </w:rPr>
            </w:pPr>
            <w:r w:rsidRPr="00B621E7">
              <w:rPr>
                <w:rFonts w:eastAsia="Times New Roman" w:cs="Calibri"/>
                <w:color w:val="000000"/>
                <w:sz w:val="22"/>
                <w:szCs w:val="22"/>
              </w:rPr>
              <w:t>50 301,74</w:t>
            </w:r>
          </w:p>
        </w:tc>
      </w:tr>
      <w:tr w:rsidR="00B621E7" w:rsidRPr="00B621E7" w14:paraId="69248870" w14:textId="77777777" w:rsidTr="00B621E7">
        <w:trPr>
          <w:trHeight w:val="31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21CAD74E" w14:textId="77777777" w:rsidR="00B621E7" w:rsidRPr="00B621E7" w:rsidRDefault="00B621E7" w:rsidP="00B621E7">
            <w:pPr>
              <w:spacing w:after="0" w:line="240" w:lineRule="auto"/>
              <w:rPr>
                <w:rFonts w:eastAsia="Times New Roman" w:cs="Calibri"/>
                <w:b/>
                <w:bCs/>
                <w:color w:val="000000"/>
                <w:sz w:val="22"/>
                <w:szCs w:val="22"/>
              </w:rPr>
            </w:pPr>
            <w:r w:rsidRPr="00B621E7">
              <w:rPr>
                <w:rFonts w:eastAsia="Times New Roman" w:cs="Calibri"/>
                <w:b/>
                <w:bCs/>
                <w:color w:val="000000"/>
                <w:sz w:val="22"/>
                <w:szCs w:val="22"/>
              </w:rPr>
              <w:t>RAZEM</w:t>
            </w:r>
          </w:p>
        </w:tc>
        <w:tc>
          <w:tcPr>
            <w:tcW w:w="1540" w:type="dxa"/>
            <w:tcBorders>
              <w:top w:val="nil"/>
              <w:left w:val="nil"/>
              <w:bottom w:val="single" w:sz="8" w:space="0" w:color="auto"/>
              <w:right w:val="single" w:sz="8" w:space="0" w:color="auto"/>
            </w:tcBorders>
            <w:shd w:val="clear" w:color="auto" w:fill="auto"/>
            <w:vAlign w:val="center"/>
            <w:hideMark/>
          </w:tcPr>
          <w:p w14:paraId="7DB29F1A" w14:textId="77777777" w:rsidR="00B621E7" w:rsidRPr="00B621E7" w:rsidRDefault="00B621E7" w:rsidP="00B621E7">
            <w:pPr>
              <w:spacing w:after="0" w:line="240" w:lineRule="auto"/>
              <w:jc w:val="right"/>
              <w:rPr>
                <w:rFonts w:eastAsia="Times New Roman" w:cs="Calibri"/>
                <w:b/>
                <w:bCs/>
                <w:color w:val="000000"/>
                <w:sz w:val="22"/>
                <w:szCs w:val="22"/>
              </w:rPr>
            </w:pPr>
            <w:r w:rsidRPr="00B621E7">
              <w:rPr>
                <w:rFonts w:eastAsia="Times New Roman" w:cs="Calibri"/>
                <w:b/>
                <w:bCs/>
                <w:color w:val="000000"/>
                <w:sz w:val="22"/>
                <w:szCs w:val="22"/>
              </w:rPr>
              <w:t>1 512 918,60</w:t>
            </w:r>
          </w:p>
        </w:tc>
        <w:tc>
          <w:tcPr>
            <w:tcW w:w="1720" w:type="dxa"/>
            <w:tcBorders>
              <w:top w:val="nil"/>
              <w:left w:val="nil"/>
              <w:bottom w:val="single" w:sz="8" w:space="0" w:color="auto"/>
              <w:right w:val="single" w:sz="8" w:space="0" w:color="auto"/>
            </w:tcBorders>
            <w:shd w:val="clear" w:color="auto" w:fill="auto"/>
            <w:vAlign w:val="center"/>
            <w:hideMark/>
          </w:tcPr>
          <w:p w14:paraId="488EAB7F" w14:textId="77777777" w:rsidR="00B621E7" w:rsidRPr="00B621E7" w:rsidRDefault="00B621E7" w:rsidP="00B621E7">
            <w:pPr>
              <w:spacing w:after="0" w:line="240" w:lineRule="auto"/>
              <w:jc w:val="right"/>
              <w:rPr>
                <w:rFonts w:eastAsia="Times New Roman" w:cs="Calibri"/>
                <w:b/>
                <w:bCs/>
                <w:color w:val="000000"/>
                <w:sz w:val="22"/>
                <w:szCs w:val="22"/>
              </w:rPr>
            </w:pPr>
            <w:r w:rsidRPr="00B621E7">
              <w:rPr>
                <w:rFonts w:eastAsia="Times New Roman" w:cs="Calibri"/>
                <w:b/>
                <w:bCs/>
                <w:color w:val="000000"/>
                <w:sz w:val="22"/>
                <w:szCs w:val="22"/>
              </w:rPr>
              <w:t>1 452 776,33</w:t>
            </w:r>
          </w:p>
        </w:tc>
        <w:tc>
          <w:tcPr>
            <w:tcW w:w="1600" w:type="dxa"/>
            <w:tcBorders>
              <w:top w:val="nil"/>
              <w:left w:val="nil"/>
              <w:bottom w:val="single" w:sz="8" w:space="0" w:color="auto"/>
              <w:right w:val="single" w:sz="8" w:space="0" w:color="auto"/>
            </w:tcBorders>
            <w:shd w:val="clear" w:color="auto" w:fill="auto"/>
            <w:vAlign w:val="center"/>
            <w:hideMark/>
          </w:tcPr>
          <w:p w14:paraId="2455F524" w14:textId="77777777" w:rsidR="00B621E7" w:rsidRPr="00B621E7" w:rsidRDefault="00B621E7" w:rsidP="00B621E7">
            <w:pPr>
              <w:spacing w:after="0" w:line="240" w:lineRule="auto"/>
              <w:jc w:val="right"/>
              <w:rPr>
                <w:rFonts w:eastAsia="Times New Roman" w:cs="Calibri"/>
                <w:b/>
                <w:bCs/>
                <w:color w:val="000000"/>
                <w:sz w:val="22"/>
                <w:szCs w:val="22"/>
              </w:rPr>
            </w:pPr>
            <w:r w:rsidRPr="00B621E7">
              <w:rPr>
                <w:rFonts w:eastAsia="Times New Roman" w:cs="Calibri"/>
                <w:b/>
                <w:bCs/>
                <w:color w:val="000000"/>
                <w:sz w:val="22"/>
                <w:szCs w:val="22"/>
              </w:rPr>
              <w:t>1 389 031,57</w:t>
            </w:r>
          </w:p>
        </w:tc>
        <w:tc>
          <w:tcPr>
            <w:tcW w:w="1560" w:type="dxa"/>
            <w:tcBorders>
              <w:top w:val="nil"/>
              <w:left w:val="nil"/>
              <w:bottom w:val="single" w:sz="8" w:space="0" w:color="auto"/>
              <w:right w:val="single" w:sz="8" w:space="0" w:color="auto"/>
            </w:tcBorders>
            <w:shd w:val="clear" w:color="auto" w:fill="auto"/>
            <w:vAlign w:val="center"/>
            <w:hideMark/>
          </w:tcPr>
          <w:p w14:paraId="10AA1CEE" w14:textId="77777777" w:rsidR="00B621E7" w:rsidRPr="00B621E7" w:rsidRDefault="00B621E7" w:rsidP="00B621E7">
            <w:pPr>
              <w:spacing w:after="0" w:line="240" w:lineRule="auto"/>
              <w:jc w:val="right"/>
              <w:rPr>
                <w:rFonts w:eastAsia="Times New Roman" w:cs="Calibri"/>
                <w:b/>
                <w:bCs/>
                <w:color w:val="000000"/>
                <w:sz w:val="22"/>
                <w:szCs w:val="22"/>
              </w:rPr>
            </w:pPr>
            <w:r w:rsidRPr="00B621E7">
              <w:rPr>
                <w:rFonts w:eastAsia="Times New Roman" w:cs="Calibri"/>
                <w:b/>
                <w:bCs/>
                <w:color w:val="000000"/>
                <w:sz w:val="22"/>
                <w:szCs w:val="22"/>
              </w:rPr>
              <w:t>1 257 543,39</w:t>
            </w:r>
          </w:p>
        </w:tc>
      </w:tr>
    </w:tbl>
    <w:p w14:paraId="3196C209" w14:textId="163050F9" w:rsidR="00B621E7" w:rsidRDefault="00497BDF" w:rsidP="00497BDF">
      <w:pPr>
        <w:pStyle w:val="Legenda"/>
      </w:pPr>
      <w:r>
        <w:t>Źródło: opracowanie własne</w:t>
      </w:r>
    </w:p>
    <w:p w14:paraId="02B28905" w14:textId="77777777" w:rsidR="00FD5B3F" w:rsidRPr="006A217B" w:rsidRDefault="00FD5B3F" w:rsidP="00FD5B3F">
      <w:r w:rsidRPr="006A217B">
        <w:t>Zapotrzebowanie na ciepło do celów grzewczych dla nowych inwestycji na terenie gminy przyjęto, że nowe obiekty będą budynkami wznoszonymi zgodnie z przepisami prawa. Oznacza to, że w przypadku domów jednorodzinnych bez instalacji chłodzenia, maksymalny wskaźnik jednostkowego zapotrzebowania na energię pierwotną EP po roku 2017 nie będzie większy od 95 kWh/(m</w:t>
      </w:r>
      <w:r w:rsidRPr="006A217B">
        <w:rPr>
          <w:vertAlign w:val="superscript"/>
        </w:rPr>
        <w:t>2</w:t>
      </w:r>
      <w:r w:rsidRPr="006A217B">
        <w:t>rok) zaś po roku 2021 nie przekroczy 70 kWh/(m</w:t>
      </w:r>
      <w:r w:rsidRPr="006A217B">
        <w:rPr>
          <w:vertAlign w:val="superscript"/>
        </w:rPr>
        <w:t>2</w:t>
      </w:r>
      <w:r w:rsidRPr="006A217B">
        <w:t xml:space="preserve">/rok). W przypadku budynków </w:t>
      </w:r>
      <w:r w:rsidRPr="006A217B">
        <w:lastRenderedPageBreak/>
        <w:t>użyteczności publicznej wskaźnik ten nie może przekraczać odpowiednio 60 kWh/(m</w:t>
      </w:r>
      <w:r w:rsidRPr="006A217B">
        <w:rPr>
          <w:vertAlign w:val="superscript"/>
        </w:rPr>
        <w:t>2</w:t>
      </w:r>
      <w:r w:rsidRPr="006A217B">
        <w:t>/rok), i</w:t>
      </w:r>
      <w:r>
        <w:t> </w:t>
      </w:r>
      <w:r w:rsidRPr="006A217B">
        <w:t>45 kWh/(m</w:t>
      </w:r>
      <w:r w:rsidRPr="006A217B">
        <w:rPr>
          <w:vertAlign w:val="superscript"/>
        </w:rPr>
        <w:t>2</w:t>
      </w:r>
      <w:r w:rsidRPr="006A217B">
        <w:t>/rok). W przypadku budynków zajmowanych przez władze publiczne oraz będących ich własnością współczynnik EP 45 kWh/(m</w:t>
      </w:r>
      <w:r w:rsidRPr="006A217B">
        <w:rPr>
          <w:vertAlign w:val="superscript"/>
        </w:rPr>
        <w:t>2</w:t>
      </w:r>
      <w:r w:rsidRPr="006A217B">
        <w:t>/rok) obowiązuje już od roku 2019.</w:t>
      </w:r>
    </w:p>
    <w:p w14:paraId="163F31B4" w14:textId="2EA34B9C" w:rsidR="00FD5B3F" w:rsidRPr="006A217B" w:rsidRDefault="00FD5B3F" w:rsidP="00FD5B3F">
      <w:r>
        <w:t>Założono również</w:t>
      </w:r>
      <w:r w:rsidRPr="006A217B">
        <w:t xml:space="preserve">, że </w:t>
      </w:r>
      <w:r>
        <w:t xml:space="preserve">część </w:t>
      </w:r>
      <w:r w:rsidRPr="006A217B">
        <w:t>now</w:t>
      </w:r>
      <w:r>
        <w:t>ych</w:t>
      </w:r>
      <w:r w:rsidRPr="006A217B">
        <w:t xml:space="preserve"> obiekt</w:t>
      </w:r>
      <w:r>
        <w:t>ów publicznych</w:t>
      </w:r>
      <w:r w:rsidRPr="006A217B">
        <w:t xml:space="preserve"> w</w:t>
      </w:r>
      <w:r>
        <w:t xml:space="preserve">zniesione zostanie w najwyższej  </w:t>
      </w:r>
      <w:r w:rsidRPr="006A217B">
        <w:t>jakości energetycznej technologii n</w:t>
      </w:r>
      <w:r>
        <w:t>iskoenergetycznej bądź pasywnej</w:t>
      </w:r>
      <w:r w:rsidRPr="006A217B">
        <w:t>. Oznacza to maksymalną wartość wskaźnika EP równą 40- 15 kWh/(m</w:t>
      </w:r>
      <w:r w:rsidRPr="006A217B">
        <w:rPr>
          <w:vertAlign w:val="superscript"/>
        </w:rPr>
        <w:t>2</w:t>
      </w:r>
      <w:r>
        <w:t>/rok) wraz</w:t>
      </w:r>
      <w:r w:rsidRPr="006A217B">
        <w:t xml:space="preserve"> z instalacją chłodzenia oraz oświetlenia.  </w:t>
      </w:r>
    </w:p>
    <w:p w14:paraId="1162724E" w14:textId="77777777" w:rsidR="00FD5B3F" w:rsidRPr="006A217B" w:rsidRDefault="00FD5B3F" w:rsidP="00FD5B3F">
      <w:r w:rsidRPr="006A217B">
        <w:t>Wariant ten zakłada także</w:t>
      </w:r>
      <w:r>
        <w:t xml:space="preserve"> kompleksową termomodernizację</w:t>
      </w:r>
      <w:r w:rsidRPr="006A217B">
        <w:t xml:space="preserve"> obiektów użyteczności publicznej. Niezbędne jest również zintensyfikowanie działań w zakresie termomodernizacji budynków jedno i wielorodzinnych, a także obiektów przemysłowych, usługowych i</w:t>
      </w:r>
      <w:r>
        <w:t> </w:t>
      </w:r>
      <w:r w:rsidRPr="006A217B">
        <w:t xml:space="preserve">handlowych wraz z wymianą źródeł ciepła </w:t>
      </w:r>
      <w:r>
        <w:t>i</w:t>
      </w:r>
      <w:r w:rsidRPr="006A217B">
        <w:t xml:space="preserve"> zastosowaniem Odnawialnych Źródeł Energii</w:t>
      </w:r>
      <w:r>
        <w:t>.</w:t>
      </w:r>
    </w:p>
    <w:p w14:paraId="08C7CF64" w14:textId="251ED15B" w:rsidR="00FD5B3F" w:rsidRPr="006A217B" w:rsidRDefault="00FD5B3F" w:rsidP="00FD5B3F">
      <w:r w:rsidRPr="006A217B">
        <w:t xml:space="preserve">Z przeprowadzonej analizy wynika, że w chwili obecnej nie występuje zagrożenie bezpieczeństwa zaopatrzenia w ciepło dla </w:t>
      </w:r>
      <w:r>
        <w:t>Sosnowca</w:t>
      </w:r>
      <w:r w:rsidRPr="006A217B">
        <w:t xml:space="preserve"> i brak jest przesłanek, aby w</w:t>
      </w:r>
      <w:r>
        <w:t> </w:t>
      </w:r>
      <w:r w:rsidRPr="006A217B">
        <w:t xml:space="preserve">perspektywie do roku 2035 takie zagrożenie mogło wystąpić.  </w:t>
      </w:r>
    </w:p>
    <w:p w14:paraId="746BD384" w14:textId="76C1C553" w:rsidR="00FD5B3F" w:rsidRPr="006A217B" w:rsidRDefault="00FD5B3F" w:rsidP="00FD5B3F">
      <w:r w:rsidRPr="006A217B">
        <w:t>Stan ten może ulec zmianie w przypadku istotnych zmian w planowaniu przestrzen</w:t>
      </w:r>
      <w:r>
        <w:t>nym oraz wskutek istotnych, nie</w:t>
      </w:r>
      <w:r w:rsidRPr="006A217B">
        <w:t xml:space="preserve">przewidzianych w niniejszej dokumentacji, planów rozwojowych. Wówczas, może zaistnieć konieczność opracowania Planu zaopatrzenia w ciepło, energię elektryczną i paliwa gazowe dla gminy </w:t>
      </w:r>
      <w:r>
        <w:t xml:space="preserve">Sosnowiec </w:t>
      </w:r>
      <w:r w:rsidRPr="006A217B">
        <w:t xml:space="preserve">w zakresie zaopatrzenia w ciepło. </w:t>
      </w:r>
    </w:p>
    <w:p w14:paraId="20CB2AA2" w14:textId="47F76530" w:rsidR="00C772C3" w:rsidRPr="009B62D1" w:rsidRDefault="00C772C3" w:rsidP="00CB3874">
      <w:pPr>
        <w:pStyle w:val="Nagwek3"/>
        <w:numPr>
          <w:ilvl w:val="2"/>
          <w:numId w:val="15"/>
        </w:numPr>
      </w:pPr>
      <w:bookmarkStart w:id="401" w:name="_Toc418368901"/>
      <w:bookmarkStart w:id="402" w:name="_Toc10111722"/>
      <w:bookmarkStart w:id="403" w:name="_Toc21948432"/>
      <w:bookmarkStart w:id="404" w:name="_Toc39704860"/>
      <w:r w:rsidRPr="009B62D1">
        <w:t>Prognoza zapotrzebowania na energię elektryczną</w:t>
      </w:r>
      <w:bookmarkEnd w:id="401"/>
      <w:bookmarkEnd w:id="402"/>
      <w:bookmarkEnd w:id="403"/>
      <w:bookmarkEnd w:id="404"/>
    </w:p>
    <w:p w14:paraId="2D2F4FF6" w14:textId="77777777" w:rsidR="00C772C3" w:rsidRDefault="00C772C3" w:rsidP="00C772C3">
      <w:r>
        <w:t>Do prognozy zapotrzebowania na energię elektryczną przyjęto następujące założenia:</w:t>
      </w:r>
    </w:p>
    <w:p w14:paraId="0B1B524F" w14:textId="5440F7C3" w:rsidR="00C772C3" w:rsidRPr="00743B8F" w:rsidRDefault="00C772C3" w:rsidP="00C772C3">
      <w:r>
        <w:t>Bilans</w:t>
      </w:r>
      <w:r w:rsidRPr="00743B8F">
        <w:t xml:space="preserve"> zużycie energii elektrycznej na terenie </w:t>
      </w:r>
      <w:r>
        <w:t>Sosnowca</w:t>
      </w:r>
      <w:r w:rsidRPr="00743B8F">
        <w:t xml:space="preserve"> oszacowano na poziomie </w:t>
      </w:r>
      <w:r w:rsidRPr="00C772C3">
        <w:t>812 482,88</w:t>
      </w:r>
      <w:r>
        <w:t xml:space="preserve"> MWh/rok, przy czym największy udział w zużyciu mają odbiorcy na średnim napięciu (głównie zakłady przemysłowe i duże obiekty usługowe) - </w:t>
      </w:r>
      <w:r w:rsidRPr="00C772C3">
        <w:t>448 498,37</w:t>
      </w:r>
      <w:r>
        <w:t xml:space="preserve"> MWh, na drugim miejscu są gospodarstwa domowe ze zużyciem </w:t>
      </w:r>
      <w:r w:rsidRPr="00C772C3">
        <w:t>155466,702</w:t>
      </w:r>
      <w:r>
        <w:t xml:space="preserve"> MWh, natomiast pozostali użytkownicy na niskim napięciu (przedsiębiorstwa usługowe, drobna działalność wytwórcza, instytucje publiczne) to zużycie na poziomie </w:t>
      </w:r>
      <w:r w:rsidRPr="00C772C3">
        <w:t>118 776,53</w:t>
      </w:r>
      <w:r>
        <w:t xml:space="preserve"> MWh. Odbiorca na wysokim napięciu to zapotrzebowanie na poziomie </w:t>
      </w:r>
      <w:r w:rsidRPr="00C772C3">
        <w:t>89 741,28</w:t>
      </w:r>
      <w:r>
        <w:t xml:space="preserve"> MWh.</w:t>
      </w:r>
    </w:p>
    <w:p w14:paraId="32314E2F" w14:textId="195FEAC3" w:rsidR="00C772C3" w:rsidRPr="009B62D1" w:rsidRDefault="00C772C3" w:rsidP="00C772C3">
      <w:r w:rsidRPr="009B62D1">
        <w:t>Prognoza zapotrzebowania na energię elektryczną do roku 203</w:t>
      </w:r>
      <w:r>
        <w:t>5</w:t>
      </w:r>
      <w:r w:rsidRPr="009B62D1">
        <w:t xml:space="preserve"> została opracowana </w:t>
      </w:r>
      <w:r w:rsidRPr="009B62D1">
        <w:br/>
        <w:t>w trzech wariantach:</w:t>
      </w:r>
    </w:p>
    <w:p w14:paraId="28911E5E" w14:textId="3ED9A73E" w:rsidR="00C772C3" w:rsidRPr="009B62D1" w:rsidRDefault="00C772C3" w:rsidP="00C772C3">
      <w:r w:rsidRPr="009B62D1">
        <w:t xml:space="preserve">• </w:t>
      </w:r>
      <w:r>
        <w:rPr>
          <w:b/>
        </w:rPr>
        <w:t>Wariant zrównoważony</w:t>
      </w:r>
      <w:r w:rsidRPr="009B62D1">
        <w:t xml:space="preserve"> uznany za najbardziej prawdopodobny, obejmujący stabilny rozwój </w:t>
      </w:r>
      <w:r>
        <w:br/>
      </w:r>
      <w:r w:rsidRPr="009B62D1">
        <w:t xml:space="preserve">i umiarkowany wzrost zapotrzebowania na energię elektryczną. Opiera się na </w:t>
      </w:r>
      <w:r>
        <w:t xml:space="preserve">spadku </w:t>
      </w:r>
      <w:r w:rsidRPr="009B62D1">
        <w:t>liczby miesz</w:t>
      </w:r>
      <w:r>
        <w:t>kańców, a także na prognozowanym zapotrzebowaniu na energię elektryczną do chłodzenia, zasilania samochodów elektrycznych, a także prognozowanego wzrostu efektywności energetycznej.</w:t>
      </w:r>
    </w:p>
    <w:p w14:paraId="6246C5F3" w14:textId="542C2CEE" w:rsidR="00C772C3" w:rsidRDefault="00C772C3" w:rsidP="00C772C3">
      <w:r w:rsidRPr="009B62D1">
        <w:t xml:space="preserve">Wyniki prognozowania zapotrzebowania na energię elektryczną przedstawiono </w:t>
      </w:r>
      <w:r w:rsidRPr="009B62D1">
        <w:br/>
        <w:t xml:space="preserve">w poniższej </w:t>
      </w:r>
      <w:r>
        <w:t>tabeli poniżej.</w:t>
      </w:r>
    </w:p>
    <w:p w14:paraId="3DC48B2A" w14:textId="6A2F6B34" w:rsidR="00FF67EA" w:rsidRPr="009B62D1" w:rsidRDefault="00FF67EA" w:rsidP="00FF67EA">
      <w:pPr>
        <w:pStyle w:val="Legenda"/>
        <w:rPr>
          <w:sz w:val="24"/>
          <w:szCs w:val="24"/>
        </w:rPr>
      </w:pPr>
      <w:bookmarkStart w:id="405" w:name="_Toc39704651"/>
      <w:r>
        <w:lastRenderedPageBreak/>
        <w:t xml:space="preserve">Tabela </w:t>
      </w:r>
      <w:fldSimple w:instr=" SEQ Tabela \* ARABIC ">
        <w:r w:rsidR="00C4382C">
          <w:rPr>
            <w:noProof/>
          </w:rPr>
          <w:t>78</w:t>
        </w:r>
      </w:fldSimple>
      <w:r>
        <w:t>. Zapotrzebowanie na energię elektryczną według wariantu zrównoważonego</w:t>
      </w:r>
      <w:bookmarkEnd w:id="405"/>
    </w:p>
    <w:tbl>
      <w:tblPr>
        <w:tblW w:w="8642" w:type="dxa"/>
        <w:tblLayout w:type="fixed"/>
        <w:tblCellMar>
          <w:left w:w="70" w:type="dxa"/>
          <w:right w:w="70" w:type="dxa"/>
        </w:tblCellMar>
        <w:tblLook w:val="04A0" w:firstRow="1" w:lastRow="0" w:firstColumn="1" w:lastColumn="0" w:noHBand="0" w:noVBand="1"/>
      </w:tblPr>
      <w:tblGrid>
        <w:gridCol w:w="2963"/>
        <w:gridCol w:w="1419"/>
        <w:gridCol w:w="1420"/>
        <w:gridCol w:w="1420"/>
        <w:gridCol w:w="1420"/>
      </w:tblGrid>
      <w:tr w:rsidR="00FF67EA" w:rsidRPr="00FF67EA" w14:paraId="4193FF07" w14:textId="77777777" w:rsidTr="00FF67EA">
        <w:trPr>
          <w:trHeight w:val="300"/>
        </w:trPr>
        <w:tc>
          <w:tcPr>
            <w:tcW w:w="296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FA0046"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 </w:t>
            </w:r>
          </w:p>
        </w:tc>
        <w:tc>
          <w:tcPr>
            <w:tcW w:w="1419" w:type="dxa"/>
            <w:tcBorders>
              <w:top w:val="single" w:sz="4" w:space="0" w:color="auto"/>
              <w:left w:val="nil"/>
              <w:bottom w:val="single" w:sz="4" w:space="0" w:color="auto"/>
              <w:right w:val="single" w:sz="4" w:space="0" w:color="auto"/>
            </w:tcBorders>
            <w:shd w:val="clear" w:color="000000" w:fill="F2F2F2"/>
            <w:noWrap/>
            <w:vAlign w:val="bottom"/>
            <w:hideMark/>
          </w:tcPr>
          <w:p w14:paraId="45E94942"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2020</w:t>
            </w:r>
          </w:p>
        </w:tc>
        <w:tc>
          <w:tcPr>
            <w:tcW w:w="1420" w:type="dxa"/>
            <w:tcBorders>
              <w:top w:val="single" w:sz="4" w:space="0" w:color="auto"/>
              <w:left w:val="nil"/>
              <w:bottom w:val="single" w:sz="4" w:space="0" w:color="auto"/>
              <w:right w:val="single" w:sz="4" w:space="0" w:color="auto"/>
            </w:tcBorders>
            <w:shd w:val="clear" w:color="000000" w:fill="F2F2F2"/>
            <w:noWrap/>
            <w:vAlign w:val="bottom"/>
            <w:hideMark/>
          </w:tcPr>
          <w:p w14:paraId="21AC3BED"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2025</w:t>
            </w:r>
          </w:p>
        </w:tc>
        <w:tc>
          <w:tcPr>
            <w:tcW w:w="1420" w:type="dxa"/>
            <w:tcBorders>
              <w:top w:val="single" w:sz="4" w:space="0" w:color="auto"/>
              <w:left w:val="nil"/>
              <w:bottom w:val="single" w:sz="4" w:space="0" w:color="auto"/>
              <w:right w:val="single" w:sz="4" w:space="0" w:color="auto"/>
            </w:tcBorders>
            <w:shd w:val="clear" w:color="000000" w:fill="F2F2F2"/>
            <w:noWrap/>
            <w:vAlign w:val="bottom"/>
            <w:hideMark/>
          </w:tcPr>
          <w:p w14:paraId="6783A97E"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2030</w:t>
            </w:r>
          </w:p>
        </w:tc>
        <w:tc>
          <w:tcPr>
            <w:tcW w:w="1420" w:type="dxa"/>
            <w:tcBorders>
              <w:top w:val="single" w:sz="4" w:space="0" w:color="auto"/>
              <w:left w:val="nil"/>
              <w:bottom w:val="single" w:sz="4" w:space="0" w:color="auto"/>
              <w:right w:val="single" w:sz="4" w:space="0" w:color="auto"/>
            </w:tcBorders>
            <w:shd w:val="clear" w:color="000000" w:fill="F2F2F2"/>
            <w:noWrap/>
            <w:vAlign w:val="bottom"/>
            <w:hideMark/>
          </w:tcPr>
          <w:p w14:paraId="410A4208"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2035</w:t>
            </w:r>
          </w:p>
        </w:tc>
      </w:tr>
      <w:tr w:rsidR="00FF67EA" w:rsidRPr="00FF67EA" w14:paraId="0A5F3D14" w14:textId="77777777" w:rsidTr="00FF67EA">
        <w:trPr>
          <w:trHeight w:val="300"/>
        </w:trPr>
        <w:tc>
          <w:tcPr>
            <w:tcW w:w="2963" w:type="dxa"/>
            <w:tcBorders>
              <w:top w:val="nil"/>
              <w:left w:val="single" w:sz="4" w:space="0" w:color="auto"/>
              <w:bottom w:val="single" w:sz="4" w:space="0" w:color="auto"/>
              <w:right w:val="single" w:sz="4" w:space="0" w:color="auto"/>
            </w:tcBorders>
            <w:shd w:val="clear" w:color="auto" w:fill="auto"/>
            <w:noWrap/>
            <w:vAlign w:val="bottom"/>
            <w:hideMark/>
          </w:tcPr>
          <w:p w14:paraId="65AB8C61"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Grupy taryfowe G</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14:paraId="0135411B"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157 021,37</w:t>
            </w:r>
          </w:p>
        </w:tc>
        <w:tc>
          <w:tcPr>
            <w:tcW w:w="1420" w:type="dxa"/>
            <w:tcBorders>
              <w:top w:val="nil"/>
              <w:left w:val="nil"/>
              <w:bottom w:val="single" w:sz="4" w:space="0" w:color="auto"/>
              <w:right w:val="single" w:sz="4" w:space="0" w:color="auto"/>
            </w:tcBorders>
            <w:shd w:val="clear" w:color="auto" w:fill="auto"/>
            <w:noWrap/>
            <w:vAlign w:val="bottom"/>
            <w:hideMark/>
          </w:tcPr>
          <w:p w14:paraId="730F5071"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165 031,04</w:t>
            </w:r>
          </w:p>
        </w:tc>
        <w:tc>
          <w:tcPr>
            <w:tcW w:w="1420" w:type="dxa"/>
            <w:tcBorders>
              <w:top w:val="nil"/>
              <w:left w:val="nil"/>
              <w:bottom w:val="single" w:sz="4" w:space="0" w:color="auto"/>
              <w:right w:val="single" w:sz="4" w:space="0" w:color="auto"/>
            </w:tcBorders>
            <w:shd w:val="clear" w:color="auto" w:fill="auto"/>
            <w:noWrap/>
            <w:vAlign w:val="bottom"/>
            <w:hideMark/>
          </w:tcPr>
          <w:p w14:paraId="2D8E02A1"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163 348,05</w:t>
            </w:r>
          </w:p>
        </w:tc>
        <w:tc>
          <w:tcPr>
            <w:tcW w:w="1420" w:type="dxa"/>
            <w:tcBorders>
              <w:top w:val="nil"/>
              <w:left w:val="nil"/>
              <w:bottom w:val="single" w:sz="4" w:space="0" w:color="auto"/>
              <w:right w:val="single" w:sz="4" w:space="0" w:color="auto"/>
            </w:tcBorders>
            <w:shd w:val="clear" w:color="auto" w:fill="auto"/>
            <w:noWrap/>
            <w:vAlign w:val="bottom"/>
            <w:hideMark/>
          </w:tcPr>
          <w:p w14:paraId="3C079801"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161 669,74</w:t>
            </w:r>
          </w:p>
        </w:tc>
      </w:tr>
      <w:tr w:rsidR="00FF67EA" w:rsidRPr="00FF67EA" w14:paraId="2E838BCC" w14:textId="77777777" w:rsidTr="00FF67EA">
        <w:trPr>
          <w:trHeight w:val="300"/>
        </w:trPr>
        <w:tc>
          <w:tcPr>
            <w:tcW w:w="2963" w:type="dxa"/>
            <w:tcBorders>
              <w:top w:val="nil"/>
              <w:left w:val="single" w:sz="4" w:space="0" w:color="auto"/>
              <w:bottom w:val="single" w:sz="4" w:space="0" w:color="auto"/>
              <w:right w:val="single" w:sz="4" w:space="0" w:color="auto"/>
            </w:tcBorders>
            <w:shd w:val="clear" w:color="auto" w:fill="auto"/>
            <w:noWrap/>
            <w:vAlign w:val="bottom"/>
            <w:hideMark/>
          </w:tcPr>
          <w:p w14:paraId="02B6CC29"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Odbiorcy niskie napięcie, grupy c</w:t>
            </w:r>
          </w:p>
        </w:tc>
        <w:tc>
          <w:tcPr>
            <w:tcW w:w="1419" w:type="dxa"/>
            <w:tcBorders>
              <w:top w:val="nil"/>
              <w:left w:val="nil"/>
              <w:bottom w:val="single" w:sz="4" w:space="0" w:color="auto"/>
              <w:right w:val="single" w:sz="4" w:space="0" w:color="auto"/>
            </w:tcBorders>
            <w:shd w:val="clear" w:color="auto" w:fill="auto"/>
            <w:noWrap/>
            <w:vAlign w:val="bottom"/>
            <w:hideMark/>
          </w:tcPr>
          <w:p w14:paraId="39C2F499"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121 152,06</w:t>
            </w:r>
          </w:p>
        </w:tc>
        <w:tc>
          <w:tcPr>
            <w:tcW w:w="1420" w:type="dxa"/>
            <w:tcBorders>
              <w:top w:val="nil"/>
              <w:left w:val="nil"/>
              <w:bottom w:val="single" w:sz="4" w:space="0" w:color="auto"/>
              <w:right w:val="single" w:sz="4" w:space="0" w:color="auto"/>
            </w:tcBorders>
            <w:shd w:val="clear" w:color="auto" w:fill="auto"/>
            <w:noWrap/>
            <w:vAlign w:val="bottom"/>
            <w:hideMark/>
          </w:tcPr>
          <w:p w14:paraId="072E51CD"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123 078,59</w:t>
            </w:r>
          </w:p>
        </w:tc>
        <w:tc>
          <w:tcPr>
            <w:tcW w:w="1420" w:type="dxa"/>
            <w:tcBorders>
              <w:top w:val="nil"/>
              <w:left w:val="nil"/>
              <w:bottom w:val="single" w:sz="4" w:space="0" w:color="auto"/>
              <w:right w:val="single" w:sz="4" w:space="0" w:color="auto"/>
            </w:tcBorders>
            <w:shd w:val="clear" w:color="auto" w:fill="auto"/>
            <w:noWrap/>
            <w:vAlign w:val="bottom"/>
            <w:hideMark/>
          </w:tcPr>
          <w:p w14:paraId="1704E324"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121 775,66</w:t>
            </w:r>
          </w:p>
        </w:tc>
        <w:tc>
          <w:tcPr>
            <w:tcW w:w="1420" w:type="dxa"/>
            <w:tcBorders>
              <w:top w:val="nil"/>
              <w:left w:val="nil"/>
              <w:bottom w:val="single" w:sz="4" w:space="0" w:color="auto"/>
              <w:right w:val="single" w:sz="4" w:space="0" w:color="auto"/>
            </w:tcBorders>
            <w:shd w:val="clear" w:color="auto" w:fill="auto"/>
            <w:noWrap/>
            <w:vAlign w:val="bottom"/>
            <w:hideMark/>
          </w:tcPr>
          <w:p w14:paraId="318AA25D"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110 075,56</w:t>
            </w:r>
          </w:p>
        </w:tc>
      </w:tr>
      <w:tr w:rsidR="00FF67EA" w:rsidRPr="00FF67EA" w14:paraId="49F951C1" w14:textId="77777777" w:rsidTr="00FF67EA">
        <w:trPr>
          <w:trHeight w:val="300"/>
        </w:trPr>
        <w:tc>
          <w:tcPr>
            <w:tcW w:w="2963" w:type="dxa"/>
            <w:tcBorders>
              <w:top w:val="nil"/>
              <w:left w:val="single" w:sz="4" w:space="0" w:color="auto"/>
              <w:bottom w:val="single" w:sz="4" w:space="0" w:color="auto"/>
              <w:right w:val="single" w:sz="4" w:space="0" w:color="auto"/>
            </w:tcBorders>
            <w:shd w:val="clear" w:color="auto" w:fill="auto"/>
            <w:noWrap/>
            <w:vAlign w:val="bottom"/>
            <w:hideMark/>
          </w:tcPr>
          <w:p w14:paraId="0796EBED"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Odbiorcy na średnim napięciu</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14:paraId="43E59C45"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444 013,39</w:t>
            </w:r>
          </w:p>
        </w:tc>
        <w:tc>
          <w:tcPr>
            <w:tcW w:w="1420" w:type="dxa"/>
            <w:tcBorders>
              <w:top w:val="nil"/>
              <w:left w:val="nil"/>
              <w:bottom w:val="single" w:sz="4" w:space="0" w:color="auto"/>
              <w:right w:val="single" w:sz="4" w:space="0" w:color="auto"/>
            </w:tcBorders>
            <w:shd w:val="clear" w:color="auto" w:fill="auto"/>
            <w:noWrap/>
            <w:vAlign w:val="bottom"/>
            <w:hideMark/>
          </w:tcPr>
          <w:p w14:paraId="5AA8CD3E"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422 091,31</w:t>
            </w:r>
          </w:p>
        </w:tc>
        <w:tc>
          <w:tcPr>
            <w:tcW w:w="1420" w:type="dxa"/>
            <w:tcBorders>
              <w:top w:val="nil"/>
              <w:left w:val="nil"/>
              <w:bottom w:val="single" w:sz="4" w:space="0" w:color="auto"/>
              <w:right w:val="single" w:sz="4" w:space="0" w:color="auto"/>
            </w:tcBorders>
            <w:shd w:val="clear" w:color="auto" w:fill="auto"/>
            <w:noWrap/>
            <w:vAlign w:val="bottom"/>
            <w:hideMark/>
          </w:tcPr>
          <w:p w14:paraId="18D6BCFC"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405 428,10</w:t>
            </w:r>
          </w:p>
        </w:tc>
        <w:tc>
          <w:tcPr>
            <w:tcW w:w="1420" w:type="dxa"/>
            <w:tcBorders>
              <w:top w:val="nil"/>
              <w:left w:val="nil"/>
              <w:bottom w:val="single" w:sz="4" w:space="0" w:color="auto"/>
              <w:right w:val="single" w:sz="4" w:space="0" w:color="auto"/>
            </w:tcBorders>
            <w:shd w:val="clear" w:color="auto" w:fill="auto"/>
            <w:noWrap/>
            <w:vAlign w:val="bottom"/>
            <w:hideMark/>
          </w:tcPr>
          <w:p w14:paraId="011CD3E3"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389 826,98</w:t>
            </w:r>
          </w:p>
        </w:tc>
      </w:tr>
      <w:tr w:rsidR="00FF67EA" w:rsidRPr="00FF67EA" w14:paraId="3FFB5A75" w14:textId="77777777" w:rsidTr="00FF67EA">
        <w:trPr>
          <w:trHeight w:val="300"/>
        </w:trPr>
        <w:tc>
          <w:tcPr>
            <w:tcW w:w="2963" w:type="dxa"/>
            <w:tcBorders>
              <w:top w:val="nil"/>
              <w:left w:val="single" w:sz="4" w:space="0" w:color="auto"/>
              <w:bottom w:val="single" w:sz="4" w:space="0" w:color="auto"/>
              <w:right w:val="single" w:sz="4" w:space="0" w:color="auto"/>
            </w:tcBorders>
            <w:shd w:val="clear" w:color="auto" w:fill="auto"/>
            <w:noWrap/>
            <w:vAlign w:val="bottom"/>
            <w:hideMark/>
          </w:tcPr>
          <w:p w14:paraId="7CC22BFB"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Odbiorcy na wysokim napięciu</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14:paraId="401E43CE"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88 843,87</w:t>
            </w:r>
          </w:p>
        </w:tc>
        <w:tc>
          <w:tcPr>
            <w:tcW w:w="1420" w:type="dxa"/>
            <w:tcBorders>
              <w:top w:val="nil"/>
              <w:left w:val="nil"/>
              <w:bottom w:val="single" w:sz="4" w:space="0" w:color="auto"/>
              <w:right w:val="single" w:sz="4" w:space="0" w:color="auto"/>
            </w:tcBorders>
            <w:shd w:val="clear" w:color="auto" w:fill="auto"/>
            <w:noWrap/>
            <w:vAlign w:val="bottom"/>
            <w:hideMark/>
          </w:tcPr>
          <w:p w14:paraId="641C06FB"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84 457,42</w:t>
            </w:r>
          </w:p>
        </w:tc>
        <w:tc>
          <w:tcPr>
            <w:tcW w:w="1420" w:type="dxa"/>
            <w:tcBorders>
              <w:top w:val="nil"/>
              <w:left w:val="nil"/>
              <w:bottom w:val="single" w:sz="4" w:space="0" w:color="auto"/>
              <w:right w:val="single" w:sz="4" w:space="0" w:color="auto"/>
            </w:tcBorders>
            <w:shd w:val="clear" w:color="auto" w:fill="auto"/>
            <w:noWrap/>
            <w:vAlign w:val="bottom"/>
            <w:hideMark/>
          </w:tcPr>
          <w:p w14:paraId="2244C086"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81 123,23</w:t>
            </w:r>
          </w:p>
        </w:tc>
        <w:tc>
          <w:tcPr>
            <w:tcW w:w="1420" w:type="dxa"/>
            <w:tcBorders>
              <w:top w:val="nil"/>
              <w:left w:val="nil"/>
              <w:bottom w:val="single" w:sz="4" w:space="0" w:color="auto"/>
              <w:right w:val="single" w:sz="4" w:space="0" w:color="auto"/>
            </w:tcBorders>
            <w:shd w:val="clear" w:color="auto" w:fill="auto"/>
            <w:noWrap/>
            <w:vAlign w:val="bottom"/>
            <w:hideMark/>
          </w:tcPr>
          <w:p w14:paraId="429A9964" w14:textId="77777777" w:rsidR="00FF67EA" w:rsidRPr="00FF67EA" w:rsidRDefault="00FF67EA" w:rsidP="00FF67EA">
            <w:pPr>
              <w:spacing w:after="0" w:line="240" w:lineRule="auto"/>
              <w:jc w:val="right"/>
              <w:rPr>
                <w:rFonts w:eastAsia="Times New Roman" w:cs="Calibri"/>
                <w:color w:val="000000"/>
                <w:sz w:val="22"/>
                <w:szCs w:val="22"/>
              </w:rPr>
            </w:pPr>
            <w:r w:rsidRPr="00FF67EA">
              <w:rPr>
                <w:rFonts w:eastAsia="Times New Roman" w:cs="Calibri"/>
                <w:color w:val="000000"/>
                <w:sz w:val="22"/>
                <w:szCs w:val="22"/>
              </w:rPr>
              <w:t>78 001,56</w:t>
            </w:r>
          </w:p>
        </w:tc>
      </w:tr>
      <w:tr w:rsidR="00FF67EA" w:rsidRPr="00FF67EA" w14:paraId="5B0056C3" w14:textId="77777777" w:rsidTr="00FF67EA">
        <w:trPr>
          <w:trHeight w:val="300"/>
        </w:trPr>
        <w:tc>
          <w:tcPr>
            <w:tcW w:w="2963" w:type="dxa"/>
            <w:tcBorders>
              <w:top w:val="nil"/>
              <w:left w:val="single" w:sz="4" w:space="0" w:color="auto"/>
              <w:bottom w:val="single" w:sz="4" w:space="0" w:color="auto"/>
              <w:right w:val="single" w:sz="4" w:space="0" w:color="auto"/>
            </w:tcBorders>
            <w:shd w:val="clear" w:color="auto" w:fill="auto"/>
            <w:noWrap/>
            <w:vAlign w:val="bottom"/>
            <w:hideMark/>
          </w:tcPr>
          <w:p w14:paraId="28CA1F22" w14:textId="77777777" w:rsidR="00FF67EA" w:rsidRPr="00FF67EA" w:rsidRDefault="00FF67EA" w:rsidP="00FF67EA">
            <w:pPr>
              <w:spacing w:after="0" w:line="240" w:lineRule="auto"/>
              <w:jc w:val="left"/>
              <w:rPr>
                <w:rFonts w:eastAsia="Times New Roman" w:cs="Calibri"/>
                <w:color w:val="000000"/>
                <w:sz w:val="22"/>
                <w:szCs w:val="22"/>
              </w:rPr>
            </w:pPr>
            <w:r w:rsidRPr="00FF67EA">
              <w:rPr>
                <w:rFonts w:eastAsia="Times New Roman" w:cs="Calibri"/>
                <w:color w:val="000000"/>
                <w:sz w:val="22"/>
                <w:szCs w:val="22"/>
              </w:rPr>
              <w:t> </w:t>
            </w:r>
          </w:p>
        </w:tc>
        <w:tc>
          <w:tcPr>
            <w:tcW w:w="1419" w:type="dxa"/>
            <w:tcBorders>
              <w:top w:val="nil"/>
              <w:left w:val="nil"/>
              <w:bottom w:val="single" w:sz="4" w:space="0" w:color="auto"/>
              <w:right w:val="single" w:sz="4" w:space="0" w:color="auto"/>
            </w:tcBorders>
            <w:shd w:val="clear" w:color="auto" w:fill="auto"/>
            <w:noWrap/>
            <w:vAlign w:val="bottom"/>
            <w:hideMark/>
          </w:tcPr>
          <w:p w14:paraId="6D193304" w14:textId="77777777" w:rsidR="00FF67EA" w:rsidRPr="00FF67EA" w:rsidRDefault="00FF67EA" w:rsidP="00FF67EA">
            <w:pPr>
              <w:spacing w:after="0" w:line="240" w:lineRule="auto"/>
              <w:jc w:val="right"/>
              <w:rPr>
                <w:rFonts w:eastAsia="Times New Roman" w:cs="Calibri"/>
                <w:b/>
                <w:bCs/>
                <w:color w:val="000000"/>
                <w:sz w:val="22"/>
                <w:szCs w:val="22"/>
              </w:rPr>
            </w:pPr>
            <w:r w:rsidRPr="00FF67EA">
              <w:rPr>
                <w:rFonts w:eastAsia="Times New Roman" w:cs="Calibri"/>
                <w:b/>
                <w:bCs/>
                <w:color w:val="000000"/>
                <w:sz w:val="22"/>
                <w:szCs w:val="22"/>
              </w:rPr>
              <w:t>811 030,68</w:t>
            </w:r>
          </w:p>
        </w:tc>
        <w:tc>
          <w:tcPr>
            <w:tcW w:w="1420" w:type="dxa"/>
            <w:tcBorders>
              <w:top w:val="nil"/>
              <w:left w:val="nil"/>
              <w:bottom w:val="single" w:sz="4" w:space="0" w:color="auto"/>
              <w:right w:val="single" w:sz="4" w:space="0" w:color="auto"/>
            </w:tcBorders>
            <w:shd w:val="clear" w:color="auto" w:fill="auto"/>
            <w:noWrap/>
            <w:vAlign w:val="bottom"/>
            <w:hideMark/>
          </w:tcPr>
          <w:p w14:paraId="7AC70E38" w14:textId="77777777" w:rsidR="00FF67EA" w:rsidRPr="00FF67EA" w:rsidRDefault="00FF67EA" w:rsidP="00FF67EA">
            <w:pPr>
              <w:spacing w:after="0" w:line="240" w:lineRule="auto"/>
              <w:jc w:val="right"/>
              <w:rPr>
                <w:rFonts w:eastAsia="Times New Roman" w:cs="Calibri"/>
                <w:b/>
                <w:bCs/>
                <w:color w:val="000000"/>
                <w:sz w:val="22"/>
                <w:szCs w:val="22"/>
              </w:rPr>
            </w:pPr>
            <w:r w:rsidRPr="00FF67EA">
              <w:rPr>
                <w:rFonts w:eastAsia="Times New Roman" w:cs="Calibri"/>
                <w:b/>
                <w:bCs/>
                <w:color w:val="000000"/>
                <w:sz w:val="22"/>
                <w:szCs w:val="22"/>
              </w:rPr>
              <w:t>794 658,36</w:t>
            </w:r>
          </w:p>
        </w:tc>
        <w:tc>
          <w:tcPr>
            <w:tcW w:w="1420" w:type="dxa"/>
            <w:tcBorders>
              <w:top w:val="nil"/>
              <w:left w:val="nil"/>
              <w:bottom w:val="single" w:sz="4" w:space="0" w:color="auto"/>
              <w:right w:val="single" w:sz="4" w:space="0" w:color="auto"/>
            </w:tcBorders>
            <w:shd w:val="clear" w:color="auto" w:fill="auto"/>
            <w:noWrap/>
            <w:vAlign w:val="bottom"/>
            <w:hideMark/>
          </w:tcPr>
          <w:p w14:paraId="41797E98" w14:textId="77777777" w:rsidR="00FF67EA" w:rsidRPr="00FF67EA" w:rsidRDefault="00FF67EA" w:rsidP="00FF67EA">
            <w:pPr>
              <w:spacing w:after="0" w:line="240" w:lineRule="auto"/>
              <w:jc w:val="right"/>
              <w:rPr>
                <w:rFonts w:eastAsia="Times New Roman" w:cs="Calibri"/>
                <w:b/>
                <w:bCs/>
                <w:color w:val="000000"/>
                <w:sz w:val="22"/>
                <w:szCs w:val="22"/>
              </w:rPr>
            </w:pPr>
            <w:r w:rsidRPr="00FF67EA">
              <w:rPr>
                <w:rFonts w:eastAsia="Times New Roman" w:cs="Calibri"/>
                <w:b/>
                <w:bCs/>
                <w:color w:val="000000"/>
                <w:sz w:val="22"/>
                <w:szCs w:val="22"/>
              </w:rPr>
              <w:t>771 675,05</w:t>
            </w:r>
          </w:p>
        </w:tc>
        <w:tc>
          <w:tcPr>
            <w:tcW w:w="1420" w:type="dxa"/>
            <w:tcBorders>
              <w:top w:val="nil"/>
              <w:left w:val="nil"/>
              <w:bottom w:val="single" w:sz="4" w:space="0" w:color="auto"/>
              <w:right w:val="single" w:sz="4" w:space="0" w:color="auto"/>
            </w:tcBorders>
            <w:shd w:val="clear" w:color="auto" w:fill="auto"/>
            <w:noWrap/>
            <w:vAlign w:val="bottom"/>
            <w:hideMark/>
          </w:tcPr>
          <w:p w14:paraId="6CFA579F" w14:textId="77777777" w:rsidR="00FF67EA" w:rsidRPr="00FF67EA" w:rsidRDefault="00FF67EA" w:rsidP="00FF67EA">
            <w:pPr>
              <w:spacing w:after="0" w:line="240" w:lineRule="auto"/>
              <w:jc w:val="right"/>
              <w:rPr>
                <w:rFonts w:eastAsia="Times New Roman" w:cs="Calibri"/>
                <w:b/>
                <w:bCs/>
                <w:color w:val="000000"/>
                <w:sz w:val="22"/>
                <w:szCs w:val="22"/>
              </w:rPr>
            </w:pPr>
            <w:r w:rsidRPr="00FF67EA">
              <w:rPr>
                <w:rFonts w:eastAsia="Times New Roman" w:cs="Calibri"/>
                <w:b/>
                <w:bCs/>
                <w:color w:val="000000"/>
                <w:sz w:val="22"/>
                <w:szCs w:val="22"/>
              </w:rPr>
              <w:t>739 573,83</w:t>
            </w:r>
          </w:p>
        </w:tc>
      </w:tr>
    </w:tbl>
    <w:p w14:paraId="18D82007" w14:textId="1A1122F6" w:rsidR="00642CA7" w:rsidRPr="0098592F" w:rsidRDefault="00B37FEB" w:rsidP="00B37FEB">
      <w:pPr>
        <w:pStyle w:val="Legenda"/>
      </w:pPr>
      <w:r>
        <w:t>Źródło: opracowanie własne</w:t>
      </w:r>
    </w:p>
    <w:p w14:paraId="1C1AB6BA" w14:textId="77777777" w:rsidR="0025452F" w:rsidRPr="00AE4B7A" w:rsidRDefault="0025452F" w:rsidP="0025452F">
      <w:r>
        <w:t>Zużycie energii</w:t>
      </w:r>
      <w:r w:rsidRPr="00AE4B7A">
        <w:t xml:space="preserve"> elektrycz</w:t>
      </w:r>
      <w:r>
        <w:t>nej</w:t>
      </w:r>
      <w:r w:rsidRPr="00AE4B7A">
        <w:t xml:space="preserve"> </w:t>
      </w:r>
      <w:r>
        <w:t xml:space="preserve"> do roku 2034</w:t>
      </w:r>
      <w:r w:rsidRPr="00AE4B7A">
        <w:t xml:space="preserve">  zależeć będzie od </w:t>
      </w:r>
      <w:r>
        <w:t>następujących czynników</w:t>
      </w:r>
      <w:r w:rsidRPr="00AE4B7A">
        <w:t xml:space="preserve">: </w:t>
      </w:r>
    </w:p>
    <w:p w14:paraId="47E0B491" w14:textId="77777777" w:rsidR="0025452F" w:rsidRDefault="0025452F" w:rsidP="0025452F">
      <w:pPr>
        <w:pStyle w:val="Akapitzlist"/>
        <w:numPr>
          <w:ilvl w:val="0"/>
          <w:numId w:val="125"/>
        </w:numPr>
      </w:pPr>
      <w:r>
        <w:t>zmian klimatu (wyższe średnie temperatury spowodują zwiększone zapotrzebowanie na chłód),</w:t>
      </w:r>
    </w:p>
    <w:p w14:paraId="127C04F5" w14:textId="77777777" w:rsidR="0025452F" w:rsidRPr="001D62CA" w:rsidRDefault="0025452F" w:rsidP="0025452F">
      <w:pPr>
        <w:pStyle w:val="Akapitzlist"/>
        <w:numPr>
          <w:ilvl w:val="0"/>
          <w:numId w:val="125"/>
        </w:numPr>
      </w:pPr>
      <w:r w:rsidRPr="001D62CA">
        <w:t xml:space="preserve">rozwoju budownictwa mieszkaniowego, </w:t>
      </w:r>
    </w:p>
    <w:p w14:paraId="3AD6DC28" w14:textId="593421D3" w:rsidR="0025452F" w:rsidRPr="001D62CA" w:rsidRDefault="0025452F" w:rsidP="0025452F">
      <w:pPr>
        <w:pStyle w:val="Akapitzlist"/>
        <w:numPr>
          <w:ilvl w:val="0"/>
          <w:numId w:val="125"/>
        </w:numPr>
      </w:pPr>
      <w:r w:rsidRPr="001D62CA">
        <w:t>tempa przyrostu</w:t>
      </w:r>
      <w:r>
        <w:t xml:space="preserve"> (spadku) liczby</w:t>
      </w:r>
      <w:r w:rsidRPr="001D62CA">
        <w:t xml:space="preserve"> ludności,</w:t>
      </w:r>
    </w:p>
    <w:p w14:paraId="5FC8CA5D" w14:textId="77777777" w:rsidR="0025452F" w:rsidRPr="001D62CA" w:rsidRDefault="0025452F" w:rsidP="0025452F">
      <w:pPr>
        <w:pStyle w:val="Akapitzlist"/>
        <w:numPr>
          <w:ilvl w:val="0"/>
          <w:numId w:val="125"/>
        </w:numPr>
      </w:pPr>
      <w:r w:rsidRPr="001D62CA">
        <w:t xml:space="preserve">poprawy standardu życia mieszkańców gminy, </w:t>
      </w:r>
    </w:p>
    <w:p w14:paraId="350837D7" w14:textId="77777777" w:rsidR="0025452F" w:rsidRPr="001D62CA" w:rsidRDefault="0025452F" w:rsidP="0025452F">
      <w:pPr>
        <w:pStyle w:val="Akapitzlist"/>
        <w:numPr>
          <w:ilvl w:val="0"/>
          <w:numId w:val="125"/>
        </w:numPr>
      </w:pPr>
      <w:r w:rsidRPr="001D62CA">
        <w:t xml:space="preserve">rozwoju sektora przemysłowego oraz handlu i usług,  </w:t>
      </w:r>
    </w:p>
    <w:p w14:paraId="1752F5B8" w14:textId="77777777" w:rsidR="0025452F" w:rsidRPr="001D62CA" w:rsidRDefault="0025452F" w:rsidP="0025452F">
      <w:pPr>
        <w:pStyle w:val="Akapitzlist"/>
        <w:numPr>
          <w:ilvl w:val="0"/>
          <w:numId w:val="125"/>
        </w:numPr>
      </w:pPr>
      <w:r w:rsidRPr="001D62CA">
        <w:t xml:space="preserve">stosowania zasad efektywności energetycznej. </w:t>
      </w:r>
    </w:p>
    <w:p w14:paraId="64A959AD" w14:textId="77777777" w:rsidR="0025452F" w:rsidRDefault="0025452F" w:rsidP="0025452F">
      <w:r w:rsidRPr="00AE4B7A">
        <w:t xml:space="preserve">Zgodnie z prognozą zapotrzebowanie na energię elektryczną ma rosnąć we wszystkich sektorach gospodarki. Najwyższy procentowy wzrost zapotrzebowania na energię elektryczną prognozowany jest w </w:t>
      </w:r>
      <w:r>
        <w:t xml:space="preserve">mieszkaniowym i w sektorze publicznym. </w:t>
      </w:r>
      <w:r w:rsidRPr="00AE4B7A">
        <w:t>Istotny wzrost zapotrzebowania w usługach jest wynikiem dynamicznego tempa rozwoju tego sektora. W</w:t>
      </w:r>
      <w:r>
        <w:t> </w:t>
      </w:r>
      <w:r w:rsidRPr="00AE4B7A">
        <w:t>gospodarstwach domowych główną przyczyną wzrostu jest poprawa standardu życia i</w:t>
      </w:r>
      <w:r>
        <w:t> </w:t>
      </w:r>
      <w:r w:rsidRPr="00AE4B7A">
        <w:t xml:space="preserve">związane z tym bogatsze wyposażenie mieszkań w urządzenia elektryczne, a także zmiany intensywności wykorzystania tych urządzeń. Wskaźnik zużycia energii elektrycznej na jednego mieszkańca w Polsce wciąż należy do jednych z najniższych w UE, zatem należy spodziewać się wzrostu w tym sektorze.  </w:t>
      </w:r>
    </w:p>
    <w:p w14:paraId="4FE226C7" w14:textId="77777777" w:rsidR="0025452F" w:rsidRDefault="0025452F" w:rsidP="0025452F">
      <w:r w:rsidRPr="004C25F2">
        <w:t>Wariant ten</w:t>
      </w:r>
      <w:r w:rsidRPr="009B62D1">
        <w:t xml:space="preserve"> prezentuje łagodny rozwój gminy we wszystkich sektorach podyktowany zmianą liczby ludności wg prognozy GUS. Wariant ten można przyjmować jako najbardziej prawdopodobny do realizacji, gdyż oparty jest na trendach rozwoju </w:t>
      </w:r>
      <w:r w:rsidRPr="009B62D1">
        <w:br/>
        <w:t>z lat poprzednich.</w:t>
      </w:r>
      <w:r>
        <w:t xml:space="preserve"> Wariant ten uznano za najbardziej prawdopodobny. Założono w nim, że systematycznie będzie rosnąć ilość instalacji fotowoltaicznych o charakterze prosumenckim. Ich ilość będzie rosnąć ze względu na wzrost kosztów energii elektrycznej, możliwego rozliczenia części inwestycji (w formie ulgi termomodernizacyjnej) lub jej oraz innych mechanizmów finansowych. </w:t>
      </w:r>
    </w:p>
    <w:p w14:paraId="7DA1CEAA" w14:textId="77777777" w:rsidR="008173BA" w:rsidRPr="009B62D1" w:rsidRDefault="008173BA" w:rsidP="008173BA">
      <w:r w:rsidRPr="009B62D1">
        <w:rPr>
          <w:b/>
        </w:rPr>
        <w:t xml:space="preserve">Wariant </w:t>
      </w:r>
      <w:r>
        <w:rPr>
          <w:b/>
        </w:rPr>
        <w:t>rozwoju</w:t>
      </w:r>
      <w:r w:rsidRPr="009B62D1">
        <w:t xml:space="preserve"> wskazuje na wysoki stopień rozwoju przemysłu szczególnie powstawanie przedsiębiorstw. Jednocześnie zapotrzebowanie będzie hamowane dzięki wdrażaniu nowoczesnych urządzeń efektywnych energetycznie. Wariant </w:t>
      </w:r>
      <w:r>
        <w:t>rozwoju</w:t>
      </w:r>
      <w:r w:rsidRPr="009B62D1">
        <w:t xml:space="preserve"> zakłada także </w:t>
      </w:r>
      <w:r w:rsidRPr="009B62D1">
        <w:lastRenderedPageBreak/>
        <w:t xml:space="preserve">równomierny przyrost gospodarstw domowych wynikający z większego aniżeli zakładany przez Główny Urząd Statystyczny przyrostu liczby ludności na terenie gminy. </w:t>
      </w:r>
    </w:p>
    <w:p w14:paraId="380BDECA" w14:textId="3AD1264F" w:rsidR="00D664FC" w:rsidRDefault="008173BA" w:rsidP="008173BA">
      <w:pPr>
        <w:pStyle w:val="Legenda"/>
      </w:pPr>
      <w:bookmarkStart w:id="406" w:name="_Toc39704652"/>
      <w:r>
        <w:t xml:space="preserve">Tabela </w:t>
      </w:r>
      <w:fldSimple w:instr=" SEQ Tabela \* ARABIC ">
        <w:r w:rsidR="00C4382C">
          <w:rPr>
            <w:noProof/>
          </w:rPr>
          <w:t>79</w:t>
        </w:r>
      </w:fldSimple>
      <w:r>
        <w:t>. Zapotrzebowanie na energię elektryczną w wariancie rozwoju</w:t>
      </w:r>
      <w:bookmarkEnd w:id="406"/>
    </w:p>
    <w:tbl>
      <w:tblPr>
        <w:tblW w:w="9073" w:type="dxa"/>
        <w:tblInd w:w="-147" w:type="dxa"/>
        <w:tblLayout w:type="fixed"/>
        <w:tblCellMar>
          <w:left w:w="70" w:type="dxa"/>
          <w:right w:w="70" w:type="dxa"/>
        </w:tblCellMar>
        <w:tblLook w:val="04A0" w:firstRow="1" w:lastRow="0" w:firstColumn="1" w:lastColumn="0" w:noHBand="0" w:noVBand="1"/>
      </w:tblPr>
      <w:tblGrid>
        <w:gridCol w:w="3110"/>
        <w:gridCol w:w="1490"/>
        <w:gridCol w:w="1491"/>
        <w:gridCol w:w="1491"/>
        <w:gridCol w:w="1491"/>
      </w:tblGrid>
      <w:tr w:rsidR="008173BA" w:rsidRPr="008173BA" w14:paraId="6E32ED37" w14:textId="77777777" w:rsidTr="008173BA">
        <w:trPr>
          <w:trHeight w:val="300"/>
        </w:trPr>
        <w:tc>
          <w:tcPr>
            <w:tcW w:w="311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FA877FA"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 </w:t>
            </w:r>
          </w:p>
        </w:tc>
        <w:tc>
          <w:tcPr>
            <w:tcW w:w="1490" w:type="dxa"/>
            <w:tcBorders>
              <w:top w:val="single" w:sz="4" w:space="0" w:color="auto"/>
              <w:left w:val="nil"/>
              <w:bottom w:val="single" w:sz="4" w:space="0" w:color="auto"/>
              <w:right w:val="single" w:sz="4" w:space="0" w:color="auto"/>
            </w:tcBorders>
            <w:shd w:val="clear" w:color="000000" w:fill="F2F2F2"/>
            <w:noWrap/>
            <w:vAlign w:val="bottom"/>
            <w:hideMark/>
          </w:tcPr>
          <w:p w14:paraId="6D0F8E34"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2020</w:t>
            </w:r>
          </w:p>
        </w:tc>
        <w:tc>
          <w:tcPr>
            <w:tcW w:w="1491" w:type="dxa"/>
            <w:tcBorders>
              <w:top w:val="single" w:sz="4" w:space="0" w:color="auto"/>
              <w:left w:val="nil"/>
              <w:bottom w:val="single" w:sz="4" w:space="0" w:color="auto"/>
              <w:right w:val="single" w:sz="4" w:space="0" w:color="auto"/>
            </w:tcBorders>
            <w:shd w:val="clear" w:color="000000" w:fill="F2F2F2"/>
            <w:noWrap/>
            <w:vAlign w:val="bottom"/>
            <w:hideMark/>
          </w:tcPr>
          <w:p w14:paraId="08CF5FAC"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2025</w:t>
            </w:r>
          </w:p>
        </w:tc>
        <w:tc>
          <w:tcPr>
            <w:tcW w:w="1491" w:type="dxa"/>
            <w:tcBorders>
              <w:top w:val="single" w:sz="4" w:space="0" w:color="auto"/>
              <w:left w:val="nil"/>
              <w:bottom w:val="single" w:sz="4" w:space="0" w:color="auto"/>
              <w:right w:val="single" w:sz="4" w:space="0" w:color="auto"/>
            </w:tcBorders>
            <w:shd w:val="clear" w:color="000000" w:fill="F2F2F2"/>
            <w:noWrap/>
            <w:vAlign w:val="bottom"/>
            <w:hideMark/>
          </w:tcPr>
          <w:p w14:paraId="169609DA"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2030</w:t>
            </w:r>
          </w:p>
        </w:tc>
        <w:tc>
          <w:tcPr>
            <w:tcW w:w="1491" w:type="dxa"/>
            <w:tcBorders>
              <w:top w:val="single" w:sz="4" w:space="0" w:color="auto"/>
              <w:left w:val="nil"/>
              <w:bottom w:val="single" w:sz="4" w:space="0" w:color="auto"/>
              <w:right w:val="single" w:sz="4" w:space="0" w:color="auto"/>
            </w:tcBorders>
            <w:shd w:val="clear" w:color="000000" w:fill="F2F2F2"/>
            <w:noWrap/>
            <w:vAlign w:val="bottom"/>
            <w:hideMark/>
          </w:tcPr>
          <w:p w14:paraId="1504A4CC"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2035</w:t>
            </w:r>
          </w:p>
        </w:tc>
      </w:tr>
      <w:tr w:rsidR="008173BA" w:rsidRPr="008173BA" w14:paraId="49C1B03B" w14:textId="77777777" w:rsidTr="008173BA">
        <w:trPr>
          <w:trHeight w:val="300"/>
        </w:trPr>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32C33F48"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Grupy taryfowe G</w:t>
            </w:r>
          </w:p>
        </w:tc>
        <w:tc>
          <w:tcPr>
            <w:tcW w:w="1490" w:type="dxa"/>
            <w:tcBorders>
              <w:top w:val="nil"/>
              <w:left w:val="nil"/>
              <w:bottom w:val="single" w:sz="4" w:space="0" w:color="auto"/>
              <w:right w:val="single" w:sz="4" w:space="0" w:color="auto"/>
            </w:tcBorders>
            <w:shd w:val="clear" w:color="auto" w:fill="auto"/>
            <w:noWrap/>
            <w:vAlign w:val="bottom"/>
            <w:hideMark/>
          </w:tcPr>
          <w:p w14:paraId="075F8101"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155 933,10</w:t>
            </w:r>
          </w:p>
        </w:tc>
        <w:tc>
          <w:tcPr>
            <w:tcW w:w="1491" w:type="dxa"/>
            <w:tcBorders>
              <w:top w:val="nil"/>
              <w:left w:val="nil"/>
              <w:bottom w:val="single" w:sz="4" w:space="0" w:color="auto"/>
              <w:right w:val="single" w:sz="4" w:space="0" w:color="auto"/>
            </w:tcBorders>
            <w:shd w:val="clear" w:color="auto" w:fill="auto"/>
            <w:noWrap/>
            <w:vAlign w:val="bottom"/>
            <w:hideMark/>
          </w:tcPr>
          <w:p w14:paraId="75E4C0A7"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154 209,63</w:t>
            </w:r>
          </w:p>
        </w:tc>
        <w:tc>
          <w:tcPr>
            <w:tcW w:w="1491" w:type="dxa"/>
            <w:tcBorders>
              <w:top w:val="nil"/>
              <w:left w:val="nil"/>
              <w:bottom w:val="single" w:sz="4" w:space="0" w:color="auto"/>
              <w:right w:val="single" w:sz="4" w:space="0" w:color="auto"/>
            </w:tcBorders>
            <w:shd w:val="clear" w:color="auto" w:fill="auto"/>
            <w:noWrap/>
            <w:vAlign w:val="bottom"/>
            <w:hideMark/>
          </w:tcPr>
          <w:p w14:paraId="63BFB6D5"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144 441,03</w:t>
            </w:r>
          </w:p>
        </w:tc>
        <w:tc>
          <w:tcPr>
            <w:tcW w:w="1491" w:type="dxa"/>
            <w:tcBorders>
              <w:top w:val="nil"/>
              <w:left w:val="nil"/>
              <w:bottom w:val="single" w:sz="4" w:space="0" w:color="auto"/>
              <w:right w:val="single" w:sz="4" w:space="0" w:color="auto"/>
            </w:tcBorders>
            <w:shd w:val="clear" w:color="auto" w:fill="auto"/>
            <w:noWrap/>
            <w:vAlign w:val="bottom"/>
            <w:hideMark/>
          </w:tcPr>
          <w:p w14:paraId="4CD6066F"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140 865,94</w:t>
            </w:r>
          </w:p>
        </w:tc>
      </w:tr>
      <w:tr w:rsidR="008173BA" w:rsidRPr="008173BA" w14:paraId="0B6192DD" w14:textId="77777777" w:rsidTr="008173BA">
        <w:trPr>
          <w:trHeight w:val="300"/>
        </w:trPr>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2692B475"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Odbiorcy niskie napięcie, grupy c</w:t>
            </w:r>
          </w:p>
        </w:tc>
        <w:tc>
          <w:tcPr>
            <w:tcW w:w="1490" w:type="dxa"/>
            <w:tcBorders>
              <w:top w:val="nil"/>
              <w:left w:val="nil"/>
              <w:bottom w:val="single" w:sz="4" w:space="0" w:color="auto"/>
              <w:right w:val="single" w:sz="4" w:space="0" w:color="auto"/>
            </w:tcBorders>
            <w:shd w:val="clear" w:color="auto" w:fill="auto"/>
            <w:noWrap/>
            <w:vAlign w:val="bottom"/>
            <w:hideMark/>
          </w:tcPr>
          <w:p w14:paraId="6521AAFE"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118 895,30</w:t>
            </w:r>
          </w:p>
        </w:tc>
        <w:tc>
          <w:tcPr>
            <w:tcW w:w="1491" w:type="dxa"/>
            <w:tcBorders>
              <w:top w:val="nil"/>
              <w:left w:val="nil"/>
              <w:bottom w:val="single" w:sz="4" w:space="0" w:color="auto"/>
              <w:right w:val="single" w:sz="4" w:space="0" w:color="auto"/>
            </w:tcBorders>
            <w:shd w:val="clear" w:color="auto" w:fill="auto"/>
            <w:noWrap/>
            <w:vAlign w:val="bottom"/>
            <w:hideMark/>
          </w:tcPr>
          <w:p w14:paraId="57A9BED8"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118 537,91</w:t>
            </w:r>
          </w:p>
        </w:tc>
        <w:tc>
          <w:tcPr>
            <w:tcW w:w="1491" w:type="dxa"/>
            <w:tcBorders>
              <w:top w:val="nil"/>
              <w:left w:val="nil"/>
              <w:bottom w:val="single" w:sz="4" w:space="0" w:color="auto"/>
              <w:right w:val="single" w:sz="4" w:space="0" w:color="auto"/>
            </w:tcBorders>
            <w:shd w:val="clear" w:color="auto" w:fill="auto"/>
            <w:noWrap/>
            <w:vAlign w:val="bottom"/>
            <w:hideMark/>
          </w:tcPr>
          <w:p w14:paraId="260B45E1"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121 885,10</w:t>
            </w:r>
          </w:p>
        </w:tc>
        <w:tc>
          <w:tcPr>
            <w:tcW w:w="1491" w:type="dxa"/>
            <w:tcBorders>
              <w:top w:val="nil"/>
              <w:left w:val="nil"/>
              <w:bottom w:val="single" w:sz="4" w:space="0" w:color="auto"/>
              <w:right w:val="single" w:sz="4" w:space="0" w:color="auto"/>
            </w:tcBorders>
            <w:shd w:val="clear" w:color="auto" w:fill="auto"/>
            <w:noWrap/>
            <w:vAlign w:val="bottom"/>
            <w:hideMark/>
          </w:tcPr>
          <w:p w14:paraId="19848150"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117 199,42</w:t>
            </w:r>
          </w:p>
        </w:tc>
      </w:tr>
      <w:tr w:rsidR="008173BA" w:rsidRPr="008173BA" w14:paraId="2ECD45B1" w14:textId="77777777" w:rsidTr="008173BA">
        <w:trPr>
          <w:trHeight w:val="300"/>
        </w:trPr>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394BCFA0"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Odbiorcy na średnim napięciu</w:t>
            </w:r>
          </w:p>
        </w:tc>
        <w:tc>
          <w:tcPr>
            <w:tcW w:w="1490" w:type="dxa"/>
            <w:tcBorders>
              <w:top w:val="nil"/>
              <w:left w:val="nil"/>
              <w:bottom w:val="single" w:sz="4" w:space="0" w:color="auto"/>
              <w:right w:val="single" w:sz="4" w:space="0" w:color="auto"/>
            </w:tcBorders>
            <w:shd w:val="clear" w:color="auto" w:fill="auto"/>
            <w:noWrap/>
            <w:vAlign w:val="bottom"/>
            <w:hideMark/>
          </w:tcPr>
          <w:p w14:paraId="2C68EE77"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445 807,38</w:t>
            </w:r>
          </w:p>
        </w:tc>
        <w:tc>
          <w:tcPr>
            <w:tcW w:w="1491" w:type="dxa"/>
            <w:tcBorders>
              <w:top w:val="nil"/>
              <w:left w:val="nil"/>
              <w:bottom w:val="single" w:sz="4" w:space="0" w:color="auto"/>
              <w:right w:val="single" w:sz="4" w:space="0" w:color="auto"/>
            </w:tcBorders>
            <w:shd w:val="clear" w:color="auto" w:fill="auto"/>
            <w:noWrap/>
            <w:vAlign w:val="bottom"/>
            <w:hideMark/>
          </w:tcPr>
          <w:p w14:paraId="50910DB1"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432 592,69</w:t>
            </w:r>
          </w:p>
        </w:tc>
        <w:tc>
          <w:tcPr>
            <w:tcW w:w="1491" w:type="dxa"/>
            <w:tcBorders>
              <w:top w:val="nil"/>
              <w:left w:val="nil"/>
              <w:bottom w:val="single" w:sz="4" w:space="0" w:color="auto"/>
              <w:right w:val="single" w:sz="4" w:space="0" w:color="auto"/>
            </w:tcBorders>
            <w:shd w:val="clear" w:color="auto" w:fill="auto"/>
            <w:noWrap/>
            <w:vAlign w:val="bottom"/>
            <w:hideMark/>
          </w:tcPr>
          <w:p w14:paraId="67C71D8F"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419 769,71</w:t>
            </w:r>
          </w:p>
        </w:tc>
        <w:tc>
          <w:tcPr>
            <w:tcW w:w="1491" w:type="dxa"/>
            <w:tcBorders>
              <w:top w:val="nil"/>
              <w:left w:val="nil"/>
              <w:bottom w:val="single" w:sz="4" w:space="0" w:color="auto"/>
              <w:right w:val="single" w:sz="4" w:space="0" w:color="auto"/>
            </w:tcBorders>
            <w:shd w:val="clear" w:color="auto" w:fill="auto"/>
            <w:noWrap/>
            <w:vAlign w:val="bottom"/>
            <w:hideMark/>
          </w:tcPr>
          <w:p w14:paraId="5CC5E41E"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407 326,83</w:t>
            </w:r>
          </w:p>
        </w:tc>
      </w:tr>
      <w:tr w:rsidR="008173BA" w:rsidRPr="008173BA" w14:paraId="6664EA23" w14:textId="77777777" w:rsidTr="008173BA">
        <w:trPr>
          <w:trHeight w:val="300"/>
        </w:trPr>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13F75545"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Odbiorcy na wysokim napięciu</w:t>
            </w:r>
          </w:p>
        </w:tc>
        <w:tc>
          <w:tcPr>
            <w:tcW w:w="1490" w:type="dxa"/>
            <w:tcBorders>
              <w:top w:val="nil"/>
              <w:left w:val="nil"/>
              <w:bottom w:val="single" w:sz="4" w:space="0" w:color="auto"/>
              <w:right w:val="single" w:sz="4" w:space="0" w:color="auto"/>
            </w:tcBorders>
            <w:shd w:val="clear" w:color="auto" w:fill="auto"/>
            <w:noWrap/>
            <w:vAlign w:val="bottom"/>
            <w:hideMark/>
          </w:tcPr>
          <w:p w14:paraId="128EF3DD"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89 202,83</w:t>
            </w:r>
          </w:p>
        </w:tc>
        <w:tc>
          <w:tcPr>
            <w:tcW w:w="1491" w:type="dxa"/>
            <w:tcBorders>
              <w:top w:val="nil"/>
              <w:left w:val="nil"/>
              <w:bottom w:val="single" w:sz="4" w:space="0" w:color="auto"/>
              <w:right w:val="single" w:sz="4" w:space="0" w:color="auto"/>
            </w:tcBorders>
            <w:shd w:val="clear" w:color="auto" w:fill="auto"/>
            <w:noWrap/>
            <w:vAlign w:val="bottom"/>
            <w:hideMark/>
          </w:tcPr>
          <w:p w14:paraId="112E16D1"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173 500,55</w:t>
            </w:r>
          </w:p>
        </w:tc>
        <w:tc>
          <w:tcPr>
            <w:tcW w:w="1491" w:type="dxa"/>
            <w:tcBorders>
              <w:top w:val="nil"/>
              <w:left w:val="nil"/>
              <w:bottom w:val="single" w:sz="4" w:space="0" w:color="auto"/>
              <w:right w:val="single" w:sz="4" w:space="0" w:color="auto"/>
            </w:tcBorders>
            <w:shd w:val="clear" w:color="auto" w:fill="auto"/>
            <w:noWrap/>
            <w:vAlign w:val="bottom"/>
            <w:hideMark/>
          </w:tcPr>
          <w:p w14:paraId="302E05E0"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168 357,62</w:t>
            </w:r>
          </w:p>
        </w:tc>
        <w:tc>
          <w:tcPr>
            <w:tcW w:w="1491" w:type="dxa"/>
            <w:tcBorders>
              <w:top w:val="nil"/>
              <w:left w:val="nil"/>
              <w:bottom w:val="single" w:sz="4" w:space="0" w:color="auto"/>
              <w:right w:val="single" w:sz="4" w:space="0" w:color="auto"/>
            </w:tcBorders>
            <w:shd w:val="clear" w:color="auto" w:fill="auto"/>
            <w:noWrap/>
            <w:vAlign w:val="bottom"/>
            <w:hideMark/>
          </w:tcPr>
          <w:p w14:paraId="70A433D2" w14:textId="77777777" w:rsidR="008173BA" w:rsidRPr="008173BA" w:rsidRDefault="008173BA" w:rsidP="008173BA">
            <w:pPr>
              <w:spacing w:after="0" w:line="240" w:lineRule="auto"/>
              <w:jc w:val="right"/>
              <w:rPr>
                <w:rFonts w:eastAsia="Times New Roman" w:cs="Calibri"/>
                <w:color w:val="000000"/>
                <w:sz w:val="22"/>
                <w:szCs w:val="22"/>
              </w:rPr>
            </w:pPr>
            <w:r w:rsidRPr="008173BA">
              <w:rPr>
                <w:rFonts w:eastAsia="Times New Roman" w:cs="Calibri"/>
                <w:color w:val="000000"/>
                <w:sz w:val="22"/>
                <w:szCs w:val="22"/>
              </w:rPr>
              <w:t>163 367,14</w:t>
            </w:r>
          </w:p>
        </w:tc>
      </w:tr>
      <w:tr w:rsidR="008173BA" w:rsidRPr="008173BA" w14:paraId="6A6EF56A" w14:textId="77777777" w:rsidTr="008173BA">
        <w:trPr>
          <w:trHeight w:val="300"/>
        </w:trPr>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48771B74" w14:textId="77777777" w:rsidR="008173BA" w:rsidRPr="008173BA" w:rsidRDefault="008173BA" w:rsidP="008173BA">
            <w:pPr>
              <w:spacing w:after="0" w:line="240" w:lineRule="auto"/>
              <w:jc w:val="left"/>
              <w:rPr>
                <w:rFonts w:eastAsia="Times New Roman" w:cs="Calibri"/>
                <w:color w:val="000000"/>
                <w:sz w:val="22"/>
                <w:szCs w:val="22"/>
              </w:rPr>
            </w:pPr>
            <w:r w:rsidRPr="008173BA">
              <w:rPr>
                <w:rFonts w:eastAsia="Times New Roman" w:cs="Calibri"/>
                <w:color w:val="000000"/>
                <w:sz w:val="22"/>
                <w:szCs w:val="22"/>
              </w:rPr>
              <w:t> </w:t>
            </w:r>
          </w:p>
        </w:tc>
        <w:tc>
          <w:tcPr>
            <w:tcW w:w="1490" w:type="dxa"/>
            <w:tcBorders>
              <w:top w:val="nil"/>
              <w:left w:val="nil"/>
              <w:bottom w:val="single" w:sz="4" w:space="0" w:color="auto"/>
              <w:right w:val="single" w:sz="4" w:space="0" w:color="auto"/>
            </w:tcBorders>
            <w:shd w:val="clear" w:color="auto" w:fill="auto"/>
            <w:noWrap/>
            <w:vAlign w:val="bottom"/>
            <w:hideMark/>
          </w:tcPr>
          <w:p w14:paraId="1C6509B5" w14:textId="77777777" w:rsidR="008173BA" w:rsidRPr="008173BA" w:rsidRDefault="008173BA" w:rsidP="008173BA">
            <w:pPr>
              <w:spacing w:after="0" w:line="240" w:lineRule="auto"/>
              <w:jc w:val="right"/>
              <w:rPr>
                <w:rFonts w:eastAsia="Times New Roman" w:cs="Calibri"/>
                <w:b/>
                <w:bCs/>
                <w:color w:val="000000"/>
                <w:sz w:val="22"/>
                <w:szCs w:val="22"/>
              </w:rPr>
            </w:pPr>
            <w:r w:rsidRPr="008173BA">
              <w:rPr>
                <w:rFonts w:eastAsia="Times New Roman" w:cs="Calibri"/>
                <w:b/>
                <w:bCs/>
                <w:color w:val="000000"/>
                <w:sz w:val="22"/>
                <w:szCs w:val="22"/>
              </w:rPr>
              <w:t>720 635,79</w:t>
            </w:r>
          </w:p>
        </w:tc>
        <w:tc>
          <w:tcPr>
            <w:tcW w:w="1491" w:type="dxa"/>
            <w:tcBorders>
              <w:top w:val="nil"/>
              <w:left w:val="nil"/>
              <w:bottom w:val="single" w:sz="4" w:space="0" w:color="auto"/>
              <w:right w:val="single" w:sz="4" w:space="0" w:color="auto"/>
            </w:tcBorders>
            <w:shd w:val="clear" w:color="auto" w:fill="auto"/>
            <w:noWrap/>
            <w:vAlign w:val="bottom"/>
            <w:hideMark/>
          </w:tcPr>
          <w:p w14:paraId="6B32330D" w14:textId="77777777" w:rsidR="008173BA" w:rsidRPr="008173BA" w:rsidRDefault="008173BA" w:rsidP="008173BA">
            <w:pPr>
              <w:spacing w:after="0" w:line="240" w:lineRule="auto"/>
              <w:jc w:val="right"/>
              <w:rPr>
                <w:rFonts w:eastAsia="Times New Roman" w:cs="Calibri"/>
                <w:b/>
                <w:bCs/>
                <w:color w:val="000000"/>
                <w:sz w:val="22"/>
                <w:szCs w:val="22"/>
              </w:rPr>
            </w:pPr>
            <w:r w:rsidRPr="008173BA">
              <w:rPr>
                <w:rFonts w:eastAsia="Times New Roman" w:cs="Calibri"/>
                <w:b/>
                <w:bCs/>
                <w:color w:val="000000"/>
                <w:sz w:val="22"/>
                <w:szCs w:val="22"/>
              </w:rPr>
              <w:t>705 340,23</w:t>
            </w:r>
          </w:p>
        </w:tc>
        <w:tc>
          <w:tcPr>
            <w:tcW w:w="1491" w:type="dxa"/>
            <w:tcBorders>
              <w:top w:val="nil"/>
              <w:left w:val="nil"/>
              <w:bottom w:val="single" w:sz="4" w:space="0" w:color="auto"/>
              <w:right w:val="single" w:sz="4" w:space="0" w:color="auto"/>
            </w:tcBorders>
            <w:shd w:val="clear" w:color="auto" w:fill="auto"/>
            <w:noWrap/>
            <w:vAlign w:val="bottom"/>
            <w:hideMark/>
          </w:tcPr>
          <w:p w14:paraId="7FDD72CE" w14:textId="77777777" w:rsidR="008173BA" w:rsidRPr="008173BA" w:rsidRDefault="008173BA" w:rsidP="008173BA">
            <w:pPr>
              <w:spacing w:after="0" w:line="240" w:lineRule="auto"/>
              <w:jc w:val="right"/>
              <w:rPr>
                <w:rFonts w:eastAsia="Times New Roman" w:cs="Calibri"/>
                <w:b/>
                <w:bCs/>
                <w:color w:val="000000"/>
                <w:sz w:val="22"/>
                <w:szCs w:val="22"/>
              </w:rPr>
            </w:pPr>
            <w:r w:rsidRPr="008173BA">
              <w:rPr>
                <w:rFonts w:eastAsia="Times New Roman" w:cs="Calibri"/>
                <w:b/>
                <w:bCs/>
                <w:color w:val="000000"/>
                <w:sz w:val="22"/>
                <w:szCs w:val="22"/>
              </w:rPr>
              <w:t>686 095,84</w:t>
            </w:r>
          </w:p>
        </w:tc>
        <w:tc>
          <w:tcPr>
            <w:tcW w:w="1491" w:type="dxa"/>
            <w:tcBorders>
              <w:top w:val="nil"/>
              <w:left w:val="nil"/>
              <w:bottom w:val="single" w:sz="4" w:space="0" w:color="auto"/>
              <w:right w:val="single" w:sz="4" w:space="0" w:color="auto"/>
            </w:tcBorders>
            <w:shd w:val="clear" w:color="auto" w:fill="auto"/>
            <w:noWrap/>
            <w:vAlign w:val="bottom"/>
            <w:hideMark/>
          </w:tcPr>
          <w:p w14:paraId="6D8A370E" w14:textId="77777777" w:rsidR="008173BA" w:rsidRPr="008173BA" w:rsidRDefault="008173BA" w:rsidP="008173BA">
            <w:pPr>
              <w:spacing w:after="0" w:line="240" w:lineRule="auto"/>
              <w:jc w:val="right"/>
              <w:rPr>
                <w:rFonts w:eastAsia="Times New Roman" w:cs="Calibri"/>
                <w:b/>
                <w:bCs/>
                <w:color w:val="000000"/>
                <w:sz w:val="22"/>
                <w:szCs w:val="22"/>
              </w:rPr>
            </w:pPr>
            <w:r w:rsidRPr="008173BA">
              <w:rPr>
                <w:rFonts w:eastAsia="Times New Roman" w:cs="Calibri"/>
                <w:b/>
                <w:bCs/>
                <w:color w:val="000000"/>
                <w:sz w:val="22"/>
                <w:szCs w:val="22"/>
              </w:rPr>
              <w:t>665 392,19</w:t>
            </w:r>
          </w:p>
        </w:tc>
      </w:tr>
    </w:tbl>
    <w:p w14:paraId="32290C1E" w14:textId="7B586B83" w:rsidR="008173BA" w:rsidRDefault="008173BA" w:rsidP="008173BA">
      <w:pPr>
        <w:pStyle w:val="Legenda"/>
      </w:pPr>
      <w:r>
        <w:t>Źródło: opracowanie własne</w:t>
      </w:r>
    </w:p>
    <w:p w14:paraId="0A216D50" w14:textId="3F6B5F1E" w:rsidR="008173BA" w:rsidRDefault="008173BA" w:rsidP="008173BA"/>
    <w:p w14:paraId="751237E1" w14:textId="77777777" w:rsidR="00F40570" w:rsidRDefault="00F40570" w:rsidP="00F40570">
      <w:r w:rsidRPr="009B62D1">
        <w:t xml:space="preserve">• </w:t>
      </w:r>
      <w:r>
        <w:rPr>
          <w:b/>
        </w:rPr>
        <w:t>Wariant regresu</w:t>
      </w:r>
      <w:r w:rsidRPr="009B62D1">
        <w:t xml:space="preserve"> obejmujący niski rozwój</w:t>
      </w:r>
      <w:r>
        <w:t xml:space="preserve"> gospodarczy, brak rekompensowania zapotrzebowania na energię elektryczną poprzez wzrost efektywności energetycznej. W wariancie tym następuje spadek zapotrzebowania na energię elektryczną wśród odbiorców na średnim napięciu, ale następuje wzrost w innych grupach odbiorców.</w:t>
      </w:r>
    </w:p>
    <w:p w14:paraId="152CDF90" w14:textId="3C94C786" w:rsidR="008173BA" w:rsidRDefault="00F40570" w:rsidP="00F40570">
      <w:pPr>
        <w:pStyle w:val="Legenda"/>
      </w:pPr>
      <w:bookmarkStart w:id="407" w:name="_Toc39704653"/>
      <w:r>
        <w:t xml:space="preserve">Tabela </w:t>
      </w:r>
      <w:fldSimple w:instr=" SEQ Tabela \* ARABIC ">
        <w:r w:rsidR="00C4382C">
          <w:rPr>
            <w:noProof/>
          </w:rPr>
          <w:t>80</w:t>
        </w:r>
      </w:fldSimple>
      <w:r>
        <w:t xml:space="preserve">. </w:t>
      </w:r>
      <w:r w:rsidRPr="00574360">
        <w:t xml:space="preserve">Zapotrzebowanie na energię elektryczną w wariancie </w:t>
      </w:r>
      <w:r>
        <w:t>regresu</w:t>
      </w:r>
      <w:bookmarkEnd w:id="407"/>
    </w:p>
    <w:tbl>
      <w:tblPr>
        <w:tblW w:w="8926" w:type="dxa"/>
        <w:tblLayout w:type="fixed"/>
        <w:tblCellMar>
          <w:left w:w="70" w:type="dxa"/>
          <w:right w:w="70" w:type="dxa"/>
        </w:tblCellMar>
        <w:tblLook w:val="04A0" w:firstRow="1" w:lastRow="0" w:firstColumn="1" w:lastColumn="0" w:noHBand="0" w:noVBand="1"/>
      </w:tblPr>
      <w:tblGrid>
        <w:gridCol w:w="3114"/>
        <w:gridCol w:w="1453"/>
        <w:gridCol w:w="1453"/>
        <w:gridCol w:w="1453"/>
        <w:gridCol w:w="1453"/>
      </w:tblGrid>
      <w:tr w:rsidR="00F40570" w:rsidRPr="00F40570" w14:paraId="00FAB4A9" w14:textId="77777777" w:rsidTr="00F40570">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7F4E904"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 </w:t>
            </w:r>
          </w:p>
        </w:tc>
        <w:tc>
          <w:tcPr>
            <w:tcW w:w="1453" w:type="dxa"/>
            <w:tcBorders>
              <w:top w:val="single" w:sz="4" w:space="0" w:color="auto"/>
              <w:left w:val="nil"/>
              <w:bottom w:val="single" w:sz="4" w:space="0" w:color="auto"/>
              <w:right w:val="single" w:sz="4" w:space="0" w:color="auto"/>
            </w:tcBorders>
            <w:shd w:val="clear" w:color="000000" w:fill="F2F2F2"/>
            <w:noWrap/>
            <w:vAlign w:val="bottom"/>
            <w:hideMark/>
          </w:tcPr>
          <w:p w14:paraId="599BF4B3"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2020</w:t>
            </w:r>
          </w:p>
        </w:tc>
        <w:tc>
          <w:tcPr>
            <w:tcW w:w="1453" w:type="dxa"/>
            <w:tcBorders>
              <w:top w:val="single" w:sz="4" w:space="0" w:color="auto"/>
              <w:left w:val="nil"/>
              <w:bottom w:val="single" w:sz="4" w:space="0" w:color="auto"/>
              <w:right w:val="single" w:sz="4" w:space="0" w:color="auto"/>
            </w:tcBorders>
            <w:shd w:val="clear" w:color="000000" w:fill="F2F2F2"/>
            <w:noWrap/>
            <w:vAlign w:val="bottom"/>
            <w:hideMark/>
          </w:tcPr>
          <w:p w14:paraId="4F076459"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2025</w:t>
            </w:r>
          </w:p>
        </w:tc>
        <w:tc>
          <w:tcPr>
            <w:tcW w:w="1453" w:type="dxa"/>
            <w:tcBorders>
              <w:top w:val="single" w:sz="4" w:space="0" w:color="auto"/>
              <w:left w:val="nil"/>
              <w:bottom w:val="single" w:sz="4" w:space="0" w:color="auto"/>
              <w:right w:val="single" w:sz="4" w:space="0" w:color="auto"/>
            </w:tcBorders>
            <w:shd w:val="clear" w:color="000000" w:fill="F2F2F2"/>
            <w:noWrap/>
            <w:vAlign w:val="bottom"/>
            <w:hideMark/>
          </w:tcPr>
          <w:p w14:paraId="69A184B1"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2030</w:t>
            </w:r>
          </w:p>
        </w:tc>
        <w:tc>
          <w:tcPr>
            <w:tcW w:w="1453" w:type="dxa"/>
            <w:tcBorders>
              <w:top w:val="single" w:sz="4" w:space="0" w:color="auto"/>
              <w:left w:val="nil"/>
              <w:bottom w:val="single" w:sz="4" w:space="0" w:color="auto"/>
              <w:right w:val="single" w:sz="4" w:space="0" w:color="auto"/>
            </w:tcBorders>
            <w:shd w:val="clear" w:color="000000" w:fill="F2F2F2"/>
            <w:noWrap/>
            <w:vAlign w:val="bottom"/>
            <w:hideMark/>
          </w:tcPr>
          <w:p w14:paraId="746C7CC0"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2035</w:t>
            </w:r>
          </w:p>
        </w:tc>
      </w:tr>
      <w:tr w:rsidR="00F40570" w:rsidRPr="00F40570" w14:paraId="075F98C1" w14:textId="77777777" w:rsidTr="00F40570">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2CF161E1"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Grupy taryfowe G</w:t>
            </w:r>
          </w:p>
        </w:tc>
        <w:tc>
          <w:tcPr>
            <w:tcW w:w="1453" w:type="dxa"/>
            <w:tcBorders>
              <w:top w:val="nil"/>
              <w:left w:val="nil"/>
              <w:bottom w:val="single" w:sz="4" w:space="0" w:color="auto"/>
              <w:right w:val="single" w:sz="4" w:space="0" w:color="auto"/>
            </w:tcBorders>
            <w:shd w:val="clear" w:color="auto" w:fill="auto"/>
            <w:noWrap/>
            <w:vAlign w:val="bottom"/>
            <w:hideMark/>
          </w:tcPr>
          <w:p w14:paraId="4344CE34"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158 576,04</w:t>
            </w:r>
          </w:p>
        </w:tc>
        <w:tc>
          <w:tcPr>
            <w:tcW w:w="1453" w:type="dxa"/>
            <w:tcBorders>
              <w:top w:val="nil"/>
              <w:left w:val="nil"/>
              <w:bottom w:val="single" w:sz="4" w:space="0" w:color="auto"/>
              <w:right w:val="single" w:sz="4" w:space="0" w:color="auto"/>
            </w:tcBorders>
            <w:shd w:val="clear" w:color="auto" w:fill="auto"/>
            <w:noWrap/>
            <w:vAlign w:val="bottom"/>
            <w:hideMark/>
          </w:tcPr>
          <w:p w14:paraId="41A78196"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173 364,28</w:t>
            </w:r>
          </w:p>
        </w:tc>
        <w:tc>
          <w:tcPr>
            <w:tcW w:w="1453" w:type="dxa"/>
            <w:tcBorders>
              <w:top w:val="nil"/>
              <w:left w:val="nil"/>
              <w:bottom w:val="single" w:sz="4" w:space="0" w:color="auto"/>
              <w:right w:val="single" w:sz="4" w:space="0" w:color="auto"/>
            </w:tcBorders>
            <w:shd w:val="clear" w:color="auto" w:fill="auto"/>
            <w:noWrap/>
            <w:vAlign w:val="bottom"/>
            <w:hideMark/>
          </w:tcPr>
          <w:p w14:paraId="52232DCF"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179 514,92</w:t>
            </w:r>
          </w:p>
        </w:tc>
        <w:tc>
          <w:tcPr>
            <w:tcW w:w="1453" w:type="dxa"/>
            <w:tcBorders>
              <w:top w:val="nil"/>
              <w:left w:val="nil"/>
              <w:bottom w:val="single" w:sz="4" w:space="0" w:color="auto"/>
              <w:right w:val="single" w:sz="4" w:space="0" w:color="auto"/>
            </w:tcBorders>
            <w:shd w:val="clear" w:color="auto" w:fill="auto"/>
            <w:noWrap/>
            <w:vAlign w:val="bottom"/>
            <w:hideMark/>
          </w:tcPr>
          <w:p w14:paraId="2AA141A1"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187 737,97</w:t>
            </w:r>
          </w:p>
        </w:tc>
      </w:tr>
      <w:tr w:rsidR="00F40570" w:rsidRPr="00F40570" w14:paraId="2E91BC47" w14:textId="77777777" w:rsidTr="00F40570">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973E0BA"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Odbiorcy niskie napięcie, grupy c</w:t>
            </w:r>
          </w:p>
        </w:tc>
        <w:tc>
          <w:tcPr>
            <w:tcW w:w="1453" w:type="dxa"/>
            <w:tcBorders>
              <w:top w:val="nil"/>
              <w:left w:val="nil"/>
              <w:bottom w:val="single" w:sz="4" w:space="0" w:color="auto"/>
              <w:right w:val="single" w:sz="4" w:space="0" w:color="auto"/>
            </w:tcBorders>
            <w:shd w:val="clear" w:color="auto" w:fill="auto"/>
            <w:noWrap/>
            <w:vAlign w:val="bottom"/>
            <w:hideMark/>
          </w:tcPr>
          <w:p w14:paraId="6D813DBF"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119 964,29</w:t>
            </w:r>
          </w:p>
        </w:tc>
        <w:tc>
          <w:tcPr>
            <w:tcW w:w="1453" w:type="dxa"/>
            <w:tcBorders>
              <w:top w:val="nil"/>
              <w:left w:val="nil"/>
              <w:bottom w:val="single" w:sz="4" w:space="0" w:color="auto"/>
              <w:right w:val="single" w:sz="4" w:space="0" w:color="auto"/>
            </w:tcBorders>
            <w:shd w:val="clear" w:color="auto" w:fill="auto"/>
            <w:noWrap/>
            <w:vAlign w:val="bottom"/>
            <w:hideMark/>
          </w:tcPr>
          <w:p w14:paraId="122AC419"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124 094,22</w:t>
            </w:r>
          </w:p>
        </w:tc>
        <w:tc>
          <w:tcPr>
            <w:tcW w:w="1453" w:type="dxa"/>
            <w:tcBorders>
              <w:top w:val="nil"/>
              <w:left w:val="nil"/>
              <w:bottom w:val="single" w:sz="4" w:space="0" w:color="auto"/>
              <w:right w:val="single" w:sz="4" w:space="0" w:color="auto"/>
            </w:tcBorders>
            <w:shd w:val="clear" w:color="auto" w:fill="auto"/>
            <w:noWrap/>
            <w:vAlign w:val="bottom"/>
            <w:hideMark/>
          </w:tcPr>
          <w:p w14:paraId="0DB1A25D"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99 444,29</w:t>
            </w:r>
          </w:p>
        </w:tc>
        <w:tc>
          <w:tcPr>
            <w:tcW w:w="1453" w:type="dxa"/>
            <w:tcBorders>
              <w:top w:val="nil"/>
              <w:left w:val="nil"/>
              <w:bottom w:val="single" w:sz="4" w:space="0" w:color="auto"/>
              <w:right w:val="single" w:sz="4" w:space="0" w:color="auto"/>
            </w:tcBorders>
            <w:shd w:val="clear" w:color="auto" w:fill="auto"/>
            <w:noWrap/>
            <w:vAlign w:val="bottom"/>
            <w:hideMark/>
          </w:tcPr>
          <w:p w14:paraId="72AE94DC"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109 794,53</w:t>
            </w:r>
          </w:p>
        </w:tc>
      </w:tr>
      <w:tr w:rsidR="00F40570" w:rsidRPr="00F40570" w14:paraId="1C182AAA" w14:textId="77777777" w:rsidTr="00F40570">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27F0A91D"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Odbiorcy na średnim napięciu</w:t>
            </w:r>
          </w:p>
        </w:tc>
        <w:tc>
          <w:tcPr>
            <w:tcW w:w="1453" w:type="dxa"/>
            <w:tcBorders>
              <w:top w:val="nil"/>
              <w:left w:val="nil"/>
              <w:bottom w:val="single" w:sz="4" w:space="0" w:color="auto"/>
              <w:right w:val="single" w:sz="4" w:space="0" w:color="auto"/>
            </w:tcBorders>
            <w:shd w:val="clear" w:color="auto" w:fill="auto"/>
            <w:noWrap/>
            <w:vAlign w:val="bottom"/>
            <w:hideMark/>
          </w:tcPr>
          <w:p w14:paraId="569495A6"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452 983,35</w:t>
            </w:r>
          </w:p>
        </w:tc>
        <w:tc>
          <w:tcPr>
            <w:tcW w:w="1453" w:type="dxa"/>
            <w:tcBorders>
              <w:top w:val="nil"/>
              <w:left w:val="nil"/>
              <w:bottom w:val="single" w:sz="4" w:space="0" w:color="auto"/>
              <w:right w:val="single" w:sz="4" w:space="0" w:color="auto"/>
            </w:tcBorders>
            <w:shd w:val="clear" w:color="auto" w:fill="auto"/>
            <w:noWrap/>
            <w:vAlign w:val="bottom"/>
            <w:hideMark/>
          </w:tcPr>
          <w:p w14:paraId="1D3DF286"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329 963,41</w:t>
            </w:r>
          </w:p>
        </w:tc>
        <w:tc>
          <w:tcPr>
            <w:tcW w:w="1453" w:type="dxa"/>
            <w:tcBorders>
              <w:top w:val="nil"/>
              <w:left w:val="nil"/>
              <w:bottom w:val="single" w:sz="4" w:space="0" w:color="auto"/>
              <w:right w:val="single" w:sz="4" w:space="0" w:color="auto"/>
            </w:tcBorders>
            <w:shd w:val="clear" w:color="auto" w:fill="auto"/>
            <w:noWrap/>
            <w:vAlign w:val="bottom"/>
            <w:hideMark/>
          </w:tcPr>
          <w:p w14:paraId="6C8DC3C3"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320 131,15</w:t>
            </w:r>
          </w:p>
        </w:tc>
        <w:tc>
          <w:tcPr>
            <w:tcW w:w="1453" w:type="dxa"/>
            <w:tcBorders>
              <w:top w:val="nil"/>
              <w:left w:val="nil"/>
              <w:bottom w:val="single" w:sz="4" w:space="0" w:color="auto"/>
              <w:right w:val="single" w:sz="4" w:space="0" w:color="auto"/>
            </w:tcBorders>
            <w:shd w:val="clear" w:color="auto" w:fill="auto"/>
            <w:noWrap/>
            <w:vAlign w:val="bottom"/>
            <w:hideMark/>
          </w:tcPr>
          <w:p w14:paraId="159BFBD0"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333 462,88</w:t>
            </w:r>
          </w:p>
        </w:tc>
      </w:tr>
      <w:tr w:rsidR="00F40570" w:rsidRPr="00F40570" w14:paraId="61BD4239" w14:textId="77777777" w:rsidTr="00F40570">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662975E6"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Odbiorcy na wysokim napięciu</w:t>
            </w:r>
          </w:p>
        </w:tc>
        <w:tc>
          <w:tcPr>
            <w:tcW w:w="1453" w:type="dxa"/>
            <w:tcBorders>
              <w:top w:val="nil"/>
              <w:left w:val="nil"/>
              <w:bottom w:val="single" w:sz="4" w:space="0" w:color="auto"/>
              <w:right w:val="single" w:sz="4" w:space="0" w:color="auto"/>
            </w:tcBorders>
            <w:shd w:val="clear" w:color="auto" w:fill="auto"/>
            <w:noWrap/>
            <w:vAlign w:val="bottom"/>
            <w:hideMark/>
          </w:tcPr>
          <w:p w14:paraId="5F9CF6F5"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90 638,69</w:t>
            </w:r>
          </w:p>
        </w:tc>
        <w:tc>
          <w:tcPr>
            <w:tcW w:w="1453" w:type="dxa"/>
            <w:tcBorders>
              <w:top w:val="nil"/>
              <w:left w:val="nil"/>
              <w:bottom w:val="single" w:sz="4" w:space="0" w:color="auto"/>
              <w:right w:val="single" w:sz="4" w:space="0" w:color="auto"/>
            </w:tcBorders>
            <w:shd w:val="clear" w:color="auto" w:fill="auto"/>
            <w:noWrap/>
            <w:vAlign w:val="bottom"/>
            <w:hideMark/>
          </w:tcPr>
          <w:p w14:paraId="23BAFF41"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0,00</w:t>
            </w:r>
          </w:p>
        </w:tc>
        <w:tc>
          <w:tcPr>
            <w:tcW w:w="1453" w:type="dxa"/>
            <w:tcBorders>
              <w:top w:val="nil"/>
              <w:left w:val="nil"/>
              <w:bottom w:val="single" w:sz="4" w:space="0" w:color="auto"/>
              <w:right w:val="single" w:sz="4" w:space="0" w:color="auto"/>
            </w:tcBorders>
            <w:shd w:val="clear" w:color="auto" w:fill="auto"/>
            <w:noWrap/>
            <w:vAlign w:val="bottom"/>
            <w:hideMark/>
          </w:tcPr>
          <w:p w14:paraId="57DF29D1"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0,00</w:t>
            </w:r>
          </w:p>
        </w:tc>
        <w:tc>
          <w:tcPr>
            <w:tcW w:w="1453" w:type="dxa"/>
            <w:tcBorders>
              <w:top w:val="nil"/>
              <w:left w:val="nil"/>
              <w:bottom w:val="single" w:sz="4" w:space="0" w:color="auto"/>
              <w:right w:val="single" w:sz="4" w:space="0" w:color="auto"/>
            </w:tcBorders>
            <w:shd w:val="clear" w:color="auto" w:fill="auto"/>
            <w:noWrap/>
            <w:vAlign w:val="bottom"/>
            <w:hideMark/>
          </w:tcPr>
          <w:p w14:paraId="27542286" w14:textId="77777777" w:rsidR="00F40570" w:rsidRPr="00F40570" w:rsidRDefault="00F40570" w:rsidP="00F40570">
            <w:pPr>
              <w:spacing w:after="0" w:line="240" w:lineRule="auto"/>
              <w:jc w:val="right"/>
              <w:rPr>
                <w:rFonts w:eastAsia="Times New Roman" w:cs="Calibri"/>
                <w:color w:val="000000"/>
                <w:sz w:val="22"/>
                <w:szCs w:val="22"/>
              </w:rPr>
            </w:pPr>
            <w:r w:rsidRPr="00F40570">
              <w:rPr>
                <w:rFonts w:eastAsia="Times New Roman" w:cs="Calibri"/>
                <w:color w:val="000000"/>
                <w:sz w:val="22"/>
                <w:szCs w:val="22"/>
              </w:rPr>
              <w:t>0,00</w:t>
            </w:r>
          </w:p>
        </w:tc>
      </w:tr>
      <w:tr w:rsidR="00F40570" w:rsidRPr="00F40570" w14:paraId="48852042" w14:textId="77777777" w:rsidTr="00F40570">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4A272DA" w14:textId="77777777" w:rsidR="00F40570" w:rsidRPr="00F40570" w:rsidRDefault="00F40570" w:rsidP="00F40570">
            <w:pPr>
              <w:spacing w:after="0" w:line="240" w:lineRule="auto"/>
              <w:jc w:val="left"/>
              <w:rPr>
                <w:rFonts w:eastAsia="Times New Roman" w:cs="Calibri"/>
                <w:color w:val="000000"/>
                <w:sz w:val="22"/>
                <w:szCs w:val="22"/>
              </w:rPr>
            </w:pPr>
            <w:r w:rsidRPr="00F40570">
              <w:rPr>
                <w:rFonts w:eastAsia="Times New Roman" w:cs="Calibri"/>
                <w:color w:val="000000"/>
                <w:sz w:val="22"/>
                <w:szCs w:val="22"/>
              </w:rPr>
              <w:t> </w:t>
            </w:r>
          </w:p>
        </w:tc>
        <w:tc>
          <w:tcPr>
            <w:tcW w:w="1453" w:type="dxa"/>
            <w:tcBorders>
              <w:top w:val="nil"/>
              <w:left w:val="nil"/>
              <w:bottom w:val="single" w:sz="4" w:space="0" w:color="auto"/>
              <w:right w:val="single" w:sz="4" w:space="0" w:color="auto"/>
            </w:tcBorders>
            <w:shd w:val="clear" w:color="auto" w:fill="auto"/>
            <w:noWrap/>
            <w:vAlign w:val="bottom"/>
            <w:hideMark/>
          </w:tcPr>
          <w:p w14:paraId="571CEF7C" w14:textId="77777777" w:rsidR="00F40570" w:rsidRPr="00F40570" w:rsidRDefault="00F40570" w:rsidP="00F40570">
            <w:pPr>
              <w:spacing w:after="0" w:line="240" w:lineRule="auto"/>
              <w:jc w:val="right"/>
              <w:rPr>
                <w:rFonts w:eastAsia="Times New Roman" w:cs="Calibri"/>
                <w:b/>
                <w:bCs/>
                <w:color w:val="000000"/>
                <w:sz w:val="22"/>
                <w:szCs w:val="22"/>
              </w:rPr>
            </w:pPr>
            <w:r w:rsidRPr="00F40570">
              <w:rPr>
                <w:rFonts w:eastAsia="Times New Roman" w:cs="Calibri"/>
                <w:b/>
                <w:bCs/>
                <w:color w:val="000000"/>
                <w:sz w:val="22"/>
                <w:szCs w:val="22"/>
              </w:rPr>
              <w:t>822 162,38</w:t>
            </w:r>
          </w:p>
        </w:tc>
        <w:tc>
          <w:tcPr>
            <w:tcW w:w="1453" w:type="dxa"/>
            <w:tcBorders>
              <w:top w:val="nil"/>
              <w:left w:val="nil"/>
              <w:bottom w:val="single" w:sz="4" w:space="0" w:color="auto"/>
              <w:right w:val="single" w:sz="4" w:space="0" w:color="auto"/>
            </w:tcBorders>
            <w:shd w:val="clear" w:color="auto" w:fill="auto"/>
            <w:noWrap/>
            <w:vAlign w:val="bottom"/>
            <w:hideMark/>
          </w:tcPr>
          <w:p w14:paraId="0C1C3D2B" w14:textId="77777777" w:rsidR="00F40570" w:rsidRPr="00F40570" w:rsidRDefault="00F40570" w:rsidP="00F40570">
            <w:pPr>
              <w:spacing w:after="0" w:line="240" w:lineRule="auto"/>
              <w:jc w:val="right"/>
              <w:rPr>
                <w:rFonts w:eastAsia="Times New Roman" w:cs="Calibri"/>
                <w:b/>
                <w:bCs/>
                <w:color w:val="000000"/>
                <w:sz w:val="22"/>
                <w:szCs w:val="22"/>
              </w:rPr>
            </w:pPr>
            <w:r w:rsidRPr="00F40570">
              <w:rPr>
                <w:rFonts w:eastAsia="Times New Roman" w:cs="Calibri"/>
                <w:b/>
                <w:bCs/>
                <w:color w:val="000000"/>
                <w:sz w:val="22"/>
                <w:szCs w:val="22"/>
              </w:rPr>
              <w:t>627 421,91</w:t>
            </w:r>
          </w:p>
        </w:tc>
        <w:tc>
          <w:tcPr>
            <w:tcW w:w="1453" w:type="dxa"/>
            <w:tcBorders>
              <w:top w:val="nil"/>
              <w:left w:val="nil"/>
              <w:bottom w:val="single" w:sz="4" w:space="0" w:color="auto"/>
              <w:right w:val="single" w:sz="4" w:space="0" w:color="auto"/>
            </w:tcBorders>
            <w:shd w:val="clear" w:color="auto" w:fill="auto"/>
            <w:noWrap/>
            <w:vAlign w:val="bottom"/>
            <w:hideMark/>
          </w:tcPr>
          <w:p w14:paraId="32635B49" w14:textId="77777777" w:rsidR="00F40570" w:rsidRPr="00F40570" w:rsidRDefault="00F40570" w:rsidP="00F40570">
            <w:pPr>
              <w:spacing w:after="0" w:line="240" w:lineRule="auto"/>
              <w:jc w:val="right"/>
              <w:rPr>
                <w:rFonts w:eastAsia="Times New Roman" w:cs="Calibri"/>
                <w:b/>
                <w:bCs/>
                <w:color w:val="000000"/>
                <w:sz w:val="22"/>
                <w:szCs w:val="22"/>
              </w:rPr>
            </w:pPr>
            <w:r w:rsidRPr="00F40570">
              <w:rPr>
                <w:rFonts w:eastAsia="Times New Roman" w:cs="Calibri"/>
                <w:b/>
                <w:bCs/>
                <w:color w:val="000000"/>
                <w:sz w:val="22"/>
                <w:szCs w:val="22"/>
              </w:rPr>
              <w:t>599 090,35</w:t>
            </w:r>
          </w:p>
        </w:tc>
        <w:tc>
          <w:tcPr>
            <w:tcW w:w="1453" w:type="dxa"/>
            <w:tcBorders>
              <w:top w:val="nil"/>
              <w:left w:val="nil"/>
              <w:bottom w:val="single" w:sz="4" w:space="0" w:color="auto"/>
              <w:right w:val="single" w:sz="4" w:space="0" w:color="auto"/>
            </w:tcBorders>
            <w:shd w:val="clear" w:color="auto" w:fill="auto"/>
            <w:noWrap/>
            <w:vAlign w:val="bottom"/>
            <w:hideMark/>
          </w:tcPr>
          <w:p w14:paraId="28B1CFFF" w14:textId="77777777" w:rsidR="00F40570" w:rsidRPr="00F40570" w:rsidRDefault="00F40570" w:rsidP="00F40570">
            <w:pPr>
              <w:spacing w:after="0" w:line="240" w:lineRule="auto"/>
              <w:jc w:val="right"/>
              <w:rPr>
                <w:rFonts w:eastAsia="Times New Roman" w:cs="Calibri"/>
                <w:b/>
                <w:bCs/>
                <w:color w:val="000000"/>
                <w:sz w:val="22"/>
                <w:szCs w:val="22"/>
              </w:rPr>
            </w:pPr>
            <w:r w:rsidRPr="00F40570">
              <w:rPr>
                <w:rFonts w:eastAsia="Times New Roman" w:cs="Calibri"/>
                <w:b/>
                <w:bCs/>
                <w:color w:val="000000"/>
                <w:sz w:val="22"/>
                <w:szCs w:val="22"/>
              </w:rPr>
              <w:t>630 995,38</w:t>
            </w:r>
          </w:p>
        </w:tc>
      </w:tr>
    </w:tbl>
    <w:p w14:paraId="43162A02" w14:textId="77777777" w:rsidR="00F40570" w:rsidRDefault="00F40570" w:rsidP="00F40570">
      <w:pPr>
        <w:pStyle w:val="Legenda"/>
      </w:pPr>
      <w:r>
        <w:t>Źródło: opracowanie własne</w:t>
      </w:r>
    </w:p>
    <w:p w14:paraId="4EE1259A" w14:textId="037C7F21" w:rsidR="00CB3874" w:rsidRPr="009B62D1" w:rsidRDefault="00CB3874" w:rsidP="00CB3874">
      <w:pPr>
        <w:pStyle w:val="Nagwek3"/>
        <w:numPr>
          <w:ilvl w:val="2"/>
          <w:numId w:val="15"/>
        </w:numPr>
      </w:pPr>
      <w:bookmarkStart w:id="408" w:name="_Toc418368902"/>
      <w:bookmarkStart w:id="409" w:name="_Toc10111723"/>
      <w:bookmarkStart w:id="410" w:name="_Toc21948433"/>
      <w:bookmarkStart w:id="411" w:name="_Toc39704861"/>
      <w:r w:rsidRPr="009B62D1">
        <w:t>Prognoza zapotrzebowania na paliwa gazowe</w:t>
      </w:r>
      <w:bookmarkEnd w:id="408"/>
      <w:bookmarkEnd w:id="409"/>
      <w:bookmarkEnd w:id="410"/>
      <w:bookmarkEnd w:id="411"/>
    </w:p>
    <w:p w14:paraId="2E6C689A" w14:textId="0C13D2AC" w:rsidR="00CB3874" w:rsidRPr="0012485F" w:rsidRDefault="00CB3874" w:rsidP="00CB3874">
      <w:r>
        <w:t>Prognozy zapotrzebowania na paliwa gazowe biorą pod uwagę fakt, że gaz jest jednym z paliw</w:t>
      </w:r>
      <w:r w:rsidR="00781983">
        <w:t xml:space="preserve"> wykorzystywanych do pozyskania ciepła. Aby uniknąć duplikowania zapotrzebowania na ciepło i nie zafałszować wyników</w:t>
      </w:r>
      <w:r w:rsidR="00695F5E">
        <w:t xml:space="preserve"> w prognozie wydzielono część paliw gazowych, które </w:t>
      </w:r>
    </w:p>
    <w:p w14:paraId="5DE48D5E" w14:textId="77777777" w:rsidR="00CB3874" w:rsidRPr="0012485F" w:rsidRDefault="00CB3874" w:rsidP="00CB3874">
      <w:r>
        <w:t>Do oszacowania zapotrzebowania w paliwo gazowe ujęto następujące założenia</w:t>
      </w:r>
      <w:r w:rsidRPr="0012485F">
        <w:t xml:space="preserve">: </w:t>
      </w:r>
    </w:p>
    <w:p w14:paraId="24102817" w14:textId="26B87B7F" w:rsidR="00CB3874" w:rsidRPr="001D62CA" w:rsidRDefault="00CB3874" w:rsidP="00CB3874">
      <w:pPr>
        <w:pStyle w:val="Akapitzlist"/>
        <w:numPr>
          <w:ilvl w:val="0"/>
          <w:numId w:val="126"/>
        </w:numPr>
        <w:ind w:left="567"/>
      </w:pPr>
      <w:r w:rsidRPr="001D62CA">
        <w:t xml:space="preserve">zużycie gazu na terenie gminy wynosi </w:t>
      </w:r>
      <w:r w:rsidR="00695F5E" w:rsidRPr="00695F5E">
        <w:t>654 841,876</w:t>
      </w:r>
      <w:r w:rsidR="00695F5E">
        <w:t xml:space="preserve"> </w:t>
      </w:r>
      <w:r>
        <w:t>MWh</w:t>
      </w:r>
      <w:r w:rsidRPr="001D62CA">
        <w:t xml:space="preserve">, </w:t>
      </w:r>
    </w:p>
    <w:p w14:paraId="1ADEC523" w14:textId="77777777" w:rsidR="00CB3874" w:rsidRPr="001D62CA" w:rsidRDefault="00CB3874" w:rsidP="00CB3874">
      <w:pPr>
        <w:pStyle w:val="Akapitzlist"/>
        <w:numPr>
          <w:ilvl w:val="0"/>
          <w:numId w:val="126"/>
        </w:numPr>
        <w:ind w:left="567"/>
      </w:pPr>
      <w:r>
        <w:t>największymi odbiorcami gazu są zakłady przemysłowe i duże firmy usługowe</w:t>
      </w:r>
      <w:r w:rsidRPr="001D62CA">
        <w:t xml:space="preserve">, </w:t>
      </w:r>
    </w:p>
    <w:p w14:paraId="6F3D8DD4" w14:textId="77777777" w:rsidR="00CB3874" w:rsidRPr="001D62CA" w:rsidRDefault="00CB3874" w:rsidP="00CB3874">
      <w:pPr>
        <w:pStyle w:val="Akapitzlist"/>
        <w:numPr>
          <w:ilvl w:val="0"/>
          <w:numId w:val="126"/>
        </w:numPr>
        <w:ind w:left="567"/>
      </w:pPr>
      <w:r w:rsidRPr="001D62CA">
        <w:t>w okresie prognozy nie przewiduje się istotnych ograniczeń wynikających z dostępu do zasobów gazu ziemnego;</w:t>
      </w:r>
    </w:p>
    <w:p w14:paraId="2776EE1C" w14:textId="77777777" w:rsidR="00CB3874" w:rsidRPr="001D62CA" w:rsidRDefault="00CB3874" w:rsidP="00CB3874">
      <w:pPr>
        <w:pStyle w:val="Akapitzlist"/>
        <w:numPr>
          <w:ilvl w:val="0"/>
          <w:numId w:val="126"/>
        </w:numPr>
        <w:ind w:left="567"/>
      </w:pPr>
      <w:r w:rsidRPr="001D62CA">
        <w:t>w sz</w:t>
      </w:r>
      <w:r>
        <w:t>acunkach zapotrzebowania na gaz</w:t>
      </w:r>
      <w:r w:rsidRPr="001D62CA">
        <w:t xml:space="preserve"> uwzględniono zamierzenia polityki energetycznej państwa, w której duży nacisk kładzie się na możliwość pozyskania energii ze źródeł niekonwencjonalnych, </w:t>
      </w:r>
    </w:p>
    <w:p w14:paraId="189977D3" w14:textId="77777777" w:rsidR="00CB3874" w:rsidRPr="001D62CA" w:rsidRDefault="00CB3874" w:rsidP="00CB3874">
      <w:pPr>
        <w:pStyle w:val="Akapitzlist"/>
        <w:numPr>
          <w:ilvl w:val="0"/>
          <w:numId w:val="126"/>
        </w:numPr>
        <w:ind w:left="567"/>
      </w:pPr>
      <w:r w:rsidRPr="001D62CA">
        <w:t>zwiększy się liczba gospodarstw domowych, korzystająca z gazu do celów grzewczych i</w:t>
      </w:r>
      <w:r>
        <w:t> </w:t>
      </w:r>
      <w:r w:rsidRPr="001D62CA">
        <w:t>bytowych</w:t>
      </w:r>
      <w:r>
        <w:t>.</w:t>
      </w:r>
      <w:r w:rsidRPr="001D62CA">
        <w:t xml:space="preserve"> </w:t>
      </w:r>
    </w:p>
    <w:p w14:paraId="52969059" w14:textId="31BF3E53" w:rsidR="00CB3874" w:rsidRDefault="00CB3874" w:rsidP="00CB3874">
      <w:r w:rsidRPr="0012485F">
        <w:lastRenderedPageBreak/>
        <w:t xml:space="preserve">Przeanalizowano trzy warianty wzrostu konsumpcji gazu w </w:t>
      </w:r>
      <w:r w:rsidR="003119D6">
        <w:t>Sosnowcu</w:t>
      </w:r>
      <w:r w:rsidRPr="0012485F">
        <w:t>, ściśle powiązane z</w:t>
      </w:r>
      <w:r>
        <w:t> </w:t>
      </w:r>
      <w:r w:rsidRPr="0012485F">
        <w:t xml:space="preserve">rozważanymi wcześniej scenariuszami zapotrzebowania na ciepło. </w:t>
      </w:r>
    </w:p>
    <w:p w14:paraId="752C9719" w14:textId="77777777" w:rsidR="00CB3874" w:rsidRPr="009B62D1" w:rsidRDefault="00CB3874" w:rsidP="00CB3874">
      <w:r w:rsidRPr="009B62D1">
        <w:t>Prognoza zapotrzebowania na paliwa gazowe po roku 201</w:t>
      </w:r>
      <w:r>
        <w:t>9</w:t>
      </w:r>
      <w:r w:rsidRPr="009B62D1">
        <w:t xml:space="preserve"> została opracowana </w:t>
      </w:r>
      <w:r w:rsidRPr="009B62D1">
        <w:br/>
        <w:t>w trzech wariantach:</w:t>
      </w:r>
    </w:p>
    <w:p w14:paraId="4AAD8215" w14:textId="4A32A7BC" w:rsidR="00CB3874" w:rsidRDefault="00CB3874" w:rsidP="00CB3874">
      <w:r w:rsidRPr="009B62D1">
        <w:rPr>
          <w:b/>
          <w:i/>
        </w:rPr>
        <w:t xml:space="preserve">● Wariant </w:t>
      </w:r>
      <w:r>
        <w:rPr>
          <w:b/>
          <w:i/>
        </w:rPr>
        <w:t>zrównoważony</w:t>
      </w:r>
      <w:r w:rsidRPr="009B62D1">
        <w:t xml:space="preserve"> uznany za najbardziej prawdopodobny, obejmujący stabilny rozwój i minimalny wzrost zapotrzebowania na gaz ziemny</w:t>
      </w:r>
      <w:r>
        <w:t xml:space="preserve">. W wariancie tym założono </w:t>
      </w:r>
      <w:r w:rsidRPr="00EF65F2">
        <w:t xml:space="preserve">termomodernizacja istniejących zasobów </w:t>
      </w:r>
      <w:r>
        <w:t>wraz z modernizacją źródeł ciepła z paliw stałych na gazowe niskoemisyjne</w:t>
      </w:r>
      <w:r w:rsidRPr="00EF65F2">
        <w:t>.</w:t>
      </w:r>
      <w:r>
        <w:t xml:space="preserve"> Przyjęto także dalszy rozwój dystrybucyjnej sieci gazowej na terenie gminy. </w:t>
      </w:r>
      <w:r w:rsidRPr="00EF65F2">
        <w:t>Modernizacja istniejących oraz budowa nowych źródeł ciepła prowadzona będzie z</w:t>
      </w:r>
      <w:r>
        <w:t> </w:t>
      </w:r>
      <w:r w:rsidRPr="00EF65F2">
        <w:t xml:space="preserve">wykorzystaniem gazu ziemnego. Dla </w:t>
      </w:r>
      <w:r>
        <w:t>wariantu</w:t>
      </w:r>
      <w:r w:rsidRPr="00EF65F2">
        <w:t xml:space="preserve"> założono blisko </w:t>
      </w:r>
      <w:r>
        <w:t>stabilny i stały</w:t>
      </w:r>
      <w:r w:rsidRPr="00EF65F2">
        <w:t xml:space="preserve"> wzrost prognozowanego zużycia gazu ziemnego.  </w:t>
      </w:r>
    </w:p>
    <w:p w14:paraId="1459C4B2" w14:textId="467AE6C6" w:rsidR="005B49CF" w:rsidRDefault="008C1E43" w:rsidP="008C1E43">
      <w:pPr>
        <w:pStyle w:val="Legenda"/>
      </w:pPr>
      <w:bookmarkStart w:id="412" w:name="_Toc39704654"/>
      <w:r>
        <w:t xml:space="preserve">Tabela </w:t>
      </w:r>
      <w:fldSimple w:instr=" SEQ Tabela \* ARABIC ">
        <w:r w:rsidR="00C4382C">
          <w:rPr>
            <w:noProof/>
          </w:rPr>
          <w:t>81</w:t>
        </w:r>
      </w:fldSimple>
      <w:r>
        <w:t>. Zapotrzebowanie na gaz sieciowy w wariancie zrównoważonym</w:t>
      </w:r>
      <w:bookmarkEnd w:id="412"/>
    </w:p>
    <w:tbl>
      <w:tblPr>
        <w:tblW w:w="9396" w:type="dxa"/>
        <w:tblLayout w:type="fixed"/>
        <w:tblCellMar>
          <w:left w:w="70" w:type="dxa"/>
          <w:right w:w="70" w:type="dxa"/>
        </w:tblCellMar>
        <w:tblLook w:val="04A0" w:firstRow="1" w:lastRow="0" w:firstColumn="1" w:lastColumn="0" w:noHBand="0" w:noVBand="1"/>
      </w:tblPr>
      <w:tblGrid>
        <w:gridCol w:w="3823"/>
        <w:gridCol w:w="1393"/>
        <w:gridCol w:w="1393"/>
        <w:gridCol w:w="1393"/>
        <w:gridCol w:w="1394"/>
      </w:tblGrid>
      <w:tr w:rsidR="008C1E43" w:rsidRPr="008C1E43" w14:paraId="03E849BB" w14:textId="77777777" w:rsidTr="008C1E43">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A5CDE7D"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 </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57D0565F"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2020</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6E8E692E"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2025</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6865EE6A"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2030</w:t>
            </w:r>
          </w:p>
        </w:tc>
        <w:tc>
          <w:tcPr>
            <w:tcW w:w="1394" w:type="dxa"/>
            <w:tcBorders>
              <w:top w:val="single" w:sz="4" w:space="0" w:color="auto"/>
              <w:left w:val="nil"/>
              <w:bottom w:val="single" w:sz="4" w:space="0" w:color="auto"/>
              <w:right w:val="single" w:sz="4" w:space="0" w:color="auto"/>
            </w:tcBorders>
            <w:shd w:val="clear" w:color="000000" w:fill="F2F2F2"/>
            <w:noWrap/>
            <w:vAlign w:val="bottom"/>
            <w:hideMark/>
          </w:tcPr>
          <w:p w14:paraId="29783725"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2035</w:t>
            </w:r>
          </w:p>
        </w:tc>
      </w:tr>
      <w:tr w:rsidR="008C1E43" w:rsidRPr="008C1E43" w14:paraId="28F80F12"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16142C2"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Sektor mieszkaniowy</w:t>
            </w:r>
          </w:p>
        </w:tc>
        <w:tc>
          <w:tcPr>
            <w:tcW w:w="1393" w:type="dxa"/>
            <w:tcBorders>
              <w:top w:val="nil"/>
              <w:left w:val="single" w:sz="4" w:space="0" w:color="auto"/>
              <w:bottom w:val="single" w:sz="4" w:space="0" w:color="auto"/>
              <w:right w:val="single" w:sz="4" w:space="0" w:color="auto"/>
            </w:tcBorders>
            <w:shd w:val="clear" w:color="auto" w:fill="auto"/>
            <w:noWrap/>
            <w:vAlign w:val="bottom"/>
            <w:hideMark/>
          </w:tcPr>
          <w:p w14:paraId="0B4ACC52"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106 894,27</w:t>
            </w:r>
          </w:p>
        </w:tc>
        <w:tc>
          <w:tcPr>
            <w:tcW w:w="1393" w:type="dxa"/>
            <w:tcBorders>
              <w:top w:val="nil"/>
              <w:left w:val="nil"/>
              <w:bottom w:val="single" w:sz="4" w:space="0" w:color="auto"/>
              <w:right w:val="single" w:sz="4" w:space="0" w:color="auto"/>
            </w:tcBorders>
            <w:shd w:val="clear" w:color="auto" w:fill="auto"/>
            <w:noWrap/>
            <w:vAlign w:val="bottom"/>
            <w:hideMark/>
          </w:tcPr>
          <w:p w14:paraId="4F8D0FF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132 347,84</w:t>
            </w:r>
          </w:p>
        </w:tc>
        <w:tc>
          <w:tcPr>
            <w:tcW w:w="1393" w:type="dxa"/>
            <w:tcBorders>
              <w:top w:val="nil"/>
              <w:left w:val="nil"/>
              <w:bottom w:val="single" w:sz="4" w:space="0" w:color="auto"/>
              <w:right w:val="single" w:sz="4" w:space="0" w:color="auto"/>
            </w:tcBorders>
            <w:shd w:val="clear" w:color="auto" w:fill="auto"/>
            <w:noWrap/>
            <w:vAlign w:val="bottom"/>
            <w:hideMark/>
          </w:tcPr>
          <w:p w14:paraId="71AAB2E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138 937,44</w:t>
            </w:r>
          </w:p>
        </w:tc>
        <w:tc>
          <w:tcPr>
            <w:tcW w:w="1394" w:type="dxa"/>
            <w:tcBorders>
              <w:top w:val="nil"/>
              <w:left w:val="nil"/>
              <w:bottom w:val="single" w:sz="4" w:space="0" w:color="auto"/>
              <w:right w:val="single" w:sz="4" w:space="0" w:color="auto"/>
            </w:tcBorders>
            <w:shd w:val="clear" w:color="auto" w:fill="auto"/>
            <w:noWrap/>
            <w:vAlign w:val="bottom"/>
            <w:hideMark/>
          </w:tcPr>
          <w:p w14:paraId="3C9E88EF"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144 009,12</w:t>
            </w:r>
          </w:p>
        </w:tc>
      </w:tr>
      <w:tr w:rsidR="008C1E43" w:rsidRPr="008C1E43" w14:paraId="51A4F36F"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F66DBA3" w14:textId="38DE8441"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Sektor publiczny, handel i usługi (</w:t>
            </w:r>
            <w:r>
              <w:rPr>
                <w:rFonts w:eastAsia="Times New Roman" w:cs="Calibri"/>
                <w:color w:val="000000"/>
                <w:sz w:val="22"/>
                <w:szCs w:val="22"/>
              </w:rPr>
              <w:t>od</w:t>
            </w:r>
            <w:r w:rsidRPr="008C1E43">
              <w:rPr>
                <w:rFonts w:eastAsia="Times New Roman" w:cs="Calibri"/>
                <w:color w:val="000000"/>
                <w:sz w:val="22"/>
                <w:szCs w:val="22"/>
              </w:rPr>
              <w:t>biorcy do 88900 kWh/rok)</w:t>
            </w:r>
          </w:p>
        </w:tc>
        <w:tc>
          <w:tcPr>
            <w:tcW w:w="1393" w:type="dxa"/>
            <w:tcBorders>
              <w:top w:val="nil"/>
              <w:left w:val="nil"/>
              <w:bottom w:val="single" w:sz="4" w:space="0" w:color="auto"/>
              <w:right w:val="single" w:sz="4" w:space="0" w:color="auto"/>
            </w:tcBorders>
            <w:shd w:val="clear" w:color="auto" w:fill="auto"/>
            <w:noWrap/>
            <w:vAlign w:val="bottom"/>
            <w:hideMark/>
          </w:tcPr>
          <w:p w14:paraId="3804DB9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106 419,40</w:t>
            </w:r>
          </w:p>
        </w:tc>
        <w:tc>
          <w:tcPr>
            <w:tcW w:w="1393" w:type="dxa"/>
            <w:tcBorders>
              <w:top w:val="nil"/>
              <w:left w:val="nil"/>
              <w:bottom w:val="single" w:sz="4" w:space="0" w:color="auto"/>
              <w:right w:val="single" w:sz="4" w:space="0" w:color="auto"/>
            </w:tcBorders>
            <w:shd w:val="clear" w:color="auto" w:fill="auto"/>
            <w:noWrap/>
            <w:vAlign w:val="bottom"/>
            <w:hideMark/>
          </w:tcPr>
          <w:p w14:paraId="2D695F30"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108 111,66</w:t>
            </w:r>
          </w:p>
        </w:tc>
        <w:tc>
          <w:tcPr>
            <w:tcW w:w="1393" w:type="dxa"/>
            <w:tcBorders>
              <w:top w:val="nil"/>
              <w:left w:val="nil"/>
              <w:bottom w:val="single" w:sz="4" w:space="0" w:color="auto"/>
              <w:right w:val="single" w:sz="4" w:space="0" w:color="auto"/>
            </w:tcBorders>
            <w:shd w:val="clear" w:color="auto" w:fill="auto"/>
            <w:noWrap/>
            <w:vAlign w:val="bottom"/>
            <w:hideMark/>
          </w:tcPr>
          <w:p w14:paraId="3E758FC7"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113 494,54</w:t>
            </w:r>
          </w:p>
        </w:tc>
        <w:tc>
          <w:tcPr>
            <w:tcW w:w="1394" w:type="dxa"/>
            <w:tcBorders>
              <w:top w:val="nil"/>
              <w:left w:val="nil"/>
              <w:bottom w:val="single" w:sz="4" w:space="0" w:color="auto"/>
              <w:right w:val="single" w:sz="4" w:space="0" w:color="auto"/>
            </w:tcBorders>
            <w:shd w:val="clear" w:color="auto" w:fill="auto"/>
            <w:noWrap/>
            <w:vAlign w:val="bottom"/>
            <w:hideMark/>
          </w:tcPr>
          <w:p w14:paraId="3F1988E1"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117 637,47</w:t>
            </w:r>
          </w:p>
        </w:tc>
      </w:tr>
      <w:tr w:rsidR="008C1E43" w:rsidRPr="008C1E43" w14:paraId="5CF61B08"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vAlign w:val="bottom"/>
            <w:hideMark/>
          </w:tcPr>
          <w:p w14:paraId="401BBF0B" w14:textId="77777777" w:rsidR="008C1E43" w:rsidRPr="008C1E43" w:rsidRDefault="008C1E43" w:rsidP="008C1E43">
            <w:pPr>
              <w:spacing w:after="0" w:line="240" w:lineRule="auto"/>
              <w:jc w:val="left"/>
              <w:rPr>
                <w:rFonts w:ascii="Arial" w:eastAsia="Times New Roman" w:hAnsi="Arial" w:cs="Arial"/>
                <w:color w:val="000000"/>
                <w:sz w:val="18"/>
                <w:szCs w:val="18"/>
              </w:rPr>
            </w:pPr>
            <w:r w:rsidRPr="008C1E43">
              <w:rPr>
                <w:rFonts w:ascii="Arial" w:eastAsia="Times New Roman" w:hAnsi="Arial" w:cs="Arial"/>
                <w:color w:val="000000"/>
                <w:sz w:val="18"/>
                <w:szCs w:val="18"/>
              </w:rPr>
              <w:t>Przemysł, handel, usługi (duzi odbiorcy)</w:t>
            </w:r>
          </w:p>
        </w:tc>
        <w:tc>
          <w:tcPr>
            <w:tcW w:w="1393" w:type="dxa"/>
            <w:tcBorders>
              <w:top w:val="nil"/>
              <w:left w:val="single" w:sz="4" w:space="0" w:color="auto"/>
              <w:bottom w:val="single" w:sz="4" w:space="0" w:color="auto"/>
              <w:right w:val="single" w:sz="4" w:space="0" w:color="auto"/>
            </w:tcBorders>
            <w:shd w:val="clear" w:color="auto" w:fill="auto"/>
            <w:noWrap/>
            <w:vAlign w:val="bottom"/>
            <w:hideMark/>
          </w:tcPr>
          <w:p w14:paraId="037CDB0C"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440 226,48</w:t>
            </w:r>
          </w:p>
        </w:tc>
        <w:tc>
          <w:tcPr>
            <w:tcW w:w="1393" w:type="dxa"/>
            <w:tcBorders>
              <w:top w:val="nil"/>
              <w:left w:val="nil"/>
              <w:bottom w:val="single" w:sz="4" w:space="0" w:color="auto"/>
              <w:right w:val="single" w:sz="4" w:space="0" w:color="auto"/>
            </w:tcBorders>
            <w:shd w:val="clear" w:color="auto" w:fill="auto"/>
            <w:noWrap/>
            <w:vAlign w:val="bottom"/>
            <w:hideMark/>
          </w:tcPr>
          <w:p w14:paraId="67EC0ADD"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475 574,23</w:t>
            </w:r>
          </w:p>
        </w:tc>
        <w:tc>
          <w:tcPr>
            <w:tcW w:w="1393" w:type="dxa"/>
            <w:tcBorders>
              <w:top w:val="nil"/>
              <w:left w:val="nil"/>
              <w:bottom w:val="single" w:sz="4" w:space="0" w:color="auto"/>
              <w:right w:val="single" w:sz="4" w:space="0" w:color="auto"/>
            </w:tcBorders>
            <w:shd w:val="clear" w:color="auto" w:fill="auto"/>
            <w:noWrap/>
            <w:vAlign w:val="bottom"/>
            <w:hideMark/>
          </w:tcPr>
          <w:p w14:paraId="6569A044"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499 253,08</w:t>
            </w:r>
          </w:p>
        </w:tc>
        <w:tc>
          <w:tcPr>
            <w:tcW w:w="1394" w:type="dxa"/>
            <w:tcBorders>
              <w:top w:val="nil"/>
              <w:left w:val="nil"/>
              <w:bottom w:val="single" w:sz="4" w:space="0" w:color="auto"/>
              <w:right w:val="single" w:sz="4" w:space="0" w:color="auto"/>
            </w:tcBorders>
            <w:shd w:val="clear" w:color="auto" w:fill="auto"/>
            <w:noWrap/>
            <w:vAlign w:val="bottom"/>
            <w:hideMark/>
          </w:tcPr>
          <w:p w14:paraId="203644B2"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517 477,49</w:t>
            </w:r>
          </w:p>
        </w:tc>
      </w:tr>
      <w:tr w:rsidR="008C1E43" w:rsidRPr="008C1E43" w14:paraId="12614DF9"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6877EEDA"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 </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5C12FF14"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653 540,16</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5FD092F5"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716 033,73</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5FA2A209"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751 685,05</w:t>
            </w:r>
          </w:p>
        </w:tc>
        <w:tc>
          <w:tcPr>
            <w:tcW w:w="1394" w:type="dxa"/>
            <w:tcBorders>
              <w:top w:val="nil"/>
              <w:left w:val="nil"/>
              <w:bottom w:val="single" w:sz="4" w:space="0" w:color="auto"/>
              <w:right w:val="single" w:sz="4" w:space="0" w:color="auto"/>
            </w:tcBorders>
            <w:shd w:val="clear" w:color="auto" w:fill="DBE5F1" w:themeFill="accent1" w:themeFillTint="33"/>
            <w:noWrap/>
            <w:vAlign w:val="bottom"/>
            <w:hideMark/>
          </w:tcPr>
          <w:p w14:paraId="7D2F15B9"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779 124,08</w:t>
            </w:r>
          </w:p>
        </w:tc>
      </w:tr>
      <w:tr w:rsidR="008C1E43" w:rsidRPr="008C1E43" w14:paraId="2E4E9582"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39F9155C"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w tym ciepło</w:t>
            </w:r>
          </w:p>
        </w:tc>
        <w:tc>
          <w:tcPr>
            <w:tcW w:w="1393" w:type="dxa"/>
            <w:tcBorders>
              <w:top w:val="nil"/>
              <w:left w:val="nil"/>
              <w:bottom w:val="single" w:sz="4" w:space="0" w:color="auto"/>
              <w:right w:val="single" w:sz="4" w:space="0" w:color="auto"/>
            </w:tcBorders>
            <w:shd w:val="clear" w:color="auto" w:fill="auto"/>
            <w:noWrap/>
            <w:vAlign w:val="bottom"/>
            <w:hideMark/>
          </w:tcPr>
          <w:p w14:paraId="23B54456"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457 478,11</w:t>
            </w:r>
          </w:p>
        </w:tc>
        <w:tc>
          <w:tcPr>
            <w:tcW w:w="1393" w:type="dxa"/>
            <w:tcBorders>
              <w:top w:val="nil"/>
              <w:left w:val="nil"/>
              <w:bottom w:val="single" w:sz="4" w:space="0" w:color="auto"/>
              <w:right w:val="single" w:sz="4" w:space="0" w:color="auto"/>
            </w:tcBorders>
            <w:shd w:val="clear" w:color="auto" w:fill="auto"/>
            <w:noWrap/>
            <w:vAlign w:val="bottom"/>
            <w:hideMark/>
          </w:tcPr>
          <w:p w14:paraId="7C0B6FE1"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514 828,25</w:t>
            </w:r>
          </w:p>
        </w:tc>
        <w:tc>
          <w:tcPr>
            <w:tcW w:w="1393" w:type="dxa"/>
            <w:tcBorders>
              <w:top w:val="nil"/>
              <w:left w:val="nil"/>
              <w:bottom w:val="single" w:sz="4" w:space="0" w:color="auto"/>
              <w:right w:val="single" w:sz="4" w:space="0" w:color="auto"/>
            </w:tcBorders>
            <w:shd w:val="clear" w:color="auto" w:fill="auto"/>
            <w:noWrap/>
            <w:vAlign w:val="bottom"/>
            <w:hideMark/>
          </w:tcPr>
          <w:p w14:paraId="5DD0065E"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551 736,83</w:t>
            </w:r>
          </w:p>
        </w:tc>
        <w:tc>
          <w:tcPr>
            <w:tcW w:w="1394" w:type="dxa"/>
            <w:tcBorders>
              <w:top w:val="nil"/>
              <w:left w:val="nil"/>
              <w:bottom w:val="single" w:sz="4" w:space="0" w:color="auto"/>
              <w:right w:val="single" w:sz="4" w:space="0" w:color="auto"/>
            </w:tcBorders>
            <w:shd w:val="clear" w:color="auto" w:fill="auto"/>
            <w:noWrap/>
            <w:vAlign w:val="bottom"/>
            <w:hideMark/>
          </w:tcPr>
          <w:p w14:paraId="10913944"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579 122,93</w:t>
            </w:r>
          </w:p>
        </w:tc>
      </w:tr>
      <w:tr w:rsidR="008C1E43" w:rsidRPr="008C1E43" w14:paraId="3BE855E9"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17CA71B9"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Gaz bez ciepła</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4C798359"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196 062,05</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6CB0CF90"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201 205,48</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5617A62C"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199 948,22</w:t>
            </w:r>
          </w:p>
        </w:tc>
        <w:tc>
          <w:tcPr>
            <w:tcW w:w="1394" w:type="dxa"/>
            <w:tcBorders>
              <w:top w:val="nil"/>
              <w:left w:val="nil"/>
              <w:bottom w:val="single" w:sz="4" w:space="0" w:color="auto"/>
              <w:right w:val="single" w:sz="4" w:space="0" w:color="auto"/>
            </w:tcBorders>
            <w:shd w:val="clear" w:color="auto" w:fill="DBE5F1" w:themeFill="accent1" w:themeFillTint="33"/>
            <w:noWrap/>
            <w:vAlign w:val="bottom"/>
            <w:hideMark/>
          </w:tcPr>
          <w:p w14:paraId="644EBE53"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200 001,15</w:t>
            </w:r>
          </w:p>
        </w:tc>
      </w:tr>
    </w:tbl>
    <w:p w14:paraId="799DFA35" w14:textId="4DE9A580" w:rsidR="008C1E43" w:rsidRDefault="008C1E43" w:rsidP="008C1E43">
      <w:pPr>
        <w:pStyle w:val="Legenda"/>
      </w:pPr>
      <w:r>
        <w:t>Źródło: opracowanie własne</w:t>
      </w:r>
    </w:p>
    <w:p w14:paraId="1C82D9D4" w14:textId="77777777" w:rsidR="008C1E43" w:rsidRPr="009B62D1" w:rsidRDefault="008C1E43" w:rsidP="00CB3874"/>
    <w:p w14:paraId="7D643DF6" w14:textId="0AD7E5E9" w:rsidR="00CB3874" w:rsidRPr="009B62D1" w:rsidRDefault="00CB3874" w:rsidP="00CB3874">
      <w:r w:rsidRPr="009B62D1">
        <w:rPr>
          <w:b/>
          <w:i/>
        </w:rPr>
        <w:t xml:space="preserve">● Wariant </w:t>
      </w:r>
      <w:r>
        <w:rPr>
          <w:b/>
          <w:i/>
        </w:rPr>
        <w:t>rozwoju</w:t>
      </w:r>
      <w:r w:rsidRPr="009B62D1">
        <w:t xml:space="preserve"> obejmujący szybki rozwój i związany z nim duży wzrost zapotrzebowania na gaz ziemny.</w:t>
      </w:r>
      <w:r w:rsidRPr="00EF65F2">
        <w:t xml:space="preserve"> </w:t>
      </w:r>
      <w:r>
        <w:t xml:space="preserve"> Założono </w:t>
      </w:r>
      <w:r w:rsidRPr="00EF65F2">
        <w:t xml:space="preserve">kompleksową termomodernizację istniejących budynków, w tym modernizację źródeł ciepła </w:t>
      </w:r>
      <w:r>
        <w:t>z paliw stałych na paliwa gazowe, założono także szybki wzrost nowych odbiorców gazu, w tym przede wszystkim podmiotów gospodarczych</w:t>
      </w:r>
      <w:r w:rsidR="006D0187">
        <w:t xml:space="preserve">. </w:t>
      </w:r>
    </w:p>
    <w:p w14:paraId="6A9B0DFE" w14:textId="3CF8A54E" w:rsidR="00F40570" w:rsidRDefault="006D0187" w:rsidP="006D0187">
      <w:pPr>
        <w:pStyle w:val="Legenda"/>
      </w:pPr>
      <w:bookmarkStart w:id="413" w:name="_Toc39704655"/>
      <w:r>
        <w:t xml:space="preserve">Tabela </w:t>
      </w:r>
      <w:fldSimple w:instr=" SEQ Tabela \* ARABIC ">
        <w:r w:rsidR="00C4382C">
          <w:rPr>
            <w:noProof/>
          </w:rPr>
          <w:t>82</w:t>
        </w:r>
      </w:fldSimple>
      <w:r>
        <w:t>. Zapotrzebowanie na gaz w wariancie rozwoju</w:t>
      </w:r>
      <w:bookmarkEnd w:id="413"/>
    </w:p>
    <w:tbl>
      <w:tblPr>
        <w:tblW w:w="9396" w:type="dxa"/>
        <w:tblLayout w:type="fixed"/>
        <w:tblCellMar>
          <w:left w:w="70" w:type="dxa"/>
          <w:right w:w="70" w:type="dxa"/>
        </w:tblCellMar>
        <w:tblLook w:val="04A0" w:firstRow="1" w:lastRow="0" w:firstColumn="1" w:lastColumn="0" w:noHBand="0" w:noVBand="1"/>
      </w:tblPr>
      <w:tblGrid>
        <w:gridCol w:w="3823"/>
        <w:gridCol w:w="1393"/>
        <w:gridCol w:w="1393"/>
        <w:gridCol w:w="1393"/>
        <w:gridCol w:w="1394"/>
      </w:tblGrid>
      <w:tr w:rsidR="008C1E43" w:rsidRPr="008C1E43" w14:paraId="62816D47" w14:textId="77777777" w:rsidTr="008C1E43">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47FDB63"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 </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581019F0"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2020</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7CBFF622"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2025</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6B527068"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2030</w:t>
            </w:r>
          </w:p>
        </w:tc>
        <w:tc>
          <w:tcPr>
            <w:tcW w:w="1394" w:type="dxa"/>
            <w:tcBorders>
              <w:top w:val="single" w:sz="4" w:space="0" w:color="auto"/>
              <w:left w:val="nil"/>
              <w:bottom w:val="single" w:sz="4" w:space="0" w:color="auto"/>
              <w:right w:val="single" w:sz="4" w:space="0" w:color="auto"/>
            </w:tcBorders>
            <w:shd w:val="clear" w:color="000000" w:fill="F2F2F2"/>
            <w:noWrap/>
            <w:vAlign w:val="bottom"/>
            <w:hideMark/>
          </w:tcPr>
          <w:p w14:paraId="54AF41F0"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2035</w:t>
            </w:r>
          </w:p>
        </w:tc>
      </w:tr>
      <w:tr w:rsidR="008C1E43" w:rsidRPr="008C1E43" w14:paraId="62AFF562"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A4A1583"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Sektor mieszkaniowy</w:t>
            </w:r>
          </w:p>
        </w:tc>
        <w:tc>
          <w:tcPr>
            <w:tcW w:w="1393" w:type="dxa"/>
            <w:tcBorders>
              <w:top w:val="nil"/>
              <w:left w:val="nil"/>
              <w:bottom w:val="single" w:sz="4" w:space="0" w:color="auto"/>
              <w:right w:val="single" w:sz="4" w:space="0" w:color="auto"/>
            </w:tcBorders>
            <w:shd w:val="clear" w:color="auto" w:fill="auto"/>
            <w:noWrap/>
            <w:vAlign w:val="bottom"/>
            <w:hideMark/>
          </w:tcPr>
          <w:p w14:paraId="2727F877"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106 153,42</w:t>
            </w:r>
          </w:p>
        </w:tc>
        <w:tc>
          <w:tcPr>
            <w:tcW w:w="1393" w:type="dxa"/>
            <w:tcBorders>
              <w:top w:val="nil"/>
              <w:left w:val="nil"/>
              <w:bottom w:val="single" w:sz="4" w:space="0" w:color="auto"/>
              <w:right w:val="single" w:sz="4" w:space="0" w:color="auto"/>
            </w:tcBorders>
            <w:shd w:val="clear" w:color="auto" w:fill="auto"/>
            <w:noWrap/>
            <w:vAlign w:val="bottom"/>
            <w:hideMark/>
          </w:tcPr>
          <w:p w14:paraId="4373B7B6"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128 103,97</w:t>
            </w:r>
          </w:p>
        </w:tc>
        <w:tc>
          <w:tcPr>
            <w:tcW w:w="1393" w:type="dxa"/>
            <w:tcBorders>
              <w:top w:val="nil"/>
              <w:left w:val="nil"/>
              <w:bottom w:val="single" w:sz="4" w:space="0" w:color="auto"/>
              <w:right w:val="single" w:sz="4" w:space="0" w:color="auto"/>
            </w:tcBorders>
            <w:shd w:val="clear" w:color="auto" w:fill="auto"/>
            <w:noWrap/>
            <w:vAlign w:val="bottom"/>
            <w:hideMark/>
          </w:tcPr>
          <w:p w14:paraId="495B89B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123 625,10</w:t>
            </w:r>
          </w:p>
        </w:tc>
        <w:tc>
          <w:tcPr>
            <w:tcW w:w="1394" w:type="dxa"/>
            <w:tcBorders>
              <w:top w:val="nil"/>
              <w:left w:val="nil"/>
              <w:bottom w:val="single" w:sz="4" w:space="0" w:color="auto"/>
              <w:right w:val="single" w:sz="4" w:space="0" w:color="auto"/>
            </w:tcBorders>
            <w:shd w:val="clear" w:color="auto" w:fill="auto"/>
            <w:noWrap/>
            <w:vAlign w:val="bottom"/>
            <w:hideMark/>
          </w:tcPr>
          <w:p w14:paraId="57BF586B"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120 565,22</w:t>
            </w:r>
          </w:p>
        </w:tc>
      </w:tr>
      <w:tr w:rsidR="008C1E43" w:rsidRPr="008C1E43" w14:paraId="021C7B29"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3659BC1" w14:textId="7B568A88"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Sektor publiczny, handel i usługi (</w:t>
            </w:r>
            <w:r>
              <w:rPr>
                <w:rFonts w:eastAsia="Times New Roman" w:cs="Calibri"/>
                <w:color w:val="000000"/>
                <w:sz w:val="22"/>
                <w:szCs w:val="22"/>
              </w:rPr>
              <w:t>od</w:t>
            </w:r>
            <w:r w:rsidRPr="008C1E43">
              <w:rPr>
                <w:rFonts w:eastAsia="Times New Roman" w:cs="Calibri"/>
                <w:color w:val="000000"/>
                <w:sz w:val="22"/>
                <w:szCs w:val="22"/>
              </w:rPr>
              <w:t>biorcy do 88900 kWh/rok)</w:t>
            </w:r>
          </w:p>
        </w:tc>
        <w:tc>
          <w:tcPr>
            <w:tcW w:w="1393" w:type="dxa"/>
            <w:tcBorders>
              <w:top w:val="nil"/>
              <w:left w:val="nil"/>
              <w:bottom w:val="single" w:sz="4" w:space="0" w:color="auto"/>
              <w:right w:val="single" w:sz="4" w:space="0" w:color="auto"/>
            </w:tcBorders>
            <w:shd w:val="clear" w:color="auto" w:fill="auto"/>
            <w:noWrap/>
            <w:vAlign w:val="bottom"/>
            <w:hideMark/>
          </w:tcPr>
          <w:p w14:paraId="3C14E4D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104 437,08</w:t>
            </w:r>
          </w:p>
        </w:tc>
        <w:tc>
          <w:tcPr>
            <w:tcW w:w="1393" w:type="dxa"/>
            <w:tcBorders>
              <w:top w:val="nil"/>
              <w:left w:val="nil"/>
              <w:bottom w:val="single" w:sz="4" w:space="0" w:color="auto"/>
              <w:right w:val="single" w:sz="4" w:space="0" w:color="auto"/>
            </w:tcBorders>
            <w:shd w:val="clear" w:color="auto" w:fill="auto"/>
            <w:noWrap/>
            <w:vAlign w:val="bottom"/>
            <w:hideMark/>
          </w:tcPr>
          <w:p w14:paraId="089C3958"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104 960,31</w:t>
            </w:r>
          </w:p>
        </w:tc>
        <w:tc>
          <w:tcPr>
            <w:tcW w:w="1393" w:type="dxa"/>
            <w:tcBorders>
              <w:top w:val="nil"/>
              <w:left w:val="nil"/>
              <w:bottom w:val="single" w:sz="4" w:space="0" w:color="auto"/>
              <w:right w:val="single" w:sz="4" w:space="0" w:color="auto"/>
            </w:tcBorders>
            <w:shd w:val="clear" w:color="auto" w:fill="auto"/>
            <w:noWrap/>
            <w:vAlign w:val="bottom"/>
            <w:hideMark/>
          </w:tcPr>
          <w:p w14:paraId="6C5096A5"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105 486,16</w:t>
            </w:r>
          </w:p>
        </w:tc>
        <w:tc>
          <w:tcPr>
            <w:tcW w:w="1394" w:type="dxa"/>
            <w:tcBorders>
              <w:top w:val="nil"/>
              <w:left w:val="nil"/>
              <w:bottom w:val="single" w:sz="4" w:space="0" w:color="auto"/>
              <w:right w:val="single" w:sz="4" w:space="0" w:color="auto"/>
            </w:tcBorders>
            <w:shd w:val="clear" w:color="auto" w:fill="auto"/>
            <w:noWrap/>
            <w:vAlign w:val="bottom"/>
            <w:hideMark/>
          </w:tcPr>
          <w:p w14:paraId="6AB02230"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104 504,58</w:t>
            </w:r>
          </w:p>
        </w:tc>
      </w:tr>
      <w:tr w:rsidR="008C1E43" w:rsidRPr="008C1E43" w14:paraId="7CF4F787"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auto"/>
            <w:vAlign w:val="bottom"/>
            <w:hideMark/>
          </w:tcPr>
          <w:p w14:paraId="19AD80B4" w14:textId="77777777" w:rsidR="008C1E43" w:rsidRPr="008C1E43" w:rsidRDefault="008C1E43" w:rsidP="008C1E43">
            <w:pPr>
              <w:spacing w:after="0" w:line="240" w:lineRule="auto"/>
              <w:jc w:val="left"/>
              <w:rPr>
                <w:rFonts w:ascii="Arial" w:eastAsia="Times New Roman" w:hAnsi="Arial" w:cs="Arial"/>
                <w:color w:val="000000"/>
                <w:sz w:val="18"/>
                <w:szCs w:val="18"/>
              </w:rPr>
            </w:pPr>
            <w:r w:rsidRPr="008C1E43">
              <w:rPr>
                <w:rFonts w:ascii="Arial" w:eastAsia="Times New Roman" w:hAnsi="Arial" w:cs="Arial"/>
                <w:color w:val="000000"/>
                <w:sz w:val="18"/>
                <w:szCs w:val="18"/>
              </w:rPr>
              <w:t>Przemysł, handel, usługi (duzi odbiorcy)</w:t>
            </w:r>
          </w:p>
        </w:tc>
        <w:tc>
          <w:tcPr>
            <w:tcW w:w="1393" w:type="dxa"/>
            <w:tcBorders>
              <w:top w:val="nil"/>
              <w:left w:val="nil"/>
              <w:bottom w:val="single" w:sz="4" w:space="0" w:color="auto"/>
              <w:right w:val="single" w:sz="4" w:space="0" w:color="auto"/>
            </w:tcBorders>
            <w:shd w:val="clear" w:color="auto" w:fill="auto"/>
            <w:noWrap/>
            <w:vAlign w:val="bottom"/>
            <w:hideMark/>
          </w:tcPr>
          <w:p w14:paraId="302F44B2"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449 119,95</w:t>
            </w:r>
          </w:p>
        </w:tc>
        <w:tc>
          <w:tcPr>
            <w:tcW w:w="1393" w:type="dxa"/>
            <w:tcBorders>
              <w:top w:val="nil"/>
              <w:left w:val="nil"/>
              <w:bottom w:val="single" w:sz="4" w:space="0" w:color="auto"/>
              <w:right w:val="single" w:sz="4" w:space="0" w:color="auto"/>
            </w:tcBorders>
            <w:shd w:val="clear" w:color="auto" w:fill="auto"/>
            <w:noWrap/>
            <w:vAlign w:val="bottom"/>
            <w:hideMark/>
          </w:tcPr>
          <w:p w14:paraId="206B4033"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472 029,58</w:t>
            </w:r>
          </w:p>
        </w:tc>
        <w:tc>
          <w:tcPr>
            <w:tcW w:w="1393" w:type="dxa"/>
            <w:tcBorders>
              <w:top w:val="nil"/>
              <w:left w:val="nil"/>
              <w:bottom w:val="single" w:sz="4" w:space="0" w:color="auto"/>
              <w:right w:val="single" w:sz="4" w:space="0" w:color="auto"/>
            </w:tcBorders>
            <w:shd w:val="clear" w:color="auto" w:fill="auto"/>
            <w:noWrap/>
            <w:vAlign w:val="bottom"/>
            <w:hideMark/>
          </w:tcPr>
          <w:p w14:paraId="4D8AAEB5"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496 107,83</w:t>
            </w:r>
          </w:p>
        </w:tc>
        <w:tc>
          <w:tcPr>
            <w:tcW w:w="1394" w:type="dxa"/>
            <w:tcBorders>
              <w:top w:val="nil"/>
              <w:left w:val="nil"/>
              <w:bottom w:val="single" w:sz="4" w:space="0" w:color="auto"/>
              <w:right w:val="single" w:sz="4" w:space="0" w:color="auto"/>
            </w:tcBorders>
            <w:shd w:val="clear" w:color="auto" w:fill="auto"/>
            <w:noWrap/>
            <w:vAlign w:val="bottom"/>
            <w:hideMark/>
          </w:tcPr>
          <w:p w14:paraId="5C5D28D9"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521 414,32</w:t>
            </w:r>
          </w:p>
        </w:tc>
      </w:tr>
      <w:tr w:rsidR="008C1E43" w:rsidRPr="008C1E43" w14:paraId="76630929" w14:textId="77777777" w:rsidTr="008C1E43">
        <w:trPr>
          <w:trHeight w:val="300"/>
        </w:trPr>
        <w:tc>
          <w:tcPr>
            <w:tcW w:w="3823" w:type="dxa"/>
            <w:tcBorders>
              <w:top w:val="nil"/>
              <w:left w:val="single" w:sz="4" w:space="0" w:color="auto"/>
              <w:bottom w:val="nil"/>
              <w:right w:val="single" w:sz="4" w:space="0" w:color="auto"/>
            </w:tcBorders>
            <w:shd w:val="clear" w:color="auto" w:fill="DBE5F1" w:themeFill="accent1" w:themeFillTint="33"/>
            <w:noWrap/>
            <w:vAlign w:val="bottom"/>
            <w:hideMark/>
          </w:tcPr>
          <w:p w14:paraId="5CC8E90E"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 </w:t>
            </w:r>
          </w:p>
        </w:tc>
        <w:tc>
          <w:tcPr>
            <w:tcW w:w="1393" w:type="dxa"/>
            <w:tcBorders>
              <w:top w:val="nil"/>
              <w:left w:val="nil"/>
              <w:bottom w:val="nil"/>
              <w:right w:val="single" w:sz="4" w:space="0" w:color="auto"/>
            </w:tcBorders>
            <w:shd w:val="clear" w:color="auto" w:fill="DBE5F1" w:themeFill="accent1" w:themeFillTint="33"/>
            <w:noWrap/>
            <w:vAlign w:val="bottom"/>
            <w:hideMark/>
          </w:tcPr>
          <w:p w14:paraId="22A1B766"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659 710,45</w:t>
            </w:r>
          </w:p>
        </w:tc>
        <w:tc>
          <w:tcPr>
            <w:tcW w:w="1393" w:type="dxa"/>
            <w:tcBorders>
              <w:top w:val="nil"/>
              <w:left w:val="nil"/>
              <w:bottom w:val="nil"/>
              <w:right w:val="single" w:sz="4" w:space="0" w:color="auto"/>
            </w:tcBorders>
            <w:shd w:val="clear" w:color="auto" w:fill="DBE5F1" w:themeFill="accent1" w:themeFillTint="33"/>
            <w:noWrap/>
            <w:vAlign w:val="bottom"/>
            <w:hideMark/>
          </w:tcPr>
          <w:p w14:paraId="31057A74"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705 093,86</w:t>
            </w:r>
          </w:p>
        </w:tc>
        <w:tc>
          <w:tcPr>
            <w:tcW w:w="1393" w:type="dxa"/>
            <w:tcBorders>
              <w:top w:val="nil"/>
              <w:left w:val="nil"/>
              <w:bottom w:val="nil"/>
              <w:right w:val="single" w:sz="4" w:space="0" w:color="auto"/>
            </w:tcBorders>
            <w:shd w:val="clear" w:color="auto" w:fill="DBE5F1" w:themeFill="accent1" w:themeFillTint="33"/>
            <w:noWrap/>
            <w:vAlign w:val="bottom"/>
            <w:hideMark/>
          </w:tcPr>
          <w:p w14:paraId="3A378909"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725 219,09</w:t>
            </w:r>
          </w:p>
        </w:tc>
        <w:tc>
          <w:tcPr>
            <w:tcW w:w="1394" w:type="dxa"/>
            <w:tcBorders>
              <w:top w:val="nil"/>
              <w:left w:val="nil"/>
              <w:bottom w:val="nil"/>
              <w:right w:val="single" w:sz="4" w:space="0" w:color="auto"/>
            </w:tcBorders>
            <w:shd w:val="clear" w:color="auto" w:fill="DBE5F1" w:themeFill="accent1" w:themeFillTint="33"/>
            <w:noWrap/>
            <w:vAlign w:val="bottom"/>
            <w:hideMark/>
          </w:tcPr>
          <w:p w14:paraId="7F90F063"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746 484,12</w:t>
            </w:r>
          </w:p>
        </w:tc>
      </w:tr>
      <w:tr w:rsidR="008C1E43" w:rsidRPr="008C1E43" w14:paraId="331DB2E6" w14:textId="77777777" w:rsidTr="008C1E43">
        <w:trPr>
          <w:trHeight w:val="300"/>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636C32"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w tym ciepło</w:t>
            </w:r>
          </w:p>
        </w:tc>
        <w:tc>
          <w:tcPr>
            <w:tcW w:w="1393" w:type="dxa"/>
            <w:tcBorders>
              <w:top w:val="single" w:sz="4" w:space="0" w:color="auto"/>
              <w:left w:val="nil"/>
              <w:bottom w:val="single" w:sz="4" w:space="0" w:color="auto"/>
              <w:right w:val="single" w:sz="4" w:space="0" w:color="auto"/>
            </w:tcBorders>
            <w:shd w:val="clear" w:color="auto" w:fill="auto"/>
            <w:noWrap/>
            <w:vAlign w:val="bottom"/>
            <w:hideMark/>
          </w:tcPr>
          <w:p w14:paraId="113A8F36"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462 457,02</w:t>
            </w:r>
          </w:p>
        </w:tc>
        <w:tc>
          <w:tcPr>
            <w:tcW w:w="1393" w:type="dxa"/>
            <w:tcBorders>
              <w:top w:val="single" w:sz="4" w:space="0" w:color="auto"/>
              <w:left w:val="nil"/>
              <w:bottom w:val="single" w:sz="4" w:space="0" w:color="auto"/>
              <w:right w:val="single" w:sz="4" w:space="0" w:color="auto"/>
            </w:tcBorders>
            <w:shd w:val="clear" w:color="auto" w:fill="auto"/>
            <w:noWrap/>
            <w:vAlign w:val="bottom"/>
            <w:hideMark/>
          </w:tcPr>
          <w:p w14:paraId="0E94C451"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494 270,79</w:t>
            </w:r>
          </w:p>
        </w:tc>
        <w:tc>
          <w:tcPr>
            <w:tcW w:w="1393" w:type="dxa"/>
            <w:tcBorders>
              <w:top w:val="single" w:sz="4" w:space="0" w:color="auto"/>
              <w:left w:val="nil"/>
              <w:bottom w:val="single" w:sz="4" w:space="0" w:color="auto"/>
              <w:right w:val="single" w:sz="4" w:space="0" w:color="auto"/>
            </w:tcBorders>
            <w:shd w:val="clear" w:color="auto" w:fill="auto"/>
            <w:noWrap/>
            <w:vAlign w:val="bottom"/>
            <w:hideMark/>
          </w:tcPr>
          <w:p w14:paraId="7C3C05A7"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508 378,58</w:t>
            </w:r>
          </w:p>
        </w:tc>
        <w:tc>
          <w:tcPr>
            <w:tcW w:w="1394" w:type="dxa"/>
            <w:tcBorders>
              <w:top w:val="single" w:sz="4" w:space="0" w:color="auto"/>
              <w:left w:val="nil"/>
              <w:bottom w:val="single" w:sz="4" w:space="0" w:color="auto"/>
              <w:right w:val="single" w:sz="4" w:space="0" w:color="auto"/>
            </w:tcBorders>
            <w:shd w:val="clear" w:color="auto" w:fill="auto"/>
            <w:noWrap/>
            <w:vAlign w:val="bottom"/>
            <w:hideMark/>
          </w:tcPr>
          <w:p w14:paraId="25B1DAA5" w14:textId="77777777" w:rsidR="008C1E43" w:rsidRPr="008C1E43" w:rsidRDefault="008C1E43" w:rsidP="008C1E43">
            <w:pPr>
              <w:spacing w:after="0" w:line="240" w:lineRule="auto"/>
              <w:jc w:val="right"/>
              <w:rPr>
                <w:rFonts w:eastAsia="Times New Roman" w:cs="Calibri"/>
                <w:color w:val="000000"/>
                <w:sz w:val="22"/>
                <w:szCs w:val="22"/>
              </w:rPr>
            </w:pPr>
            <w:r w:rsidRPr="008C1E43">
              <w:rPr>
                <w:rFonts w:eastAsia="Times New Roman" w:cs="Calibri"/>
                <w:color w:val="000000"/>
                <w:sz w:val="22"/>
                <w:szCs w:val="22"/>
              </w:rPr>
              <w:t>523 285,37</w:t>
            </w:r>
          </w:p>
        </w:tc>
      </w:tr>
      <w:tr w:rsidR="008C1E43" w:rsidRPr="008C1E43" w14:paraId="52E8B1DA" w14:textId="77777777" w:rsidTr="008C1E43">
        <w:trPr>
          <w:trHeight w:val="300"/>
        </w:trPr>
        <w:tc>
          <w:tcPr>
            <w:tcW w:w="3823"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1564FBEC" w14:textId="77777777" w:rsidR="008C1E43" w:rsidRPr="008C1E43" w:rsidRDefault="008C1E43" w:rsidP="008C1E43">
            <w:pPr>
              <w:spacing w:after="0" w:line="240" w:lineRule="auto"/>
              <w:jc w:val="left"/>
              <w:rPr>
                <w:rFonts w:eastAsia="Times New Roman" w:cs="Calibri"/>
                <w:color w:val="000000"/>
                <w:sz w:val="22"/>
                <w:szCs w:val="22"/>
              </w:rPr>
            </w:pPr>
            <w:r w:rsidRPr="008C1E43">
              <w:rPr>
                <w:rFonts w:eastAsia="Times New Roman" w:cs="Calibri"/>
                <w:color w:val="000000"/>
                <w:sz w:val="22"/>
                <w:szCs w:val="22"/>
              </w:rPr>
              <w:t>Gaz bez ciepła</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5E214275"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197 253</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3CFF6569"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210 823</w:t>
            </w:r>
          </w:p>
        </w:tc>
        <w:tc>
          <w:tcPr>
            <w:tcW w:w="1393" w:type="dxa"/>
            <w:tcBorders>
              <w:top w:val="nil"/>
              <w:left w:val="nil"/>
              <w:bottom w:val="single" w:sz="4" w:space="0" w:color="auto"/>
              <w:right w:val="single" w:sz="4" w:space="0" w:color="auto"/>
            </w:tcBorders>
            <w:shd w:val="clear" w:color="auto" w:fill="DBE5F1" w:themeFill="accent1" w:themeFillTint="33"/>
            <w:noWrap/>
            <w:vAlign w:val="bottom"/>
            <w:hideMark/>
          </w:tcPr>
          <w:p w14:paraId="2CE23DFE"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216 841</w:t>
            </w:r>
          </w:p>
        </w:tc>
        <w:tc>
          <w:tcPr>
            <w:tcW w:w="1394" w:type="dxa"/>
            <w:tcBorders>
              <w:top w:val="nil"/>
              <w:left w:val="nil"/>
              <w:bottom w:val="single" w:sz="4" w:space="0" w:color="auto"/>
              <w:right w:val="single" w:sz="4" w:space="0" w:color="auto"/>
            </w:tcBorders>
            <w:shd w:val="clear" w:color="auto" w:fill="DBE5F1" w:themeFill="accent1" w:themeFillTint="33"/>
            <w:noWrap/>
            <w:vAlign w:val="bottom"/>
            <w:hideMark/>
          </w:tcPr>
          <w:p w14:paraId="7E7112BC" w14:textId="77777777" w:rsidR="008C1E43" w:rsidRPr="008C1E43" w:rsidRDefault="008C1E43" w:rsidP="008C1E43">
            <w:pPr>
              <w:spacing w:after="0" w:line="240" w:lineRule="auto"/>
              <w:jc w:val="right"/>
              <w:rPr>
                <w:rFonts w:eastAsia="Times New Roman" w:cs="Calibri"/>
                <w:b/>
                <w:bCs/>
                <w:color w:val="000000"/>
                <w:sz w:val="22"/>
                <w:szCs w:val="22"/>
              </w:rPr>
            </w:pPr>
            <w:r w:rsidRPr="008C1E43">
              <w:rPr>
                <w:rFonts w:eastAsia="Times New Roman" w:cs="Calibri"/>
                <w:b/>
                <w:bCs/>
                <w:color w:val="000000"/>
                <w:sz w:val="22"/>
                <w:szCs w:val="22"/>
              </w:rPr>
              <w:t>223 199</w:t>
            </w:r>
          </w:p>
        </w:tc>
      </w:tr>
    </w:tbl>
    <w:p w14:paraId="4498A8D9" w14:textId="77777777" w:rsidR="006D0187" w:rsidRDefault="006D0187" w:rsidP="006D0187">
      <w:pPr>
        <w:pStyle w:val="Legenda"/>
      </w:pPr>
      <w:r>
        <w:t>Źródło: opracowanie własne</w:t>
      </w:r>
    </w:p>
    <w:p w14:paraId="7DB48A53" w14:textId="1AEFE46B" w:rsidR="008C1E43" w:rsidRDefault="006D0187" w:rsidP="008173BA">
      <w:pPr>
        <w:rPr>
          <w:bCs/>
          <w:iCs/>
        </w:rPr>
      </w:pPr>
      <w:r w:rsidRPr="009B62D1">
        <w:rPr>
          <w:b/>
          <w:i/>
        </w:rPr>
        <w:t xml:space="preserve">● Wariant </w:t>
      </w:r>
      <w:r>
        <w:rPr>
          <w:b/>
          <w:i/>
        </w:rPr>
        <w:t>regresu</w:t>
      </w:r>
      <w:r>
        <w:rPr>
          <w:bCs/>
          <w:iCs/>
        </w:rPr>
        <w:t xml:space="preserve"> obejmuje zastój w rozwoju gospodarczym miasta, a także stopniowe wycofywanie się z miasta większych podmiotów gospodarczych. W zakresie mieszkalnictwa </w:t>
      </w:r>
      <w:r>
        <w:rPr>
          <w:bCs/>
          <w:iCs/>
        </w:rPr>
        <w:lastRenderedPageBreak/>
        <w:t>uwzględniono stosunkowo niewielki przyrost nowych przyłączeń</w:t>
      </w:r>
      <w:r w:rsidR="001C3C25">
        <w:rPr>
          <w:bCs/>
          <w:iCs/>
        </w:rPr>
        <w:t>, a wzrost zapotrzebowania powiązany jest z niskim stosunkowo standardem energetycznym budynków.</w:t>
      </w:r>
    </w:p>
    <w:p w14:paraId="001A9765" w14:textId="62D26165" w:rsidR="00773ADE" w:rsidRDefault="00773ADE" w:rsidP="00773ADE">
      <w:pPr>
        <w:pStyle w:val="Legenda"/>
        <w:rPr>
          <w:bCs w:val="0"/>
          <w:iCs/>
        </w:rPr>
      </w:pPr>
      <w:bookmarkStart w:id="414" w:name="_Toc39704656"/>
      <w:r>
        <w:t xml:space="preserve">Tabela </w:t>
      </w:r>
      <w:fldSimple w:instr=" SEQ Tabela \* ARABIC ">
        <w:r w:rsidR="00C4382C">
          <w:rPr>
            <w:noProof/>
          </w:rPr>
          <w:t>83</w:t>
        </w:r>
      </w:fldSimple>
      <w:r>
        <w:t>. Zapotrzebowanie na gaz sieciowy w wariancie regresu</w:t>
      </w:r>
      <w:bookmarkEnd w:id="414"/>
    </w:p>
    <w:tbl>
      <w:tblPr>
        <w:tblW w:w="9396" w:type="dxa"/>
        <w:tblLayout w:type="fixed"/>
        <w:tblCellMar>
          <w:left w:w="70" w:type="dxa"/>
          <w:right w:w="70" w:type="dxa"/>
        </w:tblCellMar>
        <w:tblLook w:val="04A0" w:firstRow="1" w:lastRow="0" w:firstColumn="1" w:lastColumn="0" w:noHBand="0" w:noVBand="1"/>
      </w:tblPr>
      <w:tblGrid>
        <w:gridCol w:w="3823"/>
        <w:gridCol w:w="1393"/>
        <w:gridCol w:w="1393"/>
        <w:gridCol w:w="1393"/>
        <w:gridCol w:w="1394"/>
      </w:tblGrid>
      <w:tr w:rsidR="00773ADE" w:rsidRPr="00773ADE" w14:paraId="78D185AA" w14:textId="77777777" w:rsidTr="00773ADE">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C639196"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 </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62D4D7D2"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2020</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1A687333"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2025</w:t>
            </w:r>
          </w:p>
        </w:tc>
        <w:tc>
          <w:tcPr>
            <w:tcW w:w="1393" w:type="dxa"/>
            <w:tcBorders>
              <w:top w:val="single" w:sz="4" w:space="0" w:color="auto"/>
              <w:left w:val="nil"/>
              <w:bottom w:val="single" w:sz="4" w:space="0" w:color="auto"/>
              <w:right w:val="single" w:sz="4" w:space="0" w:color="auto"/>
            </w:tcBorders>
            <w:shd w:val="clear" w:color="000000" w:fill="F2F2F2"/>
            <w:noWrap/>
            <w:vAlign w:val="bottom"/>
            <w:hideMark/>
          </w:tcPr>
          <w:p w14:paraId="34183230"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2030</w:t>
            </w:r>
          </w:p>
        </w:tc>
        <w:tc>
          <w:tcPr>
            <w:tcW w:w="1394" w:type="dxa"/>
            <w:tcBorders>
              <w:top w:val="single" w:sz="4" w:space="0" w:color="auto"/>
              <w:left w:val="nil"/>
              <w:bottom w:val="single" w:sz="4" w:space="0" w:color="auto"/>
              <w:right w:val="single" w:sz="4" w:space="0" w:color="auto"/>
            </w:tcBorders>
            <w:shd w:val="clear" w:color="000000" w:fill="F2F2F2"/>
            <w:noWrap/>
            <w:vAlign w:val="bottom"/>
            <w:hideMark/>
          </w:tcPr>
          <w:p w14:paraId="1F4A19EE"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2035</w:t>
            </w:r>
          </w:p>
        </w:tc>
      </w:tr>
      <w:tr w:rsidR="00773ADE" w:rsidRPr="00773ADE" w14:paraId="2B2ABC15"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901D288"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Sektor mieszkaniowy</w:t>
            </w:r>
          </w:p>
        </w:tc>
        <w:tc>
          <w:tcPr>
            <w:tcW w:w="1393" w:type="dxa"/>
            <w:tcBorders>
              <w:top w:val="nil"/>
              <w:left w:val="single" w:sz="4" w:space="0" w:color="auto"/>
              <w:bottom w:val="single" w:sz="4" w:space="0" w:color="auto"/>
              <w:right w:val="single" w:sz="4" w:space="0" w:color="auto"/>
            </w:tcBorders>
            <w:shd w:val="clear" w:color="auto" w:fill="auto"/>
            <w:noWrap/>
            <w:vAlign w:val="bottom"/>
            <w:hideMark/>
          </w:tcPr>
          <w:p w14:paraId="75F663F9"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107 952,63</w:t>
            </w:r>
          </w:p>
        </w:tc>
        <w:tc>
          <w:tcPr>
            <w:tcW w:w="1393" w:type="dxa"/>
            <w:tcBorders>
              <w:top w:val="nil"/>
              <w:left w:val="nil"/>
              <w:bottom w:val="single" w:sz="4" w:space="0" w:color="auto"/>
              <w:right w:val="single" w:sz="4" w:space="0" w:color="auto"/>
            </w:tcBorders>
            <w:shd w:val="clear" w:color="auto" w:fill="auto"/>
            <w:noWrap/>
            <w:vAlign w:val="bottom"/>
            <w:hideMark/>
          </w:tcPr>
          <w:p w14:paraId="08664CFC"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118 019,91</w:t>
            </w:r>
          </w:p>
        </w:tc>
        <w:tc>
          <w:tcPr>
            <w:tcW w:w="1393" w:type="dxa"/>
            <w:tcBorders>
              <w:top w:val="nil"/>
              <w:left w:val="nil"/>
              <w:bottom w:val="single" w:sz="4" w:space="0" w:color="auto"/>
              <w:right w:val="single" w:sz="4" w:space="0" w:color="auto"/>
            </w:tcBorders>
            <w:shd w:val="clear" w:color="auto" w:fill="auto"/>
            <w:noWrap/>
            <w:vAlign w:val="bottom"/>
            <w:hideMark/>
          </w:tcPr>
          <w:p w14:paraId="57A40708"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122 207,04</w:t>
            </w:r>
          </w:p>
        </w:tc>
        <w:tc>
          <w:tcPr>
            <w:tcW w:w="1394" w:type="dxa"/>
            <w:tcBorders>
              <w:top w:val="nil"/>
              <w:left w:val="nil"/>
              <w:bottom w:val="single" w:sz="4" w:space="0" w:color="auto"/>
              <w:right w:val="single" w:sz="4" w:space="0" w:color="auto"/>
            </w:tcBorders>
            <w:shd w:val="clear" w:color="auto" w:fill="auto"/>
            <w:noWrap/>
            <w:vAlign w:val="bottom"/>
            <w:hideMark/>
          </w:tcPr>
          <w:p w14:paraId="4AAEB38B"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127 804,98</w:t>
            </w:r>
          </w:p>
        </w:tc>
      </w:tr>
      <w:tr w:rsidR="00773ADE" w:rsidRPr="00773ADE" w14:paraId="1B7612B8"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17E2A47"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Sektor publiczny, handel i usługi (dobiorcy do 88900 kWh/rok)</w:t>
            </w:r>
          </w:p>
        </w:tc>
        <w:tc>
          <w:tcPr>
            <w:tcW w:w="1393" w:type="dxa"/>
            <w:tcBorders>
              <w:top w:val="nil"/>
              <w:left w:val="nil"/>
              <w:bottom w:val="single" w:sz="4" w:space="0" w:color="auto"/>
              <w:right w:val="single" w:sz="4" w:space="0" w:color="auto"/>
            </w:tcBorders>
            <w:shd w:val="clear" w:color="auto" w:fill="auto"/>
            <w:noWrap/>
            <w:vAlign w:val="bottom"/>
            <w:hideMark/>
          </w:tcPr>
          <w:p w14:paraId="0028A590"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105 376,08</w:t>
            </w:r>
          </w:p>
        </w:tc>
        <w:tc>
          <w:tcPr>
            <w:tcW w:w="1393" w:type="dxa"/>
            <w:tcBorders>
              <w:top w:val="nil"/>
              <w:left w:val="nil"/>
              <w:bottom w:val="single" w:sz="4" w:space="0" w:color="auto"/>
              <w:right w:val="single" w:sz="4" w:space="0" w:color="auto"/>
            </w:tcBorders>
            <w:shd w:val="clear" w:color="auto" w:fill="auto"/>
            <w:noWrap/>
            <w:vAlign w:val="bottom"/>
            <w:hideMark/>
          </w:tcPr>
          <w:p w14:paraId="32642888"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104 434,77</w:t>
            </w:r>
          </w:p>
        </w:tc>
        <w:tc>
          <w:tcPr>
            <w:tcW w:w="1393" w:type="dxa"/>
            <w:tcBorders>
              <w:top w:val="nil"/>
              <w:left w:val="nil"/>
              <w:bottom w:val="single" w:sz="4" w:space="0" w:color="auto"/>
              <w:right w:val="single" w:sz="4" w:space="0" w:color="auto"/>
            </w:tcBorders>
            <w:shd w:val="clear" w:color="auto" w:fill="auto"/>
            <w:noWrap/>
            <w:vAlign w:val="bottom"/>
            <w:hideMark/>
          </w:tcPr>
          <w:p w14:paraId="4773AB1F"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83 689,96</w:t>
            </w:r>
          </w:p>
        </w:tc>
        <w:tc>
          <w:tcPr>
            <w:tcW w:w="1394" w:type="dxa"/>
            <w:tcBorders>
              <w:top w:val="nil"/>
              <w:left w:val="nil"/>
              <w:bottom w:val="single" w:sz="4" w:space="0" w:color="auto"/>
              <w:right w:val="single" w:sz="4" w:space="0" w:color="auto"/>
            </w:tcBorders>
            <w:shd w:val="clear" w:color="auto" w:fill="auto"/>
            <w:noWrap/>
            <w:vAlign w:val="bottom"/>
            <w:hideMark/>
          </w:tcPr>
          <w:p w14:paraId="3B789197"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92 400,48</w:t>
            </w:r>
          </w:p>
        </w:tc>
      </w:tr>
      <w:tr w:rsidR="00773ADE" w:rsidRPr="00773ADE" w14:paraId="33655D62"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vAlign w:val="bottom"/>
            <w:hideMark/>
          </w:tcPr>
          <w:p w14:paraId="1BB8CD8D" w14:textId="77777777" w:rsidR="00773ADE" w:rsidRPr="00773ADE" w:rsidRDefault="00773ADE" w:rsidP="00773ADE">
            <w:pPr>
              <w:spacing w:after="0" w:line="240" w:lineRule="auto"/>
              <w:jc w:val="left"/>
              <w:rPr>
                <w:rFonts w:ascii="Arial" w:eastAsia="Times New Roman" w:hAnsi="Arial" w:cs="Arial"/>
                <w:color w:val="000000"/>
                <w:sz w:val="18"/>
                <w:szCs w:val="18"/>
              </w:rPr>
            </w:pPr>
            <w:r w:rsidRPr="00773ADE">
              <w:rPr>
                <w:rFonts w:ascii="Arial" w:eastAsia="Times New Roman" w:hAnsi="Arial" w:cs="Arial"/>
                <w:color w:val="000000"/>
                <w:sz w:val="18"/>
                <w:szCs w:val="18"/>
              </w:rPr>
              <w:t>Przemysł, handel, usługi (duzi odbiorcy)</w:t>
            </w:r>
          </w:p>
        </w:tc>
        <w:tc>
          <w:tcPr>
            <w:tcW w:w="1393" w:type="dxa"/>
            <w:tcBorders>
              <w:top w:val="nil"/>
              <w:left w:val="single" w:sz="4" w:space="0" w:color="auto"/>
              <w:bottom w:val="single" w:sz="4" w:space="0" w:color="auto"/>
              <w:right w:val="single" w:sz="4" w:space="0" w:color="auto"/>
            </w:tcBorders>
            <w:shd w:val="clear" w:color="auto" w:fill="auto"/>
            <w:noWrap/>
            <w:vAlign w:val="bottom"/>
            <w:hideMark/>
          </w:tcPr>
          <w:p w14:paraId="1BB25040"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449 119,95</w:t>
            </w:r>
          </w:p>
        </w:tc>
        <w:tc>
          <w:tcPr>
            <w:tcW w:w="1393" w:type="dxa"/>
            <w:tcBorders>
              <w:top w:val="nil"/>
              <w:left w:val="nil"/>
              <w:bottom w:val="single" w:sz="4" w:space="0" w:color="auto"/>
              <w:right w:val="single" w:sz="4" w:space="0" w:color="auto"/>
            </w:tcBorders>
            <w:shd w:val="clear" w:color="auto" w:fill="auto"/>
            <w:noWrap/>
            <w:vAlign w:val="bottom"/>
            <w:hideMark/>
          </w:tcPr>
          <w:p w14:paraId="22BD594E"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331 822,77</w:t>
            </w:r>
          </w:p>
        </w:tc>
        <w:tc>
          <w:tcPr>
            <w:tcW w:w="1393" w:type="dxa"/>
            <w:tcBorders>
              <w:top w:val="nil"/>
              <w:left w:val="nil"/>
              <w:bottom w:val="single" w:sz="4" w:space="0" w:color="auto"/>
              <w:right w:val="single" w:sz="4" w:space="0" w:color="auto"/>
            </w:tcBorders>
            <w:shd w:val="clear" w:color="auto" w:fill="auto"/>
            <w:noWrap/>
            <w:vAlign w:val="bottom"/>
            <w:hideMark/>
          </w:tcPr>
          <w:p w14:paraId="5517C5B3"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321 935,11</w:t>
            </w:r>
          </w:p>
        </w:tc>
        <w:tc>
          <w:tcPr>
            <w:tcW w:w="1394" w:type="dxa"/>
            <w:tcBorders>
              <w:top w:val="nil"/>
              <w:left w:val="nil"/>
              <w:bottom w:val="single" w:sz="4" w:space="0" w:color="auto"/>
              <w:right w:val="single" w:sz="4" w:space="0" w:color="auto"/>
            </w:tcBorders>
            <w:shd w:val="clear" w:color="auto" w:fill="auto"/>
            <w:noWrap/>
            <w:vAlign w:val="bottom"/>
            <w:hideMark/>
          </w:tcPr>
          <w:p w14:paraId="0C083EFE" w14:textId="77777777" w:rsidR="00773ADE" w:rsidRPr="00773ADE" w:rsidRDefault="00773ADE" w:rsidP="00773ADE">
            <w:pPr>
              <w:spacing w:after="0" w:line="240" w:lineRule="auto"/>
              <w:jc w:val="right"/>
              <w:rPr>
                <w:rFonts w:eastAsia="Times New Roman" w:cs="Calibri"/>
                <w:color w:val="000000"/>
                <w:sz w:val="22"/>
                <w:szCs w:val="22"/>
              </w:rPr>
            </w:pPr>
            <w:r w:rsidRPr="00773ADE">
              <w:rPr>
                <w:rFonts w:eastAsia="Times New Roman" w:cs="Calibri"/>
                <w:color w:val="000000"/>
                <w:sz w:val="22"/>
                <w:szCs w:val="22"/>
              </w:rPr>
              <w:t>335 341,97</w:t>
            </w:r>
          </w:p>
        </w:tc>
      </w:tr>
      <w:tr w:rsidR="00773ADE" w:rsidRPr="00773ADE" w14:paraId="449FE477"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2BC3A8A"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 </w:t>
            </w:r>
          </w:p>
        </w:tc>
        <w:tc>
          <w:tcPr>
            <w:tcW w:w="1393" w:type="dxa"/>
            <w:tcBorders>
              <w:top w:val="nil"/>
              <w:left w:val="nil"/>
              <w:bottom w:val="single" w:sz="4" w:space="0" w:color="auto"/>
              <w:right w:val="single" w:sz="4" w:space="0" w:color="auto"/>
            </w:tcBorders>
            <w:shd w:val="clear" w:color="auto" w:fill="auto"/>
            <w:noWrap/>
            <w:vAlign w:val="bottom"/>
            <w:hideMark/>
          </w:tcPr>
          <w:p w14:paraId="1A1E93FB"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662 448,65</w:t>
            </w:r>
          </w:p>
        </w:tc>
        <w:tc>
          <w:tcPr>
            <w:tcW w:w="1393" w:type="dxa"/>
            <w:tcBorders>
              <w:top w:val="nil"/>
              <w:left w:val="nil"/>
              <w:bottom w:val="single" w:sz="4" w:space="0" w:color="auto"/>
              <w:right w:val="single" w:sz="4" w:space="0" w:color="auto"/>
            </w:tcBorders>
            <w:shd w:val="clear" w:color="auto" w:fill="auto"/>
            <w:noWrap/>
            <w:vAlign w:val="bottom"/>
            <w:hideMark/>
          </w:tcPr>
          <w:p w14:paraId="221FC17A"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554 277,45</w:t>
            </w:r>
          </w:p>
        </w:tc>
        <w:tc>
          <w:tcPr>
            <w:tcW w:w="1393" w:type="dxa"/>
            <w:tcBorders>
              <w:top w:val="nil"/>
              <w:left w:val="nil"/>
              <w:bottom w:val="single" w:sz="4" w:space="0" w:color="auto"/>
              <w:right w:val="single" w:sz="4" w:space="0" w:color="auto"/>
            </w:tcBorders>
            <w:shd w:val="clear" w:color="auto" w:fill="auto"/>
            <w:noWrap/>
            <w:vAlign w:val="bottom"/>
            <w:hideMark/>
          </w:tcPr>
          <w:p w14:paraId="374E2F20"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527 832,11</w:t>
            </w:r>
          </w:p>
        </w:tc>
        <w:tc>
          <w:tcPr>
            <w:tcW w:w="1394" w:type="dxa"/>
            <w:tcBorders>
              <w:top w:val="nil"/>
              <w:left w:val="nil"/>
              <w:bottom w:val="single" w:sz="4" w:space="0" w:color="auto"/>
              <w:right w:val="single" w:sz="4" w:space="0" w:color="auto"/>
            </w:tcBorders>
            <w:shd w:val="clear" w:color="auto" w:fill="auto"/>
            <w:noWrap/>
            <w:vAlign w:val="bottom"/>
            <w:hideMark/>
          </w:tcPr>
          <w:p w14:paraId="4D72B53E"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555 547,43</w:t>
            </w:r>
          </w:p>
        </w:tc>
      </w:tr>
      <w:tr w:rsidR="00773ADE" w:rsidRPr="00773ADE" w14:paraId="4A23FC79"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50C7402"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w tym ciepło</w:t>
            </w:r>
          </w:p>
        </w:tc>
        <w:tc>
          <w:tcPr>
            <w:tcW w:w="1393" w:type="dxa"/>
            <w:tcBorders>
              <w:top w:val="nil"/>
              <w:left w:val="nil"/>
              <w:bottom w:val="single" w:sz="4" w:space="0" w:color="auto"/>
              <w:right w:val="single" w:sz="4" w:space="0" w:color="auto"/>
            </w:tcBorders>
            <w:shd w:val="clear" w:color="auto" w:fill="auto"/>
            <w:noWrap/>
            <w:vAlign w:val="bottom"/>
            <w:hideMark/>
          </w:tcPr>
          <w:p w14:paraId="09CB5536"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470 338,54</w:t>
            </w:r>
          </w:p>
        </w:tc>
        <w:tc>
          <w:tcPr>
            <w:tcW w:w="1393" w:type="dxa"/>
            <w:tcBorders>
              <w:top w:val="nil"/>
              <w:left w:val="nil"/>
              <w:bottom w:val="single" w:sz="4" w:space="0" w:color="auto"/>
              <w:right w:val="single" w:sz="4" w:space="0" w:color="auto"/>
            </w:tcBorders>
            <w:shd w:val="clear" w:color="auto" w:fill="auto"/>
            <w:noWrap/>
            <w:vAlign w:val="bottom"/>
            <w:hideMark/>
          </w:tcPr>
          <w:p w14:paraId="58909BFB"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393 536,99</w:t>
            </w:r>
          </w:p>
        </w:tc>
        <w:tc>
          <w:tcPr>
            <w:tcW w:w="1393" w:type="dxa"/>
            <w:tcBorders>
              <w:top w:val="nil"/>
              <w:left w:val="nil"/>
              <w:bottom w:val="single" w:sz="4" w:space="0" w:color="auto"/>
              <w:right w:val="single" w:sz="4" w:space="0" w:color="auto"/>
            </w:tcBorders>
            <w:shd w:val="clear" w:color="auto" w:fill="auto"/>
            <w:noWrap/>
            <w:vAlign w:val="bottom"/>
            <w:hideMark/>
          </w:tcPr>
          <w:p w14:paraId="3EBCE232"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374 760,80</w:t>
            </w:r>
          </w:p>
        </w:tc>
        <w:tc>
          <w:tcPr>
            <w:tcW w:w="1394" w:type="dxa"/>
            <w:tcBorders>
              <w:top w:val="nil"/>
              <w:left w:val="nil"/>
              <w:bottom w:val="single" w:sz="4" w:space="0" w:color="auto"/>
              <w:right w:val="single" w:sz="4" w:space="0" w:color="auto"/>
            </w:tcBorders>
            <w:shd w:val="clear" w:color="auto" w:fill="auto"/>
            <w:noWrap/>
            <w:vAlign w:val="bottom"/>
            <w:hideMark/>
          </w:tcPr>
          <w:p w14:paraId="6F3E7539"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394 438,68</w:t>
            </w:r>
          </w:p>
        </w:tc>
      </w:tr>
      <w:tr w:rsidR="00773ADE" w:rsidRPr="00773ADE" w14:paraId="4CCBE4D4" w14:textId="77777777" w:rsidTr="00773ADE">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1999608" w14:textId="77777777" w:rsidR="00773ADE" w:rsidRPr="00773ADE" w:rsidRDefault="00773ADE" w:rsidP="00773ADE">
            <w:pPr>
              <w:spacing w:after="0" w:line="240" w:lineRule="auto"/>
              <w:jc w:val="left"/>
              <w:rPr>
                <w:rFonts w:eastAsia="Times New Roman" w:cs="Calibri"/>
                <w:color w:val="000000"/>
                <w:sz w:val="22"/>
                <w:szCs w:val="22"/>
              </w:rPr>
            </w:pPr>
            <w:r w:rsidRPr="00773ADE">
              <w:rPr>
                <w:rFonts w:eastAsia="Times New Roman" w:cs="Calibri"/>
                <w:color w:val="000000"/>
                <w:sz w:val="22"/>
                <w:szCs w:val="22"/>
              </w:rPr>
              <w:t>Gaz bez ciepła</w:t>
            </w:r>
          </w:p>
        </w:tc>
        <w:tc>
          <w:tcPr>
            <w:tcW w:w="1393" w:type="dxa"/>
            <w:tcBorders>
              <w:top w:val="nil"/>
              <w:left w:val="nil"/>
              <w:bottom w:val="single" w:sz="4" w:space="0" w:color="auto"/>
              <w:right w:val="single" w:sz="4" w:space="0" w:color="auto"/>
            </w:tcBorders>
            <w:shd w:val="clear" w:color="auto" w:fill="auto"/>
            <w:noWrap/>
            <w:vAlign w:val="bottom"/>
            <w:hideMark/>
          </w:tcPr>
          <w:p w14:paraId="5C1D9635"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192 110,11</w:t>
            </w:r>
          </w:p>
        </w:tc>
        <w:tc>
          <w:tcPr>
            <w:tcW w:w="1393" w:type="dxa"/>
            <w:tcBorders>
              <w:top w:val="nil"/>
              <w:left w:val="nil"/>
              <w:bottom w:val="single" w:sz="4" w:space="0" w:color="auto"/>
              <w:right w:val="single" w:sz="4" w:space="0" w:color="auto"/>
            </w:tcBorders>
            <w:shd w:val="clear" w:color="auto" w:fill="auto"/>
            <w:noWrap/>
            <w:vAlign w:val="bottom"/>
            <w:hideMark/>
          </w:tcPr>
          <w:p w14:paraId="76185F45"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160 740,46</w:t>
            </w:r>
          </w:p>
        </w:tc>
        <w:tc>
          <w:tcPr>
            <w:tcW w:w="1393" w:type="dxa"/>
            <w:tcBorders>
              <w:top w:val="nil"/>
              <w:left w:val="nil"/>
              <w:bottom w:val="single" w:sz="4" w:space="0" w:color="auto"/>
              <w:right w:val="single" w:sz="4" w:space="0" w:color="auto"/>
            </w:tcBorders>
            <w:shd w:val="clear" w:color="auto" w:fill="auto"/>
            <w:noWrap/>
            <w:vAlign w:val="bottom"/>
            <w:hideMark/>
          </w:tcPr>
          <w:p w14:paraId="200BC91D"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153 071,31</w:t>
            </w:r>
          </w:p>
        </w:tc>
        <w:tc>
          <w:tcPr>
            <w:tcW w:w="1394" w:type="dxa"/>
            <w:tcBorders>
              <w:top w:val="nil"/>
              <w:left w:val="nil"/>
              <w:bottom w:val="single" w:sz="4" w:space="0" w:color="auto"/>
              <w:right w:val="single" w:sz="4" w:space="0" w:color="auto"/>
            </w:tcBorders>
            <w:shd w:val="clear" w:color="auto" w:fill="auto"/>
            <w:noWrap/>
            <w:vAlign w:val="bottom"/>
            <w:hideMark/>
          </w:tcPr>
          <w:p w14:paraId="7F2F1880" w14:textId="77777777" w:rsidR="00773ADE" w:rsidRPr="00773ADE" w:rsidRDefault="00773ADE" w:rsidP="00773ADE">
            <w:pPr>
              <w:spacing w:after="0" w:line="240" w:lineRule="auto"/>
              <w:jc w:val="right"/>
              <w:rPr>
                <w:rFonts w:eastAsia="Times New Roman" w:cs="Calibri"/>
                <w:b/>
                <w:bCs/>
                <w:color w:val="000000"/>
                <w:sz w:val="22"/>
                <w:szCs w:val="22"/>
              </w:rPr>
            </w:pPr>
            <w:r w:rsidRPr="00773ADE">
              <w:rPr>
                <w:rFonts w:eastAsia="Times New Roman" w:cs="Calibri"/>
                <w:b/>
                <w:bCs/>
                <w:color w:val="000000"/>
                <w:sz w:val="22"/>
                <w:szCs w:val="22"/>
              </w:rPr>
              <w:t>161 108,76</w:t>
            </w:r>
          </w:p>
        </w:tc>
      </w:tr>
    </w:tbl>
    <w:p w14:paraId="140145BC" w14:textId="77777777" w:rsidR="00773ADE" w:rsidRDefault="00773ADE" w:rsidP="00773ADE">
      <w:pPr>
        <w:pStyle w:val="Legenda"/>
      </w:pPr>
      <w:r>
        <w:t>Źródło: opracowanie własne</w:t>
      </w:r>
    </w:p>
    <w:p w14:paraId="09F88556" w14:textId="44EB91D2" w:rsidR="00FE44F9" w:rsidRDefault="00FE44F9" w:rsidP="00FE44F9">
      <w:pPr>
        <w:pStyle w:val="Nagwek3"/>
        <w:numPr>
          <w:ilvl w:val="2"/>
          <w:numId w:val="15"/>
        </w:numPr>
      </w:pPr>
      <w:bookmarkStart w:id="415" w:name="_Toc21948434"/>
      <w:bookmarkStart w:id="416" w:name="_Toc39704862"/>
      <w:r>
        <w:t>Podsumowanie</w:t>
      </w:r>
      <w:bookmarkEnd w:id="415"/>
      <w:bookmarkEnd w:id="416"/>
    </w:p>
    <w:p w14:paraId="1E1FF5F5" w14:textId="2DED28EC" w:rsidR="00FE44F9" w:rsidRDefault="00FE44F9" w:rsidP="00FE44F9">
      <w:r w:rsidRPr="009B62D1">
        <w:t xml:space="preserve">Dokonując bilansu energetycznego Gminy </w:t>
      </w:r>
      <w:r>
        <w:t>Sosnowiec</w:t>
      </w:r>
      <w:r w:rsidRPr="009B62D1">
        <w:t xml:space="preserve"> skupiono się na zużyciu energii końcowej w</w:t>
      </w:r>
      <w:r>
        <w:t> </w:t>
      </w:r>
      <w:r w:rsidRPr="009B62D1">
        <w:t>postaci trzech form energii zużywanych przez sektor mieszkaniowy, sektor publiczny, sektor handlu i usług oraz przemysłu, a mianowicie ciepła, energii elektrycznej oraz energii z paliwa gazowego. Analiza opiera się na stanie aktualnym zapotrzebowania na energię w Gminie opracowaną dla roku 201</w:t>
      </w:r>
      <w:r>
        <w:t>8</w:t>
      </w:r>
      <w:r w:rsidRPr="009B62D1">
        <w:t>. W dalszej kolejności opracowano szacunkową prognozę zapotrzebowania na nośniki energii końcowej w perspektywie roku 203</w:t>
      </w:r>
      <w:r>
        <w:t>5</w:t>
      </w:r>
      <w:r w:rsidRPr="009B62D1">
        <w:t>. Prognoza została opracowana dla trzech wariantów prognostycznych, omawianych we wcześniejszych rozdziałach opracowania. Wyniki analizy</w:t>
      </w:r>
      <w:r>
        <w:t xml:space="preserve"> dla wariantu zrównoważonego (który jest najbardziej prawdopodobnym scenariuszem)</w:t>
      </w:r>
      <w:r w:rsidRPr="009B62D1">
        <w:t xml:space="preserve"> z podziałem na rodzaj energii przedstawiono </w:t>
      </w:r>
      <w:r>
        <w:t>w poniższej tabeli.</w:t>
      </w:r>
    </w:p>
    <w:p w14:paraId="7E47A1E6" w14:textId="46227BB8" w:rsidR="00C4382C" w:rsidRDefault="00C4382C" w:rsidP="00C4382C">
      <w:pPr>
        <w:pStyle w:val="Legenda"/>
        <w:rPr>
          <w:sz w:val="24"/>
          <w:szCs w:val="24"/>
        </w:rPr>
      </w:pPr>
      <w:bookmarkStart w:id="417" w:name="_Toc39704657"/>
      <w:r>
        <w:t xml:space="preserve">Tabela </w:t>
      </w:r>
      <w:fldSimple w:instr=" SEQ Tabela \* ARABIC ">
        <w:r>
          <w:rPr>
            <w:noProof/>
          </w:rPr>
          <w:t>84</w:t>
        </w:r>
      </w:fldSimple>
      <w:r>
        <w:t>. Prognoza bilansu energetycznego miasta dla wariantu zrównoważonego</w:t>
      </w:r>
      <w:bookmarkEnd w:id="417"/>
    </w:p>
    <w:tbl>
      <w:tblPr>
        <w:tblW w:w="8140" w:type="dxa"/>
        <w:tblCellMar>
          <w:left w:w="70" w:type="dxa"/>
          <w:right w:w="70" w:type="dxa"/>
        </w:tblCellMar>
        <w:tblLook w:val="04A0" w:firstRow="1" w:lastRow="0" w:firstColumn="1" w:lastColumn="0" w:noHBand="0" w:noVBand="1"/>
      </w:tblPr>
      <w:tblGrid>
        <w:gridCol w:w="2180"/>
        <w:gridCol w:w="1520"/>
        <w:gridCol w:w="1520"/>
        <w:gridCol w:w="1440"/>
        <w:gridCol w:w="1480"/>
      </w:tblGrid>
      <w:tr w:rsidR="00C4382C" w:rsidRPr="00C4382C" w14:paraId="00DA3F72" w14:textId="77777777" w:rsidTr="00C4382C">
        <w:trPr>
          <w:trHeight w:val="300"/>
        </w:trPr>
        <w:tc>
          <w:tcPr>
            <w:tcW w:w="21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5C3D863" w14:textId="77777777" w:rsidR="00C4382C" w:rsidRPr="00C4382C" w:rsidRDefault="00C4382C" w:rsidP="00C4382C">
            <w:pPr>
              <w:spacing w:after="0" w:line="240" w:lineRule="auto"/>
              <w:jc w:val="left"/>
              <w:rPr>
                <w:rFonts w:eastAsia="Times New Roman" w:cs="Calibri"/>
                <w:color w:val="000000"/>
                <w:sz w:val="22"/>
                <w:szCs w:val="22"/>
              </w:rPr>
            </w:pPr>
            <w:r w:rsidRPr="00C4382C">
              <w:rPr>
                <w:rFonts w:eastAsia="Times New Roman" w:cs="Calibri"/>
                <w:color w:val="000000"/>
                <w:sz w:val="22"/>
                <w:szCs w:val="22"/>
              </w:rPr>
              <w:t>Nośnik energii</w:t>
            </w:r>
          </w:p>
        </w:tc>
        <w:tc>
          <w:tcPr>
            <w:tcW w:w="1520" w:type="dxa"/>
            <w:tcBorders>
              <w:top w:val="single" w:sz="4" w:space="0" w:color="auto"/>
              <w:left w:val="nil"/>
              <w:bottom w:val="single" w:sz="4" w:space="0" w:color="auto"/>
              <w:right w:val="single" w:sz="4" w:space="0" w:color="auto"/>
            </w:tcBorders>
            <w:shd w:val="clear" w:color="000000" w:fill="D9D9D9"/>
            <w:noWrap/>
            <w:vAlign w:val="bottom"/>
            <w:hideMark/>
          </w:tcPr>
          <w:p w14:paraId="55514181"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2020</w:t>
            </w:r>
          </w:p>
        </w:tc>
        <w:tc>
          <w:tcPr>
            <w:tcW w:w="1520" w:type="dxa"/>
            <w:tcBorders>
              <w:top w:val="single" w:sz="4" w:space="0" w:color="auto"/>
              <w:left w:val="nil"/>
              <w:bottom w:val="single" w:sz="4" w:space="0" w:color="auto"/>
              <w:right w:val="single" w:sz="4" w:space="0" w:color="auto"/>
            </w:tcBorders>
            <w:shd w:val="clear" w:color="000000" w:fill="D9D9D9"/>
            <w:noWrap/>
            <w:vAlign w:val="bottom"/>
            <w:hideMark/>
          </w:tcPr>
          <w:p w14:paraId="294ACF27"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2025</w:t>
            </w:r>
          </w:p>
        </w:tc>
        <w:tc>
          <w:tcPr>
            <w:tcW w:w="1440" w:type="dxa"/>
            <w:tcBorders>
              <w:top w:val="single" w:sz="4" w:space="0" w:color="auto"/>
              <w:left w:val="nil"/>
              <w:bottom w:val="single" w:sz="4" w:space="0" w:color="auto"/>
              <w:right w:val="single" w:sz="4" w:space="0" w:color="auto"/>
            </w:tcBorders>
            <w:shd w:val="clear" w:color="000000" w:fill="D9D9D9"/>
            <w:noWrap/>
            <w:vAlign w:val="bottom"/>
            <w:hideMark/>
          </w:tcPr>
          <w:p w14:paraId="35F9C41D"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2030</w:t>
            </w:r>
          </w:p>
        </w:tc>
        <w:tc>
          <w:tcPr>
            <w:tcW w:w="1480" w:type="dxa"/>
            <w:tcBorders>
              <w:top w:val="single" w:sz="4" w:space="0" w:color="auto"/>
              <w:left w:val="nil"/>
              <w:bottom w:val="single" w:sz="4" w:space="0" w:color="auto"/>
              <w:right w:val="single" w:sz="4" w:space="0" w:color="auto"/>
            </w:tcBorders>
            <w:shd w:val="clear" w:color="000000" w:fill="D9D9D9"/>
            <w:noWrap/>
            <w:vAlign w:val="bottom"/>
            <w:hideMark/>
          </w:tcPr>
          <w:p w14:paraId="49E5682C"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2035</w:t>
            </w:r>
          </w:p>
        </w:tc>
      </w:tr>
      <w:tr w:rsidR="00C4382C" w:rsidRPr="00C4382C" w14:paraId="466D589C" w14:textId="77777777" w:rsidTr="00C4382C">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FC0BBA0" w14:textId="77777777" w:rsidR="00C4382C" w:rsidRPr="00C4382C" w:rsidRDefault="00C4382C" w:rsidP="00C4382C">
            <w:pPr>
              <w:spacing w:after="0" w:line="240" w:lineRule="auto"/>
              <w:jc w:val="left"/>
              <w:rPr>
                <w:rFonts w:eastAsia="Times New Roman" w:cs="Calibri"/>
                <w:color w:val="000000"/>
                <w:sz w:val="22"/>
                <w:szCs w:val="22"/>
              </w:rPr>
            </w:pPr>
            <w:r w:rsidRPr="00C4382C">
              <w:rPr>
                <w:rFonts w:eastAsia="Times New Roman" w:cs="Calibri"/>
                <w:color w:val="000000"/>
                <w:sz w:val="22"/>
                <w:szCs w:val="22"/>
              </w:rPr>
              <w:t>ciepło</w:t>
            </w:r>
          </w:p>
        </w:tc>
        <w:tc>
          <w:tcPr>
            <w:tcW w:w="1520" w:type="dxa"/>
            <w:tcBorders>
              <w:top w:val="nil"/>
              <w:left w:val="nil"/>
              <w:bottom w:val="single" w:sz="4" w:space="0" w:color="auto"/>
              <w:right w:val="single" w:sz="4" w:space="0" w:color="auto"/>
            </w:tcBorders>
            <w:shd w:val="clear" w:color="auto" w:fill="auto"/>
            <w:noWrap/>
            <w:vAlign w:val="bottom"/>
            <w:hideMark/>
          </w:tcPr>
          <w:p w14:paraId="2FEAC058"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1 512 918,60</w:t>
            </w:r>
          </w:p>
        </w:tc>
        <w:tc>
          <w:tcPr>
            <w:tcW w:w="1520" w:type="dxa"/>
            <w:tcBorders>
              <w:top w:val="nil"/>
              <w:left w:val="nil"/>
              <w:bottom w:val="single" w:sz="4" w:space="0" w:color="auto"/>
              <w:right w:val="single" w:sz="4" w:space="0" w:color="auto"/>
            </w:tcBorders>
            <w:shd w:val="clear" w:color="auto" w:fill="auto"/>
            <w:noWrap/>
            <w:vAlign w:val="bottom"/>
            <w:hideMark/>
          </w:tcPr>
          <w:p w14:paraId="5BE1BF64"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1 452 776,33</w:t>
            </w:r>
          </w:p>
        </w:tc>
        <w:tc>
          <w:tcPr>
            <w:tcW w:w="1440" w:type="dxa"/>
            <w:tcBorders>
              <w:top w:val="nil"/>
              <w:left w:val="nil"/>
              <w:bottom w:val="single" w:sz="4" w:space="0" w:color="auto"/>
              <w:right w:val="single" w:sz="4" w:space="0" w:color="auto"/>
            </w:tcBorders>
            <w:shd w:val="clear" w:color="auto" w:fill="auto"/>
            <w:noWrap/>
            <w:vAlign w:val="bottom"/>
            <w:hideMark/>
          </w:tcPr>
          <w:p w14:paraId="7E784DD8"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1 389 031,57</w:t>
            </w:r>
          </w:p>
        </w:tc>
        <w:tc>
          <w:tcPr>
            <w:tcW w:w="1480" w:type="dxa"/>
            <w:tcBorders>
              <w:top w:val="nil"/>
              <w:left w:val="nil"/>
              <w:bottom w:val="single" w:sz="4" w:space="0" w:color="auto"/>
              <w:right w:val="single" w:sz="4" w:space="0" w:color="auto"/>
            </w:tcBorders>
            <w:shd w:val="clear" w:color="auto" w:fill="auto"/>
            <w:noWrap/>
            <w:vAlign w:val="bottom"/>
            <w:hideMark/>
          </w:tcPr>
          <w:p w14:paraId="684F5499"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1 257 543,39</w:t>
            </w:r>
          </w:p>
        </w:tc>
      </w:tr>
      <w:tr w:rsidR="00C4382C" w:rsidRPr="00C4382C" w14:paraId="3A739141" w14:textId="77777777" w:rsidTr="00C4382C">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BED2924" w14:textId="77777777" w:rsidR="00C4382C" w:rsidRPr="00C4382C" w:rsidRDefault="00C4382C" w:rsidP="00C4382C">
            <w:pPr>
              <w:spacing w:after="0" w:line="240" w:lineRule="auto"/>
              <w:jc w:val="left"/>
              <w:rPr>
                <w:rFonts w:eastAsia="Times New Roman" w:cs="Calibri"/>
                <w:color w:val="000000"/>
                <w:sz w:val="22"/>
                <w:szCs w:val="22"/>
              </w:rPr>
            </w:pPr>
            <w:r w:rsidRPr="00C4382C">
              <w:rPr>
                <w:rFonts w:eastAsia="Times New Roman" w:cs="Calibri"/>
                <w:color w:val="000000"/>
                <w:sz w:val="22"/>
                <w:szCs w:val="22"/>
              </w:rPr>
              <w:t>energia elektryczna</w:t>
            </w:r>
          </w:p>
        </w:tc>
        <w:tc>
          <w:tcPr>
            <w:tcW w:w="1520" w:type="dxa"/>
            <w:tcBorders>
              <w:top w:val="nil"/>
              <w:left w:val="nil"/>
              <w:bottom w:val="single" w:sz="4" w:space="0" w:color="auto"/>
              <w:right w:val="single" w:sz="4" w:space="0" w:color="auto"/>
            </w:tcBorders>
            <w:shd w:val="clear" w:color="auto" w:fill="auto"/>
            <w:noWrap/>
            <w:vAlign w:val="bottom"/>
            <w:hideMark/>
          </w:tcPr>
          <w:p w14:paraId="04504D6E"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811 030,68</w:t>
            </w:r>
          </w:p>
        </w:tc>
        <w:tc>
          <w:tcPr>
            <w:tcW w:w="1520" w:type="dxa"/>
            <w:tcBorders>
              <w:top w:val="nil"/>
              <w:left w:val="nil"/>
              <w:bottom w:val="single" w:sz="4" w:space="0" w:color="auto"/>
              <w:right w:val="single" w:sz="4" w:space="0" w:color="auto"/>
            </w:tcBorders>
            <w:shd w:val="clear" w:color="auto" w:fill="auto"/>
            <w:noWrap/>
            <w:vAlign w:val="bottom"/>
            <w:hideMark/>
          </w:tcPr>
          <w:p w14:paraId="17B73879"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794 658,36</w:t>
            </w:r>
          </w:p>
        </w:tc>
        <w:tc>
          <w:tcPr>
            <w:tcW w:w="1440" w:type="dxa"/>
            <w:tcBorders>
              <w:top w:val="nil"/>
              <w:left w:val="nil"/>
              <w:bottom w:val="single" w:sz="4" w:space="0" w:color="auto"/>
              <w:right w:val="single" w:sz="4" w:space="0" w:color="auto"/>
            </w:tcBorders>
            <w:shd w:val="clear" w:color="auto" w:fill="auto"/>
            <w:noWrap/>
            <w:vAlign w:val="bottom"/>
            <w:hideMark/>
          </w:tcPr>
          <w:p w14:paraId="6AFE46AE"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771 675,05</w:t>
            </w:r>
          </w:p>
        </w:tc>
        <w:tc>
          <w:tcPr>
            <w:tcW w:w="1480" w:type="dxa"/>
            <w:tcBorders>
              <w:top w:val="nil"/>
              <w:left w:val="nil"/>
              <w:bottom w:val="single" w:sz="4" w:space="0" w:color="auto"/>
              <w:right w:val="single" w:sz="4" w:space="0" w:color="auto"/>
            </w:tcBorders>
            <w:shd w:val="clear" w:color="auto" w:fill="auto"/>
            <w:noWrap/>
            <w:vAlign w:val="bottom"/>
            <w:hideMark/>
          </w:tcPr>
          <w:p w14:paraId="37EA816A"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739 573,83</w:t>
            </w:r>
          </w:p>
        </w:tc>
      </w:tr>
      <w:tr w:rsidR="00C4382C" w:rsidRPr="00C4382C" w14:paraId="7B7D9174" w14:textId="77777777" w:rsidTr="00C4382C">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E984AF8" w14:textId="77777777" w:rsidR="00C4382C" w:rsidRPr="00C4382C" w:rsidRDefault="00C4382C" w:rsidP="00C4382C">
            <w:pPr>
              <w:spacing w:after="0" w:line="240" w:lineRule="auto"/>
              <w:jc w:val="left"/>
              <w:rPr>
                <w:rFonts w:eastAsia="Times New Roman" w:cs="Calibri"/>
                <w:color w:val="000000"/>
                <w:sz w:val="22"/>
                <w:szCs w:val="22"/>
              </w:rPr>
            </w:pPr>
            <w:r w:rsidRPr="00C4382C">
              <w:rPr>
                <w:rFonts w:eastAsia="Times New Roman" w:cs="Calibri"/>
                <w:color w:val="000000"/>
                <w:sz w:val="22"/>
                <w:szCs w:val="22"/>
              </w:rPr>
              <w:t>gaz ziemny (bez ciepła)</w:t>
            </w:r>
          </w:p>
        </w:tc>
        <w:tc>
          <w:tcPr>
            <w:tcW w:w="1520" w:type="dxa"/>
            <w:tcBorders>
              <w:top w:val="nil"/>
              <w:left w:val="nil"/>
              <w:bottom w:val="single" w:sz="4" w:space="0" w:color="auto"/>
              <w:right w:val="single" w:sz="4" w:space="0" w:color="auto"/>
            </w:tcBorders>
            <w:shd w:val="clear" w:color="auto" w:fill="auto"/>
            <w:noWrap/>
            <w:vAlign w:val="bottom"/>
            <w:hideMark/>
          </w:tcPr>
          <w:p w14:paraId="3380FC90"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196 062,05</w:t>
            </w:r>
          </w:p>
        </w:tc>
        <w:tc>
          <w:tcPr>
            <w:tcW w:w="1520" w:type="dxa"/>
            <w:tcBorders>
              <w:top w:val="nil"/>
              <w:left w:val="nil"/>
              <w:bottom w:val="single" w:sz="4" w:space="0" w:color="auto"/>
              <w:right w:val="single" w:sz="4" w:space="0" w:color="auto"/>
            </w:tcBorders>
            <w:shd w:val="clear" w:color="auto" w:fill="auto"/>
            <w:noWrap/>
            <w:vAlign w:val="bottom"/>
            <w:hideMark/>
          </w:tcPr>
          <w:p w14:paraId="7665EC83"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201 205,48</w:t>
            </w:r>
          </w:p>
        </w:tc>
        <w:tc>
          <w:tcPr>
            <w:tcW w:w="1440" w:type="dxa"/>
            <w:tcBorders>
              <w:top w:val="nil"/>
              <w:left w:val="nil"/>
              <w:bottom w:val="single" w:sz="4" w:space="0" w:color="auto"/>
              <w:right w:val="single" w:sz="4" w:space="0" w:color="auto"/>
            </w:tcBorders>
            <w:shd w:val="clear" w:color="auto" w:fill="auto"/>
            <w:noWrap/>
            <w:vAlign w:val="bottom"/>
            <w:hideMark/>
          </w:tcPr>
          <w:p w14:paraId="3F2F5361"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199 948,22</w:t>
            </w:r>
          </w:p>
        </w:tc>
        <w:tc>
          <w:tcPr>
            <w:tcW w:w="1480" w:type="dxa"/>
            <w:tcBorders>
              <w:top w:val="nil"/>
              <w:left w:val="nil"/>
              <w:bottom w:val="single" w:sz="4" w:space="0" w:color="auto"/>
              <w:right w:val="single" w:sz="4" w:space="0" w:color="auto"/>
            </w:tcBorders>
            <w:shd w:val="clear" w:color="auto" w:fill="auto"/>
            <w:noWrap/>
            <w:vAlign w:val="bottom"/>
            <w:hideMark/>
          </w:tcPr>
          <w:p w14:paraId="159E7866" w14:textId="77777777" w:rsidR="00C4382C" w:rsidRPr="00C4382C" w:rsidRDefault="00C4382C" w:rsidP="00C4382C">
            <w:pPr>
              <w:spacing w:after="0" w:line="240" w:lineRule="auto"/>
              <w:jc w:val="right"/>
              <w:rPr>
                <w:rFonts w:eastAsia="Times New Roman" w:cs="Calibri"/>
                <w:color w:val="000000"/>
                <w:sz w:val="22"/>
                <w:szCs w:val="22"/>
              </w:rPr>
            </w:pPr>
            <w:r w:rsidRPr="00C4382C">
              <w:rPr>
                <w:rFonts w:eastAsia="Times New Roman" w:cs="Calibri"/>
                <w:color w:val="000000"/>
                <w:sz w:val="22"/>
                <w:szCs w:val="22"/>
              </w:rPr>
              <w:t>200 001,15</w:t>
            </w:r>
          </w:p>
        </w:tc>
      </w:tr>
      <w:tr w:rsidR="00C4382C" w:rsidRPr="00C4382C" w14:paraId="1EBB1AB7" w14:textId="77777777" w:rsidTr="00C4382C">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B421C62" w14:textId="77777777" w:rsidR="00C4382C" w:rsidRPr="00C4382C" w:rsidRDefault="00C4382C" w:rsidP="00C4382C">
            <w:pPr>
              <w:spacing w:after="0" w:line="240" w:lineRule="auto"/>
              <w:jc w:val="left"/>
              <w:rPr>
                <w:rFonts w:eastAsia="Times New Roman" w:cs="Calibri"/>
                <w:color w:val="000000"/>
                <w:sz w:val="22"/>
                <w:szCs w:val="22"/>
              </w:rPr>
            </w:pPr>
            <w:r w:rsidRPr="00C4382C">
              <w:rPr>
                <w:rFonts w:eastAsia="Times New Roman" w:cs="Calibri"/>
                <w:color w:val="000000"/>
                <w:sz w:val="22"/>
                <w:szCs w:val="22"/>
              </w:rPr>
              <w:t>Razem</w:t>
            </w:r>
          </w:p>
        </w:tc>
        <w:tc>
          <w:tcPr>
            <w:tcW w:w="1520" w:type="dxa"/>
            <w:tcBorders>
              <w:top w:val="nil"/>
              <w:left w:val="nil"/>
              <w:bottom w:val="single" w:sz="4" w:space="0" w:color="auto"/>
              <w:right w:val="single" w:sz="4" w:space="0" w:color="auto"/>
            </w:tcBorders>
            <w:shd w:val="clear" w:color="auto" w:fill="auto"/>
            <w:noWrap/>
            <w:vAlign w:val="bottom"/>
            <w:hideMark/>
          </w:tcPr>
          <w:p w14:paraId="52479E36" w14:textId="77777777" w:rsidR="00C4382C" w:rsidRPr="00C4382C" w:rsidRDefault="00C4382C" w:rsidP="00C4382C">
            <w:pPr>
              <w:spacing w:after="0" w:line="240" w:lineRule="auto"/>
              <w:jc w:val="right"/>
              <w:rPr>
                <w:rFonts w:eastAsia="Times New Roman" w:cs="Calibri"/>
                <w:b/>
                <w:bCs/>
                <w:color w:val="000000"/>
                <w:sz w:val="22"/>
                <w:szCs w:val="22"/>
              </w:rPr>
            </w:pPr>
            <w:r w:rsidRPr="00C4382C">
              <w:rPr>
                <w:rFonts w:eastAsia="Times New Roman" w:cs="Calibri"/>
                <w:b/>
                <w:bCs/>
                <w:color w:val="000000"/>
                <w:sz w:val="22"/>
                <w:szCs w:val="22"/>
              </w:rPr>
              <w:t>2 520 011,33</w:t>
            </w:r>
          </w:p>
        </w:tc>
        <w:tc>
          <w:tcPr>
            <w:tcW w:w="1520" w:type="dxa"/>
            <w:tcBorders>
              <w:top w:val="nil"/>
              <w:left w:val="nil"/>
              <w:bottom w:val="single" w:sz="4" w:space="0" w:color="auto"/>
              <w:right w:val="single" w:sz="4" w:space="0" w:color="auto"/>
            </w:tcBorders>
            <w:shd w:val="clear" w:color="auto" w:fill="auto"/>
            <w:noWrap/>
            <w:vAlign w:val="bottom"/>
            <w:hideMark/>
          </w:tcPr>
          <w:p w14:paraId="208D69D1" w14:textId="77777777" w:rsidR="00C4382C" w:rsidRPr="00C4382C" w:rsidRDefault="00C4382C" w:rsidP="00C4382C">
            <w:pPr>
              <w:spacing w:after="0" w:line="240" w:lineRule="auto"/>
              <w:jc w:val="right"/>
              <w:rPr>
                <w:rFonts w:eastAsia="Times New Roman" w:cs="Calibri"/>
                <w:b/>
                <w:bCs/>
                <w:color w:val="000000"/>
                <w:sz w:val="22"/>
                <w:szCs w:val="22"/>
              </w:rPr>
            </w:pPr>
            <w:r w:rsidRPr="00C4382C">
              <w:rPr>
                <w:rFonts w:eastAsia="Times New Roman" w:cs="Calibri"/>
                <w:b/>
                <w:bCs/>
                <w:color w:val="000000"/>
                <w:sz w:val="22"/>
                <w:szCs w:val="22"/>
              </w:rPr>
              <w:t>2 448 640,17</w:t>
            </w:r>
          </w:p>
        </w:tc>
        <w:tc>
          <w:tcPr>
            <w:tcW w:w="1440" w:type="dxa"/>
            <w:tcBorders>
              <w:top w:val="nil"/>
              <w:left w:val="nil"/>
              <w:bottom w:val="single" w:sz="4" w:space="0" w:color="auto"/>
              <w:right w:val="single" w:sz="4" w:space="0" w:color="auto"/>
            </w:tcBorders>
            <w:shd w:val="clear" w:color="auto" w:fill="auto"/>
            <w:noWrap/>
            <w:vAlign w:val="bottom"/>
            <w:hideMark/>
          </w:tcPr>
          <w:p w14:paraId="6C21357D" w14:textId="77777777" w:rsidR="00C4382C" w:rsidRPr="00C4382C" w:rsidRDefault="00C4382C" w:rsidP="00C4382C">
            <w:pPr>
              <w:spacing w:after="0" w:line="240" w:lineRule="auto"/>
              <w:jc w:val="right"/>
              <w:rPr>
                <w:rFonts w:eastAsia="Times New Roman" w:cs="Calibri"/>
                <w:b/>
                <w:bCs/>
                <w:color w:val="000000"/>
                <w:sz w:val="22"/>
                <w:szCs w:val="22"/>
              </w:rPr>
            </w:pPr>
            <w:r w:rsidRPr="00C4382C">
              <w:rPr>
                <w:rFonts w:eastAsia="Times New Roman" w:cs="Calibri"/>
                <w:b/>
                <w:bCs/>
                <w:color w:val="000000"/>
                <w:sz w:val="22"/>
                <w:szCs w:val="22"/>
              </w:rPr>
              <w:t>2 360 654,84</w:t>
            </w:r>
          </w:p>
        </w:tc>
        <w:tc>
          <w:tcPr>
            <w:tcW w:w="1480" w:type="dxa"/>
            <w:tcBorders>
              <w:top w:val="nil"/>
              <w:left w:val="nil"/>
              <w:bottom w:val="single" w:sz="4" w:space="0" w:color="auto"/>
              <w:right w:val="single" w:sz="4" w:space="0" w:color="auto"/>
            </w:tcBorders>
            <w:shd w:val="clear" w:color="auto" w:fill="auto"/>
            <w:noWrap/>
            <w:vAlign w:val="bottom"/>
            <w:hideMark/>
          </w:tcPr>
          <w:p w14:paraId="510DEFF3" w14:textId="77777777" w:rsidR="00C4382C" w:rsidRPr="00C4382C" w:rsidRDefault="00C4382C" w:rsidP="00C4382C">
            <w:pPr>
              <w:spacing w:after="0" w:line="240" w:lineRule="auto"/>
              <w:jc w:val="right"/>
              <w:rPr>
                <w:rFonts w:eastAsia="Times New Roman" w:cs="Calibri"/>
                <w:b/>
                <w:bCs/>
                <w:color w:val="000000"/>
                <w:sz w:val="22"/>
                <w:szCs w:val="22"/>
              </w:rPr>
            </w:pPr>
            <w:r w:rsidRPr="00C4382C">
              <w:rPr>
                <w:rFonts w:eastAsia="Times New Roman" w:cs="Calibri"/>
                <w:b/>
                <w:bCs/>
                <w:color w:val="000000"/>
                <w:sz w:val="22"/>
                <w:szCs w:val="22"/>
              </w:rPr>
              <w:t>2 197 118,38</w:t>
            </w:r>
          </w:p>
        </w:tc>
      </w:tr>
    </w:tbl>
    <w:p w14:paraId="74837979" w14:textId="6374BDA7" w:rsidR="00773ADE" w:rsidRDefault="00C4382C" w:rsidP="00C4382C">
      <w:pPr>
        <w:pStyle w:val="Legenda"/>
      </w:pPr>
      <w:r>
        <w:t>Źródło: opracowanie własne</w:t>
      </w:r>
    </w:p>
    <w:p w14:paraId="109CA383" w14:textId="3D7C7908" w:rsidR="00C4382C" w:rsidRDefault="00C4382C" w:rsidP="00C4382C">
      <w:r>
        <w:t>Jak widać z powyższego zestawienia zapotrzebowanie na energię dla miasta w dłuższej perspektywie czasowej maleje, co wi</w:t>
      </w:r>
      <w:r w:rsidR="00985E3F">
        <w:t>ąże się z kilkoma czynnikami:</w:t>
      </w:r>
    </w:p>
    <w:p w14:paraId="6B3BFF92" w14:textId="27ABA92C" w:rsidR="00985E3F" w:rsidRDefault="00985E3F" w:rsidP="00985E3F">
      <w:pPr>
        <w:pStyle w:val="Akapitzlist"/>
        <w:numPr>
          <w:ilvl w:val="0"/>
          <w:numId w:val="127"/>
        </w:numPr>
      </w:pPr>
      <w:r>
        <w:t>Stopniowym, ale znaczącym zmniejszaniem się liczby mieszkańców. Należy jednak zaznaczyć, że spadek zapotrzebowania na energię jest niższy od prognozowanego spadku liczby ludności miasta. Oznacza to, że w praktyce zapotrzebowanie na energię w przeliczeniu na jednego mieszkańca w istocie rośnie.</w:t>
      </w:r>
    </w:p>
    <w:p w14:paraId="7F85BDDE" w14:textId="784EEC33" w:rsidR="00985E3F" w:rsidRDefault="00985E3F" w:rsidP="00985E3F">
      <w:pPr>
        <w:pStyle w:val="Akapitzlist"/>
        <w:numPr>
          <w:ilvl w:val="0"/>
          <w:numId w:val="127"/>
        </w:numPr>
      </w:pPr>
      <w:r>
        <w:lastRenderedPageBreak/>
        <w:t>Wzrostem efektywności energetycznej obiektów – cele unijne wskazują na 32% wzrost efektywności</w:t>
      </w:r>
      <w:r w:rsidR="00CA46A1">
        <w:t>. Realny szacowany wzrost będzie w skali miasta niższy, niemniej przełoży się na spadek zapotrzebowania na energię w przeliczeniu na metr kwadratowy.</w:t>
      </w:r>
    </w:p>
    <w:p w14:paraId="06C861EF" w14:textId="14F52915" w:rsidR="00CA46A1" w:rsidRDefault="00CA46A1" w:rsidP="00985E3F">
      <w:pPr>
        <w:pStyle w:val="Akapitzlist"/>
        <w:numPr>
          <w:ilvl w:val="0"/>
          <w:numId w:val="127"/>
        </w:numPr>
      </w:pPr>
      <w:r>
        <w:t xml:space="preserve">Ociepleniem klimatu. Wyższe średnie temperatury powodować będą spadek zapotrzebowania na ciepło (mniej będzie dni wymagających ogrzewania pomieszczeń), ale z drugiej strony wpłyną na zwiększone zapotrzebowanie na energię elektryczną, której znaczenie w bilansie stopniowo rośnie. Pod koniec analizowanego okresu rozpowszechnią się technologie chłodu sieciowego oraz zwiększy procent chłodu </w:t>
      </w:r>
      <w:r w:rsidR="00454F25">
        <w:t>pozyskanego z ciepła. Wpłynie to na ponowny wzrost zapotrzebowania na ciepło.</w:t>
      </w:r>
    </w:p>
    <w:p w14:paraId="1C35C66D" w14:textId="3F31333F" w:rsidR="00454F25" w:rsidRDefault="00454F25" w:rsidP="00454F25">
      <w:r>
        <w:t>W żadnym za analizowanych wariantów nie występują większe ryzyka związane z zabezpieczeniem dostaw energii.</w:t>
      </w:r>
    </w:p>
    <w:p w14:paraId="5D87DC4A" w14:textId="6669FFBE" w:rsidR="005C6CF4" w:rsidRDefault="005C6CF4" w:rsidP="005C6CF4">
      <w:pPr>
        <w:pStyle w:val="Nagwek2"/>
      </w:pPr>
      <w:bookmarkStart w:id="418" w:name="_Toc39704863"/>
      <w:r>
        <w:t>Wnioski z analiz. Bezpieczeństwo energetyczne gminy w kontekście wyników analiz bilansowych i prognostycznych</w:t>
      </w:r>
      <w:bookmarkEnd w:id="418"/>
    </w:p>
    <w:p w14:paraId="3AEFB627" w14:textId="192BD40E" w:rsidR="005C6CF4" w:rsidRDefault="005C6CF4" w:rsidP="005C6CF4"/>
    <w:p w14:paraId="7024AE8A" w14:textId="77777777" w:rsidR="005C6CF4" w:rsidRDefault="005C6CF4" w:rsidP="005C6CF4">
      <w:r w:rsidRPr="00AF3031">
        <w:t xml:space="preserve">Bezpieczeństwo energetyczne jest zdefiniowane w ustawie z dnia 10 kwietnia 1997 </w:t>
      </w:r>
      <w:r>
        <w:t>–</w:t>
      </w:r>
      <w:r w:rsidRPr="00AF3031">
        <w:t xml:space="preserve"> Prawo</w:t>
      </w:r>
      <w:r>
        <w:t xml:space="preserve"> </w:t>
      </w:r>
      <w:r w:rsidRPr="00AF3031">
        <w:t xml:space="preserve">energetyczne </w:t>
      </w:r>
      <w:r w:rsidRPr="006B18A7">
        <w:rPr>
          <w:rFonts w:cstheme="minorHAnsi"/>
        </w:rPr>
        <w:t>(tekst jedn</w:t>
      </w:r>
      <w:r w:rsidRPr="00552816">
        <w:rPr>
          <w:rFonts w:cstheme="minorHAnsi"/>
        </w:rPr>
        <w:t xml:space="preserve">.: </w:t>
      </w:r>
      <w:r w:rsidRPr="00552816">
        <w:t xml:space="preserve">Dz. U. z 2018 r. poz. 755, </w:t>
      </w:r>
      <w:r w:rsidRPr="00552816">
        <w:rPr>
          <w:rFonts w:cstheme="minorHAnsi"/>
        </w:rPr>
        <w:t xml:space="preserve">z </w:t>
      </w:r>
      <w:r w:rsidRPr="006B18A7">
        <w:rPr>
          <w:rFonts w:cstheme="minorHAnsi"/>
        </w:rPr>
        <w:t xml:space="preserve">późn. zm.), </w:t>
      </w:r>
      <w:r w:rsidRPr="00AF3031">
        <w:t>jako „stan gospodarki</w:t>
      </w:r>
      <w:r>
        <w:t xml:space="preserve"> </w:t>
      </w:r>
      <w:r w:rsidRPr="00AF3031">
        <w:t>umożliwiający pokrycie bieżącego i perspektywicznego zapotrzebowana odbiorców na</w:t>
      </w:r>
      <w:r>
        <w:t xml:space="preserve"> </w:t>
      </w:r>
      <w:r w:rsidRPr="00AF3031">
        <w:t>paliwa i energię w sposób technicznie i ekonomicznie uzasadniony, przy zachowaniu</w:t>
      </w:r>
      <w:r>
        <w:t xml:space="preserve"> </w:t>
      </w:r>
      <w:r w:rsidRPr="00AF3031">
        <w:t>wymagań ochrony środowiska”</w:t>
      </w:r>
      <w:r>
        <w:t xml:space="preserve"> (art. 3 pkt 16))</w:t>
      </w:r>
      <w:r w:rsidRPr="00AF3031">
        <w:t>.</w:t>
      </w:r>
    </w:p>
    <w:p w14:paraId="4A48C697" w14:textId="77777777" w:rsidR="005C6CF4" w:rsidRDefault="005C6CF4" w:rsidP="005C6CF4">
      <w:r>
        <w:t xml:space="preserve">Na chwilę przygotowania niniejszego opracowania stan bezpieczeństwa energetycznego miasta można ocenić jako zadawalający. </w:t>
      </w:r>
    </w:p>
    <w:p w14:paraId="64F75C68" w14:textId="2D732639" w:rsidR="005C6CF4" w:rsidRDefault="005C6CF4" w:rsidP="005C6CF4">
      <w:r>
        <w:t xml:space="preserve">Istniejąca infrastruktura elektroenergetyczna pozwala na zabezpieczenie obecnych potrzeb, a także potrzeb w perspektywie najbliższych lat w zakresie zapotrzebowania na energię elektryczną. Należy jednak zaznaczyć, że w związku z rosnącym zapotrzebowaniem na energię elektryczną w skali całego systemu elektroenergetycznego kraju oraz pogłębiającą się zależnością gospodarki od tego medium zwiększa się ryzyko związane z niedoborami energii, co w pierwszej kolejności może się odbić na dużych odbiorcach (przemysł i duże firmy usługowe). Ponadto pod uwagę należy wziąć konieczność rozwoju infrastruktury sprzyjającej rozwojowi elektromobilności, m.in. poprzez budowę sieci punktów ładowania samochodów. Obowiązki w tym zakresie spoczywają przede wszystkim na podmiotach komercyjnych – w tym na operatorze systemu dystrybucyjnego oraz innych inwestorach, ale obowiązek stymulowania tego rynku należy do miasta. Konieczny jest rozwój systemowych mocy wytwórczych – co jest całkowicie niezależne od miasta – oraz lokalnych źródeł, takich jak elektrociepłownia </w:t>
      </w:r>
      <w:r w:rsidR="003119D6">
        <w:t>ArcelorMittal</w:t>
      </w:r>
      <w:r>
        <w:t xml:space="preserve">. Należy zaznaczyć, że jej zdolności wytwórcze nie są wystarczające do pokrycia potrzeb miasta w zakresie energii elektrycznej i wskazane jest wsparcie inwestorów wytwarzających lokalnie energię elektryczną oraz zapewnienie, w miarę możliwości, obiektom miejskim przynajmniej częściowego zabezpieczenia w tym zakresie (np. panele fotowoltaiczne). Wskazane jest zapewnienie preferencji inwestycyjnych dla </w:t>
      </w:r>
      <w:r>
        <w:lastRenderedPageBreak/>
        <w:t xml:space="preserve">inwestorów w zakresie magazynowania energii, co powinno w dłuższej perspektywie czasowej zwiększyć bezpieczeństwo energetyczne miasta i zapewnić większą stabilność dostaw energii. Nowe regulacje prawne umożliwiają również miastu tworzenie stref czystego transportu, co jest instrumentem, który powinien pozytywnie wpłynąć na stan powietrza w mieście </w:t>
      </w:r>
      <w:r>
        <w:br/>
        <w:t>i poprawić komfort życia mieszkańców.</w:t>
      </w:r>
    </w:p>
    <w:p w14:paraId="00A0DB8D" w14:textId="77777777" w:rsidR="005C6CF4" w:rsidRDefault="005C6CF4" w:rsidP="005C6CF4">
      <w:r>
        <w:t xml:space="preserve">W zakresie zapewnienia ciepła ogromne znaczenie ma dalszy rozwój sieci cieplnej </w:t>
      </w:r>
      <w:r>
        <w:br/>
        <w:t xml:space="preserve">i </w:t>
      </w:r>
      <w:r w:rsidRPr="00A877D2">
        <w:t xml:space="preserve">przyłączanie </w:t>
      </w:r>
      <w:r>
        <w:t xml:space="preserve">nowych odbiorców. Zapewnienie </w:t>
      </w:r>
      <w:r w:rsidRPr="00A877D2">
        <w:t xml:space="preserve">dostępności </w:t>
      </w:r>
      <w:r>
        <w:t>ciepła systemowego pozwala na stosunkowo tanie, a przy tym czyste środowiskowo rozwiązanie dostaw ciepła. Na chwilę sporządzenia tego dokumentu bezpieczeństwo w zakresie dostaw ciepła jest zapewnione, jednak struktura jego dostaw opierająca się w sporej części na wykorzystaniu paliw stałych, przede wszystkim węgla i jego pochodnych w indywidualnych kotłach i piecach, a tylko częściowo o sieć ciepłowniczą nie jest korzystna ze względu na związaną z tym niską emisję oraz niską efektywność. Wskazany jest rozwój sieci ciepłowniczej, na co jednak wpływ miasta jest niewielki ze względu na całkowitą niezależność od samorządu właściciela sieci. W związku z tym korzystną alternatywą może być wykorzystanie gazu, który choć jest paliwem kopalnym charakteryzuje się bardzo niskim wpływem na środowisko oraz wysoką efektywnością rozwiązań służących przetworzeniu energii zawartej w tym nośniku na pożądany typ energii (ciepło lub/i energię elektryczną). Ponadto rozwiązania oparte o gaz ziemny cechują się dużą elastycznością oraz skalowalnością. Istniejąca na terenie miasta sieć gazowa pozwala w pełni zabezpieczyć obecne oraz przyszłe potrzeby miasta w tym zakresie, a jej układ zapewnia bezpieczeństwo dla miasta w tym zakresie.</w:t>
      </w:r>
    </w:p>
    <w:p w14:paraId="36135490" w14:textId="77777777" w:rsidR="005C6CF4" w:rsidRDefault="005C6CF4" w:rsidP="005C6CF4">
      <w:r>
        <w:t>Należy zaznaczyć, że koniecznym elementem zapewnienia odpowiedniego poziomu cieplnego jest termomodernizacja istniejących budynków oraz budowa nowych obiektów w wysokim standardzie energetycznym, co wymuszają odpowiednie przepisy budowlane.</w:t>
      </w:r>
    </w:p>
    <w:p w14:paraId="1E9FF5D4" w14:textId="77777777" w:rsidR="005C6CF4" w:rsidRDefault="005C6CF4" w:rsidP="005C6CF4">
      <w:r>
        <w:t>Uzupełnieniem miksu energetycznego miasta są odnawialne źródła energii. Możliwości ich rozwoju są jednak stosunkowo ograniczone. Wskazany jest rozwój niewielkich (prosumenckich oraz innych mikro oraz małych) instalacji opartych o wykorzystanie energii słonecznej (fotowoltaika oraz kolektory słoneczne). W dłuższej perspektywie technologie oparte o wykorzystanie energii słonecznej będą rozwinięte o praktyczne zastosowanie procesów chemicznego przetwarzania energii solarnej i pełniejszego zintegrowania jej wytwarzania z budynkiem jako nieodłącznego elementu inteligentnych domów. W większej skali potencjał wykorzystania wskazuje biogaz wytwarzany w procesie oczyszczania ścieków komunalnych i przemysłowych.</w:t>
      </w:r>
    </w:p>
    <w:p w14:paraId="79A678F7" w14:textId="77777777" w:rsidR="005C6CF4" w:rsidRDefault="005C6CF4" w:rsidP="005C6CF4">
      <w:r>
        <w:t>Koniecznym elementem, bez którego nie będzie możliwe pełne zabezpieczenie potrzeb miasta w zakresie bezpieczeństwa energetycznego rozumianego zgodnie z przywołaną definicją jest edukacja mieszkańców promująca bardziej świadome korzystanie z energii we wszelkich jej postaciach.</w:t>
      </w:r>
    </w:p>
    <w:p w14:paraId="4172E76A" w14:textId="77777777" w:rsidR="005C6CF4" w:rsidRPr="005C6CF4" w:rsidRDefault="005C6CF4" w:rsidP="005C6CF4"/>
    <w:p w14:paraId="1E6D2AF0" w14:textId="77777777" w:rsidR="0049158B" w:rsidRPr="00210234" w:rsidRDefault="0049158B" w:rsidP="00210234"/>
    <w:p w14:paraId="42D75DCB" w14:textId="77777777" w:rsidR="00F50FB5" w:rsidRPr="00F50FB5" w:rsidRDefault="00F50FB5" w:rsidP="0009364A">
      <w:pPr>
        <w:pStyle w:val="Nagwek1"/>
        <w:numPr>
          <w:ilvl w:val="0"/>
          <w:numId w:val="15"/>
        </w:numPr>
      </w:pPr>
      <w:bookmarkStart w:id="419" w:name="_Toc535449085"/>
      <w:bookmarkStart w:id="420" w:name="_Toc39704864"/>
      <w:r w:rsidRPr="00F50FB5">
        <w:t>Możliwości wykorzystania istniejących nadwyżek i lokalnych zasobów paliw i energii</w:t>
      </w:r>
      <w:bookmarkEnd w:id="419"/>
      <w:bookmarkEnd w:id="420"/>
      <w:r w:rsidRPr="00F50FB5">
        <w:t xml:space="preserve"> </w:t>
      </w:r>
    </w:p>
    <w:p w14:paraId="5B361973" w14:textId="54B41289" w:rsidR="00F50FB5" w:rsidRPr="00F50FB5" w:rsidRDefault="00F50FB5" w:rsidP="00AA6BD1">
      <w:pPr>
        <w:pStyle w:val="Nagwek2"/>
        <w:numPr>
          <w:ilvl w:val="1"/>
          <w:numId w:val="15"/>
        </w:numPr>
      </w:pPr>
      <w:bookmarkStart w:id="421" w:name="_Toc39704865"/>
      <w:r w:rsidRPr="00F50FB5">
        <w:t>Możliwość wykorzystania energii elektrycznej i ciepła wytwarzanych w instalacjach odnawialnego źródła energii</w:t>
      </w:r>
      <w:bookmarkEnd w:id="421"/>
    </w:p>
    <w:p w14:paraId="457B2F69" w14:textId="77777777" w:rsidR="00F50FB5" w:rsidRPr="00F50FB5" w:rsidRDefault="00F50FB5" w:rsidP="00F50FB5">
      <w:r w:rsidRPr="00F50FB5">
        <w:t>Przez odnawialne źródło energii należy rozumieć, zgodnie z ustawą z dnia 20 lutego 2015 r. o odnawialnych źródłach energii (Dz. U. z 2018 r. poz. 1269, 1276) odnawialne, niekopalne źródła energii obejmujące energię wiatru, energię promieniowania słonecznego, energię aerotermalną, energię geotermalną, energię  hydrotermalną, hydroenergię, energię fal, prądów i pływów morskich, energię otrzymywaną z biomasy, biogazu, biogazu rolniczego oraz z biopłynów.</w:t>
      </w:r>
    </w:p>
    <w:p w14:paraId="21D6B8CC" w14:textId="553F2139" w:rsidR="00F50FB5" w:rsidRPr="00F50FB5" w:rsidRDefault="00F50FB5" w:rsidP="00AA6BD1">
      <w:pPr>
        <w:pStyle w:val="Nagwek3"/>
        <w:numPr>
          <w:ilvl w:val="2"/>
          <w:numId w:val="15"/>
        </w:numPr>
      </w:pPr>
      <w:bookmarkStart w:id="422" w:name="_Toc526771872"/>
      <w:bookmarkStart w:id="423" w:name="_Toc535449087"/>
      <w:bookmarkStart w:id="424" w:name="_Toc39704866"/>
      <w:r w:rsidRPr="00F50FB5">
        <w:t>Energia promieniowania słonecznego</w:t>
      </w:r>
      <w:bookmarkEnd w:id="422"/>
      <w:bookmarkEnd w:id="423"/>
      <w:bookmarkEnd w:id="424"/>
    </w:p>
    <w:p w14:paraId="457C21EE" w14:textId="77777777" w:rsidR="00F50FB5" w:rsidRPr="00F50FB5" w:rsidRDefault="00F50FB5" w:rsidP="00F50FB5">
      <w:r w:rsidRPr="00F50FB5">
        <w:t>Energia promieniowania słonecznego może służyć do produkcji energii w  czterech formach:</w:t>
      </w:r>
    </w:p>
    <w:p w14:paraId="462E8DAA" w14:textId="77777777" w:rsidR="00F50FB5" w:rsidRPr="00F50FB5" w:rsidRDefault="00F50FB5" w:rsidP="001D1DB1">
      <w:pPr>
        <w:numPr>
          <w:ilvl w:val="0"/>
          <w:numId w:val="76"/>
        </w:numPr>
      </w:pPr>
      <w:r w:rsidRPr="00F50FB5">
        <w:t xml:space="preserve">podgrzewanie cieczy przy wykorzystaniu kolektorów słonecznych, </w:t>
      </w:r>
    </w:p>
    <w:p w14:paraId="02FD834F" w14:textId="77777777" w:rsidR="00F50FB5" w:rsidRPr="00F50FB5" w:rsidRDefault="00F50FB5" w:rsidP="001D1DB1">
      <w:pPr>
        <w:numPr>
          <w:ilvl w:val="0"/>
          <w:numId w:val="76"/>
        </w:numPr>
      </w:pPr>
      <w:r w:rsidRPr="00F50FB5">
        <w:t>produkcja energii elektrycznej za pomocą ogniw fotowoltaicznych (PV),</w:t>
      </w:r>
    </w:p>
    <w:p w14:paraId="52A32B4A" w14:textId="77777777" w:rsidR="00F50FB5" w:rsidRPr="00F50FB5" w:rsidRDefault="00F50FB5" w:rsidP="001D1DB1">
      <w:pPr>
        <w:numPr>
          <w:ilvl w:val="0"/>
          <w:numId w:val="76"/>
        </w:numPr>
      </w:pPr>
      <w:r w:rsidRPr="00F50FB5">
        <w:t>produkcja energii elektrycznej i podgrzewanie cieczy w systemach hybrydowych fotowoltaiczno-termicznych</w:t>
      </w:r>
    </w:p>
    <w:p w14:paraId="58C09B90" w14:textId="77777777" w:rsidR="00F50FB5" w:rsidRPr="00F50FB5" w:rsidRDefault="00F50FB5" w:rsidP="001D1DB1">
      <w:pPr>
        <w:numPr>
          <w:ilvl w:val="0"/>
          <w:numId w:val="76"/>
        </w:numPr>
      </w:pPr>
      <w:r w:rsidRPr="00F50FB5">
        <w:t>poprzez tzw. pasywne systemy solarne – elementy obudowy budynku służące maksymalizacji zysków ciepła zimą i ich minimalizacji latem.</w:t>
      </w:r>
    </w:p>
    <w:p w14:paraId="701CC072" w14:textId="77777777" w:rsidR="00F50FB5" w:rsidRPr="00F50FB5" w:rsidRDefault="00F50FB5" w:rsidP="00F50FB5">
      <w:r w:rsidRPr="00F50FB5">
        <w:t xml:space="preserve">Technologie te nie powodują skutków ubocznych dla środowiska, takich jak zubożenie zasobów naturalnych czy szkodliwych emisji. Wartość natężenia promieniowania słonecznego zależna jest od położenia geograficznego, pory dnia i roku, co stwarza duże ograniczenia w możliwościach wykorzystania tego źródła energii. </w:t>
      </w:r>
    </w:p>
    <w:p w14:paraId="1A0FCD27" w14:textId="77777777" w:rsidR="00F50FB5" w:rsidRPr="00F50FB5" w:rsidRDefault="00F50FB5" w:rsidP="00F50FB5">
      <w:pPr>
        <w:rPr>
          <w:lang w:bidi="pl-PL"/>
        </w:rPr>
      </w:pPr>
      <w:r w:rsidRPr="00F50FB5">
        <w:rPr>
          <w:lang w:bidi="pl-PL"/>
        </w:rPr>
        <w:t>Obecnie stosowane rozwiązania energetyki słonecznej wykorzystują efektywnie przede wszystkim promieniowanie bezpośrednie oraz w coraz większym stopniu promieniowanie rozproszone. Na wielkość promieniowania rozproszonego wpływa przede wszystkim zachmurzenie oraz jego rodzaj, a  także emisja, głównie pyłowa, z działalności człowieka czy naturalnej aktywności Ziemi.</w:t>
      </w:r>
    </w:p>
    <w:p w14:paraId="6B3E0ED5" w14:textId="77777777" w:rsidR="00F50FB5" w:rsidRPr="00F50FB5" w:rsidRDefault="00F50FB5" w:rsidP="00F50FB5">
      <w:r w:rsidRPr="00F50FB5">
        <w:t>Dla Polski charakterystyczne jest ścieranie się różnych frontów atmosferycznych i występowanie dość częstych zachmurzeń. Roczna gęstość promieniowania słonecznego w Polsce, przypadająca na płaszczyznę poziomą waha się w granicach 950-1250 kWh/m</w:t>
      </w:r>
      <w:r w:rsidRPr="00F50FB5">
        <w:rPr>
          <w:vertAlign w:val="superscript"/>
        </w:rPr>
        <w:t>2</w:t>
      </w:r>
      <w:r w:rsidRPr="00F50FB5">
        <w:t xml:space="preserve">. Średnie nasłonecznienie, czyli liczba godzin słonecznych wynosi 1600 godzin na rok. Warunki meteorologiczne charakteryzują się bardzo nierównym rozkładem promieniowania </w:t>
      </w:r>
      <w:r w:rsidRPr="00F50FB5">
        <w:lastRenderedPageBreak/>
        <w:t xml:space="preserve">słonecznego w cyklu rocznym – około 80% rocznego całkowitego napromieniowania przypada na 6 miesięcy sezonu wiosenno-letniego, od początku kwietnia do  końca września. </w:t>
      </w:r>
    </w:p>
    <w:p w14:paraId="46CBEE06" w14:textId="77777777" w:rsidR="00F50FB5" w:rsidRPr="00F50FB5" w:rsidRDefault="00F50FB5" w:rsidP="00F50FB5">
      <w:pPr>
        <w:rPr>
          <w:lang w:bidi="pl-PL"/>
        </w:rPr>
      </w:pPr>
      <w:r w:rsidRPr="00F50FB5">
        <w:rPr>
          <w:lang w:bidi="pl-PL"/>
        </w:rPr>
        <w:t>Wielkościami opisującymi promieniowanie słoneczne docierające przez atmosferę do powierzchni ziemi są:</w:t>
      </w:r>
    </w:p>
    <w:p w14:paraId="187744B5" w14:textId="77777777" w:rsidR="00F50FB5" w:rsidRPr="00F50FB5" w:rsidRDefault="00F50FB5" w:rsidP="001D1DB1">
      <w:pPr>
        <w:numPr>
          <w:ilvl w:val="0"/>
          <w:numId w:val="77"/>
        </w:numPr>
        <w:rPr>
          <w:lang w:bidi="pl-PL"/>
        </w:rPr>
      </w:pPr>
      <w:r w:rsidRPr="00F50FB5">
        <w:rPr>
          <w:lang w:bidi="pl-PL"/>
        </w:rPr>
        <w:t>promieniowanie słoneczne całkowite [W/m</w:t>
      </w:r>
      <w:r w:rsidRPr="00F50FB5">
        <w:rPr>
          <w:vertAlign w:val="superscript"/>
          <w:lang w:bidi="pl-PL"/>
        </w:rPr>
        <w:t>2</w:t>
      </w:r>
      <w:r w:rsidRPr="00F50FB5">
        <w:rPr>
          <w:lang w:bidi="pl-PL"/>
        </w:rPr>
        <w:t>], będące sumą gęstości strumienia energii promieniowania bezpośredniego (dochodzącego z  widocznej tarczy słonecznej) i rozproszonego; w przypadku powierzchni pochylonych składnikiem promieniowania całkowitego jest również promieniowanie odbite, zależne od rodzaju podłoża;</w:t>
      </w:r>
    </w:p>
    <w:p w14:paraId="32939624" w14:textId="77777777" w:rsidR="00F50FB5" w:rsidRPr="00F50FB5" w:rsidRDefault="00F50FB5" w:rsidP="001D1DB1">
      <w:pPr>
        <w:numPr>
          <w:ilvl w:val="0"/>
          <w:numId w:val="77"/>
        </w:numPr>
        <w:rPr>
          <w:lang w:bidi="pl-PL"/>
        </w:rPr>
      </w:pPr>
      <w:r w:rsidRPr="00F50FB5">
        <w:rPr>
          <w:lang w:bidi="pl-PL"/>
        </w:rPr>
        <w:t>napromieniowanie, zwane także nasłonecznieniem [J/m</w:t>
      </w:r>
      <w:r w:rsidRPr="00F50FB5">
        <w:rPr>
          <w:vertAlign w:val="superscript"/>
          <w:lang w:bidi="pl-PL"/>
        </w:rPr>
        <w:t>2</w:t>
      </w:r>
      <w:r w:rsidRPr="00F50FB5">
        <w:rPr>
          <w:lang w:bidi="pl-PL"/>
        </w:rPr>
        <w:t xml:space="preserve"> lub Wh/m</w:t>
      </w:r>
      <w:r w:rsidRPr="00F50FB5">
        <w:rPr>
          <w:vertAlign w:val="superscript"/>
          <w:lang w:bidi="pl-PL"/>
        </w:rPr>
        <w:t>2</w:t>
      </w:r>
      <w:r w:rsidRPr="00F50FB5">
        <w:rPr>
          <w:lang w:bidi="pl-PL"/>
        </w:rPr>
        <w:t xml:space="preserve">] przedstawiające energię padającą na jednostkę powierzchni w ciągu określonego czasu (godziny, dnia, miesiąca, roku); </w:t>
      </w:r>
    </w:p>
    <w:p w14:paraId="62F3BA5E" w14:textId="77777777" w:rsidR="00F50FB5" w:rsidRPr="00F50FB5" w:rsidRDefault="00F50FB5" w:rsidP="001D1DB1">
      <w:pPr>
        <w:numPr>
          <w:ilvl w:val="0"/>
          <w:numId w:val="77"/>
        </w:numPr>
        <w:rPr>
          <w:lang w:bidi="pl-PL"/>
        </w:rPr>
      </w:pPr>
      <w:r w:rsidRPr="00F50FB5">
        <w:rPr>
          <w:lang w:bidi="pl-PL"/>
        </w:rPr>
        <w:t>usłonecznienie [h] będące liczbą godzin z bezpośrednio widoczną operacją słoneczną;</w:t>
      </w:r>
    </w:p>
    <w:p w14:paraId="3B419971" w14:textId="77777777" w:rsidR="00F50FB5" w:rsidRPr="00F50FB5" w:rsidRDefault="00F50FB5" w:rsidP="001D1DB1">
      <w:pPr>
        <w:numPr>
          <w:ilvl w:val="0"/>
          <w:numId w:val="77"/>
        </w:numPr>
        <w:rPr>
          <w:lang w:bidi="pl-PL"/>
        </w:rPr>
      </w:pPr>
      <w:r w:rsidRPr="00F50FB5">
        <w:rPr>
          <w:lang w:bidi="pl-PL"/>
        </w:rPr>
        <w:t xml:space="preserve">stosunek promieniowania rozproszonego do całkowitego. Wskazuje udział trudnego do wykorzystania promieniowania rozproszonego w  promieniowaniu całkowitym. </w:t>
      </w:r>
    </w:p>
    <w:p w14:paraId="5EA8501A" w14:textId="77777777" w:rsidR="00F50FB5" w:rsidRPr="00F50FB5" w:rsidRDefault="00F50FB5" w:rsidP="00F50FB5">
      <w:r w:rsidRPr="00F50FB5">
        <w:t>Warunki słoneczne w Sosnowcu przedstawia tabela poniżej.</w:t>
      </w:r>
    </w:p>
    <w:p w14:paraId="33D77D02" w14:textId="36F34E2F" w:rsidR="00F50FB5" w:rsidRPr="00F50FB5" w:rsidRDefault="00F50FB5" w:rsidP="00F50FB5">
      <w:pPr>
        <w:rPr>
          <w:b/>
          <w:bCs/>
          <w:sz w:val="20"/>
          <w:szCs w:val="20"/>
        </w:rPr>
      </w:pPr>
      <w:bookmarkStart w:id="425" w:name="_Toc535449155"/>
      <w:bookmarkStart w:id="426" w:name="_Toc39704658"/>
      <w:r w:rsidRPr="00F50FB5">
        <w:rPr>
          <w:b/>
          <w:bCs/>
          <w:sz w:val="20"/>
          <w:szCs w:val="20"/>
        </w:rPr>
        <w:t xml:space="preserve">Tabela </w:t>
      </w:r>
      <w:r w:rsidRPr="00F50FB5">
        <w:rPr>
          <w:b/>
          <w:bCs/>
          <w:sz w:val="20"/>
          <w:szCs w:val="20"/>
        </w:rPr>
        <w:fldChar w:fldCharType="begin"/>
      </w:r>
      <w:r w:rsidRPr="00F50FB5">
        <w:rPr>
          <w:b/>
          <w:bCs/>
          <w:sz w:val="20"/>
          <w:szCs w:val="20"/>
        </w:rPr>
        <w:instrText xml:space="preserve"> SEQ Tabela \* ARABIC </w:instrText>
      </w:r>
      <w:r w:rsidRPr="00F50FB5">
        <w:rPr>
          <w:b/>
          <w:bCs/>
          <w:sz w:val="20"/>
          <w:szCs w:val="20"/>
        </w:rPr>
        <w:fldChar w:fldCharType="separate"/>
      </w:r>
      <w:r w:rsidR="00C4382C">
        <w:rPr>
          <w:b/>
          <w:bCs/>
          <w:noProof/>
          <w:sz w:val="20"/>
          <w:szCs w:val="20"/>
        </w:rPr>
        <w:t>85</w:t>
      </w:r>
      <w:r w:rsidRPr="00F50FB5">
        <w:rPr>
          <w:sz w:val="20"/>
          <w:szCs w:val="20"/>
        </w:rPr>
        <w:fldChar w:fldCharType="end"/>
      </w:r>
      <w:r w:rsidRPr="00F50FB5">
        <w:rPr>
          <w:b/>
          <w:bCs/>
          <w:sz w:val="20"/>
          <w:szCs w:val="20"/>
        </w:rPr>
        <w:t xml:space="preserve">. Warunki słoneczne w </w:t>
      </w:r>
      <w:bookmarkEnd w:id="425"/>
      <w:r w:rsidRPr="00F50FB5">
        <w:rPr>
          <w:b/>
          <w:bCs/>
          <w:sz w:val="20"/>
          <w:szCs w:val="20"/>
        </w:rPr>
        <w:t>Sosnowcu</w:t>
      </w:r>
      <w:bookmarkEnd w:id="426"/>
    </w:p>
    <w:tbl>
      <w:tblPr>
        <w:tblStyle w:val="Tabela-Siatka"/>
        <w:tblW w:w="0" w:type="auto"/>
        <w:tblLayout w:type="fixed"/>
        <w:tblLook w:val="04A0" w:firstRow="1" w:lastRow="0" w:firstColumn="1" w:lastColumn="0" w:noHBand="0" w:noVBand="1"/>
      </w:tblPr>
      <w:tblGrid>
        <w:gridCol w:w="1668"/>
        <w:gridCol w:w="1057"/>
        <w:gridCol w:w="1540"/>
        <w:gridCol w:w="1500"/>
        <w:gridCol w:w="1480"/>
        <w:gridCol w:w="2000"/>
      </w:tblGrid>
      <w:tr w:rsidR="00F50FB5" w:rsidRPr="00D53336" w14:paraId="4E45A5E3" w14:textId="77777777" w:rsidTr="00C27A9B">
        <w:trPr>
          <w:trHeight w:val="525"/>
        </w:trPr>
        <w:tc>
          <w:tcPr>
            <w:tcW w:w="1668" w:type="dxa"/>
            <w:vMerge w:val="restart"/>
            <w:shd w:val="clear" w:color="auto" w:fill="F2F2F2" w:themeFill="background1" w:themeFillShade="F2"/>
            <w:hideMark/>
          </w:tcPr>
          <w:p w14:paraId="6CE38BD1" w14:textId="77777777" w:rsidR="00F50FB5" w:rsidRPr="00D53336" w:rsidRDefault="00F50FB5" w:rsidP="00F50FB5">
            <w:pPr>
              <w:rPr>
                <w:b/>
                <w:bCs/>
                <w:sz w:val="20"/>
                <w:szCs w:val="20"/>
              </w:rPr>
            </w:pPr>
            <w:r w:rsidRPr="00D53336">
              <w:rPr>
                <w:b/>
                <w:bCs/>
                <w:sz w:val="20"/>
                <w:szCs w:val="20"/>
              </w:rPr>
              <w:t>Miesiąc/</w:t>
            </w:r>
          </w:p>
          <w:p w14:paraId="7077C5D0" w14:textId="77777777" w:rsidR="00F50FB5" w:rsidRPr="00D53336" w:rsidRDefault="00F50FB5" w:rsidP="00F50FB5">
            <w:pPr>
              <w:rPr>
                <w:b/>
                <w:bCs/>
                <w:sz w:val="20"/>
                <w:szCs w:val="20"/>
              </w:rPr>
            </w:pPr>
            <w:r w:rsidRPr="00D53336">
              <w:rPr>
                <w:b/>
                <w:bCs/>
                <w:sz w:val="20"/>
                <w:szCs w:val="20"/>
              </w:rPr>
              <w:t xml:space="preserve">Rok </w:t>
            </w:r>
          </w:p>
        </w:tc>
        <w:tc>
          <w:tcPr>
            <w:tcW w:w="2597" w:type="dxa"/>
            <w:gridSpan w:val="2"/>
            <w:shd w:val="clear" w:color="auto" w:fill="F2F2F2" w:themeFill="background1" w:themeFillShade="F2"/>
            <w:hideMark/>
          </w:tcPr>
          <w:p w14:paraId="3DECA430" w14:textId="77777777" w:rsidR="00F50FB5" w:rsidRPr="00D53336" w:rsidRDefault="00F50FB5" w:rsidP="00F50FB5">
            <w:pPr>
              <w:rPr>
                <w:b/>
                <w:bCs/>
                <w:sz w:val="20"/>
                <w:szCs w:val="20"/>
              </w:rPr>
            </w:pPr>
            <w:r w:rsidRPr="00D53336">
              <w:rPr>
                <w:b/>
                <w:bCs/>
                <w:sz w:val="20"/>
                <w:szCs w:val="20"/>
              </w:rPr>
              <w:t>Promieniowanie na powierzchnię:  Wh/m2/dzień]</w:t>
            </w:r>
          </w:p>
        </w:tc>
        <w:tc>
          <w:tcPr>
            <w:tcW w:w="1500" w:type="dxa"/>
            <w:vMerge w:val="restart"/>
            <w:shd w:val="clear" w:color="auto" w:fill="F2F2F2" w:themeFill="background1" w:themeFillShade="F2"/>
            <w:hideMark/>
          </w:tcPr>
          <w:p w14:paraId="3A63A75F" w14:textId="77777777" w:rsidR="00F50FB5" w:rsidRPr="00D53336" w:rsidRDefault="00F50FB5" w:rsidP="00F50FB5">
            <w:pPr>
              <w:rPr>
                <w:b/>
                <w:bCs/>
                <w:sz w:val="20"/>
                <w:szCs w:val="20"/>
              </w:rPr>
            </w:pPr>
            <w:r w:rsidRPr="00D53336">
              <w:rPr>
                <w:b/>
                <w:bCs/>
                <w:sz w:val="20"/>
                <w:szCs w:val="20"/>
              </w:rPr>
              <w:t>Optymalny kąt nachylenia [˚]</w:t>
            </w:r>
          </w:p>
        </w:tc>
        <w:tc>
          <w:tcPr>
            <w:tcW w:w="1480" w:type="dxa"/>
            <w:vMerge w:val="restart"/>
            <w:shd w:val="clear" w:color="auto" w:fill="F2F2F2" w:themeFill="background1" w:themeFillShade="F2"/>
            <w:hideMark/>
          </w:tcPr>
          <w:p w14:paraId="1C18AA80" w14:textId="77777777" w:rsidR="00F50FB5" w:rsidRPr="00D53336" w:rsidRDefault="00F50FB5" w:rsidP="00F50FB5">
            <w:pPr>
              <w:rPr>
                <w:b/>
                <w:bCs/>
                <w:sz w:val="20"/>
                <w:szCs w:val="20"/>
              </w:rPr>
            </w:pPr>
            <w:r w:rsidRPr="00D53336">
              <w:rPr>
                <w:b/>
                <w:bCs/>
                <w:sz w:val="20"/>
                <w:szCs w:val="20"/>
              </w:rPr>
              <w:t>Stosunek prom. rozpr. do całkowitego</w:t>
            </w:r>
          </w:p>
        </w:tc>
        <w:tc>
          <w:tcPr>
            <w:tcW w:w="2000" w:type="dxa"/>
            <w:vMerge w:val="restart"/>
            <w:shd w:val="clear" w:color="auto" w:fill="F2F2F2" w:themeFill="background1" w:themeFillShade="F2"/>
            <w:hideMark/>
          </w:tcPr>
          <w:p w14:paraId="7951B2CF" w14:textId="77777777" w:rsidR="00F50FB5" w:rsidRPr="00D53336" w:rsidRDefault="00F50FB5" w:rsidP="00F50FB5">
            <w:pPr>
              <w:rPr>
                <w:b/>
                <w:bCs/>
                <w:sz w:val="20"/>
                <w:szCs w:val="20"/>
              </w:rPr>
            </w:pPr>
            <w:r w:rsidRPr="00D53336">
              <w:rPr>
                <w:b/>
                <w:bCs/>
                <w:sz w:val="20"/>
                <w:szCs w:val="20"/>
              </w:rPr>
              <w:t>Średnia temperatura za dnia [˚C]</w:t>
            </w:r>
          </w:p>
        </w:tc>
      </w:tr>
      <w:tr w:rsidR="00F50FB5" w:rsidRPr="00D53336" w14:paraId="3C8190C5" w14:textId="77777777" w:rsidTr="00C27A9B">
        <w:trPr>
          <w:trHeight w:val="765"/>
        </w:trPr>
        <w:tc>
          <w:tcPr>
            <w:tcW w:w="1668" w:type="dxa"/>
            <w:vMerge/>
            <w:shd w:val="clear" w:color="auto" w:fill="F2F2F2" w:themeFill="background1" w:themeFillShade="F2"/>
            <w:hideMark/>
          </w:tcPr>
          <w:p w14:paraId="60F9C483" w14:textId="77777777" w:rsidR="00F50FB5" w:rsidRPr="00D53336" w:rsidRDefault="00F50FB5" w:rsidP="00F50FB5">
            <w:pPr>
              <w:rPr>
                <w:b/>
                <w:bCs/>
                <w:sz w:val="20"/>
                <w:szCs w:val="20"/>
              </w:rPr>
            </w:pPr>
          </w:p>
        </w:tc>
        <w:tc>
          <w:tcPr>
            <w:tcW w:w="1057" w:type="dxa"/>
            <w:shd w:val="clear" w:color="auto" w:fill="F2F2F2" w:themeFill="background1" w:themeFillShade="F2"/>
            <w:noWrap/>
            <w:hideMark/>
          </w:tcPr>
          <w:p w14:paraId="68F4C7A1" w14:textId="77777777" w:rsidR="00F50FB5" w:rsidRPr="00D53336" w:rsidRDefault="00F50FB5" w:rsidP="00F50FB5">
            <w:pPr>
              <w:rPr>
                <w:b/>
                <w:bCs/>
                <w:sz w:val="20"/>
                <w:szCs w:val="20"/>
              </w:rPr>
            </w:pPr>
            <w:r w:rsidRPr="00D53336">
              <w:rPr>
                <w:b/>
                <w:bCs/>
                <w:sz w:val="20"/>
                <w:szCs w:val="20"/>
              </w:rPr>
              <w:t xml:space="preserve">horyzontalną </w:t>
            </w:r>
          </w:p>
        </w:tc>
        <w:tc>
          <w:tcPr>
            <w:tcW w:w="1540" w:type="dxa"/>
            <w:shd w:val="clear" w:color="auto" w:fill="F2F2F2" w:themeFill="background1" w:themeFillShade="F2"/>
            <w:hideMark/>
          </w:tcPr>
          <w:p w14:paraId="119B56DD" w14:textId="77777777" w:rsidR="00F50FB5" w:rsidRPr="00D53336" w:rsidRDefault="00F50FB5" w:rsidP="00F50FB5">
            <w:pPr>
              <w:rPr>
                <w:b/>
                <w:bCs/>
                <w:sz w:val="20"/>
                <w:szCs w:val="20"/>
              </w:rPr>
            </w:pPr>
            <w:r w:rsidRPr="00D53336">
              <w:rPr>
                <w:b/>
                <w:bCs/>
                <w:sz w:val="20"/>
                <w:szCs w:val="20"/>
              </w:rPr>
              <w:t>nachyl. pod kątem optymalnym</w:t>
            </w:r>
          </w:p>
        </w:tc>
        <w:tc>
          <w:tcPr>
            <w:tcW w:w="1500" w:type="dxa"/>
            <w:vMerge/>
            <w:shd w:val="clear" w:color="auto" w:fill="F2F2F2" w:themeFill="background1" w:themeFillShade="F2"/>
            <w:hideMark/>
          </w:tcPr>
          <w:p w14:paraId="0F601AEE" w14:textId="77777777" w:rsidR="00F50FB5" w:rsidRPr="00D53336" w:rsidRDefault="00F50FB5" w:rsidP="00F50FB5">
            <w:pPr>
              <w:rPr>
                <w:b/>
                <w:bCs/>
                <w:sz w:val="20"/>
                <w:szCs w:val="20"/>
              </w:rPr>
            </w:pPr>
          </w:p>
        </w:tc>
        <w:tc>
          <w:tcPr>
            <w:tcW w:w="1480" w:type="dxa"/>
            <w:vMerge/>
            <w:shd w:val="clear" w:color="auto" w:fill="F2F2F2" w:themeFill="background1" w:themeFillShade="F2"/>
            <w:hideMark/>
          </w:tcPr>
          <w:p w14:paraId="74F5CA3D" w14:textId="77777777" w:rsidR="00F50FB5" w:rsidRPr="00D53336" w:rsidRDefault="00F50FB5" w:rsidP="00F50FB5">
            <w:pPr>
              <w:rPr>
                <w:b/>
                <w:bCs/>
                <w:sz w:val="20"/>
                <w:szCs w:val="20"/>
              </w:rPr>
            </w:pPr>
          </w:p>
        </w:tc>
        <w:tc>
          <w:tcPr>
            <w:tcW w:w="2000" w:type="dxa"/>
            <w:vMerge/>
            <w:shd w:val="clear" w:color="auto" w:fill="F2F2F2" w:themeFill="background1" w:themeFillShade="F2"/>
            <w:hideMark/>
          </w:tcPr>
          <w:p w14:paraId="145C85B1" w14:textId="77777777" w:rsidR="00F50FB5" w:rsidRPr="00D53336" w:rsidRDefault="00F50FB5" w:rsidP="00F50FB5">
            <w:pPr>
              <w:rPr>
                <w:b/>
                <w:bCs/>
                <w:sz w:val="20"/>
                <w:szCs w:val="20"/>
              </w:rPr>
            </w:pPr>
          </w:p>
        </w:tc>
      </w:tr>
      <w:tr w:rsidR="00F50FB5" w:rsidRPr="00D53336" w14:paraId="5E79855F" w14:textId="77777777" w:rsidTr="00C27A9B">
        <w:trPr>
          <w:trHeight w:val="270"/>
        </w:trPr>
        <w:tc>
          <w:tcPr>
            <w:tcW w:w="9245" w:type="dxa"/>
            <w:gridSpan w:val="6"/>
            <w:shd w:val="clear" w:color="auto" w:fill="F2F2F2" w:themeFill="background1" w:themeFillShade="F2"/>
            <w:noWrap/>
            <w:hideMark/>
          </w:tcPr>
          <w:p w14:paraId="519BBB9E" w14:textId="77777777" w:rsidR="00F50FB5" w:rsidRPr="00D53336" w:rsidRDefault="00F50FB5" w:rsidP="00F50FB5">
            <w:pPr>
              <w:rPr>
                <w:b/>
                <w:bCs/>
                <w:sz w:val="20"/>
                <w:szCs w:val="20"/>
              </w:rPr>
            </w:pPr>
            <w:r w:rsidRPr="00D53336">
              <w:rPr>
                <w:b/>
                <w:bCs/>
                <w:sz w:val="20"/>
                <w:szCs w:val="20"/>
              </w:rPr>
              <w:t>50°16'54" N, 19°9'6" E, 262 m n.p.m.</w:t>
            </w:r>
          </w:p>
        </w:tc>
      </w:tr>
      <w:tr w:rsidR="00F50FB5" w:rsidRPr="00D53336" w14:paraId="1672B0FA" w14:textId="77777777" w:rsidTr="00C27A9B">
        <w:trPr>
          <w:trHeight w:val="270"/>
        </w:trPr>
        <w:tc>
          <w:tcPr>
            <w:tcW w:w="1668" w:type="dxa"/>
            <w:vAlign w:val="bottom"/>
            <w:hideMark/>
          </w:tcPr>
          <w:p w14:paraId="76FE79B5" w14:textId="77777777" w:rsidR="00F50FB5" w:rsidRPr="00D53336" w:rsidRDefault="00F50FB5" w:rsidP="00F50FB5">
            <w:pPr>
              <w:rPr>
                <w:sz w:val="20"/>
                <w:szCs w:val="20"/>
              </w:rPr>
            </w:pPr>
            <w:r w:rsidRPr="00D53336">
              <w:rPr>
                <w:sz w:val="20"/>
                <w:szCs w:val="20"/>
              </w:rPr>
              <w:t>Styczeń</w:t>
            </w:r>
          </w:p>
        </w:tc>
        <w:tc>
          <w:tcPr>
            <w:tcW w:w="1057" w:type="dxa"/>
            <w:hideMark/>
          </w:tcPr>
          <w:p w14:paraId="1B8FF9AF" w14:textId="77777777" w:rsidR="00F50FB5" w:rsidRPr="00D53336" w:rsidRDefault="00F50FB5" w:rsidP="00F50FB5">
            <w:pPr>
              <w:rPr>
                <w:sz w:val="20"/>
                <w:szCs w:val="20"/>
              </w:rPr>
            </w:pPr>
            <w:r w:rsidRPr="00D53336">
              <w:rPr>
                <w:sz w:val="20"/>
                <w:szCs w:val="20"/>
              </w:rPr>
              <w:t>785</w:t>
            </w:r>
          </w:p>
        </w:tc>
        <w:tc>
          <w:tcPr>
            <w:tcW w:w="1540" w:type="dxa"/>
            <w:hideMark/>
          </w:tcPr>
          <w:p w14:paraId="7D6A7BD2" w14:textId="77777777" w:rsidR="00F50FB5" w:rsidRPr="00D53336" w:rsidRDefault="00F50FB5" w:rsidP="00F50FB5">
            <w:pPr>
              <w:rPr>
                <w:sz w:val="20"/>
                <w:szCs w:val="20"/>
              </w:rPr>
            </w:pPr>
            <w:r w:rsidRPr="00D53336">
              <w:rPr>
                <w:sz w:val="20"/>
                <w:szCs w:val="20"/>
              </w:rPr>
              <w:t>1317</w:t>
            </w:r>
          </w:p>
        </w:tc>
        <w:tc>
          <w:tcPr>
            <w:tcW w:w="1500" w:type="dxa"/>
            <w:hideMark/>
          </w:tcPr>
          <w:p w14:paraId="791D31E7" w14:textId="77777777" w:rsidR="00F50FB5" w:rsidRPr="00D53336" w:rsidRDefault="00F50FB5" w:rsidP="00F50FB5">
            <w:pPr>
              <w:rPr>
                <w:sz w:val="20"/>
                <w:szCs w:val="20"/>
              </w:rPr>
            </w:pPr>
            <w:r w:rsidRPr="00D53336">
              <w:rPr>
                <w:sz w:val="20"/>
                <w:szCs w:val="20"/>
              </w:rPr>
              <w:t>66</w:t>
            </w:r>
          </w:p>
        </w:tc>
        <w:tc>
          <w:tcPr>
            <w:tcW w:w="1480" w:type="dxa"/>
            <w:hideMark/>
          </w:tcPr>
          <w:p w14:paraId="70106C9E" w14:textId="77777777" w:rsidR="00F50FB5" w:rsidRPr="00D53336" w:rsidRDefault="00F50FB5" w:rsidP="00F50FB5">
            <w:pPr>
              <w:rPr>
                <w:sz w:val="20"/>
                <w:szCs w:val="20"/>
              </w:rPr>
            </w:pPr>
            <w:r w:rsidRPr="00D53336">
              <w:rPr>
                <w:sz w:val="20"/>
                <w:szCs w:val="20"/>
              </w:rPr>
              <w:t>0.67</w:t>
            </w:r>
          </w:p>
        </w:tc>
        <w:tc>
          <w:tcPr>
            <w:tcW w:w="2000" w:type="dxa"/>
            <w:hideMark/>
          </w:tcPr>
          <w:p w14:paraId="4123D36C" w14:textId="77777777" w:rsidR="00F50FB5" w:rsidRPr="00D53336" w:rsidRDefault="00F50FB5" w:rsidP="00F50FB5">
            <w:pPr>
              <w:rPr>
                <w:sz w:val="20"/>
                <w:szCs w:val="20"/>
              </w:rPr>
            </w:pPr>
            <w:r w:rsidRPr="00D53336">
              <w:rPr>
                <w:sz w:val="20"/>
                <w:szCs w:val="20"/>
              </w:rPr>
              <w:t>-1.5</w:t>
            </w:r>
          </w:p>
        </w:tc>
      </w:tr>
      <w:tr w:rsidR="00F50FB5" w:rsidRPr="00D53336" w14:paraId="2EEA970B" w14:textId="77777777" w:rsidTr="00C27A9B">
        <w:trPr>
          <w:trHeight w:val="270"/>
        </w:trPr>
        <w:tc>
          <w:tcPr>
            <w:tcW w:w="1668" w:type="dxa"/>
            <w:vAlign w:val="bottom"/>
            <w:hideMark/>
          </w:tcPr>
          <w:p w14:paraId="48FC1906" w14:textId="77777777" w:rsidR="00F50FB5" w:rsidRPr="00D53336" w:rsidRDefault="00F50FB5" w:rsidP="00F50FB5">
            <w:pPr>
              <w:rPr>
                <w:sz w:val="20"/>
                <w:szCs w:val="20"/>
              </w:rPr>
            </w:pPr>
            <w:r w:rsidRPr="00D53336">
              <w:rPr>
                <w:sz w:val="20"/>
                <w:szCs w:val="20"/>
              </w:rPr>
              <w:t>Luty</w:t>
            </w:r>
          </w:p>
        </w:tc>
        <w:tc>
          <w:tcPr>
            <w:tcW w:w="1057" w:type="dxa"/>
            <w:hideMark/>
          </w:tcPr>
          <w:p w14:paraId="0A58C97C" w14:textId="77777777" w:rsidR="00F50FB5" w:rsidRPr="00D53336" w:rsidRDefault="00F50FB5" w:rsidP="00F50FB5">
            <w:pPr>
              <w:rPr>
                <w:sz w:val="20"/>
                <w:szCs w:val="20"/>
              </w:rPr>
            </w:pPr>
            <w:r w:rsidRPr="00D53336">
              <w:rPr>
                <w:sz w:val="20"/>
                <w:szCs w:val="20"/>
              </w:rPr>
              <w:t>1441</w:t>
            </w:r>
          </w:p>
        </w:tc>
        <w:tc>
          <w:tcPr>
            <w:tcW w:w="1540" w:type="dxa"/>
            <w:hideMark/>
          </w:tcPr>
          <w:p w14:paraId="0B364668" w14:textId="77777777" w:rsidR="00F50FB5" w:rsidRPr="00D53336" w:rsidRDefault="00F50FB5" w:rsidP="00F50FB5">
            <w:pPr>
              <w:rPr>
                <w:sz w:val="20"/>
                <w:szCs w:val="20"/>
              </w:rPr>
            </w:pPr>
            <w:r w:rsidRPr="00D53336">
              <w:rPr>
                <w:sz w:val="20"/>
                <w:szCs w:val="20"/>
              </w:rPr>
              <w:t>2138</w:t>
            </w:r>
          </w:p>
        </w:tc>
        <w:tc>
          <w:tcPr>
            <w:tcW w:w="1500" w:type="dxa"/>
            <w:hideMark/>
          </w:tcPr>
          <w:p w14:paraId="3C37CBA3" w14:textId="77777777" w:rsidR="00F50FB5" w:rsidRPr="00D53336" w:rsidRDefault="00F50FB5" w:rsidP="00F50FB5">
            <w:pPr>
              <w:rPr>
                <w:sz w:val="20"/>
                <w:szCs w:val="20"/>
              </w:rPr>
            </w:pPr>
            <w:r w:rsidRPr="00D53336">
              <w:rPr>
                <w:sz w:val="20"/>
                <w:szCs w:val="20"/>
              </w:rPr>
              <w:t>59</w:t>
            </w:r>
          </w:p>
        </w:tc>
        <w:tc>
          <w:tcPr>
            <w:tcW w:w="1480" w:type="dxa"/>
            <w:hideMark/>
          </w:tcPr>
          <w:p w14:paraId="438C0D79" w14:textId="77777777" w:rsidR="00F50FB5" w:rsidRPr="00D53336" w:rsidRDefault="00F50FB5" w:rsidP="00F50FB5">
            <w:pPr>
              <w:rPr>
                <w:sz w:val="20"/>
                <w:szCs w:val="20"/>
              </w:rPr>
            </w:pPr>
            <w:r w:rsidRPr="00D53336">
              <w:rPr>
                <w:sz w:val="20"/>
                <w:szCs w:val="20"/>
              </w:rPr>
              <w:t>0.63</w:t>
            </w:r>
          </w:p>
        </w:tc>
        <w:tc>
          <w:tcPr>
            <w:tcW w:w="2000" w:type="dxa"/>
            <w:hideMark/>
          </w:tcPr>
          <w:p w14:paraId="6EEDABF4" w14:textId="77777777" w:rsidR="00F50FB5" w:rsidRPr="00D53336" w:rsidRDefault="00F50FB5" w:rsidP="00F50FB5">
            <w:pPr>
              <w:rPr>
                <w:sz w:val="20"/>
                <w:szCs w:val="20"/>
              </w:rPr>
            </w:pPr>
            <w:r w:rsidRPr="00D53336">
              <w:rPr>
                <w:sz w:val="20"/>
                <w:szCs w:val="20"/>
              </w:rPr>
              <w:t>1.0</w:t>
            </w:r>
          </w:p>
        </w:tc>
      </w:tr>
      <w:tr w:rsidR="00F50FB5" w:rsidRPr="00D53336" w14:paraId="23743B30" w14:textId="77777777" w:rsidTr="00C27A9B">
        <w:trPr>
          <w:trHeight w:val="270"/>
        </w:trPr>
        <w:tc>
          <w:tcPr>
            <w:tcW w:w="1668" w:type="dxa"/>
            <w:vAlign w:val="bottom"/>
            <w:hideMark/>
          </w:tcPr>
          <w:p w14:paraId="78B14DF2" w14:textId="77777777" w:rsidR="00F50FB5" w:rsidRPr="00D53336" w:rsidRDefault="00F50FB5" w:rsidP="00F50FB5">
            <w:pPr>
              <w:rPr>
                <w:sz w:val="20"/>
                <w:szCs w:val="20"/>
              </w:rPr>
            </w:pPr>
            <w:r w:rsidRPr="00D53336">
              <w:rPr>
                <w:sz w:val="20"/>
                <w:szCs w:val="20"/>
              </w:rPr>
              <w:t>Marzec</w:t>
            </w:r>
          </w:p>
        </w:tc>
        <w:tc>
          <w:tcPr>
            <w:tcW w:w="1057" w:type="dxa"/>
            <w:hideMark/>
          </w:tcPr>
          <w:p w14:paraId="45082BA8" w14:textId="77777777" w:rsidR="00F50FB5" w:rsidRPr="00D53336" w:rsidRDefault="00F50FB5" w:rsidP="00F50FB5">
            <w:pPr>
              <w:rPr>
                <w:sz w:val="20"/>
                <w:szCs w:val="20"/>
              </w:rPr>
            </w:pPr>
            <w:r w:rsidRPr="00D53336">
              <w:rPr>
                <w:sz w:val="20"/>
                <w:szCs w:val="20"/>
              </w:rPr>
              <w:t>2351</w:t>
            </w:r>
          </w:p>
        </w:tc>
        <w:tc>
          <w:tcPr>
            <w:tcW w:w="1540" w:type="dxa"/>
            <w:hideMark/>
          </w:tcPr>
          <w:p w14:paraId="657FB7DA" w14:textId="77777777" w:rsidR="00F50FB5" w:rsidRPr="00D53336" w:rsidRDefault="00F50FB5" w:rsidP="00F50FB5">
            <w:pPr>
              <w:rPr>
                <w:sz w:val="20"/>
                <w:szCs w:val="20"/>
              </w:rPr>
            </w:pPr>
            <w:r w:rsidRPr="00D53336">
              <w:rPr>
                <w:sz w:val="20"/>
                <w:szCs w:val="20"/>
              </w:rPr>
              <w:t>2954</w:t>
            </w:r>
          </w:p>
        </w:tc>
        <w:tc>
          <w:tcPr>
            <w:tcW w:w="1500" w:type="dxa"/>
            <w:hideMark/>
          </w:tcPr>
          <w:p w14:paraId="6FBD0EA5" w14:textId="77777777" w:rsidR="00F50FB5" w:rsidRPr="00D53336" w:rsidRDefault="00F50FB5" w:rsidP="00F50FB5">
            <w:pPr>
              <w:rPr>
                <w:sz w:val="20"/>
                <w:szCs w:val="20"/>
              </w:rPr>
            </w:pPr>
            <w:r w:rsidRPr="00D53336">
              <w:rPr>
                <w:sz w:val="20"/>
                <w:szCs w:val="20"/>
              </w:rPr>
              <w:t>46</w:t>
            </w:r>
          </w:p>
        </w:tc>
        <w:tc>
          <w:tcPr>
            <w:tcW w:w="1480" w:type="dxa"/>
            <w:hideMark/>
          </w:tcPr>
          <w:p w14:paraId="42E7B1B9" w14:textId="77777777" w:rsidR="00F50FB5" w:rsidRPr="00D53336" w:rsidRDefault="00F50FB5" w:rsidP="00F50FB5">
            <w:pPr>
              <w:rPr>
                <w:sz w:val="20"/>
                <w:szCs w:val="20"/>
              </w:rPr>
            </w:pPr>
            <w:r w:rsidRPr="00D53336">
              <w:rPr>
                <w:sz w:val="20"/>
                <w:szCs w:val="20"/>
              </w:rPr>
              <w:t>0.60</w:t>
            </w:r>
          </w:p>
        </w:tc>
        <w:tc>
          <w:tcPr>
            <w:tcW w:w="2000" w:type="dxa"/>
            <w:hideMark/>
          </w:tcPr>
          <w:p w14:paraId="4D99E1B2" w14:textId="77777777" w:rsidR="00F50FB5" w:rsidRPr="00D53336" w:rsidRDefault="00F50FB5" w:rsidP="00F50FB5">
            <w:pPr>
              <w:rPr>
                <w:sz w:val="20"/>
                <w:szCs w:val="20"/>
              </w:rPr>
            </w:pPr>
            <w:r w:rsidRPr="00D53336">
              <w:rPr>
                <w:sz w:val="20"/>
                <w:szCs w:val="20"/>
              </w:rPr>
              <w:t>3.8</w:t>
            </w:r>
          </w:p>
        </w:tc>
      </w:tr>
      <w:tr w:rsidR="00F50FB5" w:rsidRPr="00D53336" w14:paraId="01028B87" w14:textId="77777777" w:rsidTr="00C27A9B">
        <w:trPr>
          <w:trHeight w:val="270"/>
        </w:trPr>
        <w:tc>
          <w:tcPr>
            <w:tcW w:w="1668" w:type="dxa"/>
            <w:vAlign w:val="bottom"/>
            <w:hideMark/>
          </w:tcPr>
          <w:p w14:paraId="3D0F6BE4" w14:textId="77777777" w:rsidR="00F50FB5" w:rsidRPr="00D53336" w:rsidRDefault="00F50FB5" w:rsidP="00F50FB5">
            <w:pPr>
              <w:rPr>
                <w:sz w:val="20"/>
                <w:szCs w:val="20"/>
              </w:rPr>
            </w:pPr>
            <w:r w:rsidRPr="00D53336">
              <w:rPr>
                <w:sz w:val="20"/>
                <w:szCs w:val="20"/>
              </w:rPr>
              <w:t>Kwiecień</w:t>
            </w:r>
          </w:p>
        </w:tc>
        <w:tc>
          <w:tcPr>
            <w:tcW w:w="1057" w:type="dxa"/>
            <w:hideMark/>
          </w:tcPr>
          <w:p w14:paraId="13AAE04C" w14:textId="77777777" w:rsidR="00F50FB5" w:rsidRPr="00D53336" w:rsidRDefault="00F50FB5" w:rsidP="00F50FB5">
            <w:pPr>
              <w:rPr>
                <w:sz w:val="20"/>
                <w:szCs w:val="20"/>
              </w:rPr>
            </w:pPr>
            <w:r w:rsidRPr="00D53336">
              <w:rPr>
                <w:sz w:val="20"/>
                <w:szCs w:val="20"/>
              </w:rPr>
              <w:t>3462</w:t>
            </w:r>
          </w:p>
        </w:tc>
        <w:tc>
          <w:tcPr>
            <w:tcW w:w="1540" w:type="dxa"/>
            <w:hideMark/>
          </w:tcPr>
          <w:p w14:paraId="1D6B8E9D" w14:textId="77777777" w:rsidR="00F50FB5" w:rsidRPr="00D53336" w:rsidRDefault="00F50FB5" w:rsidP="00F50FB5">
            <w:pPr>
              <w:rPr>
                <w:sz w:val="20"/>
                <w:szCs w:val="20"/>
              </w:rPr>
            </w:pPr>
            <w:r w:rsidRPr="00D53336">
              <w:rPr>
                <w:sz w:val="20"/>
                <w:szCs w:val="20"/>
              </w:rPr>
              <w:t>3829</w:t>
            </w:r>
          </w:p>
        </w:tc>
        <w:tc>
          <w:tcPr>
            <w:tcW w:w="1500" w:type="dxa"/>
            <w:hideMark/>
          </w:tcPr>
          <w:p w14:paraId="424AF00E" w14:textId="77777777" w:rsidR="00F50FB5" w:rsidRPr="00D53336" w:rsidRDefault="00F50FB5" w:rsidP="00F50FB5">
            <w:pPr>
              <w:rPr>
                <w:sz w:val="20"/>
                <w:szCs w:val="20"/>
              </w:rPr>
            </w:pPr>
            <w:r w:rsidRPr="00D53336">
              <w:rPr>
                <w:sz w:val="20"/>
                <w:szCs w:val="20"/>
              </w:rPr>
              <w:t>31</w:t>
            </w:r>
          </w:p>
        </w:tc>
        <w:tc>
          <w:tcPr>
            <w:tcW w:w="1480" w:type="dxa"/>
            <w:hideMark/>
          </w:tcPr>
          <w:p w14:paraId="4FE82CD1" w14:textId="77777777" w:rsidR="00F50FB5" w:rsidRPr="00D53336" w:rsidRDefault="00F50FB5" w:rsidP="00F50FB5">
            <w:pPr>
              <w:rPr>
                <w:sz w:val="20"/>
                <w:szCs w:val="20"/>
              </w:rPr>
            </w:pPr>
            <w:r w:rsidRPr="00D53336">
              <w:rPr>
                <w:sz w:val="20"/>
                <w:szCs w:val="20"/>
              </w:rPr>
              <w:t>0.58</w:t>
            </w:r>
          </w:p>
        </w:tc>
        <w:tc>
          <w:tcPr>
            <w:tcW w:w="2000" w:type="dxa"/>
            <w:hideMark/>
          </w:tcPr>
          <w:p w14:paraId="190C1EB4" w14:textId="77777777" w:rsidR="00F50FB5" w:rsidRPr="00D53336" w:rsidRDefault="00F50FB5" w:rsidP="00F50FB5">
            <w:pPr>
              <w:rPr>
                <w:sz w:val="20"/>
                <w:szCs w:val="20"/>
              </w:rPr>
            </w:pPr>
            <w:r w:rsidRPr="00D53336">
              <w:rPr>
                <w:sz w:val="20"/>
                <w:szCs w:val="20"/>
              </w:rPr>
              <w:t>10.1</w:t>
            </w:r>
          </w:p>
        </w:tc>
      </w:tr>
      <w:tr w:rsidR="00F50FB5" w:rsidRPr="00D53336" w14:paraId="7199409B" w14:textId="77777777" w:rsidTr="00C27A9B">
        <w:trPr>
          <w:trHeight w:val="270"/>
        </w:trPr>
        <w:tc>
          <w:tcPr>
            <w:tcW w:w="1668" w:type="dxa"/>
            <w:vAlign w:val="bottom"/>
            <w:hideMark/>
          </w:tcPr>
          <w:p w14:paraId="59AF6CFE" w14:textId="77777777" w:rsidR="00F50FB5" w:rsidRPr="00D53336" w:rsidRDefault="00F50FB5" w:rsidP="00F50FB5">
            <w:pPr>
              <w:rPr>
                <w:sz w:val="20"/>
                <w:szCs w:val="20"/>
              </w:rPr>
            </w:pPr>
            <w:r w:rsidRPr="00D53336">
              <w:rPr>
                <w:sz w:val="20"/>
                <w:szCs w:val="20"/>
              </w:rPr>
              <w:t>Maj</w:t>
            </w:r>
          </w:p>
        </w:tc>
        <w:tc>
          <w:tcPr>
            <w:tcW w:w="1057" w:type="dxa"/>
            <w:hideMark/>
          </w:tcPr>
          <w:p w14:paraId="39F539E5" w14:textId="77777777" w:rsidR="00F50FB5" w:rsidRPr="00D53336" w:rsidRDefault="00F50FB5" w:rsidP="00F50FB5">
            <w:pPr>
              <w:rPr>
                <w:sz w:val="20"/>
                <w:szCs w:val="20"/>
              </w:rPr>
            </w:pPr>
            <w:r w:rsidRPr="00D53336">
              <w:rPr>
                <w:sz w:val="20"/>
                <w:szCs w:val="20"/>
              </w:rPr>
              <w:t>4628</w:t>
            </w:r>
          </w:p>
        </w:tc>
        <w:tc>
          <w:tcPr>
            <w:tcW w:w="1540" w:type="dxa"/>
            <w:hideMark/>
          </w:tcPr>
          <w:p w14:paraId="0FBAE188" w14:textId="77777777" w:rsidR="00F50FB5" w:rsidRPr="00D53336" w:rsidRDefault="00F50FB5" w:rsidP="00F50FB5">
            <w:pPr>
              <w:rPr>
                <w:sz w:val="20"/>
                <w:szCs w:val="20"/>
              </w:rPr>
            </w:pPr>
            <w:r w:rsidRPr="00D53336">
              <w:rPr>
                <w:sz w:val="20"/>
                <w:szCs w:val="20"/>
              </w:rPr>
              <w:t>4692</w:t>
            </w:r>
          </w:p>
        </w:tc>
        <w:tc>
          <w:tcPr>
            <w:tcW w:w="1500" w:type="dxa"/>
            <w:hideMark/>
          </w:tcPr>
          <w:p w14:paraId="0F6AE1FF" w14:textId="77777777" w:rsidR="00F50FB5" w:rsidRPr="00D53336" w:rsidRDefault="00F50FB5" w:rsidP="00F50FB5">
            <w:pPr>
              <w:rPr>
                <w:sz w:val="20"/>
                <w:szCs w:val="20"/>
              </w:rPr>
            </w:pPr>
            <w:r w:rsidRPr="00D53336">
              <w:rPr>
                <w:sz w:val="20"/>
                <w:szCs w:val="20"/>
              </w:rPr>
              <w:t>20</w:t>
            </w:r>
          </w:p>
        </w:tc>
        <w:tc>
          <w:tcPr>
            <w:tcW w:w="1480" w:type="dxa"/>
            <w:hideMark/>
          </w:tcPr>
          <w:p w14:paraId="126CA0F9" w14:textId="77777777" w:rsidR="00F50FB5" w:rsidRPr="00D53336" w:rsidRDefault="00F50FB5" w:rsidP="00F50FB5">
            <w:pPr>
              <w:rPr>
                <w:sz w:val="20"/>
                <w:szCs w:val="20"/>
              </w:rPr>
            </w:pPr>
            <w:r w:rsidRPr="00D53336">
              <w:rPr>
                <w:sz w:val="20"/>
                <w:szCs w:val="20"/>
              </w:rPr>
              <w:t>0.55</w:t>
            </w:r>
          </w:p>
        </w:tc>
        <w:tc>
          <w:tcPr>
            <w:tcW w:w="2000" w:type="dxa"/>
            <w:hideMark/>
          </w:tcPr>
          <w:p w14:paraId="6C681FCF" w14:textId="77777777" w:rsidR="00F50FB5" w:rsidRPr="00D53336" w:rsidRDefault="00F50FB5" w:rsidP="00F50FB5">
            <w:pPr>
              <w:rPr>
                <w:sz w:val="20"/>
                <w:szCs w:val="20"/>
              </w:rPr>
            </w:pPr>
            <w:r w:rsidRPr="00D53336">
              <w:rPr>
                <w:sz w:val="20"/>
                <w:szCs w:val="20"/>
              </w:rPr>
              <w:t>15.5</w:t>
            </w:r>
          </w:p>
        </w:tc>
      </w:tr>
      <w:tr w:rsidR="00F50FB5" w:rsidRPr="00D53336" w14:paraId="77104A51" w14:textId="77777777" w:rsidTr="00C27A9B">
        <w:trPr>
          <w:trHeight w:val="270"/>
        </w:trPr>
        <w:tc>
          <w:tcPr>
            <w:tcW w:w="1668" w:type="dxa"/>
            <w:vAlign w:val="bottom"/>
            <w:hideMark/>
          </w:tcPr>
          <w:p w14:paraId="1F50769E" w14:textId="77777777" w:rsidR="00F50FB5" w:rsidRPr="00D53336" w:rsidRDefault="00F50FB5" w:rsidP="00F50FB5">
            <w:pPr>
              <w:rPr>
                <w:sz w:val="20"/>
                <w:szCs w:val="20"/>
              </w:rPr>
            </w:pPr>
            <w:r w:rsidRPr="00D53336">
              <w:rPr>
                <w:sz w:val="20"/>
                <w:szCs w:val="20"/>
              </w:rPr>
              <w:t>Czerwiec</w:t>
            </w:r>
          </w:p>
        </w:tc>
        <w:tc>
          <w:tcPr>
            <w:tcW w:w="1057" w:type="dxa"/>
            <w:hideMark/>
          </w:tcPr>
          <w:p w14:paraId="6CE34C0F" w14:textId="77777777" w:rsidR="00F50FB5" w:rsidRPr="00D53336" w:rsidRDefault="00F50FB5" w:rsidP="00F50FB5">
            <w:pPr>
              <w:rPr>
                <w:sz w:val="20"/>
                <w:szCs w:val="20"/>
              </w:rPr>
            </w:pPr>
            <w:r w:rsidRPr="00D53336">
              <w:rPr>
                <w:sz w:val="20"/>
                <w:szCs w:val="20"/>
              </w:rPr>
              <w:t>4695</w:t>
            </w:r>
          </w:p>
        </w:tc>
        <w:tc>
          <w:tcPr>
            <w:tcW w:w="1540" w:type="dxa"/>
            <w:hideMark/>
          </w:tcPr>
          <w:p w14:paraId="66E9D249" w14:textId="77777777" w:rsidR="00F50FB5" w:rsidRPr="00D53336" w:rsidRDefault="00F50FB5" w:rsidP="00F50FB5">
            <w:pPr>
              <w:rPr>
                <w:sz w:val="20"/>
                <w:szCs w:val="20"/>
              </w:rPr>
            </w:pPr>
            <w:r w:rsidRPr="00D53336">
              <w:rPr>
                <w:sz w:val="20"/>
                <w:szCs w:val="20"/>
              </w:rPr>
              <w:t>4544</w:t>
            </w:r>
          </w:p>
        </w:tc>
        <w:tc>
          <w:tcPr>
            <w:tcW w:w="1500" w:type="dxa"/>
            <w:hideMark/>
          </w:tcPr>
          <w:p w14:paraId="333517A8" w14:textId="77777777" w:rsidR="00F50FB5" w:rsidRPr="00D53336" w:rsidRDefault="00F50FB5" w:rsidP="00F50FB5">
            <w:pPr>
              <w:rPr>
                <w:sz w:val="20"/>
                <w:szCs w:val="20"/>
              </w:rPr>
            </w:pPr>
            <w:r w:rsidRPr="00D53336">
              <w:rPr>
                <w:sz w:val="20"/>
                <w:szCs w:val="20"/>
              </w:rPr>
              <w:t>13</w:t>
            </w:r>
          </w:p>
        </w:tc>
        <w:tc>
          <w:tcPr>
            <w:tcW w:w="1480" w:type="dxa"/>
            <w:hideMark/>
          </w:tcPr>
          <w:p w14:paraId="16D95968" w14:textId="77777777" w:rsidR="00F50FB5" w:rsidRPr="00D53336" w:rsidRDefault="00F50FB5" w:rsidP="00F50FB5">
            <w:pPr>
              <w:rPr>
                <w:sz w:val="20"/>
                <w:szCs w:val="20"/>
              </w:rPr>
            </w:pPr>
            <w:r w:rsidRPr="00D53336">
              <w:rPr>
                <w:sz w:val="20"/>
                <w:szCs w:val="20"/>
              </w:rPr>
              <w:t>0.59</w:t>
            </w:r>
          </w:p>
        </w:tc>
        <w:tc>
          <w:tcPr>
            <w:tcW w:w="2000" w:type="dxa"/>
            <w:hideMark/>
          </w:tcPr>
          <w:p w14:paraId="2B47A84D" w14:textId="77777777" w:rsidR="00F50FB5" w:rsidRPr="00D53336" w:rsidRDefault="00F50FB5" w:rsidP="00F50FB5">
            <w:pPr>
              <w:rPr>
                <w:sz w:val="20"/>
                <w:szCs w:val="20"/>
              </w:rPr>
            </w:pPr>
            <w:r w:rsidRPr="00D53336">
              <w:rPr>
                <w:sz w:val="20"/>
                <w:szCs w:val="20"/>
              </w:rPr>
              <w:t>18.0</w:t>
            </w:r>
          </w:p>
        </w:tc>
      </w:tr>
      <w:tr w:rsidR="00F50FB5" w:rsidRPr="00D53336" w14:paraId="1F9587C0" w14:textId="77777777" w:rsidTr="00C27A9B">
        <w:trPr>
          <w:trHeight w:val="270"/>
        </w:trPr>
        <w:tc>
          <w:tcPr>
            <w:tcW w:w="1668" w:type="dxa"/>
            <w:vAlign w:val="bottom"/>
            <w:hideMark/>
          </w:tcPr>
          <w:p w14:paraId="46FFF60B" w14:textId="77777777" w:rsidR="00F50FB5" w:rsidRPr="00D53336" w:rsidRDefault="00F50FB5" w:rsidP="00F50FB5">
            <w:pPr>
              <w:rPr>
                <w:sz w:val="20"/>
                <w:szCs w:val="20"/>
              </w:rPr>
            </w:pPr>
            <w:r w:rsidRPr="00D53336">
              <w:rPr>
                <w:sz w:val="20"/>
                <w:szCs w:val="20"/>
              </w:rPr>
              <w:lastRenderedPageBreak/>
              <w:t>Lipiec</w:t>
            </w:r>
          </w:p>
        </w:tc>
        <w:tc>
          <w:tcPr>
            <w:tcW w:w="1057" w:type="dxa"/>
            <w:hideMark/>
          </w:tcPr>
          <w:p w14:paraId="648EDE22" w14:textId="77777777" w:rsidR="00F50FB5" w:rsidRPr="00D53336" w:rsidRDefault="00F50FB5" w:rsidP="00F50FB5">
            <w:pPr>
              <w:rPr>
                <w:sz w:val="20"/>
                <w:szCs w:val="20"/>
              </w:rPr>
            </w:pPr>
            <w:r w:rsidRPr="00D53336">
              <w:rPr>
                <w:sz w:val="20"/>
                <w:szCs w:val="20"/>
              </w:rPr>
              <w:t>4901</w:t>
            </w:r>
          </w:p>
        </w:tc>
        <w:tc>
          <w:tcPr>
            <w:tcW w:w="1540" w:type="dxa"/>
            <w:hideMark/>
          </w:tcPr>
          <w:p w14:paraId="57ECABE5" w14:textId="77777777" w:rsidR="00F50FB5" w:rsidRPr="00D53336" w:rsidRDefault="00F50FB5" w:rsidP="00F50FB5">
            <w:pPr>
              <w:rPr>
                <w:sz w:val="20"/>
                <w:szCs w:val="20"/>
              </w:rPr>
            </w:pPr>
            <w:r w:rsidRPr="00D53336">
              <w:rPr>
                <w:sz w:val="20"/>
                <w:szCs w:val="20"/>
              </w:rPr>
              <w:t>4861</w:t>
            </w:r>
          </w:p>
        </w:tc>
        <w:tc>
          <w:tcPr>
            <w:tcW w:w="1500" w:type="dxa"/>
            <w:hideMark/>
          </w:tcPr>
          <w:p w14:paraId="2D8B5F76" w14:textId="77777777" w:rsidR="00F50FB5" w:rsidRPr="00D53336" w:rsidRDefault="00F50FB5" w:rsidP="00F50FB5">
            <w:pPr>
              <w:rPr>
                <w:sz w:val="20"/>
                <w:szCs w:val="20"/>
              </w:rPr>
            </w:pPr>
            <w:r w:rsidRPr="00D53336">
              <w:rPr>
                <w:sz w:val="20"/>
                <w:szCs w:val="20"/>
              </w:rPr>
              <w:t>17</w:t>
            </w:r>
          </w:p>
        </w:tc>
        <w:tc>
          <w:tcPr>
            <w:tcW w:w="1480" w:type="dxa"/>
            <w:hideMark/>
          </w:tcPr>
          <w:p w14:paraId="56DA0197" w14:textId="77777777" w:rsidR="00F50FB5" w:rsidRPr="00D53336" w:rsidRDefault="00F50FB5" w:rsidP="00F50FB5">
            <w:pPr>
              <w:rPr>
                <w:sz w:val="20"/>
                <w:szCs w:val="20"/>
              </w:rPr>
            </w:pPr>
            <w:r w:rsidRPr="00D53336">
              <w:rPr>
                <w:sz w:val="20"/>
                <w:szCs w:val="20"/>
              </w:rPr>
              <w:t>0.55</w:t>
            </w:r>
          </w:p>
        </w:tc>
        <w:tc>
          <w:tcPr>
            <w:tcW w:w="2000" w:type="dxa"/>
            <w:hideMark/>
          </w:tcPr>
          <w:p w14:paraId="047BE1E4" w14:textId="77777777" w:rsidR="00F50FB5" w:rsidRPr="00D53336" w:rsidRDefault="00F50FB5" w:rsidP="00F50FB5">
            <w:pPr>
              <w:rPr>
                <w:sz w:val="20"/>
                <w:szCs w:val="20"/>
              </w:rPr>
            </w:pPr>
            <w:r w:rsidRPr="00D53336">
              <w:rPr>
                <w:sz w:val="20"/>
                <w:szCs w:val="20"/>
              </w:rPr>
              <w:t>19.9</w:t>
            </w:r>
          </w:p>
        </w:tc>
      </w:tr>
      <w:tr w:rsidR="00F50FB5" w:rsidRPr="00D53336" w14:paraId="3A27AFE0" w14:textId="77777777" w:rsidTr="00C27A9B">
        <w:trPr>
          <w:trHeight w:val="270"/>
        </w:trPr>
        <w:tc>
          <w:tcPr>
            <w:tcW w:w="1668" w:type="dxa"/>
            <w:vAlign w:val="bottom"/>
            <w:hideMark/>
          </w:tcPr>
          <w:p w14:paraId="468592C3" w14:textId="77777777" w:rsidR="00F50FB5" w:rsidRPr="00D53336" w:rsidRDefault="00F50FB5" w:rsidP="00F50FB5">
            <w:pPr>
              <w:rPr>
                <w:sz w:val="20"/>
                <w:szCs w:val="20"/>
              </w:rPr>
            </w:pPr>
            <w:r w:rsidRPr="00D53336">
              <w:rPr>
                <w:sz w:val="20"/>
                <w:szCs w:val="20"/>
              </w:rPr>
              <w:t>Sierpień</w:t>
            </w:r>
          </w:p>
        </w:tc>
        <w:tc>
          <w:tcPr>
            <w:tcW w:w="1057" w:type="dxa"/>
            <w:hideMark/>
          </w:tcPr>
          <w:p w14:paraId="0D5C1DA8" w14:textId="77777777" w:rsidR="00F50FB5" w:rsidRPr="00D53336" w:rsidRDefault="00F50FB5" w:rsidP="00F50FB5">
            <w:pPr>
              <w:rPr>
                <w:sz w:val="20"/>
                <w:szCs w:val="20"/>
              </w:rPr>
            </w:pPr>
            <w:r w:rsidRPr="00D53336">
              <w:rPr>
                <w:sz w:val="20"/>
                <w:szCs w:val="20"/>
              </w:rPr>
              <w:t>4175</w:t>
            </w:r>
          </w:p>
        </w:tc>
        <w:tc>
          <w:tcPr>
            <w:tcW w:w="1540" w:type="dxa"/>
            <w:hideMark/>
          </w:tcPr>
          <w:p w14:paraId="21EA6F34" w14:textId="77777777" w:rsidR="00F50FB5" w:rsidRPr="00D53336" w:rsidRDefault="00F50FB5" w:rsidP="00F50FB5">
            <w:pPr>
              <w:rPr>
                <w:sz w:val="20"/>
                <w:szCs w:val="20"/>
              </w:rPr>
            </w:pPr>
            <w:r w:rsidRPr="00D53336">
              <w:rPr>
                <w:sz w:val="20"/>
                <w:szCs w:val="20"/>
              </w:rPr>
              <w:t>4479</w:t>
            </w:r>
          </w:p>
        </w:tc>
        <w:tc>
          <w:tcPr>
            <w:tcW w:w="1500" w:type="dxa"/>
            <w:hideMark/>
          </w:tcPr>
          <w:p w14:paraId="39B8E812" w14:textId="77777777" w:rsidR="00F50FB5" w:rsidRPr="00D53336" w:rsidRDefault="00F50FB5" w:rsidP="00F50FB5">
            <w:pPr>
              <w:rPr>
                <w:sz w:val="20"/>
                <w:szCs w:val="20"/>
              </w:rPr>
            </w:pPr>
            <w:r w:rsidRPr="00D53336">
              <w:rPr>
                <w:sz w:val="20"/>
                <w:szCs w:val="20"/>
              </w:rPr>
              <w:t>28</w:t>
            </w:r>
          </w:p>
        </w:tc>
        <w:tc>
          <w:tcPr>
            <w:tcW w:w="1480" w:type="dxa"/>
            <w:hideMark/>
          </w:tcPr>
          <w:p w14:paraId="05ABCDA3" w14:textId="77777777" w:rsidR="00F50FB5" w:rsidRPr="00D53336" w:rsidRDefault="00F50FB5" w:rsidP="00F50FB5">
            <w:pPr>
              <w:rPr>
                <w:sz w:val="20"/>
                <w:szCs w:val="20"/>
              </w:rPr>
            </w:pPr>
            <w:r w:rsidRPr="00D53336">
              <w:rPr>
                <w:sz w:val="20"/>
                <w:szCs w:val="20"/>
              </w:rPr>
              <w:t>0.55</w:t>
            </w:r>
          </w:p>
        </w:tc>
        <w:tc>
          <w:tcPr>
            <w:tcW w:w="2000" w:type="dxa"/>
            <w:hideMark/>
          </w:tcPr>
          <w:p w14:paraId="2AFCAA8D" w14:textId="77777777" w:rsidR="00F50FB5" w:rsidRPr="00D53336" w:rsidRDefault="00F50FB5" w:rsidP="00F50FB5">
            <w:pPr>
              <w:rPr>
                <w:sz w:val="20"/>
                <w:szCs w:val="20"/>
              </w:rPr>
            </w:pPr>
            <w:r w:rsidRPr="00D53336">
              <w:rPr>
                <w:sz w:val="20"/>
                <w:szCs w:val="20"/>
              </w:rPr>
              <w:t>19.7</w:t>
            </w:r>
          </w:p>
        </w:tc>
      </w:tr>
      <w:tr w:rsidR="00F50FB5" w:rsidRPr="00D53336" w14:paraId="5FC3BD40" w14:textId="77777777" w:rsidTr="00C27A9B">
        <w:trPr>
          <w:trHeight w:val="270"/>
        </w:trPr>
        <w:tc>
          <w:tcPr>
            <w:tcW w:w="1668" w:type="dxa"/>
            <w:vAlign w:val="bottom"/>
            <w:hideMark/>
          </w:tcPr>
          <w:p w14:paraId="1F92F73F" w14:textId="77777777" w:rsidR="00F50FB5" w:rsidRPr="00D53336" w:rsidRDefault="00F50FB5" w:rsidP="00F50FB5">
            <w:pPr>
              <w:rPr>
                <w:sz w:val="20"/>
                <w:szCs w:val="20"/>
              </w:rPr>
            </w:pPr>
            <w:r w:rsidRPr="00D53336">
              <w:rPr>
                <w:sz w:val="20"/>
                <w:szCs w:val="20"/>
              </w:rPr>
              <w:t>wrzesień</w:t>
            </w:r>
          </w:p>
        </w:tc>
        <w:tc>
          <w:tcPr>
            <w:tcW w:w="1057" w:type="dxa"/>
            <w:hideMark/>
          </w:tcPr>
          <w:p w14:paraId="642401AD" w14:textId="77777777" w:rsidR="00F50FB5" w:rsidRPr="00D53336" w:rsidRDefault="00F50FB5" w:rsidP="00F50FB5">
            <w:pPr>
              <w:rPr>
                <w:sz w:val="20"/>
                <w:szCs w:val="20"/>
              </w:rPr>
            </w:pPr>
            <w:r w:rsidRPr="00D53336">
              <w:rPr>
                <w:sz w:val="20"/>
                <w:szCs w:val="20"/>
              </w:rPr>
              <w:t>2730</w:t>
            </w:r>
          </w:p>
        </w:tc>
        <w:tc>
          <w:tcPr>
            <w:tcW w:w="1540" w:type="dxa"/>
            <w:hideMark/>
          </w:tcPr>
          <w:p w14:paraId="5461493A" w14:textId="77777777" w:rsidR="00F50FB5" w:rsidRPr="00D53336" w:rsidRDefault="00F50FB5" w:rsidP="00F50FB5">
            <w:pPr>
              <w:rPr>
                <w:sz w:val="20"/>
                <w:szCs w:val="20"/>
              </w:rPr>
            </w:pPr>
            <w:r w:rsidRPr="00D53336">
              <w:rPr>
                <w:sz w:val="20"/>
                <w:szCs w:val="20"/>
              </w:rPr>
              <w:t>3288</w:t>
            </w:r>
          </w:p>
        </w:tc>
        <w:tc>
          <w:tcPr>
            <w:tcW w:w="1500" w:type="dxa"/>
            <w:hideMark/>
          </w:tcPr>
          <w:p w14:paraId="334307D1" w14:textId="77777777" w:rsidR="00F50FB5" w:rsidRPr="00D53336" w:rsidRDefault="00F50FB5" w:rsidP="00F50FB5">
            <w:pPr>
              <w:rPr>
                <w:sz w:val="20"/>
                <w:szCs w:val="20"/>
              </w:rPr>
            </w:pPr>
            <w:r w:rsidRPr="00D53336">
              <w:rPr>
                <w:sz w:val="20"/>
                <w:szCs w:val="20"/>
              </w:rPr>
              <w:t>41</w:t>
            </w:r>
          </w:p>
        </w:tc>
        <w:tc>
          <w:tcPr>
            <w:tcW w:w="1480" w:type="dxa"/>
            <w:hideMark/>
          </w:tcPr>
          <w:p w14:paraId="2D8FBD49" w14:textId="77777777" w:rsidR="00F50FB5" w:rsidRPr="00D53336" w:rsidRDefault="00F50FB5" w:rsidP="00F50FB5">
            <w:pPr>
              <w:rPr>
                <w:sz w:val="20"/>
                <w:szCs w:val="20"/>
              </w:rPr>
            </w:pPr>
            <w:r w:rsidRPr="00D53336">
              <w:rPr>
                <w:sz w:val="20"/>
                <w:szCs w:val="20"/>
              </w:rPr>
              <w:t>0.57</w:t>
            </w:r>
          </w:p>
        </w:tc>
        <w:tc>
          <w:tcPr>
            <w:tcW w:w="2000" w:type="dxa"/>
            <w:hideMark/>
          </w:tcPr>
          <w:p w14:paraId="7E5D639F" w14:textId="77777777" w:rsidR="00F50FB5" w:rsidRPr="00D53336" w:rsidRDefault="00F50FB5" w:rsidP="00F50FB5">
            <w:pPr>
              <w:rPr>
                <w:sz w:val="20"/>
                <w:szCs w:val="20"/>
              </w:rPr>
            </w:pPr>
            <w:r w:rsidRPr="00D53336">
              <w:rPr>
                <w:sz w:val="20"/>
                <w:szCs w:val="20"/>
              </w:rPr>
              <w:t>15.2</w:t>
            </w:r>
          </w:p>
        </w:tc>
      </w:tr>
      <w:tr w:rsidR="00F50FB5" w:rsidRPr="00D53336" w14:paraId="44FE897C" w14:textId="77777777" w:rsidTr="00C27A9B">
        <w:trPr>
          <w:trHeight w:val="270"/>
        </w:trPr>
        <w:tc>
          <w:tcPr>
            <w:tcW w:w="1668" w:type="dxa"/>
            <w:vAlign w:val="bottom"/>
            <w:hideMark/>
          </w:tcPr>
          <w:p w14:paraId="73402F11" w14:textId="77777777" w:rsidR="00F50FB5" w:rsidRPr="00D53336" w:rsidRDefault="00F50FB5" w:rsidP="00F50FB5">
            <w:pPr>
              <w:rPr>
                <w:sz w:val="20"/>
                <w:szCs w:val="20"/>
              </w:rPr>
            </w:pPr>
            <w:r w:rsidRPr="00D53336">
              <w:rPr>
                <w:sz w:val="20"/>
                <w:szCs w:val="20"/>
              </w:rPr>
              <w:t>Październik</w:t>
            </w:r>
          </w:p>
        </w:tc>
        <w:tc>
          <w:tcPr>
            <w:tcW w:w="1057" w:type="dxa"/>
            <w:hideMark/>
          </w:tcPr>
          <w:p w14:paraId="005A91D2" w14:textId="77777777" w:rsidR="00F50FB5" w:rsidRPr="00D53336" w:rsidRDefault="00F50FB5" w:rsidP="00F50FB5">
            <w:pPr>
              <w:rPr>
                <w:sz w:val="20"/>
                <w:szCs w:val="20"/>
              </w:rPr>
            </w:pPr>
            <w:r w:rsidRPr="00D53336">
              <w:rPr>
                <w:sz w:val="20"/>
                <w:szCs w:val="20"/>
              </w:rPr>
              <w:t>1921</w:t>
            </w:r>
          </w:p>
        </w:tc>
        <w:tc>
          <w:tcPr>
            <w:tcW w:w="1540" w:type="dxa"/>
            <w:hideMark/>
          </w:tcPr>
          <w:p w14:paraId="2D98D578" w14:textId="77777777" w:rsidR="00F50FB5" w:rsidRPr="00D53336" w:rsidRDefault="00F50FB5" w:rsidP="00F50FB5">
            <w:pPr>
              <w:rPr>
                <w:sz w:val="20"/>
                <w:szCs w:val="20"/>
              </w:rPr>
            </w:pPr>
            <w:r w:rsidRPr="00D53336">
              <w:rPr>
                <w:sz w:val="20"/>
                <w:szCs w:val="20"/>
              </w:rPr>
              <w:t>2795</w:t>
            </w:r>
          </w:p>
        </w:tc>
        <w:tc>
          <w:tcPr>
            <w:tcW w:w="1500" w:type="dxa"/>
            <w:hideMark/>
          </w:tcPr>
          <w:p w14:paraId="5B422E91" w14:textId="77777777" w:rsidR="00F50FB5" w:rsidRPr="00D53336" w:rsidRDefault="00F50FB5" w:rsidP="00F50FB5">
            <w:pPr>
              <w:rPr>
                <w:sz w:val="20"/>
                <w:szCs w:val="20"/>
              </w:rPr>
            </w:pPr>
            <w:r w:rsidRPr="00D53336">
              <w:rPr>
                <w:sz w:val="20"/>
                <w:szCs w:val="20"/>
              </w:rPr>
              <w:t>56</w:t>
            </w:r>
          </w:p>
        </w:tc>
        <w:tc>
          <w:tcPr>
            <w:tcW w:w="1480" w:type="dxa"/>
            <w:hideMark/>
          </w:tcPr>
          <w:p w14:paraId="15014DF7" w14:textId="77777777" w:rsidR="00F50FB5" w:rsidRPr="00D53336" w:rsidRDefault="00F50FB5" w:rsidP="00F50FB5">
            <w:pPr>
              <w:rPr>
                <w:sz w:val="20"/>
                <w:szCs w:val="20"/>
              </w:rPr>
            </w:pPr>
            <w:r w:rsidRPr="00D53336">
              <w:rPr>
                <w:sz w:val="20"/>
                <w:szCs w:val="20"/>
              </w:rPr>
              <w:t>0.56</w:t>
            </w:r>
          </w:p>
        </w:tc>
        <w:tc>
          <w:tcPr>
            <w:tcW w:w="2000" w:type="dxa"/>
            <w:hideMark/>
          </w:tcPr>
          <w:p w14:paraId="6E18B5AC" w14:textId="77777777" w:rsidR="00F50FB5" w:rsidRPr="00D53336" w:rsidRDefault="00F50FB5" w:rsidP="00F50FB5">
            <w:pPr>
              <w:rPr>
                <w:sz w:val="20"/>
                <w:szCs w:val="20"/>
              </w:rPr>
            </w:pPr>
            <w:r w:rsidRPr="00D53336">
              <w:rPr>
                <w:sz w:val="20"/>
                <w:szCs w:val="20"/>
              </w:rPr>
              <w:t>11.1</w:t>
            </w:r>
          </w:p>
        </w:tc>
      </w:tr>
      <w:tr w:rsidR="00F50FB5" w:rsidRPr="00D53336" w14:paraId="2BCB9418" w14:textId="77777777" w:rsidTr="00C27A9B">
        <w:trPr>
          <w:trHeight w:val="270"/>
        </w:trPr>
        <w:tc>
          <w:tcPr>
            <w:tcW w:w="1668" w:type="dxa"/>
            <w:vAlign w:val="bottom"/>
            <w:hideMark/>
          </w:tcPr>
          <w:p w14:paraId="73ED3994" w14:textId="77777777" w:rsidR="00F50FB5" w:rsidRPr="00D53336" w:rsidRDefault="00F50FB5" w:rsidP="00F50FB5">
            <w:pPr>
              <w:rPr>
                <w:sz w:val="20"/>
                <w:szCs w:val="20"/>
              </w:rPr>
            </w:pPr>
            <w:r w:rsidRPr="00D53336">
              <w:rPr>
                <w:sz w:val="20"/>
                <w:szCs w:val="20"/>
              </w:rPr>
              <w:t>Listopad</w:t>
            </w:r>
          </w:p>
        </w:tc>
        <w:tc>
          <w:tcPr>
            <w:tcW w:w="1057" w:type="dxa"/>
            <w:hideMark/>
          </w:tcPr>
          <w:p w14:paraId="6EC6D34E" w14:textId="77777777" w:rsidR="00F50FB5" w:rsidRPr="00D53336" w:rsidRDefault="00F50FB5" w:rsidP="00F50FB5">
            <w:pPr>
              <w:rPr>
                <w:sz w:val="20"/>
                <w:szCs w:val="20"/>
              </w:rPr>
            </w:pPr>
            <w:r w:rsidRPr="00D53336">
              <w:rPr>
                <w:sz w:val="20"/>
                <w:szCs w:val="20"/>
              </w:rPr>
              <w:t>883</w:t>
            </w:r>
          </w:p>
        </w:tc>
        <w:tc>
          <w:tcPr>
            <w:tcW w:w="1540" w:type="dxa"/>
            <w:hideMark/>
          </w:tcPr>
          <w:p w14:paraId="5CA550F1" w14:textId="77777777" w:rsidR="00F50FB5" w:rsidRPr="00D53336" w:rsidRDefault="00F50FB5" w:rsidP="00F50FB5">
            <w:pPr>
              <w:rPr>
                <w:sz w:val="20"/>
                <w:szCs w:val="20"/>
              </w:rPr>
            </w:pPr>
            <w:r w:rsidRPr="00D53336">
              <w:rPr>
                <w:sz w:val="20"/>
                <w:szCs w:val="20"/>
              </w:rPr>
              <w:t>1382</w:t>
            </w:r>
          </w:p>
        </w:tc>
        <w:tc>
          <w:tcPr>
            <w:tcW w:w="1500" w:type="dxa"/>
            <w:hideMark/>
          </w:tcPr>
          <w:p w14:paraId="4D1F2643" w14:textId="77777777" w:rsidR="00F50FB5" w:rsidRPr="00D53336" w:rsidRDefault="00F50FB5" w:rsidP="00F50FB5">
            <w:pPr>
              <w:rPr>
                <w:sz w:val="20"/>
                <w:szCs w:val="20"/>
              </w:rPr>
            </w:pPr>
            <w:r w:rsidRPr="00D53336">
              <w:rPr>
                <w:sz w:val="20"/>
                <w:szCs w:val="20"/>
              </w:rPr>
              <w:t>62</w:t>
            </w:r>
          </w:p>
        </w:tc>
        <w:tc>
          <w:tcPr>
            <w:tcW w:w="1480" w:type="dxa"/>
            <w:hideMark/>
          </w:tcPr>
          <w:p w14:paraId="3F0BA3B8" w14:textId="77777777" w:rsidR="00F50FB5" w:rsidRPr="00D53336" w:rsidRDefault="00F50FB5" w:rsidP="00F50FB5">
            <w:pPr>
              <w:rPr>
                <w:sz w:val="20"/>
                <w:szCs w:val="20"/>
              </w:rPr>
            </w:pPr>
            <w:r w:rsidRPr="00D53336">
              <w:rPr>
                <w:sz w:val="20"/>
                <w:szCs w:val="20"/>
              </w:rPr>
              <w:t>0.68</w:t>
            </w:r>
          </w:p>
        </w:tc>
        <w:tc>
          <w:tcPr>
            <w:tcW w:w="2000" w:type="dxa"/>
            <w:hideMark/>
          </w:tcPr>
          <w:p w14:paraId="3C949958" w14:textId="77777777" w:rsidR="00F50FB5" w:rsidRPr="00D53336" w:rsidRDefault="00F50FB5" w:rsidP="00F50FB5">
            <w:pPr>
              <w:rPr>
                <w:sz w:val="20"/>
                <w:szCs w:val="20"/>
              </w:rPr>
            </w:pPr>
            <w:r w:rsidRPr="00D53336">
              <w:rPr>
                <w:sz w:val="20"/>
                <w:szCs w:val="20"/>
              </w:rPr>
              <w:t>5.0</w:t>
            </w:r>
          </w:p>
        </w:tc>
      </w:tr>
      <w:tr w:rsidR="00F50FB5" w:rsidRPr="00D53336" w14:paraId="6BB0CD96" w14:textId="77777777" w:rsidTr="00C27A9B">
        <w:trPr>
          <w:trHeight w:val="270"/>
        </w:trPr>
        <w:tc>
          <w:tcPr>
            <w:tcW w:w="1668" w:type="dxa"/>
            <w:vAlign w:val="bottom"/>
            <w:hideMark/>
          </w:tcPr>
          <w:p w14:paraId="3BFD2F5D" w14:textId="77777777" w:rsidR="00F50FB5" w:rsidRPr="00D53336" w:rsidRDefault="00F50FB5" w:rsidP="00F50FB5">
            <w:pPr>
              <w:rPr>
                <w:sz w:val="20"/>
                <w:szCs w:val="20"/>
              </w:rPr>
            </w:pPr>
            <w:r w:rsidRPr="00D53336">
              <w:rPr>
                <w:sz w:val="20"/>
                <w:szCs w:val="20"/>
              </w:rPr>
              <w:t>Grudzień</w:t>
            </w:r>
          </w:p>
        </w:tc>
        <w:tc>
          <w:tcPr>
            <w:tcW w:w="1057" w:type="dxa"/>
            <w:hideMark/>
          </w:tcPr>
          <w:p w14:paraId="7B0EEA08" w14:textId="77777777" w:rsidR="00F50FB5" w:rsidRPr="00D53336" w:rsidRDefault="00F50FB5" w:rsidP="00F50FB5">
            <w:pPr>
              <w:rPr>
                <w:sz w:val="20"/>
                <w:szCs w:val="20"/>
              </w:rPr>
            </w:pPr>
            <w:r w:rsidRPr="00D53336">
              <w:rPr>
                <w:sz w:val="20"/>
                <w:szCs w:val="20"/>
              </w:rPr>
              <w:t>608</w:t>
            </w:r>
          </w:p>
        </w:tc>
        <w:tc>
          <w:tcPr>
            <w:tcW w:w="1540" w:type="dxa"/>
            <w:hideMark/>
          </w:tcPr>
          <w:p w14:paraId="063540A7" w14:textId="77777777" w:rsidR="00F50FB5" w:rsidRPr="00D53336" w:rsidRDefault="00F50FB5" w:rsidP="00F50FB5">
            <w:pPr>
              <w:rPr>
                <w:sz w:val="20"/>
                <w:szCs w:val="20"/>
              </w:rPr>
            </w:pPr>
            <w:r w:rsidRPr="00D53336">
              <w:rPr>
                <w:sz w:val="20"/>
                <w:szCs w:val="20"/>
              </w:rPr>
              <w:t>1019</w:t>
            </w:r>
          </w:p>
        </w:tc>
        <w:tc>
          <w:tcPr>
            <w:tcW w:w="1500" w:type="dxa"/>
            <w:hideMark/>
          </w:tcPr>
          <w:p w14:paraId="43FDF101" w14:textId="77777777" w:rsidR="00F50FB5" w:rsidRPr="00D53336" w:rsidRDefault="00F50FB5" w:rsidP="00F50FB5">
            <w:pPr>
              <w:rPr>
                <w:sz w:val="20"/>
                <w:szCs w:val="20"/>
              </w:rPr>
            </w:pPr>
            <w:r w:rsidRPr="00D53336">
              <w:rPr>
                <w:sz w:val="20"/>
                <w:szCs w:val="20"/>
              </w:rPr>
              <w:t>67</w:t>
            </w:r>
          </w:p>
        </w:tc>
        <w:tc>
          <w:tcPr>
            <w:tcW w:w="1480" w:type="dxa"/>
            <w:hideMark/>
          </w:tcPr>
          <w:p w14:paraId="00137EE5" w14:textId="77777777" w:rsidR="00F50FB5" w:rsidRPr="00D53336" w:rsidRDefault="00F50FB5" w:rsidP="00F50FB5">
            <w:pPr>
              <w:rPr>
                <w:sz w:val="20"/>
                <w:szCs w:val="20"/>
              </w:rPr>
            </w:pPr>
            <w:r w:rsidRPr="00D53336">
              <w:rPr>
                <w:sz w:val="20"/>
                <w:szCs w:val="20"/>
              </w:rPr>
              <w:t>0.72</w:t>
            </w:r>
          </w:p>
        </w:tc>
        <w:tc>
          <w:tcPr>
            <w:tcW w:w="2000" w:type="dxa"/>
            <w:hideMark/>
          </w:tcPr>
          <w:p w14:paraId="06F7CE44" w14:textId="77777777" w:rsidR="00F50FB5" w:rsidRPr="00D53336" w:rsidRDefault="00F50FB5" w:rsidP="00F50FB5">
            <w:pPr>
              <w:rPr>
                <w:sz w:val="20"/>
                <w:szCs w:val="20"/>
              </w:rPr>
            </w:pPr>
            <w:r w:rsidRPr="00D53336">
              <w:rPr>
                <w:sz w:val="20"/>
                <w:szCs w:val="20"/>
              </w:rPr>
              <w:t>-0.3</w:t>
            </w:r>
          </w:p>
        </w:tc>
      </w:tr>
      <w:tr w:rsidR="00F50FB5" w:rsidRPr="00D53336" w14:paraId="602604A6" w14:textId="77777777" w:rsidTr="00C27A9B">
        <w:trPr>
          <w:trHeight w:val="270"/>
        </w:trPr>
        <w:tc>
          <w:tcPr>
            <w:tcW w:w="1668" w:type="dxa"/>
            <w:vAlign w:val="bottom"/>
            <w:hideMark/>
          </w:tcPr>
          <w:p w14:paraId="78CBD48A" w14:textId="77777777" w:rsidR="00F50FB5" w:rsidRPr="00D53336" w:rsidRDefault="00F50FB5" w:rsidP="00F50FB5">
            <w:pPr>
              <w:rPr>
                <w:b/>
                <w:bCs/>
                <w:sz w:val="20"/>
                <w:szCs w:val="20"/>
              </w:rPr>
            </w:pPr>
            <w:r w:rsidRPr="00D53336">
              <w:rPr>
                <w:b/>
                <w:bCs/>
                <w:sz w:val="20"/>
                <w:szCs w:val="20"/>
              </w:rPr>
              <w:t>Rok (średnio)</w:t>
            </w:r>
          </w:p>
        </w:tc>
        <w:tc>
          <w:tcPr>
            <w:tcW w:w="1057" w:type="dxa"/>
            <w:hideMark/>
          </w:tcPr>
          <w:p w14:paraId="3EA5B33C" w14:textId="77777777" w:rsidR="00F50FB5" w:rsidRPr="00D53336" w:rsidRDefault="00F50FB5" w:rsidP="00F50FB5">
            <w:pPr>
              <w:rPr>
                <w:b/>
                <w:sz w:val="20"/>
                <w:szCs w:val="20"/>
              </w:rPr>
            </w:pPr>
            <w:r w:rsidRPr="00D53336">
              <w:rPr>
                <w:b/>
                <w:sz w:val="20"/>
                <w:szCs w:val="20"/>
              </w:rPr>
              <w:t>2723</w:t>
            </w:r>
          </w:p>
        </w:tc>
        <w:tc>
          <w:tcPr>
            <w:tcW w:w="1540" w:type="dxa"/>
            <w:hideMark/>
          </w:tcPr>
          <w:p w14:paraId="75D9DD6F" w14:textId="77777777" w:rsidR="00F50FB5" w:rsidRPr="00D53336" w:rsidRDefault="00F50FB5" w:rsidP="00F50FB5">
            <w:pPr>
              <w:rPr>
                <w:b/>
                <w:sz w:val="20"/>
                <w:szCs w:val="20"/>
              </w:rPr>
            </w:pPr>
            <w:r w:rsidRPr="00D53336">
              <w:rPr>
                <w:b/>
                <w:sz w:val="20"/>
                <w:szCs w:val="20"/>
              </w:rPr>
              <w:t>3114</w:t>
            </w:r>
          </w:p>
        </w:tc>
        <w:tc>
          <w:tcPr>
            <w:tcW w:w="1500" w:type="dxa"/>
            <w:hideMark/>
          </w:tcPr>
          <w:p w14:paraId="4210E6F5" w14:textId="77777777" w:rsidR="00F50FB5" w:rsidRPr="00D53336" w:rsidRDefault="00F50FB5" w:rsidP="00F50FB5">
            <w:pPr>
              <w:rPr>
                <w:b/>
                <w:sz w:val="20"/>
                <w:szCs w:val="20"/>
              </w:rPr>
            </w:pPr>
            <w:r w:rsidRPr="00D53336">
              <w:rPr>
                <w:b/>
                <w:sz w:val="20"/>
                <w:szCs w:val="20"/>
              </w:rPr>
              <w:t>36</w:t>
            </w:r>
          </w:p>
        </w:tc>
        <w:tc>
          <w:tcPr>
            <w:tcW w:w="1480" w:type="dxa"/>
            <w:hideMark/>
          </w:tcPr>
          <w:p w14:paraId="1D7913C2" w14:textId="77777777" w:rsidR="00F50FB5" w:rsidRPr="00D53336" w:rsidRDefault="00F50FB5" w:rsidP="00F50FB5">
            <w:pPr>
              <w:rPr>
                <w:b/>
                <w:sz w:val="20"/>
                <w:szCs w:val="20"/>
              </w:rPr>
            </w:pPr>
            <w:r w:rsidRPr="00D53336">
              <w:rPr>
                <w:b/>
                <w:sz w:val="20"/>
                <w:szCs w:val="20"/>
              </w:rPr>
              <w:t>0.58</w:t>
            </w:r>
          </w:p>
        </w:tc>
        <w:tc>
          <w:tcPr>
            <w:tcW w:w="2000" w:type="dxa"/>
            <w:hideMark/>
          </w:tcPr>
          <w:p w14:paraId="48F7A948" w14:textId="77777777" w:rsidR="00F50FB5" w:rsidRPr="00D53336" w:rsidRDefault="00F50FB5" w:rsidP="00F50FB5">
            <w:pPr>
              <w:rPr>
                <w:b/>
                <w:sz w:val="20"/>
                <w:szCs w:val="20"/>
              </w:rPr>
            </w:pPr>
            <w:r w:rsidRPr="00D53336">
              <w:rPr>
                <w:b/>
                <w:sz w:val="20"/>
                <w:szCs w:val="20"/>
              </w:rPr>
              <w:t>9.8</w:t>
            </w:r>
          </w:p>
        </w:tc>
      </w:tr>
    </w:tbl>
    <w:p w14:paraId="2D8D37D0" w14:textId="77777777" w:rsidR="00F50FB5" w:rsidRPr="00F50FB5" w:rsidRDefault="00F50FB5" w:rsidP="00F50FB5">
      <w:pPr>
        <w:rPr>
          <w:b/>
          <w:bCs/>
          <w:sz w:val="20"/>
          <w:szCs w:val="20"/>
        </w:rPr>
      </w:pPr>
      <w:r w:rsidRPr="00F50FB5">
        <w:rPr>
          <w:b/>
          <w:bCs/>
          <w:sz w:val="20"/>
          <w:szCs w:val="20"/>
        </w:rPr>
        <w:t xml:space="preserve">Źródło: Komisja Europejska, Joint Research Centre, http://re.jrc.ec.europa.eu/ </w:t>
      </w:r>
    </w:p>
    <w:p w14:paraId="1DA2E26F" w14:textId="1FACE33F" w:rsidR="00F50FB5" w:rsidRPr="00096D41" w:rsidRDefault="00F50FB5" w:rsidP="00096D41">
      <w:pPr>
        <w:rPr>
          <w:b/>
          <w:bCs/>
        </w:rPr>
      </w:pPr>
      <w:r w:rsidRPr="00096D41">
        <w:rPr>
          <w:b/>
          <w:bCs/>
        </w:rPr>
        <w:t>Panele fotowoltaiczne</w:t>
      </w:r>
    </w:p>
    <w:p w14:paraId="0CD574D3" w14:textId="77777777" w:rsidR="00F50FB5" w:rsidRPr="00F50FB5" w:rsidRDefault="00F50FB5" w:rsidP="00F50FB5">
      <w:r w:rsidRPr="00F50FB5">
        <w:t>Dla zilustrowania potencjał uzysku energii słonecznej przyjęto system modelowy. Jest to instalacja ogniw fotowoltaicznych (krzem krystaliczny) o  mocy szczytowej jednego kilowata zlokalizowana w Sosnowcu na stałym podłożu, bez zacieniania, przy stałym kącie nachylenia 35</w:t>
      </w:r>
      <w:r w:rsidRPr="00F50FB5">
        <w:rPr>
          <w:vertAlign w:val="superscript"/>
        </w:rPr>
        <w:t>0</w:t>
      </w:r>
      <w:r w:rsidRPr="00F50FB5">
        <w:t xml:space="preserve"> i zorientowana na  południe. Przy powyższych założeniach możliwość pozyskania energii z  układu wygląda następująco:</w:t>
      </w:r>
    </w:p>
    <w:p w14:paraId="73EF747A" w14:textId="5DBF1209" w:rsidR="00F50FB5" w:rsidRPr="00F50FB5" w:rsidRDefault="00F50FB5" w:rsidP="00F50FB5">
      <w:pPr>
        <w:rPr>
          <w:b/>
          <w:bCs/>
          <w:sz w:val="20"/>
          <w:szCs w:val="20"/>
        </w:rPr>
      </w:pPr>
      <w:bookmarkStart w:id="427" w:name="_Toc39704659"/>
      <w:r w:rsidRPr="00F50FB5">
        <w:rPr>
          <w:b/>
          <w:bCs/>
          <w:sz w:val="20"/>
          <w:szCs w:val="20"/>
        </w:rPr>
        <w:t xml:space="preserve">Tabela </w:t>
      </w:r>
      <w:r w:rsidRPr="00F50FB5">
        <w:rPr>
          <w:b/>
          <w:bCs/>
          <w:sz w:val="20"/>
          <w:szCs w:val="20"/>
        </w:rPr>
        <w:fldChar w:fldCharType="begin"/>
      </w:r>
      <w:r w:rsidRPr="00F50FB5">
        <w:rPr>
          <w:b/>
          <w:bCs/>
          <w:sz w:val="20"/>
          <w:szCs w:val="20"/>
        </w:rPr>
        <w:instrText xml:space="preserve"> SEQ Tabela \* ARABIC </w:instrText>
      </w:r>
      <w:r w:rsidRPr="00F50FB5">
        <w:rPr>
          <w:b/>
          <w:bCs/>
          <w:sz w:val="20"/>
          <w:szCs w:val="20"/>
        </w:rPr>
        <w:fldChar w:fldCharType="separate"/>
      </w:r>
      <w:r w:rsidR="00C4382C">
        <w:rPr>
          <w:b/>
          <w:bCs/>
          <w:noProof/>
          <w:sz w:val="20"/>
          <w:szCs w:val="20"/>
        </w:rPr>
        <w:t>86</w:t>
      </w:r>
      <w:r w:rsidRPr="00F50FB5">
        <w:rPr>
          <w:sz w:val="20"/>
          <w:szCs w:val="20"/>
        </w:rPr>
        <w:fldChar w:fldCharType="end"/>
      </w:r>
      <w:r w:rsidRPr="00F50FB5">
        <w:rPr>
          <w:b/>
          <w:bCs/>
          <w:sz w:val="20"/>
          <w:szCs w:val="20"/>
        </w:rPr>
        <w:t>. Energia uzyskana z systemu modelowego z 1 kWp zlokalizowanego w Sosnowcu</w:t>
      </w:r>
      <w:bookmarkEnd w:id="427"/>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2232"/>
        <w:gridCol w:w="2232"/>
        <w:gridCol w:w="2228"/>
      </w:tblGrid>
      <w:tr w:rsidR="00F50FB5" w:rsidRPr="00F50FB5" w14:paraId="7F768D5A"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4546481" w14:textId="77777777" w:rsidR="00F50FB5" w:rsidRPr="00F50FB5" w:rsidRDefault="00F50FB5" w:rsidP="00F50FB5">
            <w:r w:rsidRPr="00F50FB5">
              <w:t>Miesiąc</w:t>
            </w:r>
          </w:p>
        </w:tc>
        <w:tc>
          <w:tcPr>
            <w:tcW w:w="229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A09030" w14:textId="77777777" w:rsidR="00F50FB5" w:rsidRPr="00F50FB5" w:rsidRDefault="00F50FB5" w:rsidP="00F50FB5">
            <w:pPr>
              <w:rPr>
                <w:b/>
                <w:bCs/>
                <w:lang w:val="en-US"/>
              </w:rPr>
            </w:pPr>
            <w:r w:rsidRPr="00F50FB5">
              <w:rPr>
                <w:b/>
                <w:bCs/>
                <w:lang w:val="en-US"/>
              </w:rPr>
              <w:t>Em</w:t>
            </w:r>
          </w:p>
        </w:tc>
        <w:tc>
          <w:tcPr>
            <w:tcW w:w="229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C86DC9" w14:textId="77777777" w:rsidR="00F50FB5" w:rsidRPr="00F50FB5" w:rsidRDefault="00F50FB5" w:rsidP="00F50FB5">
            <w:pPr>
              <w:rPr>
                <w:b/>
                <w:bCs/>
                <w:lang w:val="en-US"/>
              </w:rPr>
            </w:pPr>
            <w:r w:rsidRPr="00F50FB5">
              <w:rPr>
                <w:b/>
                <w:bCs/>
                <w:lang w:val="en-US"/>
              </w:rPr>
              <w:t>Hm</w:t>
            </w:r>
          </w:p>
        </w:tc>
        <w:tc>
          <w:tcPr>
            <w:tcW w:w="229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A2884AB" w14:textId="77777777" w:rsidR="00F50FB5" w:rsidRPr="00F50FB5" w:rsidRDefault="00F50FB5" w:rsidP="00F50FB5">
            <w:pPr>
              <w:rPr>
                <w:b/>
                <w:bCs/>
                <w:lang w:val="en-US"/>
              </w:rPr>
            </w:pPr>
            <w:r w:rsidRPr="00F50FB5">
              <w:rPr>
                <w:b/>
                <w:bCs/>
                <w:lang w:val="en-US"/>
              </w:rPr>
              <w:t>SDm</w:t>
            </w:r>
          </w:p>
        </w:tc>
      </w:tr>
      <w:tr w:rsidR="00F50FB5" w:rsidRPr="00F50FB5" w14:paraId="1D5462C9"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219B201" w14:textId="77777777" w:rsidR="00F50FB5" w:rsidRPr="00F50FB5" w:rsidRDefault="00F50FB5" w:rsidP="00F50FB5">
            <w:r w:rsidRPr="00F50FB5">
              <w:t>Styczeń</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ECE9107" w14:textId="77777777" w:rsidR="00F50FB5" w:rsidRPr="00F50FB5" w:rsidRDefault="00F50FB5" w:rsidP="00F50FB5">
            <w:r w:rsidRPr="00F50FB5">
              <w:t>35.1</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59E8A05" w14:textId="77777777" w:rsidR="00F50FB5" w:rsidRPr="00F50FB5" w:rsidRDefault="00F50FB5" w:rsidP="00F50FB5">
            <w:r w:rsidRPr="00F50FB5">
              <w:t>40.3</w:t>
            </w:r>
          </w:p>
        </w:tc>
        <w:tc>
          <w:tcPr>
            <w:tcW w:w="2293" w:type="dxa"/>
            <w:tcBorders>
              <w:top w:val="single" w:sz="4" w:space="0" w:color="auto"/>
              <w:left w:val="single" w:sz="4" w:space="0" w:color="auto"/>
              <w:bottom w:val="single" w:sz="4" w:space="0" w:color="auto"/>
              <w:right w:val="single" w:sz="4" w:space="0" w:color="auto"/>
            </w:tcBorders>
            <w:vAlign w:val="center"/>
            <w:hideMark/>
          </w:tcPr>
          <w:p w14:paraId="6E21AF71" w14:textId="77777777" w:rsidR="00F50FB5" w:rsidRPr="00F50FB5" w:rsidRDefault="00F50FB5" w:rsidP="00F50FB5">
            <w:r w:rsidRPr="00F50FB5">
              <w:t>9.0</w:t>
            </w:r>
          </w:p>
        </w:tc>
      </w:tr>
      <w:tr w:rsidR="00F50FB5" w:rsidRPr="00F50FB5" w14:paraId="5C4959D8"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95E7FAD" w14:textId="77777777" w:rsidR="00F50FB5" w:rsidRPr="00F50FB5" w:rsidRDefault="00F50FB5" w:rsidP="00F50FB5">
            <w:r w:rsidRPr="00F50FB5">
              <w:t>Luty</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954F4B3" w14:textId="77777777" w:rsidR="00F50FB5" w:rsidRPr="00F50FB5" w:rsidRDefault="00F50FB5" w:rsidP="00F50FB5">
            <w:r w:rsidRPr="00F50FB5">
              <w:t>48.4</w:t>
            </w:r>
          </w:p>
        </w:tc>
        <w:tc>
          <w:tcPr>
            <w:tcW w:w="2293" w:type="dxa"/>
            <w:tcBorders>
              <w:top w:val="single" w:sz="4" w:space="0" w:color="auto"/>
              <w:left w:val="single" w:sz="4" w:space="0" w:color="auto"/>
              <w:bottom w:val="single" w:sz="4" w:space="0" w:color="auto"/>
              <w:right w:val="single" w:sz="4" w:space="0" w:color="auto"/>
            </w:tcBorders>
            <w:vAlign w:val="center"/>
            <w:hideMark/>
          </w:tcPr>
          <w:p w14:paraId="5B3C6399" w14:textId="77777777" w:rsidR="00F50FB5" w:rsidRPr="00F50FB5" w:rsidRDefault="00F50FB5" w:rsidP="00F50FB5">
            <w:r w:rsidRPr="00F50FB5">
              <w:t>56.2</w:t>
            </w:r>
          </w:p>
        </w:tc>
        <w:tc>
          <w:tcPr>
            <w:tcW w:w="2293" w:type="dxa"/>
            <w:tcBorders>
              <w:top w:val="single" w:sz="4" w:space="0" w:color="auto"/>
              <w:left w:val="single" w:sz="4" w:space="0" w:color="auto"/>
              <w:bottom w:val="single" w:sz="4" w:space="0" w:color="auto"/>
              <w:right w:val="single" w:sz="4" w:space="0" w:color="auto"/>
            </w:tcBorders>
            <w:vAlign w:val="center"/>
            <w:hideMark/>
          </w:tcPr>
          <w:p w14:paraId="36C5C5FD" w14:textId="77777777" w:rsidR="00F50FB5" w:rsidRPr="00F50FB5" w:rsidRDefault="00F50FB5" w:rsidP="00F50FB5">
            <w:r w:rsidRPr="00F50FB5">
              <w:t>13.0</w:t>
            </w:r>
          </w:p>
        </w:tc>
      </w:tr>
      <w:tr w:rsidR="00F50FB5" w:rsidRPr="00F50FB5" w14:paraId="3D263065"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50892A2" w14:textId="77777777" w:rsidR="00F50FB5" w:rsidRPr="00F50FB5" w:rsidRDefault="00F50FB5" w:rsidP="00F50FB5">
            <w:r w:rsidRPr="00F50FB5">
              <w:t>Marzec</w:t>
            </w:r>
          </w:p>
        </w:tc>
        <w:tc>
          <w:tcPr>
            <w:tcW w:w="2293" w:type="dxa"/>
            <w:tcBorders>
              <w:top w:val="single" w:sz="4" w:space="0" w:color="auto"/>
              <w:left w:val="single" w:sz="4" w:space="0" w:color="auto"/>
              <w:bottom w:val="single" w:sz="4" w:space="0" w:color="auto"/>
              <w:right w:val="single" w:sz="4" w:space="0" w:color="auto"/>
            </w:tcBorders>
            <w:vAlign w:val="center"/>
            <w:hideMark/>
          </w:tcPr>
          <w:p w14:paraId="34EDF831" w14:textId="77777777" w:rsidR="00F50FB5" w:rsidRPr="00F50FB5" w:rsidRDefault="00F50FB5" w:rsidP="00F50FB5">
            <w:r w:rsidRPr="00F50FB5">
              <w:t>85.7</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8573124" w14:textId="77777777" w:rsidR="00F50FB5" w:rsidRPr="00F50FB5" w:rsidRDefault="00F50FB5" w:rsidP="00F50FB5">
            <w:r w:rsidRPr="00F50FB5">
              <w:t>102.7</w:t>
            </w:r>
          </w:p>
        </w:tc>
        <w:tc>
          <w:tcPr>
            <w:tcW w:w="2293" w:type="dxa"/>
            <w:tcBorders>
              <w:top w:val="single" w:sz="4" w:space="0" w:color="auto"/>
              <w:left w:val="single" w:sz="4" w:space="0" w:color="auto"/>
              <w:bottom w:val="single" w:sz="4" w:space="0" w:color="auto"/>
              <w:right w:val="single" w:sz="4" w:space="0" w:color="auto"/>
            </w:tcBorders>
            <w:vAlign w:val="center"/>
            <w:hideMark/>
          </w:tcPr>
          <w:p w14:paraId="3404F48A" w14:textId="77777777" w:rsidR="00F50FB5" w:rsidRPr="00F50FB5" w:rsidRDefault="00F50FB5" w:rsidP="00F50FB5">
            <w:r w:rsidRPr="00F50FB5">
              <w:t>18.9</w:t>
            </w:r>
          </w:p>
        </w:tc>
      </w:tr>
      <w:tr w:rsidR="00F50FB5" w:rsidRPr="00F50FB5" w14:paraId="4DCCF201"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D1B597F" w14:textId="77777777" w:rsidR="00F50FB5" w:rsidRPr="00F50FB5" w:rsidRDefault="00F50FB5" w:rsidP="00F50FB5">
            <w:r w:rsidRPr="00F50FB5">
              <w:t>Kwiecień</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D454FEE" w14:textId="77777777" w:rsidR="00F50FB5" w:rsidRPr="00F50FB5" w:rsidRDefault="00F50FB5" w:rsidP="00F50FB5">
            <w:r w:rsidRPr="00F50FB5">
              <w:t>114.0</w:t>
            </w:r>
          </w:p>
        </w:tc>
        <w:tc>
          <w:tcPr>
            <w:tcW w:w="2293" w:type="dxa"/>
            <w:tcBorders>
              <w:top w:val="single" w:sz="4" w:space="0" w:color="auto"/>
              <w:left w:val="single" w:sz="4" w:space="0" w:color="auto"/>
              <w:bottom w:val="single" w:sz="4" w:space="0" w:color="auto"/>
              <w:right w:val="single" w:sz="4" w:space="0" w:color="auto"/>
            </w:tcBorders>
            <w:vAlign w:val="center"/>
            <w:hideMark/>
          </w:tcPr>
          <w:p w14:paraId="07181B6E" w14:textId="77777777" w:rsidR="00F50FB5" w:rsidRPr="00F50FB5" w:rsidRDefault="00F50FB5" w:rsidP="00F50FB5">
            <w:r w:rsidRPr="00F50FB5">
              <w:t>142.0</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2E106C1" w14:textId="77777777" w:rsidR="00F50FB5" w:rsidRPr="00F50FB5" w:rsidRDefault="00F50FB5" w:rsidP="00F50FB5">
            <w:r w:rsidRPr="00F50FB5">
              <w:t>16.8</w:t>
            </w:r>
          </w:p>
        </w:tc>
      </w:tr>
      <w:tr w:rsidR="00F50FB5" w:rsidRPr="00F50FB5" w14:paraId="50B63254"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A6CECAD" w14:textId="77777777" w:rsidR="00F50FB5" w:rsidRPr="00F50FB5" w:rsidRDefault="00F50FB5" w:rsidP="00F50FB5">
            <w:r w:rsidRPr="00F50FB5">
              <w:t>Maj</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FC07A4B" w14:textId="77777777" w:rsidR="00F50FB5" w:rsidRPr="00F50FB5" w:rsidRDefault="00F50FB5" w:rsidP="00F50FB5">
            <w:r w:rsidRPr="00F50FB5">
              <w:t>120.0</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6207A19" w14:textId="77777777" w:rsidR="00F50FB5" w:rsidRPr="00F50FB5" w:rsidRDefault="00F50FB5" w:rsidP="00F50FB5">
            <w:r w:rsidRPr="00F50FB5">
              <w:t>152.4</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6F8C54F" w14:textId="77777777" w:rsidR="00F50FB5" w:rsidRPr="00F50FB5" w:rsidRDefault="00F50FB5" w:rsidP="00F50FB5">
            <w:r w:rsidRPr="00F50FB5">
              <w:t>21.0</w:t>
            </w:r>
          </w:p>
        </w:tc>
      </w:tr>
      <w:tr w:rsidR="00F50FB5" w:rsidRPr="00F50FB5" w14:paraId="7779BF89"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8B5970E" w14:textId="77777777" w:rsidR="00F50FB5" w:rsidRPr="00F50FB5" w:rsidRDefault="00F50FB5" w:rsidP="00F50FB5">
            <w:r w:rsidRPr="00F50FB5">
              <w:t>Czerwiec</w:t>
            </w:r>
          </w:p>
        </w:tc>
        <w:tc>
          <w:tcPr>
            <w:tcW w:w="2293" w:type="dxa"/>
            <w:tcBorders>
              <w:top w:val="single" w:sz="4" w:space="0" w:color="auto"/>
              <w:left w:val="single" w:sz="4" w:space="0" w:color="auto"/>
              <w:bottom w:val="single" w:sz="4" w:space="0" w:color="auto"/>
              <w:right w:val="single" w:sz="4" w:space="0" w:color="auto"/>
            </w:tcBorders>
            <w:vAlign w:val="center"/>
            <w:hideMark/>
          </w:tcPr>
          <w:p w14:paraId="6970EC6B" w14:textId="77777777" w:rsidR="00F50FB5" w:rsidRPr="00F50FB5" w:rsidRDefault="00F50FB5" w:rsidP="00F50FB5">
            <w:r w:rsidRPr="00F50FB5">
              <w:t>120.5</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C2ABA49" w14:textId="77777777" w:rsidR="00F50FB5" w:rsidRPr="00F50FB5" w:rsidRDefault="00F50FB5" w:rsidP="00F50FB5">
            <w:r w:rsidRPr="00F50FB5">
              <w:t>155.3</w:t>
            </w:r>
          </w:p>
        </w:tc>
        <w:tc>
          <w:tcPr>
            <w:tcW w:w="2293" w:type="dxa"/>
            <w:tcBorders>
              <w:top w:val="single" w:sz="4" w:space="0" w:color="auto"/>
              <w:left w:val="single" w:sz="4" w:space="0" w:color="auto"/>
              <w:bottom w:val="single" w:sz="4" w:space="0" w:color="auto"/>
              <w:right w:val="single" w:sz="4" w:space="0" w:color="auto"/>
            </w:tcBorders>
            <w:vAlign w:val="center"/>
            <w:hideMark/>
          </w:tcPr>
          <w:p w14:paraId="7E394E32" w14:textId="77777777" w:rsidR="00F50FB5" w:rsidRPr="00F50FB5" w:rsidRDefault="00F50FB5" w:rsidP="00F50FB5">
            <w:r w:rsidRPr="00F50FB5">
              <w:t>13.5</w:t>
            </w:r>
          </w:p>
        </w:tc>
      </w:tr>
      <w:tr w:rsidR="00F50FB5" w:rsidRPr="00F50FB5" w14:paraId="11DF179D"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4B5CFDA" w14:textId="77777777" w:rsidR="00F50FB5" w:rsidRPr="00F50FB5" w:rsidRDefault="00F50FB5" w:rsidP="00F50FB5">
            <w:r w:rsidRPr="00F50FB5">
              <w:t>Lipiec</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DF39306" w14:textId="77777777" w:rsidR="00F50FB5" w:rsidRPr="00F50FB5" w:rsidRDefault="00F50FB5" w:rsidP="00F50FB5">
            <w:r w:rsidRPr="00F50FB5">
              <w:t>129.0</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45C02D5" w14:textId="77777777" w:rsidR="00F50FB5" w:rsidRPr="00F50FB5" w:rsidRDefault="00F50FB5" w:rsidP="00F50FB5">
            <w:r w:rsidRPr="00F50FB5">
              <w:t>169.2</w:t>
            </w:r>
          </w:p>
        </w:tc>
        <w:tc>
          <w:tcPr>
            <w:tcW w:w="2293" w:type="dxa"/>
            <w:tcBorders>
              <w:top w:val="single" w:sz="4" w:space="0" w:color="auto"/>
              <w:left w:val="single" w:sz="4" w:space="0" w:color="auto"/>
              <w:bottom w:val="single" w:sz="4" w:space="0" w:color="auto"/>
              <w:right w:val="single" w:sz="4" w:space="0" w:color="auto"/>
            </w:tcBorders>
            <w:vAlign w:val="center"/>
            <w:hideMark/>
          </w:tcPr>
          <w:p w14:paraId="78E55AF3" w14:textId="77777777" w:rsidR="00F50FB5" w:rsidRPr="00F50FB5" w:rsidRDefault="00F50FB5" w:rsidP="00F50FB5">
            <w:r w:rsidRPr="00F50FB5">
              <w:t>16.4</w:t>
            </w:r>
          </w:p>
        </w:tc>
      </w:tr>
      <w:tr w:rsidR="00F50FB5" w:rsidRPr="00F50FB5" w14:paraId="03B858B3"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69994EA" w14:textId="77777777" w:rsidR="00F50FB5" w:rsidRPr="00F50FB5" w:rsidRDefault="00F50FB5" w:rsidP="00F50FB5">
            <w:r w:rsidRPr="00F50FB5">
              <w:t>Sierpień</w:t>
            </w:r>
          </w:p>
        </w:tc>
        <w:tc>
          <w:tcPr>
            <w:tcW w:w="2293" w:type="dxa"/>
            <w:tcBorders>
              <w:top w:val="single" w:sz="4" w:space="0" w:color="auto"/>
              <w:left w:val="single" w:sz="4" w:space="0" w:color="auto"/>
              <w:bottom w:val="single" w:sz="4" w:space="0" w:color="auto"/>
              <w:right w:val="single" w:sz="4" w:space="0" w:color="auto"/>
            </w:tcBorders>
            <w:vAlign w:val="center"/>
            <w:hideMark/>
          </w:tcPr>
          <w:p w14:paraId="3CF2954C" w14:textId="77777777" w:rsidR="00F50FB5" w:rsidRPr="00F50FB5" w:rsidRDefault="00F50FB5" w:rsidP="00F50FB5">
            <w:r w:rsidRPr="00F50FB5">
              <w:t>119.5</w:t>
            </w:r>
          </w:p>
        </w:tc>
        <w:tc>
          <w:tcPr>
            <w:tcW w:w="2293" w:type="dxa"/>
            <w:tcBorders>
              <w:top w:val="single" w:sz="4" w:space="0" w:color="auto"/>
              <w:left w:val="single" w:sz="4" w:space="0" w:color="auto"/>
              <w:bottom w:val="single" w:sz="4" w:space="0" w:color="auto"/>
              <w:right w:val="single" w:sz="4" w:space="0" w:color="auto"/>
            </w:tcBorders>
            <w:vAlign w:val="center"/>
            <w:hideMark/>
          </w:tcPr>
          <w:p w14:paraId="4156589B" w14:textId="77777777" w:rsidR="00F50FB5" w:rsidRPr="00F50FB5" w:rsidRDefault="00F50FB5" w:rsidP="00F50FB5">
            <w:r w:rsidRPr="00F50FB5">
              <w:t>155.3</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891FD8A" w14:textId="77777777" w:rsidR="00F50FB5" w:rsidRPr="00F50FB5" w:rsidRDefault="00F50FB5" w:rsidP="00F50FB5">
            <w:r w:rsidRPr="00F50FB5">
              <w:t>13.3</w:t>
            </w:r>
          </w:p>
        </w:tc>
      </w:tr>
      <w:tr w:rsidR="00F50FB5" w:rsidRPr="00F50FB5" w14:paraId="22E4D0D8"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22F7C08" w14:textId="77777777" w:rsidR="00F50FB5" w:rsidRPr="00F50FB5" w:rsidRDefault="00F50FB5" w:rsidP="00F50FB5">
            <w:r w:rsidRPr="00F50FB5">
              <w:t>wrzesień</w:t>
            </w:r>
          </w:p>
        </w:tc>
        <w:tc>
          <w:tcPr>
            <w:tcW w:w="2293" w:type="dxa"/>
            <w:tcBorders>
              <w:top w:val="single" w:sz="4" w:space="0" w:color="auto"/>
              <w:left w:val="single" w:sz="4" w:space="0" w:color="auto"/>
              <w:bottom w:val="single" w:sz="4" w:space="0" w:color="auto"/>
              <w:right w:val="single" w:sz="4" w:space="0" w:color="auto"/>
            </w:tcBorders>
            <w:vAlign w:val="center"/>
            <w:hideMark/>
          </w:tcPr>
          <w:p w14:paraId="02B610CF" w14:textId="77777777" w:rsidR="00F50FB5" w:rsidRPr="00F50FB5" w:rsidRDefault="00F50FB5" w:rsidP="00F50FB5">
            <w:r w:rsidRPr="00F50FB5">
              <w:t>101.4</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DAF76C5" w14:textId="77777777" w:rsidR="00F50FB5" w:rsidRPr="00F50FB5" w:rsidRDefault="00F50FB5" w:rsidP="00F50FB5">
            <w:r w:rsidRPr="00F50FB5">
              <w:t>128.1</w:t>
            </w:r>
          </w:p>
        </w:tc>
        <w:tc>
          <w:tcPr>
            <w:tcW w:w="2293" w:type="dxa"/>
            <w:tcBorders>
              <w:top w:val="single" w:sz="4" w:space="0" w:color="auto"/>
              <w:left w:val="single" w:sz="4" w:space="0" w:color="auto"/>
              <w:bottom w:val="single" w:sz="4" w:space="0" w:color="auto"/>
              <w:right w:val="single" w:sz="4" w:space="0" w:color="auto"/>
            </w:tcBorders>
            <w:vAlign w:val="center"/>
            <w:hideMark/>
          </w:tcPr>
          <w:p w14:paraId="6F6C256E" w14:textId="77777777" w:rsidR="00F50FB5" w:rsidRPr="00F50FB5" w:rsidRDefault="00F50FB5" w:rsidP="00F50FB5">
            <w:r w:rsidRPr="00F50FB5">
              <w:t>16.8</w:t>
            </w:r>
          </w:p>
        </w:tc>
      </w:tr>
      <w:tr w:rsidR="00F50FB5" w:rsidRPr="00F50FB5" w14:paraId="45A4699F"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F2CA6E4" w14:textId="77777777" w:rsidR="00F50FB5" w:rsidRPr="00F50FB5" w:rsidRDefault="00F50FB5" w:rsidP="00F50FB5">
            <w:r w:rsidRPr="00F50FB5">
              <w:t>Październik</w:t>
            </w:r>
          </w:p>
        </w:tc>
        <w:tc>
          <w:tcPr>
            <w:tcW w:w="2293" w:type="dxa"/>
            <w:tcBorders>
              <w:top w:val="single" w:sz="4" w:space="0" w:color="auto"/>
              <w:left w:val="single" w:sz="4" w:space="0" w:color="auto"/>
              <w:bottom w:val="single" w:sz="4" w:space="0" w:color="auto"/>
              <w:right w:val="single" w:sz="4" w:space="0" w:color="auto"/>
            </w:tcBorders>
            <w:vAlign w:val="center"/>
            <w:hideMark/>
          </w:tcPr>
          <w:p w14:paraId="2F0B4A0D" w14:textId="77777777" w:rsidR="00F50FB5" w:rsidRPr="00F50FB5" w:rsidRDefault="00F50FB5" w:rsidP="00F50FB5">
            <w:r w:rsidRPr="00F50FB5">
              <w:t>75.8</w:t>
            </w:r>
          </w:p>
        </w:tc>
        <w:tc>
          <w:tcPr>
            <w:tcW w:w="2293" w:type="dxa"/>
            <w:tcBorders>
              <w:top w:val="single" w:sz="4" w:space="0" w:color="auto"/>
              <w:left w:val="single" w:sz="4" w:space="0" w:color="auto"/>
              <w:bottom w:val="single" w:sz="4" w:space="0" w:color="auto"/>
              <w:right w:val="single" w:sz="4" w:space="0" w:color="auto"/>
            </w:tcBorders>
            <w:vAlign w:val="center"/>
            <w:hideMark/>
          </w:tcPr>
          <w:p w14:paraId="5F24AAAA" w14:textId="77777777" w:rsidR="00F50FB5" w:rsidRPr="00F50FB5" w:rsidRDefault="00F50FB5" w:rsidP="00F50FB5">
            <w:r w:rsidRPr="00F50FB5">
              <w:t>92.5</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CB422B6" w14:textId="77777777" w:rsidR="00F50FB5" w:rsidRPr="00F50FB5" w:rsidRDefault="00F50FB5" w:rsidP="00F50FB5">
            <w:r w:rsidRPr="00F50FB5">
              <w:t>18.9</w:t>
            </w:r>
          </w:p>
        </w:tc>
      </w:tr>
      <w:tr w:rsidR="00F50FB5" w:rsidRPr="00F50FB5" w14:paraId="12A1CF38"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F74D9DE" w14:textId="77777777" w:rsidR="00F50FB5" w:rsidRPr="00F50FB5" w:rsidRDefault="00F50FB5" w:rsidP="00F50FB5">
            <w:r w:rsidRPr="00F50FB5">
              <w:t>Listopad</w:t>
            </w:r>
          </w:p>
        </w:tc>
        <w:tc>
          <w:tcPr>
            <w:tcW w:w="2293" w:type="dxa"/>
            <w:tcBorders>
              <w:top w:val="single" w:sz="4" w:space="0" w:color="auto"/>
              <w:left w:val="single" w:sz="4" w:space="0" w:color="auto"/>
              <w:bottom w:val="single" w:sz="4" w:space="0" w:color="auto"/>
              <w:right w:val="single" w:sz="4" w:space="0" w:color="auto"/>
            </w:tcBorders>
            <w:vAlign w:val="center"/>
            <w:hideMark/>
          </w:tcPr>
          <w:p w14:paraId="50D70312" w14:textId="77777777" w:rsidR="00F50FB5" w:rsidRPr="00F50FB5" w:rsidRDefault="00F50FB5" w:rsidP="00F50FB5">
            <w:r w:rsidRPr="00F50FB5">
              <w:t>43.5</w:t>
            </w:r>
          </w:p>
        </w:tc>
        <w:tc>
          <w:tcPr>
            <w:tcW w:w="2293" w:type="dxa"/>
            <w:tcBorders>
              <w:top w:val="single" w:sz="4" w:space="0" w:color="auto"/>
              <w:left w:val="single" w:sz="4" w:space="0" w:color="auto"/>
              <w:bottom w:val="single" w:sz="4" w:space="0" w:color="auto"/>
              <w:right w:val="single" w:sz="4" w:space="0" w:color="auto"/>
            </w:tcBorders>
            <w:vAlign w:val="center"/>
            <w:hideMark/>
          </w:tcPr>
          <w:p w14:paraId="639DB92E" w14:textId="77777777" w:rsidR="00F50FB5" w:rsidRPr="00F50FB5" w:rsidRDefault="00F50FB5" w:rsidP="00F50FB5">
            <w:r w:rsidRPr="00F50FB5">
              <w:t>51.8</w:t>
            </w:r>
          </w:p>
        </w:tc>
        <w:tc>
          <w:tcPr>
            <w:tcW w:w="2293" w:type="dxa"/>
            <w:tcBorders>
              <w:top w:val="single" w:sz="4" w:space="0" w:color="auto"/>
              <w:left w:val="single" w:sz="4" w:space="0" w:color="auto"/>
              <w:bottom w:val="single" w:sz="4" w:space="0" w:color="auto"/>
              <w:right w:val="single" w:sz="4" w:space="0" w:color="auto"/>
            </w:tcBorders>
            <w:vAlign w:val="center"/>
            <w:hideMark/>
          </w:tcPr>
          <w:p w14:paraId="34D60C47" w14:textId="77777777" w:rsidR="00F50FB5" w:rsidRPr="00F50FB5" w:rsidRDefault="00F50FB5" w:rsidP="00F50FB5">
            <w:r w:rsidRPr="00F50FB5">
              <w:t>11.0</w:t>
            </w:r>
          </w:p>
        </w:tc>
      </w:tr>
      <w:tr w:rsidR="00F50FB5" w:rsidRPr="00F50FB5" w14:paraId="379B13FD" w14:textId="77777777" w:rsidTr="00C27A9B">
        <w:tc>
          <w:tcPr>
            <w:tcW w:w="22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4975F7F" w14:textId="77777777" w:rsidR="00F50FB5" w:rsidRPr="00F50FB5" w:rsidRDefault="00F50FB5" w:rsidP="00F50FB5">
            <w:r w:rsidRPr="00F50FB5">
              <w:t>Grudzień</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E378845" w14:textId="77777777" w:rsidR="00F50FB5" w:rsidRPr="00F50FB5" w:rsidRDefault="00F50FB5" w:rsidP="00F50FB5">
            <w:r w:rsidRPr="00F50FB5">
              <w:t>35.6</w:t>
            </w:r>
          </w:p>
        </w:tc>
        <w:tc>
          <w:tcPr>
            <w:tcW w:w="2293" w:type="dxa"/>
            <w:tcBorders>
              <w:top w:val="single" w:sz="4" w:space="0" w:color="auto"/>
              <w:left w:val="single" w:sz="4" w:space="0" w:color="auto"/>
              <w:bottom w:val="single" w:sz="4" w:space="0" w:color="auto"/>
              <w:right w:val="single" w:sz="4" w:space="0" w:color="auto"/>
            </w:tcBorders>
            <w:vAlign w:val="center"/>
            <w:hideMark/>
          </w:tcPr>
          <w:p w14:paraId="53737F94" w14:textId="77777777" w:rsidR="00F50FB5" w:rsidRPr="00F50FB5" w:rsidRDefault="00F50FB5" w:rsidP="00F50FB5">
            <w:r w:rsidRPr="00F50FB5">
              <w:t>41.6</w:t>
            </w:r>
          </w:p>
        </w:tc>
        <w:tc>
          <w:tcPr>
            <w:tcW w:w="2293" w:type="dxa"/>
            <w:tcBorders>
              <w:top w:val="single" w:sz="4" w:space="0" w:color="auto"/>
              <w:left w:val="single" w:sz="4" w:space="0" w:color="auto"/>
              <w:bottom w:val="single" w:sz="4" w:space="0" w:color="auto"/>
              <w:right w:val="single" w:sz="4" w:space="0" w:color="auto"/>
            </w:tcBorders>
            <w:vAlign w:val="center"/>
            <w:hideMark/>
          </w:tcPr>
          <w:p w14:paraId="10F239AB" w14:textId="77777777" w:rsidR="00F50FB5" w:rsidRPr="00F50FB5" w:rsidRDefault="00F50FB5" w:rsidP="00F50FB5">
            <w:r w:rsidRPr="00F50FB5">
              <w:t>8.4</w:t>
            </w:r>
          </w:p>
        </w:tc>
      </w:tr>
    </w:tbl>
    <w:p w14:paraId="535A9398" w14:textId="77777777" w:rsidR="00F50FB5" w:rsidRPr="00F50FB5" w:rsidRDefault="00F50FB5" w:rsidP="00F50FB5">
      <w:pPr>
        <w:rPr>
          <w:b/>
          <w:bCs/>
          <w:sz w:val="20"/>
          <w:szCs w:val="20"/>
        </w:rPr>
      </w:pPr>
      <w:r w:rsidRPr="00F50FB5">
        <w:rPr>
          <w:b/>
          <w:bCs/>
          <w:sz w:val="20"/>
          <w:szCs w:val="20"/>
        </w:rPr>
        <w:lastRenderedPageBreak/>
        <w:t>Źródło: Wspólne Centrum Badawcze Komisji Europejskiej</w:t>
      </w:r>
    </w:p>
    <w:p w14:paraId="54DD2162" w14:textId="77777777" w:rsidR="00F50FB5" w:rsidRPr="00F50FB5" w:rsidRDefault="00F50FB5" w:rsidP="00F50FB5">
      <w:r w:rsidRPr="00F50FB5">
        <w:t>Em: Średnia miesięczna produkcja energii elektrycznej z danego systemu (kWh).</w:t>
      </w:r>
    </w:p>
    <w:p w14:paraId="42568D69" w14:textId="77777777" w:rsidR="00F50FB5" w:rsidRPr="00F50FB5" w:rsidRDefault="00F50FB5" w:rsidP="00F50FB5">
      <w:r w:rsidRPr="00F50FB5">
        <w:t>Hm: Średnia miesięczna suma globalnego promieniowania na metr kwadratowy otrzymanego przez moduły danego systemu (kWh/m</w:t>
      </w:r>
      <w:r w:rsidRPr="00F50FB5">
        <w:rPr>
          <w:vertAlign w:val="superscript"/>
        </w:rPr>
        <w:t>2</w:t>
      </w:r>
      <w:r w:rsidRPr="00F50FB5">
        <w:t>)</w:t>
      </w:r>
    </w:p>
    <w:p w14:paraId="0D7BC2B3" w14:textId="77777777" w:rsidR="00F50FB5" w:rsidRPr="00F50FB5" w:rsidRDefault="00F50FB5" w:rsidP="00F50FB5">
      <w:r w:rsidRPr="00F50FB5">
        <w:t>SDm: Standardowa zmienność miesięcznej produkcji energii elektrycznej spowodowanej zmiennością rok do roku [kWh].</w:t>
      </w:r>
    </w:p>
    <w:p w14:paraId="5FE9006D" w14:textId="0615B472" w:rsidR="00F50FB5" w:rsidRPr="00F50FB5" w:rsidRDefault="00F50FB5" w:rsidP="00F50FB5">
      <w:pPr>
        <w:rPr>
          <w:b/>
          <w:bCs/>
          <w:sz w:val="20"/>
          <w:szCs w:val="20"/>
        </w:rPr>
      </w:pPr>
      <w:bookmarkStart w:id="428" w:name="_Toc39704742"/>
      <w:r w:rsidRPr="00F50FB5">
        <w:rPr>
          <w:b/>
          <w:bCs/>
          <w:sz w:val="20"/>
          <w:szCs w:val="20"/>
        </w:rPr>
        <w:t xml:space="preserve">Wykres </w:t>
      </w:r>
      <w:r w:rsidRPr="00F50FB5">
        <w:rPr>
          <w:b/>
          <w:bCs/>
          <w:sz w:val="20"/>
          <w:szCs w:val="20"/>
        </w:rPr>
        <w:fldChar w:fldCharType="begin"/>
      </w:r>
      <w:r w:rsidRPr="00F50FB5">
        <w:rPr>
          <w:b/>
          <w:bCs/>
          <w:sz w:val="20"/>
          <w:szCs w:val="20"/>
        </w:rPr>
        <w:instrText xml:space="preserve"> SEQ Wykres \* ARABIC </w:instrText>
      </w:r>
      <w:r w:rsidRPr="00F50FB5">
        <w:rPr>
          <w:b/>
          <w:bCs/>
          <w:sz w:val="20"/>
          <w:szCs w:val="20"/>
        </w:rPr>
        <w:fldChar w:fldCharType="separate"/>
      </w:r>
      <w:r w:rsidR="00812DA5">
        <w:rPr>
          <w:b/>
          <w:bCs/>
          <w:noProof/>
          <w:sz w:val="20"/>
          <w:szCs w:val="20"/>
        </w:rPr>
        <w:t>20</w:t>
      </w:r>
      <w:r w:rsidRPr="00F50FB5">
        <w:rPr>
          <w:sz w:val="20"/>
          <w:szCs w:val="20"/>
        </w:rPr>
        <w:fldChar w:fldCharType="end"/>
      </w:r>
      <w:r w:rsidRPr="00F50FB5">
        <w:rPr>
          <w:b/>
          <w:bCs/>
          <w:sz w:val="20"/>
          <w:szCs w:val="20"/>
        </w:rPr>
        <w:t>. Szacunkowa produkcja energii miesięcznie  z 1 kWp</w:t>
      </w:r>
      <w:bookmarkEnd w:id="428"/>
    </w:p>
    <w:p w14:paraId="08C246AB" w14:textId="77777777" w:rsidR="00F50FB5" w:rsidRPr="00F50FB5" w:rsidRDefault="00F50FB5" w:rsidP="00F50FB5">
      <w:r w:rsidRPr="00F50FB5">
        <w:rPr>
          <w:noProof/>
        </w:rPr>
        <w:drawing>
          <wp:inline distT="0" distB="0" distL="0" distR="0" wp14:anchorId="7AEAB35C" wp14:editId="18EFBC19">
            <wp:extent cx="4986655" cy="3796030"/>
            <wp:effectExtent l="19050" t="0" r="4445"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4986655" cy="3796030"/>
                    </a:xfrm>
                    <a:prstGeom prst="rect">
                      <a:avLst/>
                    </a:prstGeom>
                    <a:noFill/>
                    <a:ln w="9525">
                      <a:noFill/>
                      <a:miter lim="800000"/>
                      <a:headEnd/>
                      <a:tailEnd/>
                    </a:ln>
                  </pic:spPr>
                </pic:pic>
              </a:graphicData>
            </a:graphic>
          </wp:inline>
        </w:drawing>
      </w:r>
    </w:p>
    <w:p w14:paraId="201DC545" w14:textId="77777777" w:rsidR="00F50FB5" w:rsidRPr="00F50FB5" w:rsidRDefault="00F50FB5" w:rsidP="00F50FB5">
      <w:pPr>
        <w:rPr>
          <w:b/>
          <w:bCs/>
          <w:sz w:val="20"/>
          <w:szCs w:val="20"/>
        </w:rPr>
      </w:pPr>
      <w:r w:rsidRPr="00F50FB5">
        <w:rPr>
          <w:b/>
          <w:bCs/>
          <w:sz w:val="20"/>
          <w:szCs w:val="20"/>
        </w:rPr>
        <w:t>Źródło: Wspólne Centrum Badawcze Komisji Europejskiej</w:t>
      </w:r>
    </w:p>
    <w:p w14:paraId="3125B5EB" w14:textId="77777777" w:rsidR="00F50FB5" w:rsidRPr="00F50FB5" w:rsidRDefault="00F50FB5" w:rsidP="00F50FB5">
      <w:r w:rsidRPr="00F50FB5">
        <w:t>Moduły fotowoltaiczne mogą służyć do zasilania: obiektów leżących poza zasięgiem sieci energetycznej, domków letniskowych, urządzeń komunalnych, telekomunikacyjnych, sygnalizacyjnych, oświetlenia, przydomowych mikroelektrowni w celu uzupełnienia bilansu energetycznego budynku, urządzeń transportowych i infrastruktury transportowej. Możliwa jest również budowa większych instalacji PV produkujących energię  elektryczną na  sprzedaż (do sieci, na zasadach komercyjnych).</w:t>
      </w:r>
    </w:p>
    <w:p w14:paraId="0EC0C7A6" w14:textId="77777777" w:rsidR="00F50FB5" w:rsidRPr="00F50FB5" w:rsidRDefault="00F50FB5" w:rsidP="00F50FB5">
      <w:r w:rsidRPr="00F50FB5">
        <w:t>Wyróżnia się dwa rodzaje instalacji:</w:t>
      </w:r>
    </w:p>
    <w:p w14:paraId="14B7E587" w14:textId="77777777" w:rsidR="00F50FB5" w:rsidRPr="00F50FB5" w:rsidRDefault="00F50FB5" w:rsidP="001D1DB1">
      <w:pPr>
        <w:numPr>
          <w:ilvl w:val="0"/>
          <w:numId w:val="78"/>
        </w:numPr>
      </w:pPr>
      <w:r w:rsidRPr="00F50FB5">
        <w:t>on grid – instalacje fotowoltaiczne zintegrowane z siecią elektroenergetyczną, oddające nadwyżki wyprodukowanej energii do  sieci,</w:t>
      </w:r>
    </w:p>
    <w:p w14:paraId="6DED24B0" w14:textId="77777777" w:rsidR="00F50FB5" w:rsidRPr="00F50FB5" w:rsidRDefault="00F50FB5" w:rsidP="001D1DB1">
      <w:pPr>
        <w:numPr>
          <w:ilvl w:val="0"/>
          <w:numId w:val="78"/>
        </w:numPr>
      </w:pPr>
      <w:r w:rsidRPr="00F50FB5">
        <w:lastRenderedPageBreak/>
        <w:t>off grid – instalacje fotowoltaiczne nie podłączone do sieci elektroenergetycznej, posiadające system magazynowania energii.</w:t>
      </w:r>
    </w:p>
    <w:p w14:paraId="3DA55A11" w14:textId="77777777" w:rsidR="00F50FB5" w:rsidRPr="00F50FB5" w:rsidRDefault="00F50FB5" w:rsidP="00F50FB5">
      <w:r w:rsidRPr="00F50FB5">
        <w:t>Instalacje fotowoltaiczne są coraz częściej wykorzystywane, głównie w  budynkach mieszkalnych (jedno i wielorodzinnych), gdyż mikroinstalacje prosumenckie o mocy do 40 kWp objęte są szeregiem ułatwień dla inwestora – są to m.in. uproszczone procedury przyłączania do sieci (zgłoszenie), brak kosztów przyłączenia do sieci ze strony operatora sieci dystrybucyjnej, uproszczone procedury uzyskiwania pozwoleń administracyjnych związanych z  budową. Ponadto, zgodnie z ustawą o odnawialnych źródłach energii wyprodukowaną energię można zużywać na potrzeby własne, a oddając nadwyżki do sieci energetycznej otrzymuje się tzw. opusty (oszczędność kosztów zakupu energii elektrycznej z sieci).</w:t>
      </w:r>
    </w:p>
    <w:p w14:paraId="0B7D07D5" w14:textId="5DBDF3F3" w:rsidR="00F50FB5" w:rsidRDefault="00F50FB5" w:rsidP="00F50FB5">
      <w:r w:rsidRPr="00F50FB5">
        <w:t>Instalacje fotowoltaiczne mogą być stosowane jako prosumenckie przez indywidualne gospodarstwa domowe, korzystając z możliwego do uzyskania wsparcia.</w:t>
      </w:r>
    </w:p>
    <w:p w14:paraId="5B449994" w14:textId="4E7194A0" w:rsidR="00F55802" w:rsidRDefault="00F55802" w:rsidP="00F50FB5">
      <w:r>
        <w:t xml:space="preserve">Zgodnie z danymi uzyskanymi z </w:t>
      </w:r>
      <w:r w:rsidR="00881D76">
        <w:t>TAURON Dystrybucja do sieci OSD na terenie Sosnowca podłączone są fotowoltaiczne instalacje zarówno prosumenckie jak i inne.</w:t>
      </w:r>
    </w:p>
    <w:p w14:paraId="765FA838" w14:textId="4376D064" w:rsidR="008641B7" w:rsidRDefault="008641B7" w:rsidP="008641B7">
      <w:pPr>
        <w:pStyle w:val="Legenda"/>
      </w:pPr>
      <w:bookmarkStart w:id="429" w:name="_Toc39704660"/>
      <w:r>
        <w:t xml:space="preserve">Tabela </w:t>
      </w:r>
      <w:fldSimple w:instr=" SEQ Tabela \* ARABIC ">
        <w:r w:rsidR="00C4382C">
          <w:rPr>
            <w:noProof/>
          </w:rPr>
          <w:t>87</w:t>
        </w:r>
      </w:fldSimple>
      <w:r>
        <w:t>. Instalacje fotowoltaiczne na terenie Sosnowca podłączone do sieci TAURON Dystrybucja</w:t>
      </w:r>
      <w:bookmarkEnd w:id="429"/>
    </w:p>
    <w:tbl>
      <w:tblPr>
        <w:tblW w:w="8860" w:type="dxa"/>
        <w:tblInd w:w="75" w:type="dxa"/>
        <w:tblCellMar>
          <w:left w:w="70" w:type="dxa"/>
          <w:right w:w="70" w:type="dxa"/>
        </w:tblCellMar>
        <w:tblLook w:val="04A0" w:firstRow="1" w:lastRow="0" w:firstColumn="1" w:lastColumn="0" w:noHBand="0" w:noVBand="1"/>
      </w:tblPr>
      <w:tblGrid>
        <w:gridCol w:w="1934"/>
        <w:gridCol w:w="1200"/>
        <w:gridCol w:w="1298"/>
        <w:gridCol w:w="903"/>
        <w:gridCol w:w="1140"/>
        <w:gridCol w:w="1293"/>
        <w:gridCol w:w="1092"/>
      </w:tblGrid>
      <w:tr w:rsidR="00881D76" w:rsidRPr="00881D76" w14:paraId="71521BDA" w14:textId="77777777" w:rsidTr="00881D76">
        <w:trPr>
          <w:trHeight w:val="900"/>
        </w:trPr>
        <w:tc>
          <w:tcPr>
            <w:tcW w:w="1934" w:type="dxa"/>
            <w:vMerge w:val="restart"/>
            <w:tcBorders>
              <w:top w:val="single" w:sz="4" w:space="0" w:color="auto"/>
              <w:left w:val="single" w:sz="4" w:space="0" w:color="auto"/>
              <w:bottom w:val="single" w:sz="4" w:space="0" w:color="000000"/>
              <w:right w:val="nil"/>
            </w:tcBorders>
            <w:shd w:val="clear" w:color="auto" w:fill="F2F2F2" w:themeFill="background1" w:themeFillShade="F2"/>
            <w:vAlign w:val="center"/>
            <w:hideMark/>
          </w:tcPr>
          <w:p w14:paraId="4EE3EFC2" w14:textId="77777777" w:rsidR="00881D76" w:rsidRPr="00881D76" w:rsidRDefault="00881D76" w:rsidP="00881D76">
            <w:pPr>
              <w:rPr>
                <w:sz w:val="20"/>
                <w:szCs w:val="20"/>
              </w:rPr>
            </w:pPr>
            <w:r w:rsidRPr="00881D76">
              <w:rPr>
                <w:sz w:val="20"/>
                <w:szCs w:val="20"/>
              </w:rPr>
              <w:t>Nazwa przedsiębiorstwa (właściciel) Lokalizacja elektrowni (kod pocztowy, miejscowość, ulica)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1971C95C" w14:textId="77777777" w:rsidR="00881D76" w:rsidRPr="00881D76" w:rsidRDefault="00881D76" w:rsidP="00881D76">
            <w:pPr>
              <w:rPr>
                <w:sz w:val="20"/>
                <w:szCs w:val="20"/>
              </w:rPr>
            </w:pPr>
            <w:r w:rsidRPr="00881D76">
              <w:rPr>
                <w:sz w:val="20"/>
                <w:szCs w:val="20"/>
              </w:rPr>
              <w:t>Rodzaj elektrowni</w:t>
            </w:r>
          </w:p>
        </w:tc>
        <w:tc>
          <w:tcPr>
            <w:tcW w:w="129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D4686C5" w14:textId="77777777" w:rsidR="00881D76" w:rsidRPr="00881D76" w:rsidRDefault="00881D76" w:rsidP="00881D76">
            <w:pPr>
              <w:rPr>
                <w:sz w:val="20"/>
                <w:szCs w:val="20"/>
              </w:rPr>
            </w:pPr>
            <w:r w:rsidRPr="00881D76">
              <w:rPr>
                <w:sz w:val="20"/>
                <w:szCs w:val="20"/>
              </w:rPr>
              <w:t>Moc zainstalowana</w:t>
            </w:r>
          </w:p>
        </w:tc>
        <w:tc>
          <w:tcPr>
            <w:tcW w:w="90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5ACFDD2" w14:textId="77777777" w:rsidR="00881D76" w:rsidRPr="00881D76" w:rsidRDefault="00881D76" w:rsidP="00881D76">
            <w:pPr>
              <w:rPr>
                <w:sz w:val="20"/>
                <w:szCs w:val="20"/>
              </w:rPr>
            </w:pPr>
            <w:r w:rsidRPr="00881D76">
              <w:rPr>
                <w:sz w:val="20"/>
                <w:szCs w:val="20"/>
              </w:rPr>
              <w:t>Moc osiągalna</w:t>
            </w:r>
          </w:p>
        </w:tc>
        <w:tc>
          <w:tcPr>
            <w:tcW w:w="114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8923B5A" w14:textId="77777777" w:rsidR="00881D76" w:rsidRPr="00881D76" w:rsidRDefault="00881D76" w:rsidP="00881D76">
            <w:pPr>
              <w:rPr>
                <w:sz w:val="20"/>
                <w:szCs w:val="20"/>
              </w:rPr>
            </w:pPr>
            <w:r w:rsidRPr="00881D76">
              <w:rPr>
                <w:sz w:val="20"/>
                <w:szCs w:val="20"/>
              </w:rPr>
              <w:t>Produkcja energii elektrycznej brutto</w:t>
            </w:r>
          </w:p>
        </w:tc>
        <w:tc>
          <w:tcPr>
            <w:tcW w:w="129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CFBD246" w14:textId="77777777" w:rsidR="00881D76" w:rsidRPr="00881D76" w:rsidRDefault="00881D76" w:rsidP="00881D76">
            <w:pPr>
              <w:rPr>
                <w:sz w:val="20"/>
                <w:szCs w:val="20"/>
              </w:rPr>
            </w:pPr>
            <w:r w:rsidRPr="00881D76">
              <w:rPr>
                <w:sz w:val="20"/>
                <w:szCs w:val="20"/>
              </w:rPr>
              <w:t>Energia wprowadzona do sieci</w:t>
            </w:r>
          </w:p>
        </w:tc>
        <w:tc>
          <w:tcPr>
            <w:tcW w:w="109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3BE9474" w14:textId="77777777" w:rsidR="00881D76" w:rsidRPr="00881D76" w:rsidRDefault="00881D76" w:rsidP="00881D76">
            <w:pPr>
              <w:rPr>
                <w:sz w:val="20"/>
                <w:szCs w:val="20"/>
              </w:rPr>
            </w:pPr>
            <w:r w:rsidRPr="00881D76">
              <w:rPr>
                <w:sz w:val="20"/>
                <w:szCs w:val="20"/>
              </w:rPr>
              <w:t>Liczba wytwórców</w:t>
            </w:r>
          </w:p>
        </w:tc>
      </w:tr>
      <w:tr w:rsidR="00881D76" w:rsidRPr="00881D76" w14:paraId="78F90595" w14:textId="77777777" w:rsidTr="00881D76">
        <w:trPr>
          <w:trHeight w:val="255"/>
        </w:trPr>
        <w:tc>
          <w:tcPr>
            <w:tcW w:w="1934" w:type="dxa"/>
            <w:vMerge/>
            <w:tcBorders>
              <w:top w:val="single" w:sz="4" w:space="0" w:color="auto"/>
              <w:left w:val="single" w:sz="4" w:space="0" w:color="auto"/>
              <w:bottom w:val="single" w:sz="4" w:space="0" w:color="000000"/>
              <w:right w:val="nil"/>
            </w:tcBorders>
            <w:shd w:val="clear" w:color="auto" w:fill="F2F2F2" w:themeFill="background1" w:themeFillShade="F2"/>
            <w:vAlign w:val="center"/>
            <w:hideMark/>
          </w:tcPr>
          <w:p w14:paraId="760361D1" w14:textId="77777777" w:rsidR="00881D76" w:rsidRPr="00881D76" w:rsidRDefault="00881D76" w:rsidP="00881D76">
            <w:pPr>
              <w:rPr>
                <w:sz w:val="20"/>
                <w:szCs w:val="20"/>
              </w:rPr>
            </w:pPr>
          </w:p>
        </w:tc>
        <w:tc>
          <w:tcPr>
            <w:tcW w:w="1200"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ACC9738" w14:textId="77777777" w:rsidR="00881D76" w:rsidRPr="00881D76" w:rsidRDefault="00881D76" w:rsidP="00881D76">
            <w:pPr>
              <w:rPr>
                <w:sz w:val="20"/>
                <w:szCs w:val="20"/>
              </w:rPr>
            </w:pPr>
          </w:p>
        </w:tc>
        <w:tc>
          <w:tcPr>
            <w:tcW w:w="2201" w:type="dxa"/>
            <w:gridSpan w:val="2"/>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15D228C5" w14:textId="77777777" w:rsidR="00881D76" w:rsidRPr="00881D76" w:rsidRDefault="00881D76" w:rsidP="00881D76">
            <w:pPr>
              <w:jc w:val="center"/>
              <w:rPr>
                <w:sz w:val="20"/>
                <w:szCs w:val="20"/>
              </w:rPr>
            </w:pPr>
            <w:r w:rsidRPr="00881D76">
              <w:rPr>
                <w:sz w:val="20"/>
                <w:szCs w:val="20"/>
              </w:rPr>
              <w:t>MW</w:t>
            </w:r>
          </w:p>
        </w:tc>
        <w:tc>
          <w:tcPr>
            <w:tcW w:w="243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A72D6EC" w14:textId="2B5DB267" w:rsidR="00881D76" w:rsidRPr="00881D76" w:rsidRDefault="00881D76" w:rsidP="00881D76">
            <w:pPr>
              <w:jc w:val="center"/>
              <w:rPr>
                <w:sz w:val="20"/>
                <w:szCs w:val="20"/>
              </w:rPr>
            </w:pPr>
            <w:r w:rsidRPr="00881D76">
              <w:rPr>
                <w:sz w:val="20"/>
                <w:szCs w:val="20"/>
              </w:rPr>
              <w:t>MWh</w:t>
            </w:r>
          </w:p>
        </w:tc>
        <w:tc>
          <w:tcPr>
            <w:tcW w:w="109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62ABEEE7" w14:textId="77777777" w:rsidR="00881D76" w:rsidRPr="00881D76" w:rsidRDefault="00881D76" w:rsidP="00881D76">
            <w:pPr>
              <w:rPr>
                <w:sz w:val="20"/>
                <w:szCs w:val="20"/>
              </w:rPr>
            </w:pPr>
          </w:p>
        </w:tc>
      </w:tr>
      <w:tr w:rsidR="00881D76" w:rsidRPr="00881D76" w14:paraId="7983FBCA" w14:textId="77777777" w:rsidTr="00881D76">
        <w:trPr>
          <w:trHeight w:val="675"/>
        </w:trPr>
        <w:tc>
          <w:tcPr>
            <w:tcW w:w="1934" w:type="dxa"/>
            <w:tcBorders>
              <w:top w:val="nil"/>
              <w:left w:val="single" w:sz="4" w:space="0" w:color="auto"/>
              <w:bottom w:val="single" w:sz="4" w:space="0" w:color="auto"/>
              <w:right w:val="single" w:sz="4" w:space="0" w:color="auto"/>
            </w:tcBorders>
            <w:shd w:val="clear" w:color="auto" w:fill="auto"/>
            <w:vAlign w:val="center"/>
            <w:hideMark/>
          </w:tcPr>
          <w:p w14:paraId="482AEDBD" w14:textId="77777777" w:rsidR="00881D76" w:rsidRPr="00881D76" w:rsidRDefault="00881D76" w:rsidP="00881D76">
            <w:pPr>
              <w:rPr>
                <w:sz w:val="20"/>
                <w:szCs w:val="20"/>
              </w:rPr>
            </w:pPr>
            <w:r w:rsidRPr="00881D76">
              <w:rPr>
                <w:sz w:val="20"/>
                <w:szCs w:val="20"/>
              </w:rPr>
              <w:t>Górnośląskie Przedsiębiorstwo Wodociągów S.A. ul. Wodociągi 4</w:t>
            </w:r>
            <w:r w:rsidRPr="00881D76">
              <w:rPr>
                <w:sz w:val="20"/>
                <w:szCs w:val="20"/>
              </w:rPr>
              <w:br/>
              <w:t>41-217 Sosnowiec</w:t>
            </w:r>
          </w:p>
        </w:tc>
        <w:tc>
          <w:tcPr>
            <w:tcW w:w="1200" w:type="dxa"/>
            <w:tcBorders>
              <w:top w:val="nil"/>
              <w:left w:val="nil"/>
              <w:bottom w:val="single" w:sz="4" w:space="0" w:color="auto"/>
              <w:right w:val="single" w:sz="4" w:space="0" w:color="auto"/>
            </w:tcBorders>
            <w:shd w:val="clear" w:color="auto" w:fill="auto"/>
            <w:vAlign w:val="center"/>
            <w:hideMark/>
          </w:tcPr>
          <w:p w14:paraId="31EF4593" w14:textId="77777777" w:rsidR="00881D76" w:rsidRPr="00881D76" w:rsidRDefault="00881D76" w:rsidP="00881D76">
            <w:pPr>
              <w:rPr>
                <w:sz w:val="20"/>
                <w:szCs w:val="20"/>
              </w:rPr>
            </w:pPr>
            <w:r w:rsidRPr="00881D76">
              <w:rPr>
                <w:sz w:val="20"/>
                <w:szCs w:val="20"/>
              </w:rPr>
              <w:t>Fotowoltaika</w:t>
            </w:r>
          </w:p>
        </w:tc>
        <w:tc>
          <w:tcPr>
            <w:tcW w:w="1298" w:type="dxa"/>
            <w:tcBorders>
              <w:top w:val="nil"/>
              <w:left w:val="nil"/>
              <w:bottom w:val="single" w:sz="4" w:space="0" w:color="auto"/>
              <w:right w:val="single" w:sz="4" w:space="0" w:color="auto"/>
            </w:tcBorders>
            <w:shd w:val="clear" w:color="auto" w:fill="auto"/>
            <w:vAlign w:val="center"/>
            <w:hideMark/>
          </w:tcPr>
          <w:p w14:paraId="434CF10B" w14:textId="77777777" w:rsidR="00881D76" w:rsidRPr="00881D76" w:rsidRDefault="00881D76" w:rsidP="00881D76">
            <w:pPr>
              <w:jc w:val="right"/>
              <w:rPr>
                <w:sz w:val="20"/>
                <w:szCs w:val="20"/>
              </w:rPr>
            </w:pPr>
            <w:r w:rsidRPr="00881D76">
              <w:rPr>
                <w:sz w:val="20"/>
                <w:szCs w:val="20"/>
              </w:rPr>
              <w:t>0,144</w:t>
            </w:r>
          </w:p>
        </w:tc>
        <w:tc>
          <w:tcPr>
            <w:tcW w:w="903" w:type="dxa"/>
            <w:tcBorders>
              <w:top w:val="nil"/>
              <w:left w:val="nil"/>
              <w:bottom w:val="single" w:sz="4" w:space="0" w:color="auto"/>
              <w:right w:val="single" w:sz="4" w:space="0" w:color="auto"/>
            </w:tcBorders>
            <w:shd w:val="clear" w:color="auto" w:fill="auto"/>
            <w:noWrap/>
            <w:vAlign w:val="center"/>
            <w:hideMark/>
          </w:tcPr>
          <w:p w14:paraId="79C80843" w14:textId="77777777" w:rsidR="00881D76" w:rsidRPr="00881D76" w:rsidRDefault="00881D76" w:rsidP="00881D76">
            <w:pPr>
              <w:jc w:val="right"/>
              <w:rPr>
                <w:sz w:val="20"/>
                <w:szCs w:val="20"/>
              </w:rPr>
            </w:pPr>
            <w:r w:rsidRPr="00881D76">
              <w:rPr>
                <w:sz w:val="20"/>
                <w:szCs w:val="20"/>
              </w:rPr>
              <w:t>0,144</w:t>
            </w:r>
          </w:p>
        </w:tc>
        <w:tc>
          <w:tcPr>
            <w:tcW w:w="1140" w:type="dxa"/>
            <w:tcBorders>
              <w:top w:val="nil"/>
              <w:left w:val="nil"/>
              <w:bottom w:val="single" w:sz="4" w:space="0" w:color="auto"/>
              <w:right w:val="single" w:sz="4" w:space="0" w:color="auto"/>
            </w:tcBorders>
            <w:shd w:val="clear" w:color="auto" w:fill="auto"/>
            <w:vAlign w:val="center"/>
            <w:hideMark/>
          </w:tcPr>
          <w:p w14:paraId="09F1E74E" w14:textId="77777777" w:rsidR="00881D76" w:rsidRPr="00881D76" w:rsidRDefault="00881D76" w:rsidP="00881D76">
            <w:pPr>
              <w:jc w:val="right"/>
              <w:rPr>
                <w:sz w:val="20"/>
                <w:szCs w:val="20"/>
              </w:rPr>
            </w:pPr>
            <w:r w:rsidRPr="00881D76">
              <w:rPr>
                <w:sz w:val="20"/>
                <w:szCs w:val="20"/>
              </w:rPr>
              <w:t>0</w:t>
            </w:r>
          </w:p>
        </w:tc>
        <w:tc>
          <w:tcPr>
            <w:tcW w:w="1293" w:type="dxa"/>
            <w:tcBorders>
              <w:top w:val="nil"/>
              <w:left w:val="nil"/>
              <w:bottom w:val="single" w:sz="4" w:space="0" w:color="auto"/>
              <w:right w:val="single" w:sz="4" w:space="0" w:color="auto"/>
            </w:tcBorders>
            <w:shd w:val="clear" w:color="auto" w:fill="auto"/>
            <w:noWrap/>
            <w:vAlign w:val="center"/>
            <w:hideMark/>
          </w:tcPr>
          <w:p w14:paraId="204363A5" w14:textId="77777777" w:rsidR="00881D76" w:rsidRPr="00881D76" w:rsidRDefault="00881D76" w:rsidP="00881D76">
            <w:pPr>
              <w:jc w:val="right"/>
              <w:rPr>
                <w:sz w:val="20"/>
                <w:szCs w:val="20"/>
              </w:rPr>
            </w:pPr>
            <w:r w:rsidRPr="00881D76">
              <w:rPr>
                <w:sz w:val="20"/>
                <w:szCs w:val="20"/>
              </w:rPr>
              <w:t>0</w:t>
            </w:r>
          </w:p>
        </w:tc>
        <w:tc>
          <w:tcPr>
            <w:tcW w:w="1092" w:type="dxa"/>
            <w:tcBorders>
              <w:top w:val="nil"/>
              <w:left w:val="nil"/>
              <w:bottom w:val="single" w:sz="4" w:space="0" w:color="auto"/>
              <w:right w:val="single" w:sz="4" w:space="0" w:color="auto"/>
            </w:tcBorders>
            <w:shd w:val="clear" w:color="auto" w:fill="auto"/>
            <w:noWrap/>
            <w:vAlign w:val="center"/>
            <w:hideMark/>
          </w:tcPr>
          <w:p w14:paraId="54526F48" w14:textId="77777777" w:rsidR="00881D76" w:rsidRPr="00881D76" w:rsidRDefault="00881D76" w:rsidP="00881D76">
            <w:pPr>
              <w:jc w:val="right"/>
              <w:rPr>
                <w:sz w:val="20"/>
                <w:szCs w:val="20"/>
              </w:rPr>
            </w:pPr>
            <w:r w:rsidRPr="00881D76">
              <w:rPr>
                <w:sz w:val="20"/>
                <w:szCs w:val="20"/>
              </w:rPr>
              <w:t>1</w:t>
            </w:r>
          </w:p>
        </w:tc>
      </w:tr>
      <w:tr w:rsidR="00881D76" w:rsidRPr="00881D76" w14:paraId="02991859" w14:textId="77777777" w:rsidTr="00881D76">
        <w:trPr>
          <w:trHeight w:val="839"/>
        </w:trPr>
        <w:tc>
          <w:tcPr>
            <w:tcW w:w="1934" w:type="dxa"/>
            <w:tcBorders>
              <w:top w:val="nil"/>
              <w:left w:val="single" w:sz="4" w:space="0" w:color="auto"/>
              <w:bottom w:val="single" w:sz="4" w:space="0" w:color="auto"/>
              <w:right w:val="single" w:sz="4" w:space="0" w:color="auto"/>
            </w:tcBorders>
            <w:shd w:val="clear" w:color="auto" w:fill="auto"/>
            <w:vAlign w:val="center"/>
            <w:hideMark/>
          </w:tcPr>
          <w:p w14:paraId="575F5E08" w14:textId="77777777" w:rsidR="00881D76" w:rsidRPr="00881D76" w:rsidRDefault="00881D76" w:rsidP="00881D76">
            <w:pPr>
              <w:rPr>
                <w:sz w:val="20"/>
                <w:szCs w:val="20"/>
              </w:rPr>
            </w:pPr>
            <w:r w:rsidRPr="00881D76">
              <w:rPr>
                <w:sz w:val="20"/>
                <w:szCs w:val="20"/>
              </w:rPr>
              <w:t xml:space="preserve">Firma Handlowo Usługowa </w:t>
            </w:r>
            <w:r w:rsidRPr="00881D76">
              <w:rPr>
                <w:sz w:val="20"/>
                <w:szCs w:val="20"/>
              </w:rPr>
              <w:br/>
              <w:t>GRZYBEX Grzybowski Tadeusz</w:t>
            </w:r>
            <w:r w:rsidRPr="00881D76">
              <w:rPr>
                <w:sz w:val="20"/>
                <w:szCs w:val="20"/>
              </w:rPr>
              <w:br/>
              <w:t>ul. Morcinka 22</w:t>
            </w:r>
            <w:r w:rsidRPr="00881D76">
              <w:rPr>
                <w:sz w:val="20"/>
                <w:szCs w:val="20"/>
              </w:rPr>
              <w:br/>
              <w:t>41-215 Sosnowiec</w:t>
            </w:r>
          </w:p>
        </w:tc>
        <w:tc>
          <w:tcPr>
            <w:tcW w:w="1200" w:type="dxa"/>
            <w:tcBorders>
              <w:top w:val="nil"/>
              <w:left w:val="nil"/>
              <w:bottom w:val="single" w:sz="4" w:space="0" w:color="auto"/>
              <w:right w:val="single" w:sz="4" w:space="0" w:color="auto"/>
            </w:tcBorders>
            <w:shd w:val="clear" w:color="auto" w:fill="auto"/>
            <w:vAlign w:val="center"/>
            <w:hideMark/>
          </w:tcPr>
          <w:p w14:paraId="00A7373F" w14:textId="77777777" w:rsidR="00881D76" w:rsidRPr="00881D76" w:rsidRDefault="00881D76" w:rsidP="00881D76">
            <w:pPr>
              <w:rPr>
                <w:sz w:val="20"/>
                <w:szCs w:val="20"/>
              </w:rPr>
            </w:pPr>
            <w:r w:rsidRPr="00881D76">
              <w:rPr>
                <w:sz w:val="20"/>
                <w:szCs w:val="20"/>
              </w:rPr>
              <w:t>Fotowoltaika</w:t>
            </w:r>
          </w:p>
        </w:tc>
        <w:tc>
          <w:tcPr>
            <w:tcW w:w="1298" w:type="dxa"/>
            <w:tcBorders>
              <w:top w:val="nil"/>
              <w:left w:val="nil"/>
              <w:bottom w:val="single" w:sz="4" w:space="0" w:color="auto"/>
              <w:right w:val="single" w:sz="4" w:space="0" w:color="auto"/>
            </w:tcBorders>
            <w:shd w:val="clear" w:color="auto" w:fill="auto"/>
            <w:vAlign w:val="center"/>
            <w:hideMark/>
          </w:tcPr>
          <w:p w14:paraId="29FF134D" w14:textId="77777777" w:rsidR="00881D76" w:rsidRPr="00881D76" w:rsidRDefault="00881D76" w:rsidP="00881D76">
            <w:pPr>
              <w:jc w:val="right"/>
              <w:rPr>
                <w:sz w:val="20"/>
                <w:szCs w:val="20"/>
              </w:rPr>
            </w:pPr>
            <w:r w:rsidRPr="00881D76">
              <w:rPr>
                <w:sz w:val="20"/>
                <w:szCs w:val="20"/>
              </w:rPr>
              <w:t>0,080</w:t>
            </w:r>
          </w:p>
        </w:tc>
        <w:tc>
          <w:tcPr>
            <w:tcW w:w="903" w:type="dxa"/>
            <w:tcBorders>
              <w:top w:val="nil"/>
              <w:left w:val="nil"/>
              <w:bottom w:val="single" w:sz="4" w:space="0" w:color="auto"/>
              <w:right w:val="single" w:sz="4" w:space="0" w:color="auto"/>
            </w:tcBorders>
            <w:shd w:val="clear" w:color="auto" w:fill="auto"/>
            <w:vAlign w:val="center"/>
            <w:hideMark/>
          </w:tcPr>
          <w:p w14:paraId="39943948" w14:textId="77777777" w:rsidR="00881D76" w:rsidRPr="00881D76" w:rsidRDefault="00881D76" w:rsidP="00881D76">
            <w:pPr>
              <w:jc w:val="right"/>
              <w:rPr>
                <w:sz w:val="20"/>
                <w:szCs w:val="20"/>
              </w:rPr>
            </w:pPr>
            <w:r w:rsidRPr="00881D76">
              <w:rPr>
                <w:sz w:val="20"/>
                <w:szCs w:val="20"/>
              </w:rPr>
              <w:t>0,080</w:t>
            </w:r>
          </w:p>
        </w:tc>
        <w:tc>
          <w:tcPr>
            <w:tcW w:w="1140" w:type="dxa"/>
            <w:tcBorders>
              <w:top w:val="nil"/>
              <w:left w:val="nil"/>
              <w:bottom w:val="single" w:sz="4" w:space="0" w:color="auto"/>
              <w:right w:val="single" w:sz="4" w:space="0" w:color="auto"/>
            </w:tcBorders>
            <w:shd w:val="clear" w:color="auto" w:fill="auto"/>
            <w:vAlign w:val="center"/>
            <w:hideMark/>
          </w:tcPr>
          <w:p w14:paraId="06664900" w14:textId="77777777" w:rsidR="00881D76" w:rsidRPr="00881D76" w:rsidRDefault="00881D76" w:rsidP="00881D76">
            <w:pPr>
              <w:jc w:val="right"/>
              <w:rPr>
                <w:sz w:val="20"/>
                <w:szCs w:val="20"/>
              </w:rPr>
            </w:pPr>
            <w:r w:rsidRPr="00881D76">
              <w:rPr>
                <w:sz w:val="20"/>
                <w:szCs w:val="20"/>
              </w:rPr>
              <w:t>79,082</w:t>
            </w:r>
          </w:p>
        </w:tc>
        <w:tc>
          <w:tcPr>
            <w:tcW w:w="1293" w:type="dxa"/>
            <w:tcBorders>
              <w:top w:val="nil"/>
              <w:left w:val="nil"/>
              <w:bottom w:val="single" w:sz="4" w:space="0" w:color="auto"/>
              <w:right w:val="single" w:sz="4" w:space="0" w:color="auto"/>
            </w:tcBorders>
            <w:shd w:val="clear" w:color="auto" w:fill="auto"/>
            <w:noWrap/>
            <w:vAlign w:val="center"/>
            <w:hideMark/>
          </w:tcPr>
          <w:p w14:paraId="1D0B4BE2" w14:textId="77777777" w:rsidR="00881D76" w:rsidRPr="00881D76" w:rsidRDefault="00881D76" w:rsidP="00881D76">
            <w:pPr>
              <w:jc w:val="right"/>
              <w:rPr>
                <w:sz w:val="20"/>
                <w:szCs w:val="20"/>
              </w:rPr>
            </w:pPr>
            <w:r w:rsidRPr="00881D76">
              <w:rPr>
                <w:sz w:val="20"/>
                <w:szCs w:val="20"/>
              </w:rPr>
              <w:t>9,79</w:t>
            </w:r>
          </w:p>
        </w:tc>
        <w:tc>
          <w:tcPr>
            <w:tcW w:w="1092" w:type="dxa"/>
            <w:tcBorders>
              <w:top w:val="nil"/>
              <w:left w:val="nil"/>
              <w:bottom w:val="single" w:sz="4" w:space="0" w:color="auto"/>
              <w:right w:val="single" w:sz="4" w:space="0" w:color="auto"/>
            </w:tcBorders>
            <w:shd w:val="clear" w:color="auto" w:fill="auto"/>
            <w:noWrap/>
            <w:vAlign w:val="center"/>
            <w:hideMark/>
          </w:tcPr>
          <w:p w14:paraId="556AF07F" w14:textId="77777777" w:rsidR="00881D76" w:rsidRPr="00881D76" w:rsidRDefault="00881D76" w:rsidP="00881D76">
            <w:pPr>
              <w:jc w:val="right"/>
              <w:rPr>
                <w:sz w:val="20"/>
                <w:szCs w:val="20"/>
              </w:rPr>
            </w:pPr>
            <w:r w:rsidRPr="00881D76">
              <w:rPr>
                <w:sz w:val="20"/>
                <w:szCs w:val="20"/>
              </w:rPr>
              <w:t>1</w:t>
            </w:r>
          </w:p>
        </w:tc>
      </w:tr>
      <w:tr w:rsidR="00881D76" w:rsidRPr="00881D76" w14:paraId="26DE8BBF" w14:textId="77777777" w:rsidTr="00881D76">
        <w:trPr>
          <w:trHeight w:val="255"/>
        </w:trPr>
        <w:tc>
          <w:tcPr>
            <w:tcW w:w="1934" w:type="dxa"/>
            <w:tcBorders>
              <w:top w:val="nil"/>
              <w:left w:val="single" w:sz="4" w:space="0" w:color="auto"/>
              <w:bottom w:val="single" w:sz="4" w:space="0" w:color="auto"/>
              <w:right w:val="single" w:sz="4" w:space="0" w:color="auto"/>
            </w:tcBorders>
            <w:shd w:val="clear" w:color="auto" w:fill="auto"/>
            <w:vAlign w:val="center"/>
            <w:hideMark/>
          </w:tcPr>
          <w:p w14:paraId="4647CA80" w14:textId="77777777" w:rsidR="00881D76" w:rsidRPr="00881D76" w:rsidRDefault="00881D76" w:rsidP="00881D76">
            <w:pPr>
              <w:rPr>
                <w:sz w:val="20"/>
                <w:szCs w:val="20"/>
              </w:rPr>
            </w:pPr>
            <w:r w:rsidRPr="00881D76">
              <w:rPr>
                <w:sz w:val="20"/>
                <w:szCs w:val="20"/>
              </w:rPr>
              <w:t xml:space="preserve">Prosumenci </w:t>
            </w:r>
          </w:p>
        </w:tc>
        <w:tc>
          <w:tcPr>
            <w:tcW w:w="1200" w:type="dxa"/>
            <w:tcBorders>
              <w:top w:val="nil"/>
              <w:left w:val="nil"/>
              <w:bottom w:val="single" w:sz="4" w:space="0" w:color="auto"/>
              <w:right w:val="single" w:sz="4" w:space="0" w:color="auto"/>
            </w:tcBorders>
            <w:shd w:val="clear" w:color="auto" w:fill="auto"/>
            <w:vAlign w:val="center"/>
            <w:hideMark/>
          </w:tcPr>
          <w:p w14:paraId="4B3064DF" w14:textId="77777777" w:rsidR="00881D76" w:rsidRPr="00881D76" w:rsidRDefault="00881D76" w:rsidP="00881D76">
            <w:pPr>
              <w:rPr>
                <w:sz w:val="20"/>
                <w:szCs w:val="20"/>
              </w:rPr>
            </w:pPr>
            <w:r w:rsidRPr="00881D76">
              <w:rPr>
                <w:sz w:val="20"/>
                <w:szCs w:val="20"/>
              </w:rPr>
              <w:t>Fotowoltaika</w:t>
            </w:r>
          </w:p>
        </w:tc>
        <w:tc>
          <w:tcPr>
            <w:tcW w:w="1298" w:type="dxa"/>
            <w:tcBorders>
              <w:top w:val="nil"/>
              <w:left w:val="nil"/>
              <w:bottom w:val="single" w:sz="4" w:space="0" w:color="auto"/>
              <w:right w:val="single" w:sz="4" w:space="0" w:color="auto"/>
            </w:tcBorders>
            <w:shd w:val="clear" w:color="auto" w:fill="auto"/>
            <w:vAlign w:val="center"/>
            <w:hideMark/>
          </w:tcPr>
          <w:p w14:paraId="1A9A9DB9" w14:textId="77777777" w:rsidR="00881D76" w:rsidRPr="00881D76" w:rsidRDefault="00881D76" w:rsidP="00881D76">
            <w:pPr>
              <w:jc w:val="right"/>
              <w:rPr>
                <w:sz w:val="20"/>
                <w:szCs w:val="20"/>
              </w:rPr>
            </w:pPr>
            <w:r w:rsidRPr="00881D76">
              <w:rPr>
                <w:sz w:val="20"/>
                <w:szCs w:val="20"/>
              </w:rPr>
              <w:t>0,847</w:t>
            </w:r>
          </w:p>
        </w:tc>
        <w:tc>
          <w:tcPr>
            <w:tcW w:w="903" w:type="dxa"/>
            <w:tcBorders>
              <w:top w:val="nil"/>
              <w:left w:val="nil"/>
              <w:bottom w:val="single" w:sz="4" w:space="0" w:color="auto"/>
              <w:right w:val="single" w:sz="4" w:space="0" w:color="auto"/>
            </w:tcBorders>
            <w:shd w:val="clear" w:color="auto" w:fill="auto"/>
            <w:vAlign w:val="center"/>
            <w:hideMark/>
          </w:tcPr>
          <w:p w14:paraId="38A18C76" w14:textId="77777777" w:rsidR="00881D76" w:rsidRPr="00881D76" w:rsidRDefault="00881D76" w:rsidP="00881D76">
            <w:pPr>
              <w:jc w:val="right"/>
              <w:rPr>
                <w:sz w:val="20"/>
                <w:szCs w:val="20"/>
              </w:rPr>
            </w:pPr>
            <w:r w:rsidRPr="00881D76">
              <w:rPr>
                <w:sz w:val="20"/>
                <w:szCs w:val="20"/>
              </w:rPr>
              <w:t>0,847</w:t>
            </w:r>
          </w:p>
        </w:tc>
        <w:tc>
          <w:tcPr>
            <w:tcW w:w="1140" w:type="dxa"/>
            <w:tcBorders>
              <w:top w:val="nil"/>
              <w:left w:val="nil"/>
              <w:bottom w:val="single" w:sz="4" w:space="0" w:color="auto"/>
              <w:right w:val="single" w:sz="4" w:space="0" w:color="auto"/>
            </w:tcBorders>
            <w:shd w:val="clear" w:color="auto" w:fill="auto"/>
            <w:vAlign w:val="center"/>
            <w:hideMark/>
          </w:tcPr>
          <w:p w14:paraId="289664EF" w14:textId="77777777" w:rsidR="00881D76" w:rsidRPr="00881D76" w:rsidRDefault="00881D76" w:rsidP="00881D76">
            <w:pPr>
              <w:jc w:val="right"/>
              <w:rPr>
                <w:sz w:val="20"/>
                <w:szCs w:val="20"/>
              </w:rPr>
            </w:pPr>
            <w:r w:rsidRPr="00881D76">
              <w:rPr>
                <w:sz w:val="20"/>
                <w:szCs w:val="20"/>
              </w:rPr>
              <w:t>302,494</w:t>
            </w:r>
          </w:p>
        </w:tc>
        <w:tc>
          <w:tcPr>
            <w:tcW w:w="1293" w:type="dxa"/>
            <w:tcBorders>
              <w:top w:val="nil"/>
              <w:left w:val="nil"/>
              <w:bottom w:val="single" w:sz="4" w:space="0" w:color="auto"/>
              <w:right w:val="single" w:sz="4" w:space="0" w:color="auto"/>
            </w:tcBorders>
            <w:shd w:val="clear" w:color="auto" w:fill="auto"/>
            <w:noWrap/>
            <w:vAlign w:val="center"/>
            <w:hideMark/>
          </w:tcPr>
          <w:p w14:paraId="2CAAE50A" w14:textId="77777777" w:rsidR="00881D76" w:rsidRPr="00881D76" w:rsidRDefault="00881D76" w:rsidP="00881D76">
            <w:pPr>
              <w:jc w:val="right"/>
              <w:rPr>
                <w:sz w:val="20"/>
                <w:szCs w:val="20"/>
              </w:rPr>
            </w:pPr>
            <w:r w:rsidRPr="00881D76">
              <w:rPr>
                <w:sz w:val="20"/>
                <w:szCs w:val="20"/>
              </w:rPr>
              <w:t>285,376</w:t>
            </w:r>
          </w:p>
        </w:tc>
        <w:tc>
          <w:tcPr>
            <w:tcW w:w="1092" w:type="dxa"/>
            <w:tcBorders>
              <w:top w:val="nil"/>
              <w:left w:val="nil"/>
              <w:bottom w:val="single" w:sz="4" w:space="0" w:color="auto"/>
              <w:right w:val="single" w:sz="4" w:space="0" w:color="auto"/>
            </w:tcBorders>
            <w:shd w:val="clear" w:color="auto" w:fill="auto"/>
            <w:noWrap/>
            <w:vAlign w:val="center"/>
            <w:hideMark/>
          </w:tcPr>
          <w:p w14:paraId="33217DA9" w14:textId="77777777" w:rsidR="00881D76" w:rsidRPr="00881D76" w:rsidRDefault="00881D76" w:rsidP="00881D76">
            <w:pPr>
              <w:jc w:val="right"/>
              <w:rPr>
                <w:sz w:val="20"/>
                <w:szCs w:val="20"/>
              </w:rPr>
            </w:pPr>
            <w:r w:rsidRPr="00881D76">
              <w:rPr>
                <w:sz w:val="20"/>
                <w:szCs w:val="20"/>
              </w:rPr>
              <w:t>135</w:t>
            </w:r>
          </w:p>
        </w:tc>
      </w:tr>
      <w:tr w:rsidR="00881D76" w:rsidRPr="00881D76" w14:paraId="5AD83476" w14:textId="77777777" w:rsidTr="00881D76">
        <w:trPr>
          <w:trHeight w:val="255"/>
        </w:trPr>
        <w:tc>
          <w:tcPr>
            <w:tcW w:w="1934" w:type="dxa"/>
            <w:tcBorders>
              <w:top w:val="nil"/>
              <w:left w:val="single" w:sz="4" w:space="0" w:color="auto"/>
              <w:bottom w:val="single" w:sz="4" w:space="0" w:color="auto"/>
              <w:right w:val="single" w:sz="4" w:space="0" w:color="auto"/>
            </w:tcBorders>
            <w:shd w:val="clear" w:color="auto" w:fill="auto"/>
            <w:vAlign w:val="center"/>
            <w:hideMark/>
          </w:tcPr>
          <w:p w14:paraId="42A3DF93" w14:textId="77777777" w:rsidR="00881D76" w:rsidRPr="00881D76" w:rsidRDefault="00881D76" w:rsidP="00881D76">
            <w:pPr>
              <w:rPr>
                <w:sz w:val="20"/>
                <w:szCs w:val="20"/>
              </w:rPr>
            </w:pPr>
            <w:r w:rsidRPr="00881D76">
              <w:rPr>
                <w:sz w:val="20"/>
                <w:szCs w:val="20"/>
              </w:rPr>
              <w:t>Firmy</w:t>
            </w:r>
          </w:p>
        </w:tc>
        <w:tc>
          <w:tcPr>
            <w:tcW w:w="1200" w:type="dxa"/>
            <w:tcBorders>
              <w:top w:val="nil"/>
              <w:left w:val="nil"/>
              <w:bottom w:val="single" w:sz="4" w:space="0" w:color="auto"/>
              <w:right w:val="single" w:sz="4" w:space="0" w:color="auto"/>
            </w:tcBorders>
            <w:shd w:val="clear" w:color="auto" w:fill="auto"/>
            <w:vAlign w:val="center"/>
            <w:hideMark/>
          </w:tcPr>
          <w:p w14:paraId="23C4E54B" w14:textId="77777777" w:rsidR="00881D76" w:rsidRPr="00881D76" w:rsidRDefault="00881D76" w:rsidP="00881D76">
            <w:pPr>
              <w:rPr>
                <w:sz w:val="20"/>
                <w:szCs w:val="20"/>
              </w:rPr>
            </w:pPr>
            <w:r w:rsidRPr="00881D76">
              <w:rPr>
                <w:sz w:val="20"/>
                <w:szCs w:val="20"/>
              </w:rPr>
              <w:t>Fotowoltaika</w:t>
            </w:r>
          </w:p>
        </w:tc>
        <w:tc>
          <w:tcPr>
            <w:tcW w:w="1298" w:type="dxa"/>
            <w:tcBorders>
              <w:top w:val="nil"/>
              <w:left w:val="nil"/>
              <w:bottom w:val="single" w:sz="4" w:space="0" w:color="auto"/>
              <w:right w:val="single" w:sz="4" w:space="0" w:color="auto"/>
            </w:tcBorders>
            <w:shd w:val="clear" w:color="auto" w:fill="auto"/>
            <w:vAlign w:val="center"/>
            <w:hideMark/>
          </w:tcPr>
          <w:p w14:paraId="539D2E62" w14:textId="77777777" w:rsidR="00881D76" w:rsidRPr="00881D76" w:rsidRDefault="00881D76" w:rsidP="00881D76">
            <w:pPr>
              <w:jc w:val="right"/>
              <w:rPr>
                <w:sz w:val="20"/>
                <w:szCs w:val="20"/>
              </w:rPr>
            </w:pPr>
            <w:r w:rsidRPr="00881D76">
              <w:rPr>
                <w:sz w:val="20"/>
                <w:szCs w:val="20"/>
              </w:rPr>
              <w:t>0,402</w:t>
            </w:r>
          </w:p>
        </w:tc>
        <w:tc>
          <w:tcPr>
            <w:tcW w:w="903" w:type="dxa"/>
            <w:tcBorders>
              <w:top w:val="nil"/>
              <w:left w:val="nil"/>
              <w:bottom w:val="single" w:sz="4" w:space="0" w:color="auto"/>
              <w:right w:val="single" w:sz="4" w:space="0" w:color="auto"/>
            </w:tcBorders>
            <w:shd w:val="clear" w:color="auto" w:fill="auto"/>
            <w:vAlign w:val="center"/>
            <w:hideMark/>
          </w:tcPr>
          <w:p w14:paraId="50095206" w14:textId="77777777" w:rsidR="00881D76" w:rsidRPr="00881D76" w:rsidRDefault="00881D76" w:rsidP="00881D76">
            <w:pPr>
              <w:jc w:val="right"/>
              <w:rPr>
                <w:sz w:val="20"/>
                <w:szCs w:val="20"/>
              </w:rPr>
            </w:pPr>
            <w:r w:rsidRPr="00881D76">
              <w:rPr>
                <w:sz w:val="20"/>
                <w:szCs w:val="20"/>
              </w:rPr>
              <w:t>0,402</w:t>
            </w:r>
          </w:p>
        </w:tc>
        <w:tc>
          <w:tcPr>
            <w:tcW w:w="1140" w:type="dxa"/>
            <w:tcBorders>
              <w:top w:val="nil"/>
              <w:left w:val="nil"/>
              <w:bottom w:val="single" w:sz="4" w:space="0" w:color="auto"/>
              <w:right w:val="single" w:sz="4" w:space="0" w:color="auto"/>
            </w:tcBorders>
            <w:shd w:val="clear" w:color="auto" w:fill="auto"/>
            <w:vAlign w:val="center"/>
            <w:hideMark/>
          </w:tcPr>
          <w:p w14:paraId="109C83A7" w14:textId="77777777" w:rsidR="00881D76" w:rsidRPr="00881D76" w:rsidRDefault="00881D76" w:rsidP="00881D76">
            <w:pPr>
              <w:jc w:val="right"/>
              <w:rPr>
                <w:sz w:val="20"/>
                <w:szCs w:val="20"/>
              </w:rPr>
            </w:pPr>
            <w:r w:rsidRPr="00881D76">
              <w:rPr>
                <w:sz w:val="20"/>
                <w:szCs w:val="20"/>
              </w:rPr>
              <w:t>71,707</w:t>
            </w:r>
          </w:p>
        </w:tc>
        <w:tc>
          <w:tcPr>
            <w:tcW w:w="1293" w:type="dxa"/>
            <w:tcBorders>
              <w:top w:val="nil"/>
              <w:left w:val="nil"/>
              <w:bottom w:val="single" w:sz="4" w:space="0" w:color="auto"/>
              <w:right w:val="single" w:sz="4" w:space="0" w:color="auto"/>
            </w:tcBorders>
            <w:shd w:val="clear" w:color="auto" w:fill="auto"/>
            <w:noWrap/>
            <w:vAlign w:val="center"/>
            <w:hideMark/>
          </w:tcPr>
          <w:p w14:paraId="5F735E7B" w14:textId="77777777" w:rsidR="00881D76" w:rsidRPr="00881D76" w:rsidRDefault="00881D76" w:rsidP="00881D76">
            <w:pPr>
              <w:jc w:val="right"/>
              <w:rPr>
                <w:sz w:val="20"/>
                <w:szCs w:val="20"/>
              </w:rPr>
            </w:pPr>
            <w:r w:rsidRPr="00881D76">
              <w:rPr>
                <w:sz w:val="20"/>
                <w:szCs w:val="20"/>
              </w:rPr>
              <w:t>40,187</w:t>
            </w:r>
          </w:p>
        </w:tc>
        <w:tc>
          <w:tcPr>
            <w:tcW w:w="1092" w:type="dxa"/>
            <w:tcBorders>
              <w:top w:val="nil"/>
              <w:left w:val="nil"/>
              <w:bottom w:val="single" w:sz="4" w:space="0" w:color="auto"/>
              <w:right w:val="single" w:sz="4" w:space="0" w:color="auto"/>
            </w:tcBorders>
            <w:shd w:val="clear" w:color="auto" w:fill="auto"/>
            <w:noWrap/>
            <w:vAlign w:val="center"/>
            <w:hideMark/>
          </w:tcPr>
          <w:p w14:paraId="67FC7317" w14:textId="77777777" w:rsidR="00881D76" w:rsidRPr="00881D76" w:rsidRDefault="00881D76" w:rsidP="00881D76">
            <w:pPr>
              <w:jc w:val="right"/>
              <w:rPr>
                <w:sz w:val="20"/>
                <w:szCs w:val="20"/>
              </w:rPr>
            </w:pPr>
            <w:r w:rsidRPr="00881D76">
              <w:rPr>
                <w:sz w:val="20"/>
                <w:szCs w:val="20"/>
              </w:rPr>
              <w:t>18</w:t>
            </w:r>
          </w:p>
        </w:tc>
      </w:tr>
      <w:tr w:rsidR="00881D76" w:rsidRPr="00881D76" w14:paraId="5BA474FA" w14:textId="77777777" w:rsidTr="00881D76">
        <w:trPr>
          <w:trHeight w:val="255"/>
        </w:trPr>
        <w:tc>
          <w:tcPr>
            <w:tcW w:w="1934" w:type="dxa"/>
            <w:tcBorders>
              <w:top w:val="nil"/>
              <w:left w:val="single" w:sz="4" w:space="0" w:color="auto"/>
              <w:bottom w:val="single" w:sz="4" w:space="0" w:color="auto"/>
              <w:right w:val="single" w:sz="4" w:space="0" w:color="auto"/>
            </w:tcBorders>
            <w:shd w:val="clear" w:color="auto" w:fill="auto"/>
            <w:vAlign w:val="center"/>
            <w:hideMark/>
          </w:tcPr>
          <w:p w14:paraId="33617D6B" w14:textId="77777777" w:rsidR="00881D76" w:rsidRPr="00881D76" w:rsidRDefault="00881D76" w:rsidP="00881D76">
            <w:pPr>
              <w:rPr>
                <w:sz w:val="20"/>
                <w:szCs w:val="20"/>
              </w:rPr>
            </w:pPr>
            <w:r w:rsidRPr="00881D76">
              <w:rPr>
                <w:sz w:val="20"/>
                <w:szCs w:val="20"/>
              </w:rPr>
              <w:t>Instytucje publiczne</w:t>
            </w:r>
          </w:p>
        </w:tc>
        <w:tc>
          <w:tcPr>
            <w:tcW w:w="1200" w:type="dxa"/>
            <w:tcBorders>
              <w:top w:val="nil"/>
              <w:left w:val="nil"/>
              <w:bottom w:val="single" w:sz="4" w:space="0" w:color="auto"/>
              <w:right w:val="single" w:sz="4" w:space="0" w:color="auto"/>
            </w:tcBorders>
            <w:shd w:val="clear" w:color="auto" w:fill="auto"/>
            <w:vAlign w:val="center"/>
            <w:hideMark/>
          </w:tcPr>
          <w:p w14:paraId="3E153096" w14:textId="77777777" w:rsidR="00881D76" w:rsidRPr="00881D76" w:rsidRDefault="00881D76" w:rsidP="00881D76">
            <w:pPr>
              <w:rPr>
                <w:sz w:val="20"/>
                <w:szCs w:val="20"/>
              </w:rPr>
            </w:pPr>
            <w:r w:rsidRPr="00881D76">
              <w:rPr>
                <w:sz w:val="20"/>
                <w:szCs w:val="20"/>
              </w:rPr>
              <w:t>Fotowoltaika</w:t>
            </w:r>
          </w:p>
        </w:tc>
        <w:tc>
          <w:tcPr>
            <w:tcW w:w="1298" w:type="dxa"/>
            <w:tcBorders>
              <w:top w:val="nil"/>
              <w:left w:val="nil"/>
              <w:bottom w:val="single" w:sz="4" w:space="0" w:color="auto"/>
              <w:right w:val="single" w:sz="4" w:space="0" w:color="auto"/>
            </w:tcBorders>
            <w:shd w:val="clear" w:color="auto" w:fill="auto"/>
            <w:vAlign w:val="center"/>
            <w:hideMark/>
          </w:tcPr>
          <w:p w14:paraId="4DF5C59B" w14:textId="77777777" w:rsidR="00881D76" w:rsidRPr="00881D76" w:rsidRDefault="00881D76" w:rsidP="00881D76">
            <w:pPr>
              <w:jc w:val="right"/>
              <w:rPr>
                <w:sz w:val="20"/>
                <w:szCs w:val="20"/>
              </w:rPr>
            </w:pPr>
            <w:r w:rsidRPr="00881D76">
              <w:rPr>
                <w:sz w:val="20"/>
                <w:szCs w:val="20"/>
              </w:rPr>
              <w:t>0,120</w:t>
            </w:r>
          </w:p>
        </w:tc>
        <w:tc>
          <w:tcPr>
            <w:tcW w:w="903" w:type="dxa"/>
            <w:tcBorders>
              <w:top w:val="nil"/>
              <w:left w:val="nil"/>
              <w:bottom w:val="single" w:sz="4" w:space="0" w:color="auto"/>
              <w:right w:val="single" w:sz="4" w:space="0" w:color="auto"/>
            </w:tcBorders>
            <w:shd w:val="clear" w:color="auto" w:fill="auto"/>
            <w:vAlign w:val="center"/>
            <w:hideMark/>
          </w:tcPr>
          <w:p w14:paraId="68AAA05A" w14:textId="77777777" w:rsidR="00881D76" w:rsidRPr="00881D76" w:rsidRDefault="00881D76" w:rsidP="00881D76">
            <w:pPr>
              <w:jc w:val="right"/>
              <w:rPr>
                <w:sz w:val="20"/>
                <w:szCs w:val="20"/>
              </w:rPr>
            </w:pPr>
            <w:r w:rsidRPr="00881D76">
              <w:rPr>
                <w:sz w:val="20"/>
                <w:szCs w:val="20"/>
              </w:rPr>
              <w:t>0,120</w:t>
            </w:r>
          </w:p>
        </w:tc>
        <w:tc>
          <w:tcPr>
            <w:tcW w:w="1140" w:type="dxa"/>
            <w:tcBorders>
              <w:top w:val="nil"/>
              <w:left w:val="nil"/>
              <w:bottom w:val="single" w:sz="4" w:space="0" w:color="auto"/>
              <w:right w:val="single" w:sz="4" w:space="0" w:color="auto"/>
            </w:tcBorders>
            <w:shd w:val="clear" w:color="auto" w:fill="auto"/>
            <w:vAlign w:val="center"/>
            <w:hideMark/>
          </w:tcPr>
          <w:p w14:paraId="74D67CC0" w14:textId="77777777" w:rsidR="00881D76" w:rsidRPr="00881D76" w:rsidRDefault="00881D76" w:rsidP="00881D76">
            <w:pPr>
              <w:jc w:val="right"/>
              <w:rPr>
                <w:sz w:val="20"/>
                <w:szCs w:val="20"/>
              </w:rPr>
            </w:pPr>
            <w:r w:rsidRPr="00881D76">
              <w:rPr>
                <w:sz w:val="20"/>
                <w:szCs w:val="20"/>
              </w:rPr>
              <w:t>30,576</w:t>
            </w:r>
          </w:p>
        </w:tc>
        <w:tc>
          <w:tcPr>
            <w:tcW w:w="1293" w:type="dxa"/>
            <w:tcBorders>
              <w:top w:val="nil"/>
              <w:left w:val="nil"/>
              <w:bottom w:val="single" w:sz="4" w:space="0" w:color="auto"/>
              <w:right w:val="single" w:sz="4" w:space="0" w:color="auto"/>
            </w:tcBorders>
            <w:shd w:val="clear" w:color="auto" w:fill="auto"/>
            <w:noWrap/>
            <w:vAlign w:val="center"/>
            <w:hideMark/>
          </w:tcPr>
          <w:p w14:paraId="637CCCB5" w14:textId="77777777" w:rsidR="00881D76" w:rsidRPr="00881D76" w:rsidRDefault="00881D76" w:rsidP="00881D76">
            <w:pPr>
              <w:jc w:val="right"/>
              <w:rPr>
                <w:sz w:val="20"/>
                <w:szCs w:val="20"/>
              </w:rPr>
            </w:pPr>
            <w:r w:rsidRPr="00881D76">
              <w:rPr>
                <w:sz w:val="20"/>
                <w:szCs w:val="20"/>
              </w:rPr>
              <w:t>26,452</w:t>
            </w:r>
          </w:p>
        </w:tc>
        <w:tc>
          <w:tcPr>
            <w:tcW w:w="1092" w:type="dxa"/>
            <w:tcBorders>
              <w:top w:val="nil"/>
              <w:left w:val="nil"/>
              <w:bottom w:val="single" w:sz="4" w:space="0" w:color="auto"/>
              <w:right w:val="single" w:sz="4" w:space="0" w:color="auto"/>
            </w:tcBorders>
            <w:shd w:val="clear" w:color="auto" w:fill="auto"/>
            <w:noWrap/>
            <w:vAlign w:val="center"/>
            <w:hideMark/>
          </w:tcPr>
          <w:p w14:paraId="45C61871" w14:textId="77777777" w:rsidR="00881D76" w:rsidRPr="00881D76" w:rsidRDefault="00881D76" w:rsidP="00881D76">
            <w:pPr>
              <w:jc w:val="right"/>
              <w:rPr>
                <w:sz w:val="20"/>
                <w:szCs w:val="20"/>
              </w:rPr>
            </w:pPr>
            <w:r w:rsidRPr="00881D76">
              <w:rPr>
                <w:sz w:val="20"/>
                <w:szCs w:val="20"/>
              </w:rPr>
              <w:t>7</w:t>
            </w:r>
          </w:p>
        </w:tc>
      </w:tr>
    </w:tbl>
    <w:p w14:paraId="76DD33A3" w14:textId="00F450D5" w:rsidR="00881D76" w:rsidRDefault="003D74CD" w:rsidP="003D74CD">
      <w:pPr>
        <w:pStyle w:val="Legenda"/>
      </w:pPr>
      <w:r>
        <w:t>Źródło: TAURON Dystrybucja</w:t>
      </w:r>
    </w:p>
    <w:p w14:paraId="0810291E" w14:textId="6EDFBC5B" w:rsidR="008641B7" w:rsidRPr="00F50FB5" w:rsidRDefault="008641B7" w:rsidP="00F50FB5">
      <w:r>
        <w:lastRenderedPageBreak/>
        <w:t>Łącznie na terenie Sosnowca wg danych TAURON Dystrybucja (stan na koniec 2019 roku) funkcjonuje 162 instalacje fotowoltaiczne, o łącznej mocy zainstalowanej 1,593 MW. Produkowana przez nie energia brutto (w znacznej mierze na potrzeby własne właściciel</w:t>
      </w:r>
      <w:r w:rsidR="00815E22">
        <w:t>i instalacji</w:t>
      </w:r>
      <w:r>
        <w:t xml:space="preserve">) </w:t>
      </w:r>
      <w:r w:rsidR="00815E22">
        <w:t xml:space="preserve">to </w:t>
      </w:r>
      <w:r w:rsidR="00815E22" w:rsidRPr="00815E22">
        <w:t>483,859</w:t>
      </w:r>
      <w:r w:rsidR="00815E22">
        <w:t xml:space="preserve"> MWh, z czego </w:t>
      </w:r>
      <w:r w:rsidR="00815E22" w:rsidRPr="00815E22">
        <w:t>361,805</w:t>
      </w:r>
      <w:r w:rsidR="00815E22">
        <w:t xml:space="preserve"> MWh zostało oddanych do sieci OSD.</w:t>
      </w:r>
    </w:p>
    <w:p w14:paraId="56A23F0F" w14:textId="1405CF7E" w:rsidR="00F50FB5" w:rsidRPr="00F50FB5" w:rsidRDefault="00F50FB5" w:rsidP="00F50FB5">
      <w:pPr>
        <w:rPr>
          <w:b/>
        </w:rPr>
      </w:pPr>
      <w:r w:rsidRPr="00F50FB5">
        <w:rPr>
          <w:b/>
        </w:rPr>
        <w:t>Kolektory słoneczne</w:t>
      </w:r>
    </w:p>
    <w:p w14:paraId="295A03A2" w14:textId="77777777" w:rsidR="00F50FB5" w:rsidRPr="00F50FB5" w:rsidRDefault="00F50FB5" w:rsidP="00F50FB5">
      <w:r w:rsidRPr="00F50FB5">
        <w:t xml:space="preserve">Kolektory słoneczne są obecnie coraz powszechniej wykorzystywane są do  podgrzewania ciepłej wody użytkowej oraz jako systemy wspomagające ogrzewanie centralne i ogrzewanie wody w basenach. Instalacje te są w stanie pokryć ok. 80% zapotrzebowania na energię potrzebną do przygotowania ciepłej wody użytkowej, dlatego wymagają zastosowania dodatkowych urządzeń dogrzewających. Najczęściej łączy się je z kotłem gazowym lub  pompą ciepła przez zasobnik cwu. Instalacje kolektorów słonecznych wykorzystywane są przede wszystkim w zabudowie jednorodzinnej. </w:t>
      </w:r>
    </w:p>
    <w:p w14:paraId="7D4A27E1" w14:textId="77777777" w:rsidR="00F50FB5" w:rsidRPr="00F50FB5" w:rsidRDefault="00F50FB5" w:rsidP="00F50FB5">
      <w:r w:rsidRPr="00F50FB5">
        <w:t>Zagrożeniem dla kolektorów jest ryzyko przegrzania w wypadku dłuższego występowania wysokich temperatur i niewystarczającego rozbioru wody. W efekcie czynnik grzewczy (najczęściej glikol) może zgęstnieć powodując zatkanie instalacji. Uniknąć tego można zasłaniając kolektor za pomocą dedykowanych żaluzji bądź zwykłego, ale grubszego płótna lub innego materiału.</w:t>
      </w:r>
    </w:p>
    <w:p w14:paraId="20E8CE43" w14:textId="77777777" w:rsidR="00F50FB5" w:rsidRPr="00F50FB5" w:rsidRDefault="00F50FB5" w:rsidP="00F50FB5">
      <w:r w:rsidRPr="00F50FB5">
        <w:t>Kolektory słoneczne powinny być w Sosnowcu preferowanym rozwiązaniem stosowanym do zapewnienia c.w.u. w zabudowie jednorodzinnej i również częściowo w zabudowie wielorodzinnej, o ile nie występuje już możliwość zapewnienia c.w.u. z sieci ciepłowniczej.</w:t>
      </w:r>
    </w:p>
    <w:p w14:paraId="1E3DACFE" w14:textId="58893852" w:rsidR="00F50FB5" w:rsidRPr="00F50FB5" w:rsidRDefault="00F50FB5" w:rsidP="00AA6BD1">
      <w:pPr>
        <w:pStyle w:val="Nagwek3"/>
        <w:numPr>
          <w:ilvl w:val="2"/>
          <w:numId w:val="15"/>
        </w:numPr>
      </w:pPr>
      <w:bookmarkStart w:id="430" w:name="_Toc39704867"/>
      <w:r w:rsidRPr="00F50FB5">
        <w:t>Energia wiatru</w:t>
      </w:r>
      <w:bookmarkEnd w:id="430"/>
    </w:p>
    <w:p w14:paraId="3F225F25" w14:textId="77777777" w:rsidR="00F50FB5" w:rsidRPr="00F50FB5" w:rsidRDefault="00F50FB5" w:rsidP="00F50FB5">
      <w:r w:rsidRPr="00F50FB5">
        <w:t xml:space="preserve">Pozyskiwanie energii z ruchu mas powietrza odbywa się za pomocą siłowni wiatrowych, które przetwarzają energię mechaniczną na elektryczną, która dalej doprowadzana jest do sieci elektroenergetycznej. </w:t>
      </w:r>
    </w:p>
    <w:p w14:paraId="24A8E43C" w14:textId="77777777" w:rsidR="00F50FB5" w:rsidRPr="00F50FB5" w:rsidRDefault="00F50FB5" w:rsidP="00F50FB5">
      <w:r w:rsidRPr="00F50FB5">
        <w:t xml:space="preserve">Dla określenia potencjału technicznego możliwego do wykorzystania ważne jest określenie częstości występowania prędkości progowych wiatru: minimalnej i maksymalnej. Wyznaczają one zakres prędkości wiatru w jakich możliwa jest produkcja energii. Wartości prędkości progowych uzależnione są od konstrukcji elektrowni wiatrowych. Z reguły minimalna prędkość progowa – tzw. prędkość startowa wynosi ok. 3-4 m/s, natomiast prędkość maksymalna – tzw. prędkość wyłączenia ok. 25 m/s. Dolną granicą opłacalności wykorzystania wiatru do potrzeb energetycznych jest jego średnioroczna prędkość powyżej 5 m/s. Istotne jest również ustalenie stałości kierunku wiejącego wiatru, gdyż częste chwilowe podmuchy o różnych kierunkach są niekorzystne. </w:t>
      </w:r>
    </w:p>
    <w:p w14:paraId="7E48AACF" w14:textId="77777777" w:rsidR="00F50FB5" w:rsidRPr="00F50FB5" w:rsidRDefault="00F50FB5" w:rsidP="00F50FB5">
      <w:r w:rsidRPr="00F50FB5">
        <w:t xml:space="preserve">Dla współczesnych elektrowni wiatrowych zapotrzebowanie na powierzchnię przyjmuje się z reguły jako 10 ha na 1 MW mocy zainstalowanej. Przy  obecnych możliwościach technologii energetyki wiatrowej zakłada się, że  możliwe jest efektywne technicznie wykorzystanie </w:t>
      </w:r>
      <w:r w:rsidRPr="00F50FB5">
        <w:lastRenderedPageBreak/>
        <w:t>obszarów o  prędkościach wiatru powyżej 5 m/s oraz gęstości energii powyżej 200 W/m</w:t>
      </w:r>
      <w:r w:rsidRPr="00F50FB5">
        <w:rPr>
          <w:vertAlign w:val="superscript"/>
        </w:rPr>
        <w:t>2</w:t>
      </w:r>
      <w:r w:rsidRPr="00F50FB5">
        <w:t xml:space="preserve"> (na wysokości 50 m nad poziomem gruntu). </w:t>
      </w:r>
    </w:p>
    <w:p w14:paraId="44CDBF4F" w14:textId="77777777" w:rsidR="00F50FB5" w:rsidRPr="00F50FB5" w:rsidRDefault="00F50FB5" w:rsidP="00F50FB5">
      <w:r w:rsidRPr="00F50FB5">
        <w:t>Techniczne możliwości lokalizacji elektrowni wiatrowych istnieją na  terenach rolnych, na których nie ma ograniczeń środowiskowych oraz  społecznych. Innym czynnikiem wpływającym na możliwości wykorzystania zasobów energetyki wiatrowej jest szorstkość terenu. W głównej mierze to od niej zależy w jakim procencie istniejące zasoby mogą zostać wykorzystane przez energetykę wiatrową. Część energii będzie stracona pod wpływem przeszkód wyhamowujących wiatr oraz wywołujących turbulencje i inne niepożądane efekty. Przedstawia to tabela poniżej.</w:t>
      </w:r>
    </w:p>
    <w:p w14:paraId="24311A22" w14:textId="1D35238D" w:rsidR="00F50FB5" w:rsidRPr="00F50FB5" w:rsidRDefault="00F50FB5" w:rsidP="00F50FB5">
      <w:pPr>
        <w:rPr>
          <w:b/>
          <w:bCs/>
          <w:sz w:val="20"/>
          <w:szCs w:val="20"/>
        </w:rPr>
      </w:pPr>
      <w:bookmarkStart w:id="431" w:name="_Toc39704661"/>
      <w:r w:rsidRPr="00F50FB5">
        <w:rPr>
          <w:b/>
          <w:bCs/>
          <w:sz w:val="20"/>
          <w:szCs w:val="20"/>
        </w:rPr>
        <w:t xml:space="preserve">Tabela </w:t>
      </w:r>
      <w:r w:rsidRPr="00F50FB5">
        <w:rPr>
          <w:b/>
          <w:bCs/>
          <w:sz w:val="20"/>
          <w:szCs w:val="20"/>
        </w:rPr>
        <w:fldChar w:fldCharType="begin"/>
      </w:r>
      <w:r w:rsidRPr="00F50FB5">
        <w:rPr>
          <w:b/>
          <w:bCs/>
          <w:sz w:val="20"/>
          <w:szCs w:val="20"/>
        </w:rPr>
        <w:instrText xml:space="preserve"> SEQ Tabela \* ARABIC </w:instrText>
      </w:r>
      <w:r w:rsidRPr="00F50FB5">
        <w:rPr>
          <w:b/>
          <w:bCs/>
          <w:sz w:val="20"/>
          <w:szCs w:val="20"/>
        </w:rPr>
        <w:fldChar w:fldCharType="separate"/>
      </w:r>
      <w:r w:rsidR="00C4382C">
        <w:rPr>
          <w:b/>
          <w:bCs/>
          <w:noProof/>
          <w:sz w:val="20"/>
          <w:szCs w:val="20"/>
        </w:rPr>
        <w:t>88</w:t>
      </w:r>
      <w:r w:rsidRPr="00F50FB5">
        <w:rPr>
          <w:sz w:val="20"/>
          <w:szCs w:val="20"/>
        </w:rPr>
        <w:fldChar w:fldCharType="end"/>
      </w:r>
      <w:r w:rsidRPr="00F50FB5">
        <w:rPr>
          <w:b/>
          <w:bCs/>
          <w:sz w:val="20"/>
          <w:szCs w:val="20"/>
        </w:rPr>
        <w:t>. Klasy szorstkości terenu</w:t>
      </w:r>
      <w:bookmarkEnd w:id="4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9"/>
        <w:gridCol w:w="1641"/>
        <w:gridCol w:w="1013"/>
        <w:gridCol w:w="4989"/>
      </w:tblGrid>
      <w:tr w:rsidR="00F50FB5" w:rsidRPr="00F50FB5" w14:paraId="1E176388" w14:textId="77777777" w:rsidTr="00C27A9B">
        <w:tc>
          <w:tcPr>
            <w:tcW w:w="0" w:type="auto"/>
            <w:shd w:val="clear" w:color="auto" w:fill="E0E0E0"/>
            <w:vAlign w:val="center"/>
          </w:tcPr>
          <w:p w14:paraId="0AC45B6D" w14:textId="77777777" w:rsidR="00F50FB5" w:rsidRPr="00F50FB5" w:rsidRDefault="00F50FB5" w:rsidP="00F50FB5">
            <w:pPr>
              <w:rPr>
                <w:b/>
                <w:bCs/>
              </w:rPr>
            </w:pPr>
            <w:r w:rsidRPr="00F50FB5">
              <w:rPr>
                <w:b/>
                <w:bCs/>
              </w:rPr>
              <w:t>Klasa szorstkości</w:t>
            </w:r>
          </w:p>
        </w:tc>
        <w:tc>
          <w:tcPr>
            <w:tcW w:w="0" w:type="auto"/>
            <w:shd w:val="clear" w:color="auto" w:fill="E0E0E0"/>
            <w:vAlign w:val="center"/>
          </w:tcPr>
          <w:p w14:paraId="29F42C9B" w14:textId="77777777" w:rsidR="00F50FB5" w:rsidRPr="00F50FB5" w:rsidRDefault="00F50FB5" w:rsidP="00F50FB5">
            <w:pPr>
              <w:rPr>
                <w:b/>
                <w:bCs/>
              </w:rPr>
            </w:pPr>
            <w:r w:rsidRPr="00F50FB5">
              <w:rPr>
                <w:b/>
                <w:bCs/>
              </w:rPr>
              <w:t>Długość szorstkości [m]</w:t>
            </w:r>
          </w:p>
        </w:tc>
        <w:tc>
          <w:tcPr>
            <w:tcW w:w="0" w:type="auto"/>
            <w:shd w:val="clear" w:color="auto" w:fill="E0E0E0"/>
            <w:vAlign w:val="center"/>
          </w:tcPr>
          <w:p w14:paraId="175FFF24" w14:textId="77777777" w:rsidR="00F50FB5" w:rsidRPr="00F50FB5" w:rsidRDefault="00F50FB5" w:rsidP="00F50FB5">
            <w:pPr>
              <w:rPr>
                <w:b/>
                <w:bCs/>
              </w:rPr>
            </w:pPr>
            <w:r w:rsidRPr="00F50FB5">
              <w:rPr>
                <w:b/>
                <w:bCs/>
              </w:rPr>
              <w:t>Energia [%]</w:t>
            </w:r>
          </w:p>
        </w:tc>
        <w:tc>
          <w:tcPr>
            <w:tcW w:w="0" w:type="auto"/>
            <w:shd w:val="clear" w:color="auto" w:fill="E0E0E0"/>
            <w:vAlign w:val="center"/>
          </w:tcPr>
          <w:p w14:paraId="58CBD0D5" w14:textId="77777777" w:rsidR="00F50FB5" w:rsidRPr="00F50FB5" w:rsidRDefault="00F50FB5" w:rsidP="00F50FB5">
            <w:pPr>
              <w:rPr>
                <w:b/>
                <w:bCs/>
              </w:rPr>
            </w:pPr>
            <w:r w:rsidRPr="00F50FB5">
              <w:rPr>
                <w:b/>
                <w:bCs/>
              </w:rPr>
              <w:t>Rodzaj terenu</w:t>
            </w:r>
          </w:p>
        </w:tc>
      </w:tr>
      <w:tr w:rsidR="00F50FB5" w:rsidRPr="00F50FB5" w14:paraId="07595D5B" w14:textId="77777777" w:rsidTr="00C27A9B">
        <w:tc>
          <w:tcPr>
            <w:tcW w:w="0" w:type="auto"/>
            <w:vAlign w:val="center"/>
          </w:tcPr>
          <w:p w14:paraId="02521E52" w14:textId="77777777" w:rsidR="00F50FB5" w:rsidRPr="00F50FB5" w:rsidRDefault="00F50FB5" w:rsidP="00F50FB5">
            <w:r w:rsidRPr="00F50FB5">
              <w:t>0</w:t>
            </w:r>
          </w:p>
        </w:tc>
        <w:tc>
          <w:tcPr>
            <w:tcW w:w="0" w:type="auto"/>
            <w:vAlign w:val="center"/>
          </w:tcPr>
          <w:p w14:paraId="2361CEF6" w14:textId="77777777" w:rsidR="00F50FB5" w:rsidRPr="00F50FB5" w:rsidRDefault="00F50FB5" w:rsidP="00F50FB5">
            <w:r w:rsidRPr="00F50FB5">
              <w:t>0.0002</w:t>
            </w:r>
          </w:p>
        </w:tc>
        <w:tc>
          <w:tcPr>
            <w:tcW w:w="0" w:type="auto"/>
            <w:vAlign w:val="center"/>
          </w:tcPr>
          <w:p w14:paraId="7A4D7C6C" w14:textId="77777777" w:rsidR="00F50FB5" w:rsidRPr="00F50FB5" w:rsidRDefault="00F50FB5" w:rsidP="00F50FB5">
            <w:r w:rsidRPr="00F50FB5">
              <w:t>100</w:t>
            </w:r>
          </w:p>
        </w:tc>
        <w:tc>
          <w:tcPr>
            <w:tcW w:w="0" w:type="auto"/>
            <w:vAlign w:val="center"/>
          </w:tcPr>
          <w:p w14:paraId="09AB2FE7" w14:textId="77777777" w:rsidR="00F50FB5" w:rsidRPr="00F50FB5" w:rsidRDefault="00F50FB5" w:rsidP="00F50FB5">
            <w:r w:rsidRPr="00F50FB5">
              <w:t>Powierzchnia wody.</w:t>
            </w:r>
          </w:p>
        </w:tc>
      </w:tr>
      <w:tr w:rsidR="00F50FB5" w:rsidRPr="00F50FB5" w14:paraId="1CF7410C" w14:textId="77777777" w:rsidTr="00C27A9B">
        <w:tc>
          <w:tcPr>
            <w:tcW w:w="0" w:type="auto"/>
            <w:vAlign w:val="center"/>
          </w:tcPr>
          <w:p w14:paraId="0A5F1486" w14:textId="77777777" w:rsidR="00F50FB5" w:rsidRPr="00F50FB5" w:rsidRDefault="00F50FB5" w:rsidP="00F50FB5">
            <w:r w:rsidRPr="00F50FB5">
              <w:t>0.5</w:t>
            </w:r>
          </w:p>
        </w:tc>
        <w:tc>
          <w:tcPr>
            <w:tcW w:w="0" w:type="auto"/>
            <w:vAlign w:val="center"/>
          </w:tcPr>
          <w:p w14:paraId="7CA30F73" w14:textId="77777777" w:rsidR="00F50FB5" w:rsidRPr="00F50FB5" w:rsidRDefault="00F50FB5" w:rsidP="00F50FB5">
            <w:r w:rsidRPr="00F50FB5">
              <w:t>0.0024</w:t>
            </w:r>
          </w:p>
        </w:tc>
        <w:tc>
          <w:tcPr>
            <w:tcW w:w="0" w:type="auto"/>
            <w:vAlign w:val="center"/>
          </w:tcPr>
          <w:p w14:paraId="1694A684" w14:textId="77777777" w:rsidR="00F50FB5" w:rsidRPr="00F50FB5" w:rsidRDefault="00F50FB5" w:rsidP="00F50FB5">
            <w:r w:rsidRPr="00F50FB5">
              <w:t>73</w:t>
            </w:r>
          </w:p>
        </w:tc>
        <w:tc>
          <w:tcPr>
            <w:tcW w:w="0" w:type="auto"/>
            <w:vAlign w:val="center"/>
          </w:tcPr>
          <w:p w14:paraId="5FC4D39E" w14:textId="77777777" w:rsidR="00F50FB5" w:rsidRPr="00F50FB5" w:rsidRDefault="00F50FB5" w:rsidP="00F50FB5">
            <w:r w:rsidRPr="00F50FB5">
              <w:t>Całkowicie otwarty teren np. betonowe lotnisko, trawiasta łąka itp.</w:t>
            </w:r>
          </w:p>
        </w:tc>
      </w:tr>
      <w:tr w:rsidR="00F50FB5" w:rsidRPr="00F50FB5" w14:paraId="1AE028FF" w14:textId="77777777" w:rsidTr="00C27A9B">
        <w:tc>
          <w:tcPr>
            <w:tcW w:w="0" w:type="auto"/>
            <w:vAlign w:val="center"/>
          </w:tcPr>
          <w:p w14:paraId="54872B5F" w14:textId="77777777" w:rsidR="00F50FB5" w:rsidRPr="00F50FB5" w:rsidRDefault="00F50FB5" w:rsidP="00F50FB5">
            <w:r w:rsidRPr="00F50FB5">
              <w:t>1</w:t>
            </w:r>
          </w:p>
        </w:tc>
        <w:tc>
          <w:tcPr>
            <w:tcW w:w="0" w:type="auto"/>
            <w:vAlign w:val="center"/>
          </w:tcPr>
          <w:p w14:paraId="6097B653" w14:textId="77777777" w:rsidR="00F50FB5" w:rsidRPr="00F50FB5" w:rsidRDefault="00F50FB5" w:rsidP="00F50FB5">
            <w:r w:rsidRPr="00F50FB5">
              <w:t>0.03</w:t>
            </w:r>
          </w:p>
        </w:tc>
        <w:tc>
          <w:tcPr>
            <w:tcW w:w="0" w:type="auto"/>
            <w:vAlign w:val="center"/>
          </w:tcPr>
          <w:p w14:paraId="373A6DB0" w14:textId="77777777" w:rsidR="00F50FB5" w:rsidRPr="00F50FB5" w:rsidRDefault="00F50FB5" w:rsidP="00F50FB5">
            <w:r w:rsidRPr="00F50FB5">
              <w:t>52</w:t>
            </w:r>
          </w:p>
        </w:tc>
        <w:tc>
          <w:tcPr>
            <w:tcW w:w="0" w:type="auto"/>
            <w:vAlign w:val="center"/>
          </w:tcPr>
          <w:p w14:paraId="578EC31E" w14:textId="77777777" w:rsidR="00F50FB5" w:rsidRPr="00F50FB5" w:rsidRDefault="00F50FB5" w:rsidP="00F50FB5">
            <w:r w:rsidRPr="00F50FB5">
              <w:t>Otwarte pola uprawne z niskimi zabudowaniami (pojedynczymi). Tylko lekko pofalowane tereny.</w:t>
            </w:r>
          </w:p>
        </w:tc>
      </w:tr>
      <w:tr w:rsidR="00F50FB5" w:rsidRPr="00F50FB5" w14:paraId="5D7F2D23" w14:textId="77777777" w:rsidTr="00C27A9B">
        <w:tc>
          <w:tcPr>
            <w:tcW w:w="0" w:type="auto"/>
            <w:vAlign w:val="center"/>
          </w:tcPr>
          <w:p w14:paraId="249182F9" w14:textId="77777777" w:rsidR="00F50FB5" w:rsidRPr="00F50FB5" w:rsidRDefault="00F50FB5" w:rsidP="00F50FB5">
            <w:r w:rsidRPr="00F50FB5">
              <w:t>1.5</w:t>
            </w:r>
          </w:p>
        </w:tc>
        <w:tc>
          <w:tcPr>
            <w:tcW w:w="0" w:type="auto"/>
            <w:vAlign w:val="center"/>
          </w:tcPr>
          <w:p w14:paraId="7D5A571B" w14:textId="77777777" w:rsidR="00F50FB5" w:rsidRPr="00F50FB5" w:rsidRDefault="00F50FB5" w:rsidP="00F50FB5">
            <w:r w:rsidRPr="00F50FB5">
              <w:t>0.055</w:t>
            </w:r>
          </w:p>
        </w:tc>
        <w:tc>
          <w:tcPr>
            <w:tcW w:w="0" w:type="auto"/>
            <w:vAlign w:val="center"/>
          </w:tcPr>
          <w:p w14:paraId="0DCCA00C" w14:textId="77777777" w:rsidR="00F50FB5" w:rsidRPr="00F50FB5" w:rsidRDefault="00F50FB5" w:rsidP="00F50FB5">
            <w:r w:rsidRPr="00F50FB5">
              <w:t>45</w:t>
            </w:r>
          </w:p>
        </w:tc>
        <w:tc>
          <w:tcPr>
            <w:tcW w:w="0" w:type="auto"/>
            <w:vAlign w:val="center"/>
          </w:tcPr>
          <w:p w14:paraId="7E249BEF" w14:textId="77777777" w:rsidR="00F50FB5" w:rsidRPr="00F50FB5" w:rsidRDefault="00F50FB5" w:rsidP="00F50FB5">
            <w:r w:rsidRPr="00F50FB5">
              <w:t>Tereny uprawne z nielicznymi zabudowaniami i 8 metrowymi żywopłotami oddalonymi od siebie o ok. 1250 metrów.</w:t>
            </w:r>
          </w:p>
        </w:tc>
      </w:tr>
      <w:tr w:rsidR="00F50FB5" w:rsidRPr="00F50FB5" w14:paraId="3B09FEA2" w14:textId="77777777" w:rsidTr="00C27A9B">
        <w:tc>
          <w:tcPr>
            <w:tcW w:w="0" w:type="auto"/>
            <w:vAlign w:val="center"/>
          </w:tcPr>
          <w:p w14:paraId="72F387BB" w14:textId="77777777" w:rsidR="00F50FB5" w:rsidRPr="00F50FB5" w:rsidRDefault="00F50FB5" w:rsidP="00F50FB5">
            <w:r w:rsidRPr="00F50FB5">
              <w:t>2</w:t>
            </w:r>
          </w:p>
        </w:tc>
        <w:tc>
          <w:tcPr>
            <w:tcW w:w="0" w:type="auto"/>
            <w:vAlign w:val="center"/>
          </w:tcPr>
          <w:p w14:paraId="03AAFFFB" w14:textId="77777777" w:rsidR="00F50FB5" w:rsidRPr="00F50FB5" w:rsidRDefault="00F50FB5" w:rsidP="00F50FB5">
            <w:r w:rsidRPr="00F50FB5">
              <w:t>0.1</w:t>
            </w:r>
          </w:p>
        </w:tc>
        <w:tc>
          <w:tcPr>
            <w:tcW w:w="0" w:type="auto"/>
            <w:vAlign w:val="center"/>
          </w:tcPr>
          <w:p w14:paraId="522AFB27" w14:textId="77777777" w:rsidR="00F50FB5" w:rsidRPr="00F50FB5" w:rsidRDefault="00F50FB5" w:rsidP="00F50FB5">
            <w:r w:rsidRPr="00F50FB5">
              <w:t>39</w:t>
            </w:r>
          </w:p>
        </w:tc>
        <w:tc>
          <w:tcPr>
            <w:tcW w:w="0" w:type="auto"/>
            <w:vAlign w:val="center"/>
          </w:tcPr>
          <w:p w14:paraId="55F1DF22" w14:textId="77777777" w:rsidR="00F50FB5" w:rsidRPr="00F50FB5" w:rsidRDefault="00F50FB5" w:rsidP="00F50FB5">
            <w:r w:rsidRPr="00F50FB5">
              <w:t>Tereny uprawne z nielicznymi zabudowaniami i 8 metrowymi żywopłotami oddalonymi od siebie o ok. 500 metrów.</w:t>
            </w:r>
          </w:p>
        </w:tc>
      </w:tr>
      <w:tr w:rsidR="00F50FB5" w:rsidRPr="00F50FB5" w14:paraId="1046DD95" w14:textId="77777777" w:rsidTr="00C27A9B">
        <w:tc>
          <w:tcPr>
            <w:tcW w:w="0" w:type="auto"/>
            <w:vAlign w:val="center"/>
          </w:tcPr>
          <w:p w14:paraId="097A5A2E" w14:textId="77777777" w:rsidR="00F50FB5" w:rsidRPr="00F50FB5" w:rsidRDefault="00F50FB5" w:rsidP="00F50FB5">
            <w:r w:rsidRPr="00F50FB5">
              <w:t>2.5</w:t>
            </w:r>
          </w:p>
        </w:tc>
        <w:tc>
          <w:tcPr>
            <w:tcW w:w="0" w:type="auto"/>
            <w:vAlign w:val="center"/>
          </w:tcPr>
          <w:p w14:paraId="35E25B92" w14:textId="77777777" w:rsidR="00F50FB5" w:rsidRPr="00F50FB5" w:rsidRDefault="00F50FB5" w:rsidP="00F50FB5">
            <w:r w:rsidRPr="00F50FB5">
              <w:t>0.2</w:t>
            </w:r>
          </w:p>
        </w:tc>
        <w:tc>
          <w:tcPr>
            <w:tcW w:w="0" w:type="auto"/>
            <w:vAlign w:val="center"/>
          </w:tcPr>
          <w:p w14:paraId="47DFC71B" w14:textId="77777777" w:rsidR="00F50FB5" w:rsidRPr="00F50FB5" w:rsidRDefault="00F50FB5" w:rsidP="00F50FB5">
            <w:r w:rsidRPr="00F50FB5">
              <w:t>31</w:t>
            </w:r>
          </w:p>
        </w:tc>
        <w:tc>
          <w:tcPr>
            <w:tcW w:w="0" w:type="auto"/>
            <w:vAlign w:val="center"/>
          </w:tcPr>
          <w:p w14:paraId="6EE63331" w14:textId="77777777" w:rsidR="00F50FB5" w:rsidRPr="00F50FB5" w:rsidRDefault="00F50FB5" w:rsidP="00F50FB5">
            <w:r w:rsidRPr="00F50FB5">
              <w:t>Tereny uprawne z licznymi zabudowaniami i sadami lub 8 metrowe żywopłoty oddalone od siebie o ok. 250 metrów.</w:t>
            </w:r>
          </w:p>
        </w:tc>
      </w:tr>
      <w:tr w:rsidR="00F50FB5" w:rsidRPr="00F50FB5" w14:paraId="6ED42DB5" w14:textId="77777777" w:rsidTr="00C27A9B">
        <w:tc>
          <w:tcPr>
            <w:tcW w:w="0" w:type="auto"/>
            <w:vAlign w:val="center"/>
          </w:tcPr>
          <w:p w14:paraId="09AF5D7F" w14:textId="77777777" w:rsidR="00F50FB5" w:rsidRPr="00F50FB5" w:rsidRDefault="00F50FB5" w:rsidP="00F50FB5">
            <w:r w:rsidRPr="00F50FB5">
              <w:t>3</w:t>
            </w:r>
          </w:p>
        </w:tc>
        <w:tc>
          <w:tcPr>
            <w:tcW w:w="0" w:type="auto"/>
            <w:vAlign w:val="center"/>
          </w:tcPr>
          <w:p w14:paraId="27A285BD" w14:textId="77777777" w:rsidR="00F50FB5" w:rsidRPr="00F50FB5" w:rsidRDefault="00F50FB5" w:rsidP="00F50FB5">
            <w:r w:rsidRPr="00F50FB5">
              <w:t>0.4</w:t>
            </w:r>
          </w:p>
        </w:tc>
        <w:tc>
          <w:tcPr>
            <w:tcW w:w="0" w:type="auto"/>
            <w:vAlign w:val="center"/>
          </w:tcPr>
          <w:p w14:paraId="20F16AC5" w14:textId="77777777" w:rsidR="00F50FB5" w:rsidRPr="00F50FB5" w:rsidRDefault="00F50FB5" w:rsidP="00F50FB5">
            <w:r w:rsidRPr="00F50FB5">
              <w:t>24</w:t>
            </w:r>
          </w:p>
        </w:tc>
        <w:tc>
          <w:tcPr>
            <w:tcW w:w="0" w:type="auto"/>
            <w:vAlign w:val="center"/>
          </w:tcPr>
          <w:p w14:paraId="6899C980" w14:textId="77777777" w:rsidR="00F50FB5" w:rsidRPr="00F50FB5" w:rsidRDefault="00F50FB5" w:rsidP="00F50FB5">
            <w:r w:rsidRPr="00F50FB5">
              <w:t>Wioski, małe miasteczka, tereny uprawne z licznymi żywopłotami  las lub pofałdowany teren.</w:t>
            </w:r>
          </w:p>
        </w:tc>
      </w:tr>
      <w:tr w:rsidR="00F50FB5" w:rsidRPr="00F50FB5" w14:paraId="0CC3BA8A" w14:textId="77777777" w:rsidTr="00C27A9B">
        <w:tc>
          <w:tcPr>
            <w:tcW w:w="0" w:type="auto"/>
            <w:vAlign w:val="center"/>
          </w:tcPr>
          <w:p w14:paraId="5CEA5C68" w14:textId="77777777" w:rsidR="00F50FB5" w:rsidRPr="00F50FB5" w:rsidRDefault="00F50FB5" w:rsidP="00F50FB5">
            <w:r w:rsidRPr="00F50FB5">
              <w:t>3.5</w:t>
            </w:r>
          </w:p>
        </w:tc>
        <w:tc>
          <w:tcPr>
            <w:tcW w:w="0" w:type="auto"/>
            <w:vAlign w:val="center"/>
          </w:tcPr>
          <w:p w14:paraId="25E7F21A" w14:textId="77777777" w:rsidR="00F50FB5" w:rsidRPr="00F50FB5" w:rsidRDefault="00F50FB5" w:rsidP="00F50FB5">
            <w:r w:rsidRPr="00F50FB5">
              <w:t>0.8</w:t>
            </w:r>
          </w:p>
        </w:tc>
        <w:tc>
          <w:tcPr>
            <w:tcW w:w="0" w:type="auto"/>
            <w:vAlign w:val="center"/>
          </w:tcPr>
          <w:p w14:paraId="4E3F8DA3" w14:textId="77777777" w:rsidR="00F50FB5" w:rsidRPr="00F50FB5" w:rsidRDefault="00F50FB5" w:rsidP="00F50FB5">
            <w:r w:rsidRPr="00F50FB5">
              <w:t>18</w:t>
            </w:r>
          </w:p>
        </w:tc>
        <w:tc>
          <w:tcPr>
            <w:tcW w:w="0" w:type="auto"/>
            <w:vAlign w:val="center"/>
          </w:tcPr>
          <w:p w14:paraId="772976E9" w14:textId="77777777" w:rsidR="00F50FB5" w:rsidRPr="00F50FB5" w:rsidRDefault="00F50FB5" w:rsidP="00F50FB5">
            <w:r w:rsidRPr="00F50FB5">
              <w:t>Duże miasta z wysokimi budynkami.</w:t>
            </w:r>
          </w:p>
        </w:tc>
      </w:tr>
      <w:tr w:rsidR="00F50FB5" w:rsidRPr="00F50FB5" w14:paraId="0E4E56C6" w14:textId="77777777" w:rsidTr="00C27A9B">
        <w:tc>
          <w:tcPr>
            <w:tcW w:w="0" w:type="auto"/>
            <w:vAlign w:val="center"/>
          </w:tcPr>
          <w:p w14:paraId="4BD7F734" w14:textId="77777777" w:rsidR="00F50FB5" w:rsidRPr="00F50FB5" w:rsidRDefault="00F50FB5" w:rsidP="00F50FB5">
            <w:r w:rsidRPr="00F50FB5">
              <w:t>4</w:t>
            </w:r>
          </w:p>
        </w:tc>
        <w:tc>
          <w:tcPr>
            <w:tcW w:w="0" w:type="auto"/>
            <w:vAlign w:val="center"/>
          </w:tcPr>
          <w:p w14:paraId="37337323" w14:textId="77777777" w:rsidR="00F50FB5" w:rsidRPr="00F50FB5" w:rsidRDefault="00F50FB5" w:rsidP="00F50FB5">
            <w:r w:rsidRPr="00F50FB5">
              <w:t>1.6</w:t>
            </w:r>
          </w:p>
        </w:tc>
        <w:tc>
          <w:tcPr>
            <w:tcW w:w="0" w:type="auto"/>
            <w:vAlign w:val="center"/>
          </w:tcPr>
          <w:p w14:paraId="4BD4D91C" w14:textId="77777777" w:rsidR="00F50FB5" w:rsidRPr="00F50FB5" w:rsidRDefault="00F50FB5" w:rsidP="00F50FB5">
            <w:r w:rsidRPr="00F50FB5">
              <w:t>13</w:t>
            </w:r>
          </w:p>
        </w:tc>
        <w:tc>
          <w:tcPr>
            <w:tcW w:w="0" w:type="auto"/>
            <w:vAlign w:val="center"/>
          </w:tcPr>
          <w:p w14:paraId="3F99E761" w14:textId="77777777" w:rsidR="00F50FB5" w:rsidRPr="00F50FB5" w:rsidRDefault="00F50FB5" w:rsidP="00F50FB5">
            <w:r w:rsidRPr="00F50FB5">
              <w:t>Bardzo duże miasta z wysokimi budynkami.</w:t>
            </w:r>
          </w:p>
        </w:tc>
      </w:tr>
    </w:tbl>
    <w:p w14:paraId="6E6397EF" w14:textId="77777777" w:rsidR="00F50FB5" w:rsidRPr="00F50FB5" w:rsidRDefault="00F50FB5" w:rsidP="00F50FB5">
      <w:pPr>
        <w:rPr>
          <w:b/>
          <w:bCs/>
          <w:sz w:val="20"/>
          <w:szCs w:val="20"/>
        </w:rPr>
      </w:pPr>
      <w:r w:rsidRPr="00F50FB5">
        <w:rPr>
          <w:b/>
          <w:bCs/>
          <w:sz w:val="20"/>
          <w:szCs w:val="20"/>
        </w:rPr>
        <w:t>Źródło: Bartosz Soliński, Ireneusz Soliński: Specyfika terenu województwa podkarpackiego pod względem ukształtowania i szorstkości terenu, http://www.baza-oze.pl/index.php</w:t>
      </w:r>
    </w:p>
    <w:p w14:paraId="7DC899E4" w14:textId="77777777" w:rsidR="00F50FB5" w:rsidRPr="00F50FB5" w:rsidRDefault="00F50FB5" w:rsidP="00F50FB5">
      <w:r w:rsidRPr="00F50FB5">
        <w:lastRenderedPageBreak/>
        <w:t xml:space="preserve">Jak widać z powyższego tereny miejskie nie sprzyjają lokalizacji elektrowni wiatrowych ze względu na dużą szorstkość terenu. </w:t>
      </w:r>
    </w:p>
    <w:p w14:paraId="13C4B997" w14:textId="77777777" w:rsidR="00F50FB5" w:rsidRPr="00F50FB5" w:rsidRDefault="00F50FB5" w:rsidP="00F50FB5">
      <w:r w:rsidRPr="00F50FB5">
        <w:t>Wg danych Ośrodka Meteorologii IMGW Sosnowiec znajduje się w IV strefie energetycznej wiatru, tj. mało korzystnej z punktu widzenia energetycznego wykorzystania wiatru.</w:t>
      </w:r>
    </w:p>
    <w:p w14:paraId="7D108FC6" w14:textId="77777777" w:rsidR="00F50FB5" w:rsidRPr="00F50FB5" w:rsidRDefault="00F50FB5" w:rsidP="00F50FB5">
      <w:r w:rsidRPr="00F50FB5">
        <w:t>Można rozważyć jedynie lokalizację niewielkich elektrowni lokalnych, przeznaczonych do użytku indywidualnego w gospodarstwach domowych i przedsiębiorstwach sektora MSP.</w:t>
      </w:r>
    </w:p>
    <w:p w14:paraId="7F68886D" w14:textId="112B3C88" w:rsidR="00F50FB5" w:rsidRPr="00F50FB5" w:rsidRDefault="00F50FB5" w:rsidP="00AA6BD1">
      <w:pPr>
        <w:pStyle w:val="Nagwek3"/>
        <w:numPr>
          <w:ilvl w:val="2"/>
          <w:numId w:val="15"/>
        </w:numPr>
      </w:pPr>
      <w:bookmarkStart w:id="432" w:name="_Toc39704868"/>
      <w:r w:rsidRPr="00F50FB5">
        <w:t>Energia geotermalna</w:t>
      </w:r>
      <w:bookmarkEnd w:id="432"/>
    </w:p>
    <w:p w14:paraId="6846B435" w14:textId="77777777" w:rsidR="00F50FB5" w:rsidRPr="00F50FB5" w:rsidRDefault="00F50FB5" w:rsidP="00F50FB5">
      <w:r w:rsidRPr="00F50FB5">
        <w:t>Zasobami geotermalnymi nazywane są wody o temperaturze co najmniej 20ºC.  Wyróżnia się dwa typy geotermii – głęboka (właściwa) i płytka.</w:t>
      </w:r>
    </w:p>
    <w:p w14:paraId="7B7C43C5" w14:textId="383E8B0A" w:rsidR="00F50FB5" w:rsidRPr="00F50FB5" w:rsidRDefault="00F50FB5" w:rsidP="00F50FB5">
      <w:pPr>
        <w:rPr>
          <w:b/>
          <w:bCs/>
        </w:rPr>
      </w:pPr>
      <w:r w:rsidRPr="00F50FB5">
        <w:rPr>
          <w:b/>
          <w:bCs/>
        </w:rPr>
        <w:t>Geotermia głęboka (klasyczna, wysokiej entalpii - GWE)</w:t>
      </w:r>
    </w:p>
    <w:p w14:paraId="6940D9B2" w14:textId="77777777" w:rsidR="00F50FB5" w:rsidRPr="00F50FB5" w:rsidRDefault="00F50FB5" w:rsidP="00F50FB5">
      <w:r w:rsidRPr="00F50FB5">
        <w:t>Są to instalacje dużej skali i służą do ogrzewania większej ilości budynków, lub nawet miast. Otwory  wiercone są nawet na głębokość powyżej 2500 m. Przy takiej głębokości ciepło odzyskiwane jest w  tradycyjnych wymiennikach, bez pomocy pompy ciepła. Woda geotermalna wykorzystywana jest bezpośrednio – doprowadzana systemem rur, bądź pośrednio – oddając ciepło chłodnej wodzie i pozostając w obiegu zamkniętym. W Polsce wykorzystywana jest w pięciu miastach (Pyrzyce, Mszczonów, Bańska Niżna, Uniejów, Stargard Szczeciński), nie tylko na potrzeby energetyczne, ale  również rekreacyjne – baseny termalne.</w:t>
      </w:r>
    </w:p>
    <w:p w14:paraId="77EC68B0" w14:textId="77777777" w:rsidR="00F50FB5" w:rsidRPr="00F50FB5" w:rsidRDefault="00F50FB5" w:rsidP="00F50FB5">
      <w:r w:rsidRPr="00F50FB5">
        <w:t>Polska charakteryzuje się zróżnicowanym potencjałem energii geotermalnej. Aby ocenić potencjał głębokiej geotermii, niezbędne jest uzyskanie informacji o: temperaturze wody, głębokości, z której woda taka będzie wypompowywana oraz jej składu chemicznego.</w:t>
      </w:r>
    </w:p>
    <w:p w14:paraId="76477CC6" w14:textId="0ADC5142" w:rsidR="00970346" w:rsidRDefault="00970346" w:rsidP="00970346">
      <w:pPr>
        <w:ind w:left="-5" w:right="10"/>
      </w:pPr>
      <w:r>
        <w:t xml:space="preserve">W Sosnowcu potencjalnym źródłem jest ciepło zawarte w wodzie z pochodzącej z odwadniania kopalń. Jest ona zawarta w zakumulowanym w skorupie ziemskiej cieple. W przypadku zlikwidowanych kopalń proces odwadniania musi być kontynuowany przez wiele lat, co stwarza potencjalną możliwość wykorzystania tego ciepła w ogrzewnictwie lub procesach technologicznych. W przypadku kopalń podziemnych stanowiących układy korytarzy i wyrobisk, temperatura wypompowywanych na powierzchnię wód kopalnianych zależy od wielu czynników, takich jak: głębokość zalegania wody, lokalizacja zbiorników podziemnych, miejscowej budowy geologicznej i warunków geotermicznych, jednakże w praktyce temperatura tych wód, po wydobyciu na powierzchnię rzadko przekracza 22 °C. Zatem wody z odwadniania kopalń można traktować wyłącznie jako źródło ciepła niskotemperaturowego, a nawet ekstremalnie niskotemperaturowego, z punktu widzenia wykorzystania ich w celu ogrzewania pomieszczeń lub przygotowania ciepłej wody użytkowej, a nawet produkcji chłodu. Z tego względu ich wykorzystanie może nastąpić głównie w charakterze dolnego źródła ciepła dla odpowiedniej instalacji z pompą ciepła.  Dużym ryzykiem jest jednak zanieczyszczenie chemiczne i mineralne wód, które niekorzystnie może oddziaływać na trwałość instalacji. </w:t>
      </w:r>
    </w:p>
    <w:p w14:paraId="43791EC6" w14:textId="5268D087" w:rsidR="00F50FB5" w:rsidRDefault="00F50FB5" w:rsidP="00F50FB5">
      <w:r w:rsidRPr="00F50FB5">
        <w:lastRenderedPageBreak/>
        <w:t>Obecnie na obszarze Sosnowca nie udokumentowano złóż wód termalnych przydatnych gospodarczo z punktu widzenia energetycznego wykorzystania w ramach tzw. geotermii głębokiej, co znajduje potwierdzenie w rejestrze obszarów górniczych prowadzonym przez Państwowy Instytut Geologiczny - Państwowy Instytut Badawczy.</w:t>
      </w:r>
    </w:p>
    <w:p w14:paraId="1117B08D" w14:textId="101584AD" w:rsidR="00F50FB5" w:rsidRPr="00F50FB5" w:rsidRDefault="00F50FB5" w:rsidP="00F50FB5">
      <w:pPr>
        <w:rPr>
          <w:b/>
          <w:bCs/>
        </w:rPr>
      </w:pPr>
      <w:r w:rsidRPr="00F50FB5">
        <w:rPr>
          <w:b/>
          <w:bCs/>
        </w:rPr>
        <w:t>Geotermia płytka (niskiej entalpii - GNE)</w:t>
      </w:r>
    </w:p>
    <w:p w14:paraId="54DCCEBD" w14:textId="248FA389" w:rsidR="00F50FB5" w:rsidRPr="00F50FB5" w:rsidRDefault="00F50FB5" w:rsidP="00F50FB5">
      <w:r w:rsidRPr="00F50FB5">
        <w:t xml:space="preserve">Wykorzystuje wody gruntowe i ciepło ziemi do głębokości kilkuset metrów o temperaturze kilkunastu do 20ºC stopni. Do tego typu źródeł zalicza się pompy ciepła, które odbierają energię z gruntu ogrzewanego energią słoneczną. Stosowane są w pojedynczych budynkach mieszkalnych lub  biurowych. Instalacje te wspomagają centralne ogrzewanie budynku, wymagają jednak zewnętrznego </w:t>
      </w:r>
      <w:r w:rsidR="003D1FC7">
        <w:t>z</w:t>
      </w:r>
      <w:r w:rsidRPr="00F50FB5">
        <w:t>asilania (pompa obiegowa).</w:t>
      </w:r>
    </w:p>
    <w:p w14:paraId="35F4075F" w14:textId="77777777" w:rsidR="00F50FB5" w:rsidRPr="00F50FB5" w:rsidRDefault="00F50FB5" w:rsidP="00F50FB5">
      <w:r w:rsidRPr="00F50FB5">
        <w:t xml:space="preserve">Pompy ciepła charakteryzowane są wskaźnikiem COP (ang. </w:t>
      </w:r>
      <w:r w:rsidRPr="00F50FB5">
        <w:rPr>
          <w:i/>
        </w:rPr>
        <w:t>Coefficient Of Performance</w:t>
      </w:r>
      <w:r w:rsidRPr="00F50FB5">
        <w:t>). Współczynnik wydajności COP jest to stosunek ciepła użytkowego do zużycia energii przez sprężarkę wraz z jednoznacznie określonymi urządzenia mi pomocniczymi pompy ciepła. Minimalne wymagane wartości COP dla pomp ciepła (zgodnie z normą PN 14511) określa decyzja 2007/742/WE Komisji Europejskiej, określająca kryteria ekologiczne dotyczące przyznawania wspólnotowego oznakowania ekologicznego pompom ciepła zasilanym elektrycznie, gazowo lub absorpcyjnym pompom ciepła, wynoszą obecnie min. 4,3 dla pomp gruntowych. Zgodnie z Dyrektywą 2009/28/WE minimalna wartość COP dla pomp ciepła zasilanych energią elektryczną musi wynosić co najmniej 2,5 aby energia została uznana za energię odnawialną.</w:t>
      </w:r>
    </w:p>
    <w:p w14:paraId="6DCB91C3" w14:textId="77777777" w:rsidR="00F50FB5" w:rsidRPr="00F50FB5" w:rsidRDefault="00F50FB5" w:rsidP="00F50FB5">
      <w:r w:rsidRPr="00F50FB5">
        <w:t>Jako dolne źródło wykorzystuje się grunt (za pomocą kolektorów pionowych lub poziomych – przy czym te drugie choć tańsze wymagają większej powierzchni), wodę, a także powietrze. To ostatnie źródło jest najtańsze (nie wymaga bowiem kosztownych instalacji poza wrzutnią powietrza, zasysającą powietrze). Jednak pompy wykorzystujące jako dolne źródło powietrze atmosferyczne ograniczone są zakresem temperatur pracy. Istotnym elementem gwarantującym wysoką efektywność pracy pompy jest bowiem stała temperatura dolnego źródła. W wypadku powietrza ze względu na zmienność sezonową i dobową temperatur trzeba się liczyć z dużą zmiennością parametrów pracy (CoP). W skrajnych wypadkach (temperatury poniżej zera i powyżej dwudziestu kilku stopni) CoP może spaść nawet do 1 lub mniej (co zależy jednak w dużej mierze od konkretnego modelu pompy). W związku z powyższym powietrzne pompy ciepła największe zastosowanie mogą mieć do c.w.u.</w:t>
      </w:r>
    </w:p>
    <w:p w14:paraId="35A3E645" w14:textId="77777777" w:rsidR="00F50FB5" w:rsidRPr="00F50FB5" w:rsidRDefault="00F50FB5" w:rsidP="00F50FB5">
      <w:r w:rsidRPr="00F50FB5">
        <w:t>Zaletą pomp ciepła jest potencjalna możliwość odwrócenia źródeł ciepła (górnego i dolnego), dzięki czemu możliwe jest zastosowanie tego rozwiązania do chłodzenia w okresie gorąca. Jest to tańsze i bezpieczniejsze dla zdrowia oraz środowiska rozwiązanie w porównaniu z klimatyzacją, dlatego wskazane jest wsparcie rozwoju tego typu ogrzewania. Aby jednak było ono skuteczne budynki muszą być w dobrym standardzie cieplnym, gdyż pompy ciepła jako tzw. Źródło niskotemperaturowe nie będą działać efektywnie w budynkach niedocieplonych.</w:t>
      </w:r>
    </w:p>
    <w:p w14:paraId="6BC5A56D" w14:textId="7F1924BA" w:rsidR="00F50FB5" w:rsidRPr="00F50FB5" w:rsidRDefault="00F50FB5" w:rsidP="00F50FB5">
      <w:r w:rsidRPr="00F50FB5">
        <w:lastRenderedPageBreak/>
        <w:t>Rozwiązania oparte o geotermię niskiej entalpii, a szerzej pompy ciepła powinny w Sosnowcu znaleźć zastosowanie w nowych budynkach</w:t>
      </w:r>
      <w:r w:rsidR="003D1FC7">
        <w:t>, spełniających standard budynków niskoenergetycznych,</w:t>
      </w:r>
      <w:r w:rsidRPr="00F50FB5">
        <w:t xml:space="preserve"> jako wysoce efektywne źródło ciepła i chłodu.</w:t>
      </w:r>
    </w:p>
    <w:p w14:paraId="186847ED" w14:textId="13589ADC" w:rsidR="00F50FB5" w:rsidRPr="00F50FB5" w:rsidRDefault="00F50FB5" w:rsidP="00AA6BD1">
      <w:pPr>
        <w:pStyle w:val="Nagwek3"/>
        <w:numPr>
          <w:ilvl w:val="2"/>
          <w:numId w:val="15"/>
        </w:numPr>
      </w:pPr>
      <w:bookmarkStart w:id="433" w:name="_Toc39704869"/>
      <w:r w:rsidRPr="00F50FB5">
        <w:t>Energia wody</w:t>
      </w:r>
      <w:bookmarkEnd w:id="433"/>
    </w:p>
    <w:p w14:paraId="739C165A" w14:textId="77777777" w:rsidR="00F50FB5" w:rsidRPr="00F50FB5" w:rsidRDefault="00F50FB5" w:rsidP="00F50FB5">
      <w:r w:rsidRPr="00F50FB5">
        <w:t>Pod pojęciem energetyki wodnej kryje się energetyczne zagospodarowanie potencjału wód powierzchniowych, płynących. Do podstawowych typów elektrowni wodnych zalicza się:</w:t>
      </w:r>
    </w:p>
    <w:p w14:paraId="461270EF" w14:textId="77777777" w:rsidR="00F50FB5" w:rsidRPr="00F50FB5" w:rsidRDefault="00F50FB5" w:rsidP="001D1DB1">
      <w:pPr>
        <w:numPr>
          <w:ilvl w:val="0"/>
          <w:numId w:val="79"/>
        </w:numPr>
      </w:pPr>
      <w:r w:rsidRPr="00F50FB5">
        <w:t>Zapory – spiętrzające wodę w celu zwiększenia energii potencjalnej wody</w:t>
      </w:r>
    </w:p>
    <w:p w14:paraId="4C834C94" w14:textId="77777777" w:rsidR="00F50FB5" w:rsidRPr="00F50FB5" w:rsidRDefault="00F50FB5" w:rsidP="001D1DB1">
      <w:pPr>
        <w:numPr>
          <w:ilvl w:val="0"/>
          <w:numId w:val="79"/>
        </w:numPr>
      </w:pPr>
      <w:r w:rsidRPr="00F50FB5">
        <w:t xml:space="preserve">Elektrownie szczytowo-pompowe – wytwarzające energię elektryczną w  momencie największego zapotrzebowania poprzez uwalnianie wody ze zbiornika </w:t>
      </w:r>
    </w:p>
    <w:p w14:paraId="641D95BE" w14:textId="77777777" w:rsidR="00F50FB5" w:rsidRPr="00F50FB5" w:rsidRDefault="00F50FB5" w:rsidP="001D1DB1">
      <w:pPr>
        <w:numPr>
          <w:ilvl w:val="0"/>
          <w:numId w:val="79"/>
        </w:numPr>
      </w:pPr>
      <w:r w:rsidRPr="00F50FB5">
        <w:t>Elektrownie przepływowe – produkujące energię elektryczną poprzez wykorzystanie energii wody płynącej bez spiętrzania. Wykorzystują energię naturalnych cieków wodnych</w:t>
      </w:r>
    </w:p>
    <w:p w14:paraId="5E067AE7" w14:textId="77777777" w:rsidR="00F50FB5" w:rsidRPr="00F50FB5" w:rsidRDefault="00F50FB5" w:rsidP="001D1DB1">
      <w:pPr>
        <w:numPr>
          <w:ilvl w:val="0"/>
          <w:numId w:val="79"/>
        </w:numPr>
      </w:pPr>
      <w:r w:rsidRPr="00F50FB5">
        <w:t>Elektrownie pływowe – opierające się na energii pływów morskich</w:t>
      </w:r>
    </w:p>
    <w:p w14:paraId="39A5EACD" w14:textId="77777777" w:rsidR="00F50FB5" w:rsidRPr="00F50FB5" w:rsidRDefault="00F50FB5" w:rsidP="001D1DB1">
      <w:pPr>
        <w:numPr>
          <w:ilvl w:val="0"/>
          <w:numId w:val="79"/>
        </w:numPr>
      </w:pPr>
      <w:r w:rsidRPr="00F50FB5">
        <w:t>Małe elektrownie wodne (MEW) – instalacje o mocy mniejszej niż 5 MW.</w:t>
      </w:r>
    </w:p>
    <w:p w14:paraId="2D2D901E" w14:textId="77777777" w:rsidR="00F50FB5" w:rsidRPr="00F50FB5" w:rsidRDefault="00F50FB5" w:rsidP="00F50FB5">
      <w:r w:rsidRPr="00F50FB5">
        <w:t>Zasoby wodno-energetyczne zależne są od przepływów, określanych na  podstawie wieloletnich obserwacji. Przepływy rzek mogą charakteryzować się dużą zmiennością w czasie. Energia potencjalna zależy od spadku, długości na jakiej on występuje, od przepływów średnich, maksymalnych i minimalnych.</w:t>
      </w:r>
    </w:p>
    <w:p w14:paraId="35571540" w14:textId="3ACBDA83" w:rsidR="00C27A9B" w:rsidRDefault="00F50FB5" w:rsidP="00F50FB5">
      <w:r w:rsidRPr="00F50FB5">
        <w:t>Do głównych cieków wodnych na obszarze Sosnowca można zaliczyć rzeki: Czarna Przemsza, Biała Przemsza i Brynica oraz potoki: Bobrek, Potok Zagórski i Jamki. Zasoby energetyczne tych cieków wykluczają budowę hydroelektrowni o mocy mającej znaczenie dla bilansu energetycznego miasta. Natomiast możliwa jest budowa małych elektrowni wodnych</w:t>
      </w:r>
      <w:r w:rsidR="00081A6E">
        <w:t>. Budowę elektrowni wodnej na terenie dzielnicy Maczki planowało Górnośląskie Przedsiębiorstwo Wodociągów. Elektrownia na Białej Przemszy miała wykorzystywać t</w:t>
      </w:r>
      <w:r w:rsidR="00081A6E" w:rsidRPr="00081A6E">
        <w:t>urbinę ślimakową firmy GESS-CZ, s.r.o.</w:t>
      </w:r>
      <w:r w:rsidR="00081A6E">
        <w:t>, według projektu  firmy DHV Hydroprojekt  Sosnowiec.</w:t>
      </w:r>
    </w:p>
    <w:p w14:paraId="14FCD572" w14:textId="77777777" w:rsidR="00081A6E" w:rsidRDefault="00081A6E" w:rsidP="00F50FB5">
      <w:r>
        <w:t>Podstawowe parametry elektrowni według projektu:</w:t>
      </w:r>
    </w:p>
    <w:p w14:paraId="2B886B8A" w14:textId="77777777" w:rsidR="00081A6E" w:rsidRDefault="00081A6E" w:rsidP="00081A6E">
      <w:r>
        <w:t>Podstawowe parametry techniczne projektowanej elektrowni:</w:t>
      </w:r>
    </w:p>
    <w:p w14:paraId="29D5D805" w14:textId="5205F16C" w:rsidR="00081A6E" w:rsidRDefault="00081A6E" w:rsidP="007C6EF3">
      <w:pPr>
        <w:pStyle w:val="Akapitzlist"/>
        <w:numPr>
          <w:ilvl w:val="0"/>
          <w:numId w:val="80"/>
        </w:numPr>
      </w:pPr>
      <w:r>
        <w:t>zainstalowany zrzut 1 turbiny śrubowej “Archimedes”: 5,03 m</w:t>
      </w:r>
      <w:r w:rsidRPr="00081A6E">
        <w:rPr>
          <w:vertAlign w:val="superscript"/>
        </w:rPr>
        <w:t>3</w:t>
      </w:r>
      <w:r>
        <w:t>/s</w:t>
      </w:r>
    </w:p>
    <w:p w14:paraId="0BCD000D" w14:textId="344494FD" w:rsidR="00081A6E" w:rsidRDefault="00081A6E" w:rsidP="007C6EF3">
      <w:pPr>
        <w:pStyle w:val="Akapitzlist"/>
        <w:numPr>
          <w:ilvl w:val="0"/>
          <w:numId w:val="80"/>
        </w:numPr>
      </w:pPr>
      <w:r>
        <w:t>moc zainstalowana: 80 KW</w:t>
      </w:r>
    </w:p>
    <w:p w14:paraId="5287AA18" w14:textId="03C0078B" w:rsidR="00081A6E" w:rsidRDefault="00081A6E" w:rsidP="007C6EF3">
      <w:pPr>
        <w:pStyle w:val="Akapitzlist"/>
        <w:numPr>
          <w:ilvl w:val="0"/>
          <w:numId w:val="80"/>
        </w:numPr>
      </w:pPr>
      <w:r>
        <w:t>dopuszczalny zasięg głowicy: 2,10-2,015 m</w:t>
      </w:r>
    </w:p>
    <w:p w14:paraId="30896556" w14:textId="7C167A6D" w:rsidR="00081A6E" w:rsidRDefault="00081A6E" w:rsidP="007C6EF3">
      <w:pPr>
        <w:pStyle w:val="Akapitzlist"/>
        <w:numPr>
          <w:ilvl w:val="0"/>
          <w:numId w:val="80"/>
        </w:numPr>
        <w:sectPr w:rsidR="00081A6E" w:rsidSect="00E90BF2">
          <w:pgSz w:w="11906" w:h="16838"/>
          <w:pgMar w:top="1417" w:right="1417" w:bottom="1417" w:left="1417" w:header="708" w:footer="708" w:gutter="0"/>
          <w:cols w:space="708"/>
          <w:docGrid w:linePitch="360"/>
        </w:sectPr>
      </w:pPr>
      <w:r>
        <w:t>średnia produkcja: 697 MWh/rok</w:t>
      </w:r>
    </w:p>
    <w:p w14:paraId="6210C2CD" w14:textId="0F3046B6" w:rsidR="00C27A9B" w:rsidRDefault="00C27A9B" w:rsidP="00C27A9B">
      <w:pPr>
        <w:pStyle w:val="Legenda"/>
      </w:pPr>
      <w:bookmarkStart w:id="434" w:name="_Toc39704681"/>
      <w:r>
        <w:lastRenderedPageBreak/>
        <w:t xml:space="preserve">Mapa </w:t>
      </w:r>
      <w:fldSimple w:instr=" SEQ Mapa \* ARABIC ">
        <w:r w:rsidR="00E1708D">
          <w:rPr>
            <w:noProof/>
          </w:rPr>
          <w:t>17</w:t>
        </w:r>
      </w:fldSimple>
      <w:r>
        <w:t>. Wody powierzchniowe na terenie Sosnowca</w:t>
      </w:r>
      <w:bookmarkEnd w:id="434"/>
    </w:p>
    <w:p w14:paraId="116A6056" w14:textId="079924CA" w:rsidR="00C27A9B" w:rsidRPr="00C27A9B" w:rsidRDefault="00C27A9B" w:rsidP="00C27A9B">
      <w:pPr>
        <w:pStyle w:val="Legenda"/>
      </w:pPr>
      <w:r>
        <w:rPr>
          <w:noProof/>
          <w:color w:val="4F81BD" w:themeColor="accent1"/>
        </w:rPr>
        <w:drawing>
          <wp:inline distT="0" distB="0" distL="0" distR="0" wp14:anchorId="19251A6C" wp14:editId="68F89818">
            <wp:extent cx="8892540" cy="4277360"/>
            <wp:effectExtent l="0" t="0" r="3810" b="8890"/>
            <wp:docPr id="66" name="Obraz 3" descr="cieki wodne oraz zbiorniki wod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ki wodne oraz zbiorniki wodne.png"/>
                    <pic:cNvPicPr/>
                  </pic:nvPicPr>
                  <pic:blipFill>
                    <a:blip r:embed="rId53" cstate="print"/>
                    <a:srcRect t="18819" b="13100"/>
                    <a:stretch>
                      <a:fillRect/>
                    </a:stretch>
                  </pic:blipFill>
                  <pic:spPr>
                    <a:xfrm>
                      <a:off x="0" y="0"/>
                      <a:ext cx="8892540" cy="4277360"/>
                    </a:xfrm>
                    <a:prstGeom prst="rect">
                      <a:avLst/>
                    </a:prstGeom>
                  </pic:spPr>
                </pic:pic>
              </a:graphicData>
            </a:graphic>
          </wp:inline>
        </w:drawing>
      </w:r>
      <w:r w:rsidRPr="00C27A9B">
        <w:t xml:space="preserve">Źródło: </w:t>
      </w:r>
      <w:hyperlink r:id="rId54" w:history="1">
        <w:r w:rsidRPr="00C27A9B">
          <w:t>http://www.zsip.sosnowiec.pl/</w:t>
        </w:r>
      </w:hyperlink>
    </w:p>
    <w:p w14:paraId="1F3CF35F" w14:textId="43E54F40" w:rsidR="00C27A9B" w:rsidRPr="00C27A9B" w:rsidRDefault="00C27A9B" w:rsidP="00C27A9B">
      <w:pPr>
        <w:pStyle w:val="Legenda"/>
        <w:sectPr w:rsidR="00C27A9B" w:rsidRPr="00C27A9B" w:rsidSect="00C27A9B">
          <w:pgSz w:w="16838" w:h="11906" w:orient="landscape"/>
          <w:pgMar w:top="1417" w:right="1417" w:bottom="1417" w:left="1417" w:header="708" w:footer="708" w:gutter="0"/>
          <w:cols w:space="708"/>
          <w:docGrid w:linePitch="360"/>
        </w:sectPr>
      </w:pPr>
    </w:p>
    <w:p w14:paraId="61749B01" w14:textId="516B5F89" w:rsidR="00C27A9B" w:rsidRPr="00F50FB5" w:rsidRDefault="00C27A9B" w:rsidP="00F50FB5"/>
    <w:p w14:paraId="0D65E5D0" w14:textId="670813E2" w:rsidR="00F50FB5" w:rsidRPr="00F50FB5" w:rsidRDefault="00F50FB5" w:rsidP="00AA6BD1">
      <w:pPr>
        <w:pStyle w:val="Nagwek3"/>
        <w:numPr>
          <w:ilvl w:val="2"/>
          <w:numId w:val="15"/>
        </w:numPr>
      </w:pPr>
      <w:bookmarkStart w:id="435" w:name="_Toc39704870"/>
      <w:r w:rsidRPr="00F50FB5">
        <w:t>Energia biomasy</w:t>
      </w:r>
      <w:bookmarkEnd w:id="435"/>
    </w:p>
    <w:p w14:paraId="192E15CF" w14:textId="77777777" w:rsidR="00F50FB5" w:rsidRPr="00F50FB5" w:rsidRDefault="00F50FB5" w:rsidP="00F50FB5">
      <w:r w:rsidRPr="00F50FB5">
        <w:t xml:space="preserve">Zgodnie z ustawą o odnawialnych źródłach energii biomasa to stałe lub  ciekłe substancje  pochodzenia roślinnego lub zwierzęcego, które ulegają biodegradacji, pochodzące z produktów, odpadów i pozostałości z produkcji rolnej i leśnej oraz przemysłu przetwarzającego ich produkty, oraz ziarna zbóż niespełniające wymagań jakościowych dla zbóż w zakupie interwencyjnym określonych w art. 7 rozporządzenia Komisji (WE) nr 1272/2009 z dnia 11  grudnia 2009 r. ustanawiającego wspólne szczegółowe zasady wykonania rozporządzenia Rady (WE) nr 1234/2007 w odniesieniu do zakupu i sprzedaży produktów rolnych w ramach interwencji publicznej (Dz. Urz. UE L 349 z  29.12.2009, str. 1, z późn. zm.) i ziarna zbóż, które nie podlegają zakupowi interwencyjnemu, a także ulegająca biodegradacji część odpadów przemysłowych i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 </w:t>
      </w:r>
    </w:p>
    <w:p w14:paraId="18077759" w14:textId="77777777" w:rsidR="00F50FB5" w:rsidRPr="00F50FB5" w:rsidRDefault="00F50FB5" w:rsidP="00F50FB5">
      <w:r w:rsidRPr="00F50FB5">
        <w:t>Dodatkowo należy zauważyć, że wspomniana ustawa wprowadza pojęcie biomasy lokalnej, którą jest biomasa pochodzącą z upraw energetycznych, a  także odpady lub pozostałości z produkcji rolnej oraz przemysłu przetwarzającego jej produkty, zboża inne niż pełnowartościowe, pozyskane w  sposób zrównoważony, określony w przepisach wydanych na podstawie art. 119 (czyli z obszaru o promieniu nie większym niż 300 km od jednostki wytwórczej, w której zostanie wykorzystana).</w:t>
      </w:r>
    </w:p>
    <w:p w14:paraId="717A604E" w14:textId="77777777" w:rsidR="00F50FB5" w:rsidRPr="00F50FB5" w:rsidRDefault="00F50FB5" w:rsidP="00F50FB5">
      <w:r w:rsidRPr="00F50FB5">
        <w:t>Biomasa do celów energetycznych najczęściej spotykana jest w postaci:</w:t>
      </w:r>
    </w:p>
    <w:p w14:paraId="7ECD7B68" w14:textId="77777777" w:rsidR="00F50FB5" w:rsidRPr="00F50FB5" w:rsidRDefault="00F50FB5" w:rsidP="007C6EF3">
      <w:pPr>
        <w:pStyle w:val="Akapitzlist"/>
        <w:numPr>
          <w:ilvl w:val="0"/>
          <w:numId w:val="82"/>
        </w:numPr>
        <w:ind w:left="851"/>
      </w:pPr>
      <w:r w:rsidRPr="00F50FB5">
        <w:t>drewna (szczególnie odpadowego),</w:t>
      </w:r>
    </w:p>
    <w:p w14:paraId="2C04345A" w14:textId="77777777" w:rsidR="00F50FB5" w:rsidRPr="00F50FB5" w:rsidRDefault="00F50FB5" w:rsidP="007C6EF3">
      <w:pPr>
        <w:pStyle w:val="Akapitzlist"/>
        <w:numPr>
          <w:ilvl w:val="0"/>
          <w:numId w:val="82"/>
        </w:numPr>
        <w:ind w:left="851"/>
      </w:pPr>
      <w:r w:rsidRPr="00F50FB5">
        <w:t xml:space="preserve">słomy i siana, </w:t>
      </w:r>
    </w:p>
    <w:p w14:paraId="38592601" w14:textId="77777777" w:rsidR="00F50FB5" w:rsidRPr="00F50FB5" w:rsidRDefault="00F50FB5" w:rsidP="007C6EF3">
      <w:pPr>
        <w:pStyle w:val="Akapitzlist"/>
        <w:numPr>
          <w:ilvl w:val="0"/>
          <w:numId w:val="82"/>
        </w:numPr>
        <w:ind w:left="851"/>
      </w:pPr>
      <w:r w:rsidRPr="00F50FB5">
        <w:t>odpadów organicznych,</w:t>
      </w:r>
    </w:p>
    <w:p w14:paraId="4F13CEE0" w14:textId="77777777" w:rsidR="00F50FB5" w:rsidRPr="00F50FB5" w:rsidRDefault="00F50FB5" w:rsidP="007C6EF3">
      <w:pPr>
        <w:pStyle w:val="Akapitzlist"/>
        <w:numPr>
          <w:ilvl w:val="0"/>
          <w:numId w:val="82"/>
        </w:numPr>
        <w:ind w:left="851"/>
      </w:pPr>
      <w:r w:rsidRPr="00F50FB5">
        <w:t xml:space="preserve">biopaliw płynnych i biogazu. </w:t>
      </w:r>
    </w:p>
    <w:p w14:paraId="45F45166" w14:textId="38D1CA08" w:rsidR="00F50FB5" w:rsidRPr="005F36C8" w:rsidRDefault="00F50FB5" w:rsidP="00F50FB5">
      <w:pPr>
        <w:rPr>
          <w:b/>
          <w:bCs/>
        </w:rPr>
      </w:pPr>
      <w:r w:rsidRPr="005F36C8">
        <w:rPr>
          <w:b/>
          <w:bCs/>
        </w:rPr>
        <w:t>Biomasa stała</w:t>
      </w:r>
    </w:p>
    <w:p w14:paraId="48E390B8" w14:textId="77777777" w:rsidR="00F50FB5" w:rsidRPr="00F50FB5" w:rsidRDefault="00F50FB5" w:rsidP="00F50FB5">
      <w:r w:rsidRPr="00F50FB5">
        <w:t>Biomasa drzewna jest surowcem rozproszonym na dużych powierzchniach. Zarówno drewno jak i słoma muszą zostać odpowiednio przygotowane do  spalania. Pomimo pozytywnego efektu ekologicznego, ekonomicznego oraz społecznego, wykorzystanie biomasy na cele energetyczne niesie ze sobą wiele problemów. Źródłem ich są właściwości fizykochemiczne biomasy, tj.:</w:t>
      </w:r>
    </w:p>
    <w:p w14:paraId="5D33B470" w14:textId="77777777" w:rsidR="00F50FB5" w:rsidRPr="00F50FB5" w:rsidRDefault="00F50FB5" w:rsidP="007C6EF3">
      <w:pPr>
        <w:pStyle w:val="Akapitzlist"/>
        <w:numPr>
          <w:ilvl w:val="0"/>
          <w:numId w:val="81"/>
        </w:numPr>
        <w:ind w:left="709"/>
      </w:pPr>
      <w:r w:rsidRPr="00F50FB5">
        <w:t>Mała gęstość biomasy przed jej przetworzeniem, utrudniająca znacząco transport, magazynowanie i dozowanie</w:t>
      </w:r>
    </w:p>
    <w:p w14:paraId="239E2579" w14:textId="77777777" w:rsidR="00F50FB5" w:rsidRPr="00F50FB5" w:rsidRDefault="00F50FB5" w:rsidP="007C6EF3">
      <w:pPr>
        <w:pStyle w:val="Akapitzlist"/>
        <w:numPr>
          <w:ilvl w:val="0"/>
          <w:numId w:val="81"/>
        </w:numPr>
        <w:ind w:left="709"/>
      </w:pPr>
      <w:r w:rsidRPr="00F50FB5">
        <w:t>Niskie ciepło spalania na jednostkę masy</w:t>
      </w:r>
    </w:p>
    <w:p w14:paraId="0510654F" w14:textId="77777777" w:rsidR="00F50FB5" w:rsidRPr="00F50FB5" w:rsidRDefault="00F50FB5" w:rsidP="007C6EF3">
      <w:pPr>
        <w:pStyle w:val="Akapitzlist"/>
        <w:numPr>
          <w:ilvl w:val="0"/>
          <w:numId w:val="81"/>
        </w:numPr>
        <w:ind w:left="709"/>
      </w:pPr>
      <w:r w:rsidRPr="00F50FB5">
        <w:t>Szeroki przedział wilgotności</w:t>
      </w:r>
    </w:p>
    <w:p w14:paraId="610B2CB6" w14:textId="77777777" w:rsidR="00F50FB5" w:rsidRPr="00F50FB5" w:rsidRDefault="00F50FB5" w:rsidP="007C6EF3">
      <w:pPr>
        <w:pStyle w:val="Akapitzlist"/>
        <w:numPr>
          <w:ilvl w:val="0"/>
          <w:numId w:val="81"/>
        </w:numPr>
        <w:ind w:left="709"/>
      </w:pPr>
      <w:r w:rsidRPr="00F50FB5">
        <w:lastRenderedPageBreak/>
        <w:t>Różnorodność technologii przetwarzania na nośniki energii.</w:t>
      </w:r>
    </w:p>
    <w:p w14:paraId="04BF37FC" w14:textId="77777777" w:rsidR="00F50FB5" w:rsidRPr="00F50FB5" w:rsidRDefault="00F50FB5" w:rsidP="00F50FB5">
      <w:r w:rsidRPr="00F50FB5">
        <w:t>Ponadto należy zauważyć, że chociaż biomasa stała jest źródłem odnawialnym to jednak emituje zanieczyszczenia pyłowe, przyczyniając się do niskiej emisji. Z uwagi na powyższe, biomasa stała powinna być przede wszystkim wykorzystywana lokalnie przy użyciu niskoemisyjnych kotłów piątej klasy o spalaniu zamkniętym.</w:t>
      </w:r>
    </w:p>
    <w:p w14:paraId="36D3674F" w14:textId="77777777" w:rsidR="00F50FB5" w:rsidRPr="00F50FB5" w:rsidRDefault="00F50FB5" w:rsidP="00F50FB5"/>
    <w:p w14:paraId="672F1458" w14:textId="77777777" w:rsidR="00F50FB5" w:rsidRPr="00F50FB5" w:rsidRDefault="00F50FB5" w:rsidP="00F50FB5">
      <w:r w:rsidRPr="00F50FB5">
        <w:t>1.1.5.2. Odpady</w:t>
      </w:r>
    </w:p>
    <w:p w14:paraId="142C5B39" w14:textId="77777777" w:rsidR="00F50FB5" w:rsidRPr="00F50FB5" w:rsidRDefault="00F50FB5" w:rsidP="00F50FB5">
      <w:r w:rsidRPr="00F50FB5">
        <w:t>Innym rodzajem biomasy są odpady. Jako odpady biodegradowalne kwalifikują się następujące rodzaje frakcji odpadów:</w:t>
      </w:r>
    </w:p>
    <w:p w14:paraId="04B458BA" w14:textId="77777777" w:rsidR="00F50FB5" w:rsidRPr="00F50FB5" w:rsidRDefault="00F50FB5" w:rsidP="007C6EF3">
      <w:pPr>
        <w:pStyle w:val="Akapitzlist"/>
        <w:numPr>
          <w:ilvl w:val="0"/>
          <w:numId w:val="83"/>
        </w:numPr>
        <w:ind w:left="851"/>
      </w:pPr>
      <w:r w:rsidRPr="00F50FB5">
        <w:t>Frakcja podsitowa o granulacji 0-20 mm</w:t>
      </w:r>
    </w:p>
    <w:p w14:paraId="15BC81D5" w14:textId="77777777" w:rsidR="00F50FB5" w:rsidRPr="00F50FB5" w:rsidRDefault="00F50FB5" w:rsidP="007C6EF3">
      <w:pPr>
        <w:pStyle w:val="Akapitzlist"/>
        <w:numPr>
          <w:ilvl w:val="0"/>
          <w:numId w:val="83"/>
        </w:numPr>
        <w:ind w:left="851"/>
      </w:pPr>
      <w:r w:rsidRPr="00F50FB5">
        <w:t>Odpady kuchenne pochodzenia roślinnego lub zwierzęcego, ogrodowe oraz z terenów zieleni</w:t>
      </w:r>
    </w:p>
    <w:p w14:paraId="7BCD8CEF" w14:textId="77777777" w:rsidR="00F50FB5" w:rsidRPr="00F50FB5" w:rsidRDefault="00F50FB5" w:rsidP="007C6EF3">
      <w:pPr>
        <w:pStyle w:val="Akapitzlist"/>
        <w:numPr>
          <w:ilvl w:val="0"/>
          <w:numId w:val="83"/>
        </w:numPr>
        <w:ind w:left="851"/>
      </w:pPr>
      <w:r w:rsidRPr="00F50FB5">
        <w:t>Drewno</w:t>
      </w:r>
    </w:p>
    <w:p w14:paraId="17A4B4BF" w14:textId="77777777" w:rsidR="00F50FB5" w:rsidRPr="00F50FB5" w:rsidRDefault="00F50FB5" w:rsidP="007C6EF3">
      <w:pPr>
        <w:pStyle w:val="Akapitzlist"/>
        <w:numPr>
          <w:ilvl w:val="0"/>
          <w:numId w:val="83"/>
        </w:numPr>
        <w:ind w:left="851"/>
      </w:pPr>
      <w:r w:rsidRPr="00F50FB5">
        <w:t>Papier i tektura</w:t>
      </w:r>
    </w:p>
    <w:p w14:paraId="24B6CA0C" w14:textId="77777777" w:rsidR="00F50FB5" w:rsidRPr="00F50FB5" w:rsidRDefault="00F50FB5" w:rsidP="007C6EF3">
      <w:pPr>
        <w:pStyle w:val="Akapitzlist"/>
        <w:numPr>
          <w:ilvl w:val="0"/>
          <w:numId w:val="83"/>
        </w:numPr>
        <w:ind w:left="851"/>
      </w:pPr>
      <w:r w:rsidRPr="00F50FB5">
        <w:t>Tekstylia z włókien naturalnych</w:t>
      </w:r>
    </w:p>
    <w:p w14:paraId="1371ECDA" w14:textId="77777777" w:rsidR="00F50FB5" w:rsidRPr="00F50FB5" w:rsidRDefault="00F50FB5" w:rsidP="007C6EF3">
      <w:pPr>
        <w:pStyle w:val="Akapitzlist"/>
        <w:numPr>
          <w:ilvl w:val="0"/>
          <w:numId w:val="83"/>
        </w:numPr>
        <w:ind w:left="851"/>
      </w:pPr>
      <w:r w:rsidRPr="00F50FB5">
        <w:t>Odpady wielomateriałowe</w:t>
      </w:r>
    </w:p>
    <w:p w14:paraId="14982D68" w14:textId="77777777" w:rsidR="00F50FB5" w:rsidRPr="00F50FB5" w:rsidRDefault="00F50FB5" w:rsidP="007C6EF3">
      <w:pPr>
        <w:pStyle w:val="Akapitzlist"/>
        <w:numPr>
          <w:ilvl w:val="0"/>
          <w:numId w:val="83"/>
        </w:numPr>
        <w:ind w:left="851"/>
      </w:pPr>
      <w:r w:rsidRPr="00F50FB5">
        <w:t>Skóra.</w:t>
      </w:r>
    </w:p>
    <w:p w14:paraId="2D12A9D4" w14:textId="77777777" w:rsidR="00F50FB5" w:rsidRPr="00F50FB5" w:rsidRDefault="00F50FB5" w:rsidP="00F50FB5">
      <w:r w:rsidRPr="00F50FB5">
        <w:t>Żeby wyprodukowana energia mogła zostać uznaną za pochodzącą z  odnawialnych źródeł, muszą zostać spełnione następujące warunki:</w:t>
      </w:r>
    </w:p>
    <w:p w14:paraId="4009E296" w14:textId="77777777" w:rsidR="00F50FB5" w:rsidRPr="00F50FB5" w:rsidRDefault="00F50FB5" w:rsidP="007C6EF3">
      <w:pPr>
        <w:pStyle w:val="Akapitzlist"/>
        <w:numPr>
          <w:ilvl w:val="0"/>
          <w:numId w:val="84"/>
        </w:numPr>
        <w:ind w:left="709"/>
      </w:pPr>
      <w:r w:rsidRPr="00F50FB5">
        <w:t>W mieszaninie spalanych odpadów co najmniej jedna frakcja musi być frakcją biodegradowalną,</w:t>
      </w:r>
    </w:p>
    <w:p w14:paraId="564673A6" w14:textId="77777777" w:rsidR="00F50FB5" w:rsidRPr="00F50FB5" w:rsidRDefault="00F50FB5" w:rsidP="007C6EF3">
      <w:pPr>
        <w:pStyle w:val="Akapitzlist"/>
        <w:numPr>
          <w:ilvl w:val="0"/>
          <w:numId w:val="84"/>
        </w:numPr>
        <w:ind w:left="709"/>
      </w:pPr>
      <w:r w:rsidRPr="00F50FB5">
        <w:t>Odpady muszą pochodzić z obszarów na których równolegle prowadzona jest selektywna zbiórka odpadów,</w:t>
      </w:r>
    </w:p>
    <w:p w14:paraId="67CF9B5E" w14:textId="77777777" w:rsidR="00F50FB5" w:rsidRPr="00F50FB5" w:rsidRDefault="00F50FB5" w:rsidP="007C6EF3">
      <w:pPr>
        <w:pStyle w:val="Akapitzlist"/>
        <w:numPr>
          <w:ilvl w:val="0"/>
          <w:numId w:val="84"/>
        </w:numPr>
        <w:ind w:left="709"/>
      </w:pPr>
      <w:r w:rsidRPr="00F50FB5">
        <w:t>Frakcja podsitowa musi stanowić część zmieszanych odpadów komunalnych, które ulegają rozkładowi tlenowemu lub beztlenowemu przy udziale mikroorganizmów</w:t>
      </w:r>
    </w:p>
    <w:p w14:paraId="22884CDA" w14:textId="77777777" w:rsidR="00F50FB5" w:rsidRPr="00F50FB5" w:rsidRDefault="00F50FB5" w:rsidP="007C6EF3">
      <w:pPr>
        <w:pStyle w:val="Akapitzlist"/>
        <w:numPr>
          <w:ilvl w:val="0"/>
          <w:numId w:val="84"/>
        </w:numPr>
        <w:ind w:left="709"/>
      </w:pPr>
      <w:r w:rsidRPr="00F50FB5">
        <w:t>Wartość ryczałtowa udziału energii chemicznej frakcji biodegradowalnych musi osiągać poziom co najmniej 42%</w:t>
      </w:r>
    </w:p>
    <w:p w14:paraId="61F909A8" w14:textId="77777777" w:rsidR="00F50FB5" w:rsidRPr="00F50FB5" w:rsidRDefault="00F50FB5" w:rsidP="007C6EF3">
      <w:pPr>
        <w:pStyle w:val="Akapitzlist"/>
        <w:numPr>
          <w:ilvl w:val="0"/>
          <w:numId w:val="84"/>
        </w:numPr>
        <w:ind w:left="709"/>
      </w:pPr>
      <w:r w:rsidRPr="00F50FB5">
        <w:t xml:space="preserve">Muszą być prowadzone badania udziału energii chemicznej frakcji biodegradowalnej przez certyfikowane laboratorium. </w:t>
      </w:r>
    </w:p>
    <w:p w14:paraId="29F4504B" w14:textId="45C23FBE" w:rsidR="00F50FB5" w:rsidRPr="008637F2" w:rsidRDefault="00F50FB5" w:rsidP="00F50FB5">
      <w:pPr>
        <w:rPr>
          <w:b/>
          <w:bCs/>
        </w:rPr>
      </w:pPr>
      <w:r w:rsidRPr="008637F2">
        <w:rPr>
          <w:b/>
          <w:bCs/>
        </w:rPr>
        <w:t>Biogaz</w:t>
      </w:r>
    </w:p>
    <w:p w14:paraId="1CB9140E" w14:textId="77777777" w:rsidR="00F50FB5" w:rsidRPr="00F50FB5" w:rsidRDefault="00F50FB5" w:rsidP="00F50FB5">
      <w:r w:rsidRPr="00F50FB5">
        <w:t>Biogaz można pozyskiwać z różnego rodzaju substratów. Najbardziej typowymi są substraty pochodzące z działalności rolnej (np. kiszonka kukurydziana, gnojowica, odpady poubojowe, odpady z lub produkty uboczne z działalności agrospożywczej), z oczyszczalni ścieków oraz tzw. biogaz wysypiskowy, który powstaje na wysypiskach o odpowiedniej miąższości eksploatowanych przez co najmniej kilka lat.</w:t>
      </w:r>
    </w:p>
    <w:p w14:paraId="03432984" w14:textId="4E2E50AE" w:rsidR="00F50FB5" w:rsidRDefault="00F50FB5" w:rsidP="00F50FB5">
      <w:r w:rsidRPr="00F50FB5">
        <w:lastRenderedPageBreak/>
        <w:t>Na terenie miasta odzysk biogazu odbywa się na terenie Miejskiego Zakładu Składowania Odpadów Sp. z o.o. w Sosnowcu przy ul. Grenadierów (instalacja prowadzona jest przez firmę ENRICCOM Sp. z o.o.</w:t>
      </w:r>
      <w:r w:rsidR="00555C67">
        <w:t xml:space="preserve"> – moc tej instalacji to 802 kW</w:t>
      </w:r>
      <w:r w:rsidRPr="00F50FB5">
        <w:t xml:space="preserve">) oraz na terenie Sosnowieckich Wodociągów S.A. oczyszczalnia ścieków Radocha II i Zagórze. Oczyszczalnie ścieków eksploatowane przez Sosnowieckie Wodociągi S.A. (oczyszczalnia ścieków Radocha II i Zagórze) posiadają wydzielone komory fermentacyjne wraz z instalacją do odbioru, oczyszczania i magazynowania biogazu. Biogaz wykorzystywany jest jako paliwo do zasilania kotłów w celu wytwarzania energii cieplnej na potrzeby własne oczyszczalni. Dodatkowo na oczyszczalni ścieków Radocha II w Sosnowcu w ramach </w:t>
      </w:r>
      <w:r w:rsidR="008637F2">
        <w:t>z</w:t>
      </w:r>
      <w:r w:rsidRPr="00F50FB5">
        <w:t>realizowanej w latach 2013-2015 inwestycji pn.: „Przebudowa oczyszczalni ścieków Radocha II w Sosnowcu etap III” zosta</w:t>
      </w:r>
      <w:r w:rsidR="008637F2">
        <w:t>ły</w:t>
      </w:r>
      <w:r w:rsidRPr="00F50FB5">
        <w:t xml:space="preserve"> </w:t>
      </w:r>
      <w:r w:rsidR="008637F2">
        <w:t>wy</w:t>
      </w:r>
      <w:r w:rsidRPr="00F50FB5">
        <w:t>budowane m.in. dwa agregaty kogeneracyjne o mocy cieplnej 426 kW i mocy elektrycznej 370 kW każdy, celem zwiększenia wykorzystania biogazu jako odnawialnego źródła energii.</w:t>
      </w:r>
      <w:r w:rsidR="008637F2">
        <w:t xml:space="preserve"> Biogaz ujmowany na komorach fermentacyjnych WKFz-I</w:t>
      </w:r>
      <w:r w:rsidR="008637F2">
        <w:rPr>
          <w:vertAlign w:val="superscript"/>
        </w:rPr>
        <w:t>o</w:t>
      </w:r>
      <w:r w:rsidR="008637F2">
        <w:t xml:space="preserve"> jest odwadniany (poprzez zabudowane na sieci biogazu odwadniacze), podczyszczany w odsiarczalni, magazynowany w zbiorniku biogazu oraz oczyszczany m.in. z siloksanów w filtrach węglowych. Biogaz może być wykorzystywany do produkcji energii cieplnej poprzez spalanie w dwóch kotłach lub do produkcji energii cieplnej i elektrycznej w skojarzeniu - poprzez spalanie w dwóch agregatach kogeneracyjnych. Wytworzone ciepło wykorzystywane jest do podgrzewania osadu w wymiennikach ciepła, służących do utrzymania odpowiedniej temperatury procesu fermentacji w WKFz I</w:t>
      </w:r>
      <w:r w:rsidR="008637F2">
        <w:rPr>
          <w:vertAlign w:val="superscript"/>
        </w:rPr>
        <w:t>o</w:t>
      </w:r>
      <w:r w:rsidR="008637F2">
        <w:t>. Urządzenia do ogrzewania i mieszania zawartości WKFz-I</w:t>
      </w:r>
      <w:r w:rsidR="008637F2">
        <w:rPr>
          <w:vertAlign w:val="superscript"/>
        </w:rPr>
        <w:t>o</w:t>
      </w:r>
      <w:r w:rsidR="008637F2">
        <w:t xml:space="preserve"> zlokalizowano w dwóch maszynowniach. Ewentualna nadwyżka produkowanego biogazu spalana jest w pochodni biogazu.</w:t>
      </w:r>
    </w:p>
    <w:p w14:paraId="61D9F7A7" w14:textId="561BC99C" w:rsidR="00555C67" w:rsidRDefault="00555C67" w:rsidP="00F50FB5">
      <w:r>
        <w:t>Poniżej przedstawiono informacje o  na temat istniejących instalacji biogazowych.</w:t>
      </w:r>
    </w:p>
    <w:p w14:paraId="031247C2" w14:textId="47CE68D8" w:rsidR="002A5A18" w:rsidRDefault="002A5A18" w:rsidP="002A5A18">
      <w:pPr>
        <w:pStyle w:val="Legenda"/>
      </w:pPr>
      <w:bookmarkStart w:id="436" w:name="_Toc39704662"/>
      <w:r>
        <w:t xml:space="preserve">Tabela </w:t>
      </w:r>
      <w:fldSimple w:instr=" SEQ Tabela \* ARABIC ">
        <w:r w:rsidR="00C4382C">
          <w:rPr>
            <w:noProof/>
          </w:rPr>
          <w:t>89</w:t>
        </w:r>
      </w:fldSimple>
      <w:r>
        <w:t>. Podstawowe informacje o instalacjach biogazowych</w:t>
      </w:r>
      <w:bookmarkEnd w:id="436"/>
    </w:p>
    <w:tbl>
      <w:tblPr>
        <w:tblW w:w="8987" w:type="dxa"/>
        <w:tblInd w:w="75" w:type="dxa"/>
        <w:tblCellMar>
          <w:left w:w="70" w:type="dxa"/>
          <w:right w:w="70" w:type="dxa"/>
        </w:tblCellMar>
        <w:tblLook w:val="04A0" w:firstRow="1" w:lastRow="0" w:firstColumn="1" w:lastColumn="0" w:noHBand="0" w:noVBand="1"/>
      </w:tblPr>
      <w:tblGrid>
        <w:gridCol w:w="1674"/>
        <w:gridCol w:w="1101"/>
        <w:gridCol w:w="1416"/>
        <w:gridCol w:w="980"/>
        <w:gridCol w:w="1219"/>
        <w:gridCol w:w="1409"/>
        <w:gridCol w:w="1188"/>
      </w:tblGrid>
      <w:tr w:rsidR="002A5A18" w:rsidRPr="002A5A18" w14:paraId="760E2046" w14:textId="77777777" w:rsidTr="002A5A18">
        <w:trPr>
          <w:trHeight w:val="900"/>
        </w:trPr>
        <w:tc>
          <w:tcPr>
            <w:tcW w:w="1674" w:type="dxa"/>
            <w:vMerge w:val="restart"/>
            <w:tcBorders>
              <w:top w:val="single" w:sz="4" w:space="0" w:color="auto"/>
              <w:left w:val="single" w:sz="4" w:space="0" w:color="auto"/>
              <w:bottom w:val="single" w:sz="4" w:space="0" w:color="000000"/>
              <w:right w:val="nil"/>
            </w:tcBorders>
            <w:shd w:val="clear" w:color="auto" w:fill="F2F2F2" w:themeFill="background1" w:themeFillShade="F2"/>
            <w:vAlign w:val="center"/>
            <w:hideMark/>
          </w:tcPr>
          <w:p w14:paraId="389C9E4C" w14:textId="77777777" w:rsidR="002A5A18" w:rsidRPr="002A5A18" w:rsidRDefault="002A5A18" w:rsidP="002A5A18">
            <w:pPr>
              <w:rPr>
                <w:sz w:val="20"/>
                <w:szCs w:val="20"/>
              </w:rPr>
            </w:pPr>
            <w:r w:rsidRPr="002A5A18">
              <w:rPr>
                <w:sz w:val="20"/>
                <w:szCs w:val="20"/>
              </w:rPr>
              <w:t>Nazwa przedsiębiorstwa (właściciel) Lokalizacja elektrowni (kod pocztowy, miejscowość, ulica)</w:t>
            </w:r>
          </w:p>
        </w:tc>
        <w:tc>
          <w:tcPr>
            <w:tcW w:w="1101"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6B719416" w14:textId="77777777" w:rsidR="002A5A18" w:rsidRPr="002A5A18" w:rsidRDefault="002A5A18" w:rsidP="002A5A18">
            <w:pPr>
              <w:rPr>
                <w:sz w:val="20"/>
                <w:szCs w:val="20"/>
              </w:rPr>
            </w:pPr>
            <w:r w:rsidRPr="002A5A18">
              <w:rPr>
                <w:sz w:val="20"/>
                <w:szCs w:val="20"/>
              </w:rPr>
              <w:t>Rodzaj elektrowni</w:t>
            </w:r>
          </w:p>
        </w:tc>
        <w:tc>
          <w:tcPr>
            <w:tcW w:w="141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F4AFEF5" w14:textId="77777777" w:rsidR="002A5A18" w:rsidRPr="002A5A18" w:rsidRDefault="002A5A18" w:rsidP="002A5A18">
            <w:pPr>
              <w:rPr>
                <w:sz w:val="20"/>
                <w:szCs w:val="20"/>
              </w:rPr>
            </w:pPr>
            <w:r w:rsidRPr="002A5A18">
              <w:rPr>
                <w:sz w:val="20"/>
                <w:szCs w:val="20"/>
              </w:rPr>
              <w:t>Moc zainstalowana</w:t>
            </w:r>
          </w:p>
        </w:tc>
        <w:tc>
          <w:tcPr>
            <w:tcW w:w="98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B23FDA7" w14:textId="77777777" w:rsidR="002A5A18" w:rsidRPr="002A5A18" w:rsidRDefault="002A5A18" w:rsidP="002A5A18">
            <w:pPr>
              <w:rPr>
                <w:sz w:val="20"/>
                <w:szCs w:val="20"/>
              </w:rPr>
            </w:pPr>
            <w:r w:rsidRPr="002A5A18">
              <w:rPr>
                <w:sz w:val="20"/>
                <w:szCs w:val="20"/>
              </w:rPr>
              <w:t>Moc osiągalna</w:t>
            </w:r>
          </w:p>
        </w:tc>
        <w:tc>
          <w:tcPr>
            <w:tcW w:w="121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EC6EB3A" w14:textId="77777777" w:rsidR="002A5A18" w:rsidRPr="002A5A18" w:rsidRDefault="002A5A18" w:rsidP="002A5A18">
            <w:pPr>
              <w:rPr>
                <w:sz w:val="20"/>
                <w:szCs w:val="20"/>
              </w:rPr>
            </w:pPr>
            <w:r w:rsidRPr="002A5A18">
              <w:rPr>
                <w:sz w:val="20"/>
                <w:szCs w:val="20"/>
              </w:rPr>
              <w:t>Produkcja energii elektrycznej brutto</w:t>
            </w:r>
          </w:p>
        </w:tc>
        <w:tc>
          <w:tcPr>
            <w:tcW w:w="140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03AD7C7" w14:textId="77777777" w:rsidR="002A5A18" w:rsidRPr="002A5A18" w:rsidRDefault="002A5A18" w:rsidP="002A5A18">
            <w:pPr>
              <w:rPr>
                <w:sz w:val="20"/>
                <w:szCs w:val="20"/>
              </w:rPr>
            </w:pPr>
            <w:r w:rsidRPr="002A5A18">
              <w:rPr>
                <w:sz w:val="20"/>
                <w:szCs w:val="20"/>
              </w:rPr>
              <w:t>Energia wprowadzona do sieci</w:t>
            </w:r>
          </w:p>
        </w:tc>
        <w:tc>
          <w:tcPr>
            <w:tcW w:w="1188"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C74C09E" w14:textId="77777777" w:rsidR="002A5A18" w:rsidRPr="002A5A18" w:rsidRDefault="002A5A18" w:rsidP="002A5A18">
            <w:pPr>
              <w:rPr>
                <w:sz w:val="20"/>
                <w:szCs w:val="20"/>
              </w:rPr>
            </w:pPr>
            <w:r w:rsidRPr="002A5A18">
              <w:rPr>
                <w:sz w:val="20"/>
                <w:szCs w:val="20"/>
              </w:rPr>
              <w:t>Liczba wytwórców</w:t>
            </w:r>
          </w:p>
        </w:tc>
      </w:tr>
      <w:tr w:rsidR="002A5A18" w:rsidRPr="002A5A18" w14:paraId="76E5EB9F" w14:textId="77777777" w:rsidTr="002A5A18">
        <w:trPr>
          <w:trHeight w:val="857"/>
        </w:trPr>
        <w:tc>
          <w:tcPr>
            <w:tcW w:w="1674" w:type="dxa"/>
            <w:vMerge/>
            <w:tcBorders>
              <w:top w:val="single" w:sz="4" w:space="0" w:color="auto"/>
              <w:left w:val="single" w:sz="4" w:space="0" w:color="auto"/>
              <w:bottom w:val="single" w:sz="4" w:space="0" w:color="000000"/>
              <w:right w:val="nil"/>
            </w:tcBorders>
            <w:shd w:val="clear" w:color="auto" w:fill="F2F2F2" w:themeFill="background1" w:themeFillShade="F2"/>
            <w:vAlign w:val="center"/>
            <w:hideMark/>
          </w:tcPr>
          <w:p w14:paraId="16F90416" w14:textId="77777777" w:rsidR="002A5A18" w:rsidRPr="002A5A18" w:rsidRDefault="002A5A18" w:rsidP="002A5A18">
            <w:pPr>
              <w:rPr>
                <w:sz w:val="20"/>
                <w:szCs w:val="20"/>
              </w:rPr>
            </w:pPr>
          </w:p>
        </w:tc>
        <w:tc>
          <w:tcPr>
            <w:tcW w:w="1101"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6A1E6DC5" w14:textId="77777777" w:rsidR="002A5A18" w:rsidRPr="002A5A18" w:rsidRDefault="002A5A18" w:rsidP="002A5A18">
            <w:pPr>
              <w:rPr>
                <w:sz w:val="20"/>
                <w:szCs w:val="20"/>
              </w:rPr>
            </w:pPr>
          </w:p>
        </w:tc>
        <w:tc>
          <w:tcPr>
            <w:tcW w:w="2396" w:type="dxa"/>
            <w:gridSpan w:val="2"/>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2C661E19" w14:textId="77777777" w:rsidR="002A5A18" w:rsidRPr="002A5A18" w:rsidRDefault="002A5A18" w:rsidP="002A5A18">
            <w:pPr>
              <w:jc w:val="center"/>
              <w:rPr>
                <w:sz w:val="20"/>
                <w:szCs w:val="20"/>
              </w:rPr>
            </w:pPr>
            <w:r w:rsidRPr="002A5A18">
              <w:rPr>
                <w:sz w:val="20"/>
                <w:szCs w:val="20"/>
              </w:rPr>
              <w:t>MW</w:t>
            </w:r>
          </w:p>
        </w:tc>
        <w:tc>
          <w:tcPr>
            <w:tcW w:w="262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49D5E66" w14:textId="3FB2D6AE" w:rsidR="002A5A18" w:rsidRPr="002A5A18" w:rsidRDefault="002A5A18" w:rsidP="002A5A18">
            <w:pPr>
              <w:jc w:val="center"/>
              <w:rPr>
                <w:sz w:val="20"/>
                <w:szCs w:val="20"/>
              </w:rPr>
            </w:pPr>
            <w:r w:rsidRPr="002A5A18">
              <w:rPr>
                <w:sz w:val="20"/>
                <w:szCs w:val="20"/>
              </w:rPr>
              <w:t>MWh</w:t>
            </w:r>
          </w:p>
        </w:tc>
        <w:tc>
          <w:tcPr>
            <w:tcW w:w="1188"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43B6D8A" w14:textId="77777777" w:rsidR="002A5A18" w:rsidRPr="002A5A18" w:rsidRDefault="002A5A18" w:rsidP="002A5A18">
            <w:pPr>
              <w:rPr>
                <w:sz w:val="20"/>
                <w:szCs w:val="20"/>
              </w:rPr>
            </w:pPr>
          </w:p>
        </w:tc>
      </w:tr>
      <w:tr w:rsidR="002A5A18" w:rsidRPr="002A5A18" w14:paraId="687747FC" w14:textId="77777777" w:rsidTr="002A5A18">
        <w:trPr>
          <w:trHeight w:val="450"/>
        </w:trPr>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6ADC4" w14:textId="77777777" w:rsidR="002A5A18" w:rsidRPr="002A5A18" w:rsidRDefault="002A5A18" w:rsidP="002A5A18">
            <w:pPr>
              <w:rPr>
                <w:sz w:val="20"/>
                <w:szCs w:val="20"/>
              </w:rPr>
            </w:pPr>
            <w:r w:rsidRPr="002A5A18">
              <w:rPr>
                <w:sz w:val="20"/>
                <w:szCs w:val="20"/>
              </w:rPr>
              <w:t xml:space="preserve">Enricom Sp. z o.o.  </w:t>
            </w:r>
            <w:r w:rsidRPr="002A5A18">
              <w:rPr>
                <w:sz w:val="20"/>
                <w:szCs w:val="20"/>
              </w:rPr>
              <w:br/>
              <w:t>41-200 Sosnowiec, ul. Grenadierów</w:t>
            </w:r>
          </w:p>
        </w:tc>
        <w:tc>
          <w:tcPr>
            <w:tcW w:w="1101" w:type="dxa"/>
            <w:tcBorders>
              <w:top w:val="single" w:sz="4" w:space="0" w:color="auto"/>
              <w:left w:val="nil"/>
              <w:bottom w:val="single" w:sz="4" w:space="0" w:color="auto"/>
              <w:right w:val="single" w:sz="4" w:space="0" w:color="auto"/>
            </w:tcBorders>
            <w:shd w:val="clear" w:color="auto" w:fill="auto"/>
            <w:vAlign w:val="center"/>
            <w:hideMark/>
          </w:tcPr>
          <w:p w14:paraId="1A251830" w14:textId="77777777" w:rsidR="002A5A18" w:rsidRPr="002A5A18" w:rsidRDefault="002A5A18" w:rsidP="002A5A18">
            <w:pPr>
              <w:rPr>
                <w:sz w:val="20"/>
                <w:szCs w:val="20"/>
              </w:rPr>
            </w:pPr>
            <w:r w:rsidRPr="002A5A18">
              <w:rPr>
                <w:sz w:val="20"/>
                <w:szCs w:val="20"/>
              </w:rPr>
              <w:t xml:space="preserve">Biogaz </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1C1DB711" w14:textId="77777777" w:rsidR="002A5A18" w:rsidRPr="002A5A18" w:rsidRDefault="002A5A18" w:rsidP="002A5A18">
            <w:pPr>
              <w:jc w:val="center"/>
              <w:rPr>
                <w:sz w:val="20"/>
                <w:szCs w:val="20"/>
              </w:rPr>
            </w:pPr>
            <w:r w:rsidRPr="002A5A18">
              <w:rPr>
                <w:sz w:val="20"/>
                <w:szCs w:val="20"/>
              </w:rPr>
              <w:t>0,802</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3B04C18C" w14:textId="77777777" w:rsidR="002A5A18" w:rsidRPr="002A5A18" w:rsidRDefault="002A5A18" w:rsidP="002A5A18">
            <w:pPr>
              <w:jc w:val="center"/>
              <w:rPr>
                <w:sz w:val="20"/>
                <w:szCs w:val="20"/>
              </w:rPr>
            </w:pPr>
            <w:r w:rsidRPr="002A5A18">
              <w:rPr>
                <w:sz w:val="20"/>
                <w:szCs w:val="20"/>
              </w:rPr>
              <w:t>0,802</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4081DE71" w14:textId="77777777" w:rsidR="002A5A18" w:rsidRPr="002A5A18" w:rsidRDefault="002A5A18" w:rsidP="002A5A18">
            <w:pPr>
              <w:jc w:val="center"/>
              <w:rPr>
                <w:sz w:val="20"/>
                <w:szCs w:val="20"/>
              </w:rPr>
            </w:pPr>
            <w:r w:rsidRPr="002A5A18">
              <w:rPr>
                <w:sz w:val="20"/>
                <w:szCs w:val="20"/>
              </w:rPr>
              <w:t>4521,811</w:t>
            </w:r>
          </w:p>
        </w:tc>
        <w:tc>
          <w:tcPr>
            <w:tcW w:w="1409" w:type="dxa"/>
            <w:tcBorders>
              <w:top w:val="single" w:sz="4" w:space="0" w:color="auto"/>
              <w:left w:val="nil"/>
              <w:bottom w:val="single" w:sz="4" w:space="0" w:color="auto"/>
              <w:right w:val="single" w:sz="4" w:space="0" w:color="auto"/>
            </w:tcBorders>
            <w:shd w:val="clear" w:color="auto" w:fill="auto"/>
            <w:noWrap/>
            <w:vAlign w:val="center"/>
            <w:hideMark/>
          </w:tcPr>
          <w:p w14:paraId="513F72EF" w14:textId="77777777" w:rsidR="002A5A18" w:rsidRPr="002A5A18" w:rsidRDefault="002A5A18" w:rsidP="002A5A18">
            <w:pPr>
              <w:jc w:val="center"/>
              <w:rPr>
                <w:sz w:val="20"/>
                <w:szCs w:val="20"/>
              </w:rPr>
            </w:pPr>
            <w:r w:rsidRPr="002A5A18">
              <w:rPr>
                <w:sz w:val="20"/>
                <w:szCs w:val="20"/>
              </w:rPr>
              <w:t>4171,957</w:t>
            </w:r>
          </w:p>
        </w:tc>
        <w:tc>
          <w:tcPr>
            <w:tcW w:w="1188" w:type="dxa"/>
            <w:tcBorders>
              <w:top w:val="single" w:sz="4" w:space="0" w:color="auto"/>
              <w:left w:val="nil"/>
              <w:bottom w:val="single" w:sz="4" w:space="0" w:color="auto"/>
              <w:right w:val="single" w:sz="4" w:space="0" w:color="auto"/>
            </w:tcBorders>
            <w:shd w:val="clear" w:color="auto" w:fill="auto"/>
            <w:noWrap/>
            <w:vAlign w:val="center"/>
            <w:hideMark/>
          </w:tcPr>
          <w:p w14:paraId="0A292B85" w14:textId="77777777" w:rsidR="002A5A18" w:rsidRPr="002A5A18" w:rsidRDefault="002A5A18" w:rsidP="002A5A18">
            <w:pPr>
              <w:jc w:val="center"/>
              <w:rPr>
                <w:sz w:val="20"/>
                <w:szCs w:val="20"/>
              </w:rPr>
            </w:pPr>
            <w:r w:rsidRPr="002A5A18">
              <w:rPr>
                <w:sz w:val="20"/>
                <w:szCs w:val="20"/>
              </w:rPr>
              <w:t>1</w:t>
            </w:r>
          </w:p>
        </w:tc>
      </w:tr>
      <w:tr w:rsidR="002A5A18" w:rsidRPr="002A5A18" w14:paraId="7E1EF8AE" w14:textId="77777777" w:rsidTr="002A5A18">
        <w:trPr>
          <w:trHeight w:val="675"/>
        </w:trPr>
        <w:tc>
          <w:tcPr>
            <w:tcW w:w="1674" w:type="dxa"/>
            <w:tcBorders>
              <w:top w:val="nil"/>
              <w:left w:val="single" w:sz="4" w:space="0" w:color="auto"/>
              <w:bottom w:val="single" w:sz="4" w:space="0" w:color="auto"/>
              <w:right w:val="single" w:sz="4" w:space="0" w:color="auto"/>
            </w:tcBorders>
            <w:shd w:val="clear" w:color="auto" w:fill="auto"/>
            <w:vAlign w:val="center"/>
            <w:hideMark/>
          </w:tcPr>
          <w:p w14:paraId="43117101" w14:textId="77777777" w:rsidR="002A5A18" w:rsidRPr="002A5A18" w:rsidRDefault="002A5A18" w:rsidP="002A5A18">
            <w:pPr>
              <w:rPr>
                <w:sz w:val="20"/>
                <w:szCs w:val="20"/>
              </w:rPr>
            </w:pPr>
            <w:r w:rsidRPr="002A5A18">
              <w:rPr>
                <w:sz w:val="20"/>
                <w:szCs w:val="20"/>
              </w:rPr>
              <w:t xml:space="preserve">Sosnowieckie Wodociągi S.A.                                                            </w:t>
            </w:r>
            <w:r w:rsidRPr="002A5A18">
              <w:rPr>
                <w:sz w:val="20"/>
                <w:szCs w:val="20"/>
              </w:rPr>
              <w:br/>
              <w:t xml:space="preserve">ul. Ostrogórska 43,  41-200 Sosnowiec             </w:t>
            </w:r>
          </w:p>
        </w:tc>
        <w:tc>
          <w:tcPr>
            <w:tcW w:w="1101" w:type="dxa"/>
            <w:tcBorders>
              <w:top w:val="nil"/>
              <w:left w:val="nil"/>
              <w:bottom w:val="single" w:sz="4" w:space="0" w:color="auto"/>
              <w:right w:val="single" w:sz="4" w:space="0" w:color="auto"/>
            </w:tcBorders>
            <w:shd w:val="clear" w:color="auto" w:fill="auto"/>
            <w:vAlign w:val="center"/>
            <w:hideMark/>
          </w:tcPr>
          <w:p w14:paraId="0F2900C4" w14:textId="77777777" w:rsidR="002A5A18" w:rsidRPr="002A5A18" w:rsidRDefault="002A5A18" w:rsidP="002A5A18">
            <w:pPr>
              <w:rPr>
                <w:sz w:val="20"/>
                <w:szCs w:val="20"/>
              </w:rPr>
            </w:pPr>
            <w:r w:rsidRPr="002A5A18">
              <w:rPr>
                <w:sz w:val="20"/>
                <w:szCs w:val="20"/>
              </w:rPr>
              <w:t>Biogaz</w:t>
            </w:r>
          </w:p>
        </w:tc>
        <w:tc>
          <w:tcPr>
            <w:tcW w:w="1416" w:type="dxa"/>
            <w:tcBorders>
              <w:top w:val="nil"/>
              <w:left w:val="nil"/>
              <w:bottom w:val="single" w:sz="4" w:space="0" w:color="auto"/>
              <w:right w:val="single" w:sz="4" w:space="0" w:color="auto"/>
            </w:tcBorders>
            <w:shd w:val="clear" w:color="auto" w:fill="auto"/>
            <w:vAlign w:val="center"/>
            <w:hideMark/>
          </w:tcPr>
          <w:p w14:paraId="330F2B08" w14:textId="77777777" w:rsidR="002A5A18" w:rsidRPr="002A5A18" w:rsidRDefault="002A5A18" w:rsidP="002A5A18">
            <w:pPr>
              <w:jc w:val="center"/>
              <w:rPr>
                <w:sz w:val="20"/>
                <w:szCs w:val="20"/>
              </w:rPr>
            </w:pPr>
            <w:r w:rsidRPr="002A5A18">
              <w:rPr>
                <w:sz w:val="20"/>
                <w:szCs w:val="20"/>
              </w:rPr>
              <w:t>0,74</w:t>
            </w:r>
          </w:p>
        </w:tc>
        <w:tc>
          <w:tcPr>
            <w:tcW w:w="980" w:type="dxa"/>
            <w:tcBorders>
              <w:top w:val="nil"/>
              <w:left w:val="nil"/>
              <w:bottom w:val="single" w:sz="4" w:space="0" w:color="auto"/>
              <w:right w:val="single" w:sz="4" w:space="0" w:color="auto"/>
            </w:tcBorders>
            <w:shd w:val="clear" w:color="auto" w:fill="auto"/>
            <w:noWrap/>
            <w:vAlign w:val="center"/>
            <w:hideMark/>
          </w:tcPr>
          <w:p w14:paraId="67F2A4DA" w14:textId="77777777" w:rsidR="002A5A18" w:rsidRPr="002A5A18" w:rsidRDefault="002A5A18" w:rsidP="002A5A18">
            <w:pPr>
              <w:jc w:val="center"/>
              <w:rPr>
                <w:sz w:val="20"/>
                <w:szCs w:val="20"/>
              </w:rPr>
            </w:pPr>
            <w:r w:rsidRPr="002A5A18">
              <w:rPr>
                <w:sz w:val="20"/>
                <w:szCs w:val="20"/>
              </w:rPr>
              <w:t>0,74</w:t>
            </w:r>
          </w:p>
        </w:tc>
        <w:tc>
          <w:tcPr>
            <w:tcW w:w="1219" w:type="dxa"/>
            <w:tcBorders>
              <w:top w:val="nil"/>
              <w:left w:val="nil"/>
              <w:bottom w:val="single" w:sz="4" w:space="0" w:color="auto"/>
              <w:right w:val="single" w:sz="4" w:space="0" w:color="auto"/>
            </w:tcBorders>
            <w:shd w:val="clear" w:color="auto" w:fill="auto"/>
            <w:vAlign w:val="center"/>
            <w:hideMark/>
          </w:tcPr>
          <w:p w14:paraId="62AB1BF4" w14:textId="77777777" w:rsidR="002A5A18" w:rsidRPr="002A5A18" w:rsidRDefault="002A5A18" w:rsidP="002A5A18">
            <w:pPr>
              <w:jc w:val="center"/>
              <w:rPr>
                <w:sz w:val="20"/>
                <w:szCs w:val="20"/>
              </w:rPr>
            </w:pPr>
            <w:r w:rsidRPr="002A5A18">
              <w:rPr>
                <w:sz w:val="20"/>
                <w:szCs w:val="20"/>
              </w:rPr>
              <w:t>3933,318</w:t>
            </w:r>
          </w:p>
        </w:tc>
        <w:tc>
          <w:tcPr>
            <w:tcW w:w="1409" w:type="dxa"/>
            <w:tcBorders>
              <w:top w:val="nil"/>
              <w:left w:val="nil"/>
              <w:bottom w:val="single" w:sz="4" w:space="0" w:color="auto"/>
              <w:right w:val="single" w:sz="4" w:space="0" w:color="auto"/>
            </w:tcBorders>
            <w:shd w:val="clear" w:color="auto" w:fill="auto"/>
            <w:noWrap/>
            <w:vAlign w:val="center"/>
            <w:hideMark/>
          </w:tcPr>
          <w:p w14:paraId="595C5AE5" w14:textId="77777777" w:rsidR="002A5A18" w:rsidRPr="002A5A18" w:rsidRDefault="002A5A18" w:rsidP="002A5A18">
            <w:pPr>
              <w:jc w:val="center"/>
              <w:rPr>
                <w:sz w:val="20"/>
                <w:szCs w:val="20"/>
              </w:rPr>
            </w:pPr>
            <w:r w:rsidRPr="002A5A18">
              <w:rPr>
                <w:sz w:val="20"/>
                <w:szCs w:val="20"/>
              </w:rPr>
              <w:t>44,741</w:t>
            </w:r>
          </w:p>
        </w:tc>
        <w:tc>
          <w:tcPr>
            <w:tcW w:w="1188" w:type="dxa"/>
            <w:tcBorders>
              <w:top w:val="nil"/>
              <w:left w:val="nil"/>
              <w:bottom w:val="single" w:sz="4" w:space="0" w:color="auto"/>
              <w:right w:val="single" w:sz="4" w:space="0" w:color="auto"/>
            </w:tcBorders>
            <w:shd w:val="clear" w:color="auto" w:fill="auto"/>
            <w:noWrap/>
            <w:vAlign w:val="center"/>
            <w:hideMark/>
          </w:tcPr>
          <w:p w14:paraId="4717FBAD" w14:textId="77777777" w:rsidR="002A5A18" w:rsidRPr="002A5A18" w:rsidRDefault="002A5A18" w:rsidP="002A5A18">
            <w:pPr>
              <w:jc w:val="center"/>
              <w:rPr>
                <w:sz w:val="20"/>
                <w:szCs w:val="20"/>
              </w:rPr>
            </w:pPr>
            <w:r w:rsidRPr="002A5A18">
              <w:rPr>
                <w:sz w:val="20"/>
                <w:szCs w:val="20"/>
              </w:rPr>
              <w:t>1</w:t>
            </w:r>
          </w:p>
        </w:tc>
      </w:tr>
    </w:tbl>
    <w:p w14:paraId="38EF5110" w14:textId="68363798" w:rsidR="00555C67" w:rsidRPr="00F50FB5" w:rsidRDefault="002A5A18" w:rsidP="002A5A18">
      <w:pPr>
        <w:pStyle w:val="Legenda"/>
      </w:pPr>
      <w:r>
        <w:t>Źródło: TAURON Dystrybucja S.A.</w:t>
      </w:r>
    </w:p>
    <w:p w14:paraId="429C6AEB" w14:textId="6F9C6A44" w:rsidR="00F50FB5" w:rsidRPr="00F50FB5" w:rsidRDefault="00F50FB5" w:rsidP="00AA6BD1">
      <w:pPr>
        <w:pStyle w:val="Nagwek3"/>
        <w:numPr>
          <w:ilvl w:val="2"/>
          <w:numId w:val="15"/>
        </w:numPr>
      </w:pPr>
      <w:bookmarkStart w:id="437" w:name="_Toc535449092"/>
      <w:bookmarkStart w:id="438" w:name="_Toc39704871"/>
      <w:r w:rsidRPr="00F50FB5">
        <w:lastRenderedPageBreak/>
        <w:t xml:space="preserve">Rekomendowane rozwiązania w zakresie odnawialnych źródeł energii na terenie </w:t>
      </w:r>
      <w:bookmarkEnd w:id="437"/>
      <w:r w:rsidRPr="00F50FB5">
        <w:t>Sosnowca</w:t>
      </w:r>
      <w:bookmarkEnd w:id="438"/>
    </w:p>
    <w:p w14:paraId="05BE9B89" w14:textId="77777777" w:rsidR="00F50FB5" w:rsidRPr="00F50FB5" w:rsidRDefault="00F50FB5" w:rsidP="00F50FB5">
      <w:r w:rsidRPr="00F50FB5">
        <w:t>W tabeli poniżej przedstawiono rekomendacje w zakresie rozwiązań z zakresu odnawialnych źródeł energii w Sosnowcu.</w:t>
      </w:r>
    </w:p>
    <w:p w14:paraId="7C6178EF" w14:textId="720BAD03" w:rsidR="00F50FB5" w:rsidRPr="002A5A18" w:rsidRDefault="00F50FB5" w:rsidP="00F50FB5">
      <w:pPr>
        <w:rPr>
          <w:b/>
          <w:bCs/>
          <w:sz w:val="20"/>
          <w:szCs w:val="20"/>
        </w:rPr>
      </w:pPr>
      <w:bookmarkStart w:id="439" w:name="_Toc39704663"/>
      <w:r w:rsidRPr="002A5A18">
        <w:rPr>
          <w:b/>
          <w:bCs/>
          <w:sz w:val="20"/>
          <w:szCs w:val="20"/>
        </w:rPr>
        <w:t xml:space="preserve">Tabela </w:t>
      </w:r>
      <w:r w:rsidRPr="002A5A18">
        <w:rPr>
          <w:b/>
          <w:bCs/>
          <w:sz w:val="20"/>
          <w:szCs w:val="20"/>
        </w:rPr>
        <w:fldChar w:fldCharType="begin"/>
      </w:r>
      <w:r w:rsidRPr="002A5A18">
        <w:rPr>
          <w:b/>
          <w:bCs/>
          <w:sz w:val="20"/>
          <w:szCs w:val="20"/>
        </w:rPr>
        <w:instrText xml:space="preserve"> SEQ Tabela \* ARABIC </w:instrText>
      </w:r>
      <w:r w:rsidRPr="002A5A18">
        <w:rPr>
          <w:b/>
          <w:bCs/>
          <w:sz w:val="20"/>
          <w:szCs w:val="20"/>
        </w:rPr>
        <w:fldChar w:fldCharType="separate"/>
      </w:r>
      <w:r w:rsidR="00C4382C">
        <w:rPr>
          <w:b/>
          <w:bCs/>
          <w:noProof/>
          <w:sz w:val="20"/>
          <w:szCs w:val="20"/>
        </w:rPr>
        <w:t>90</w:t>
      </w:r>
      <w:r w:rsidRPr="002A5A18">
        <w:rPr>
          <w:sz w:val="20"/>
          <w:szCs w:val="20"/>
        </w:rPr>
        <w:fldChar w:fldCharType="end"/>
      </w:r>
      <w:r w:rsidRPr="002A5A18">
        <w:rPr>
          <w:b/>
          <w:bCs/>
          <w:sz w:val="20"/>
          <w:szCs w:val="20"/>
        </w:rPr>
        <w:t>. Rekomendowane rozwiązania w zakresie odnawialnych źródeł energii na terenie Sosnowca</w:t>
      </w:r>
      <w:bookmarkEnd w:id="439"/>
    </w:p>
    <w:tbl>
      <w:tblPr>
        <w:tblW w:w="9209" w:type="dxa"/>
        <w:tblCellMar>
          <w:left w:w="70" w:type="dxa"/>
          <w:right w:w="70" w:type="dxa"/>
        </w:tblCellMar>
        <w:tblLook w:val="04A0" w:firstRow="1" w:lastRow="0" w:firstColumn="1" w:lastColumn="0" w:noHBand="0" w:noVBand="1"/>
      </w:tblPr>
      <w:tblGrid>
        <w:gridCol w:w="367"/>
        <w:gridCol w:w="2623"/>
        <w:gridCol w:w="2126"/>
        <w:gridCol w:w="4111"/>
      </w:tblGrid>
      <w:tr w:rsidR="00F50FB5" w:rsidRPr="00F50FB5" w14:paraId="4A072625" w14:textId="77777777" w:rsidTr="00C27A9B">
        <w:trPr>
          <w:trHeight w:val="600"/>
        </w:trPr>
        <w:tc>
          <w:tcPr>
            <w:tcW w:w="3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69626F" w14:textId="77777777" w:rsidR="00F50FB5" w:rsidRPr="00F50FB5" w:rsidRDefault="00F50FB5" w:rsidP="00F50FB5">
            <w:r w:rsidRPr="00F50FB5">
              <w:t>Lp</w:t>
            </w:r>
          </w:p>
        </w:tc>
        <w:tc>
          <w:tcPr>
            <w:tcW w:w="262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FF20EAB" w14:textId="77777777" w:rsidR="00F50FB5" w:rsidRPr="00F50FB5" w:rsidRDefault="00F50FB5" w:rsidP="00F50FB5">
            <w:r w:rsidRPr="00F50FB5">
              <w:t>Rodzaj instalacji</w:t>
            </w:r>
          </w:p>
        </w:tc>
        <w:tc>
          <w:tcPr>
            <w:tcW w:w="212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429A7DC" w14:textId="77777777" w:rsidR="00F50FB5" w:rsidRPr="00F50FB5" w:rsidRDefault="00F50FB5" w:rsidP="00F50FB5">
            <w:r w:rsidRPr="00F50FB5">
              <w:t>Rekomendacja dla Sosnowca</w:t>
            </w:r>
          </w:p>
        </w:tc>
        <w:tc>
          <w:tcPr>
            <w:tcW w:w="411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D1998C9" w14:textId="77777777" w:rsidR="00F50FB5" w:rsidRPr="00F50FB5" w:rsidRDefault="00F50FB5" w:rsidP="00F50FB5">
            <w:r w:rsidRPr="00F50FB5">
              <w:t>Uwarunkowania</w:t>
            </w:r>
          </w:p>
        </w:tc>
      </w:tr>
      <w:tr w:rsidR="00F50FB5" w:rsidRPr="00F50FB5" w14:paraId="4E5140ED" w14:textId="77777777" w:rsidTr="00C27A9B">
        <w:trPr>
          <w:trHeight w:val="600"/>
        </w:trPr>
        <w:tc>
          <w:tcPr>
            <w:tcW w:w="349" w:type="dxa"/>
            <w:tcBorders>
              <w:top w:val="nil"/>
              <w:left w:val="single" w:sz="4" w:space="0" w:color="auto"/>
              <w:bottom w:val="single" w:sz="4" w:space="0" w:color="auto"/>
              <w:right w:val="single" w:sz="4" w:space="0" w:color="auto"/>
            </w:tcBorders>
            <w:vAlign w:val="center"/>
            <w:hideMark/>
          </w:tcPr>
          <w:p w14:paraId="0F4F2C17" w14:textId="77777777" w:rsidR="00F50FB5" w:rsidRPr="00F50FB5" w:rsidRDefault="00F50FB5" w:rsidP="00F50FB5">
            <w:r w:rsidRPr="00F50FB5">
              <w:t>1</w:t>
            </w:r>
          </w:p>
        </w:tc>
        <w:tc>
          <w:tcPr>
            <w:tcW w:w="2623" w:type="dxa"/>
            <w:tcBorders>
              <w:top w:val="nil"/>
              <w:left w:val="nil"/>
              <w:bottom w:val="single" w:sz="4" w:space="0" w:color="auto"/>
              <w:right w:val="single" w:sz="4" w:space="0" w:color="auto"/>
            </w:tcBorders>
            <w:vAlign w:val="center"/>
            <w:hideMark/>
          </w:tcPr>
          <w:p w14:paraId="6B5B2F3E" w14:textId="77777777" w:rsidR="00F50FB5" w:rsidRPr="00F50FB5" w:rsidRDefault="00F50FB5" w:rsidP="00F50FB5">
            <w:r w:rsidRPr="00F50FB5">
              <w:t>Fotowoltaika - duże instalacje</w:t>
            </w:r>
          </w:p>
        </w:tc>
        <w:tc>
          <w:tcPr>
            <w:tcW w:w="2126" w:type="dxa"/>
            <w:tcBorders>
              <w:top w:val="nil"/>
              <w:left w:val="nil"/>
              <w:bottom w:val="single" w:sz="4" w:space="0" w:color="auto"/>
              <w:right w:val="single" w:sz="4" w:space="0" w:color="auto"/>
            </w:tcBorders>
            <w:vAlign w:val="center"/>
            <w:hideMark/>
          </w:tcPr>
          <w:p w14:paraId="243042E7" w14:textId="77777777" w:rsidR="00F50FB5" w:rsidRPr="00F50FB5" w:rsidRDefault="00F50FB5" w:rsidP="00F50FB5">
            <w:r w:rsidRPr="00F50FB5">
              <w:t> W zależności od dostępności lokalizacji i efektów przeprowadzonego przez potencjalnego inwestora studium wykonalności</w:t>
            </w:r>
          </w:p>
        </w:tc>
        <w:tc>
          <w:tcPr>
            <w:tcW w:w="4111" w:type="dxa"/>
            <w:tcBorders>
              <w:top w:val="nil"/>
              <w:left w:val="nil"/>
              <w:bottom w:val="single" w:sz="4" w:space="0" w:color="auto"/>
              <w:right w:val="single" w:sz="4" w:space="0" w:color="auto"/>
            </w:tcBorders>
            <w:noWrap/>
            <w:vAlign w:val="bottom"/>
            <w:hideMark/>
          </w:tcPr>
          <w:p w14:paraId="6A83689D" w14:textId="77777777" w:rsidR="00F50FB5" w:rsidRPr="00F50FB5" w:rsidRDefault="00F50FB5" w:rsidP="00F50FB5">
            <w:r w:rsidRPr="00F50FB5">
              <w:t> Wymagana znaczna powierzchnia i brak znaczących zanieczyszczeń do efektywnej pracy</w:t>
            </w:r>
          </w:p>
        </w:tc>
      </w:tr>
      <w:tr w:rsidR="00F50FB5" w:rsidRPr="00F50FB5" w14:paraId="68FD3158" w14:textId="77777777" w:rsidTr="00C27A9B">
        <w:trPr>
          <w:trHeight w:val="600"/>
        </w:trPr>
        <w:tc>
          <w:tcPr>
            <w:tcW w:w="349" w:type="dxa"/>
            <w:tcBorders>
              <w:top w:val="nil"/>
              <w:left w:val="single" w:sz="4" w:space="0" w:color="auto"/>
              <w:bottom w:val="single" w:sz="4" w:space="0" w:color="auto"/>
              <w:right w:val="single" w:sz="4" w:space="0" w:color="auto"/>
            </w:tcBorders>
            <w:vAlign w:val="center"/>
            <w:hideMark/>
          </w:tcPr>
          <w:p w14:paraId="1E34A189" w14:textId="77777777" w:rsidR="00F50FB5" w:rsidRPr="00F50FB5" w:rsidRDefault="00F50FB5" w:rsidP="00F50FB5">
            <w:r w:rsidRPr="00F50FB5">
              <w:t>2</w:t>
            </w:r>
          </w:p>
        </w:tc>
        <w:tc>
          <w:tcPr>
            <w:tcW w:w="2623" w:type="dxa"/>
            <w:tcBorders>
              <w:top w:val="nil"/>
              <w:left w:val="nil"/>
              <w:bottom w:val="single" w:sz="4" w:space="0" w:color="auto"/>
              <w:right w:val="single" w:sz="4" w:space="0" w:color="auto"/>
            </w:tcBorders>
            <w:vAlign w:val="center"/>
            <w:hideMark/>
          </w:tcPr>
          <w:p w14:paraId="6425CBA6" w14:textId="77777777" w:rsidR="00F50FB5" w:rsidRPr="00F50FB5" w:rsidRDefault="00F50FB5" w:rsidP="00F50FB5">
            <w:r w:rsidRPr="00F50FB5">
              <w:t>Fotowoltaika - małe instalacje</w:t>
            </w:r>
          </w:p>
        </w:tc>
        <w:tc>
          <w:tcPr>
            <w:tcW w:w="2126" w:type="dxa"/>
            <w:tcBorders>
              <w:top w:val="nil"/>
              <w:left w:val="nil"/>
              <w:bottom w:val="single" w:sz="4" w:space="0" w:color="auto"/>
              <w:right w:val="single" w:sz="4" w:space="0" w:color="auto"/>
            </w:tcBorders>
            <w:vAlign w:val="center"/>
            <w:hideMark/>
          </w:tcPr>
          <w:p w14:paraId="19029911" w14:textId="77777777" w:rsidR="00F50FB5" w:rsidRPr="00F50FB5" w:rsidRDefault="00F50FB5" w:rsidP="00F50FB5">
            <w:r w:rsidRPr="00F50FB5">
              <w:t>Rozwiązanie może być korzystne zwłaszcza w wypadku instalacji prosumenckich</w:t>
            </w:r>
          </w:p>
        </w:tc>
        <w:tc>
          <w:tcPr>
            <w:tcW w:w="4111" w:type="dxa"/>
            <w:tcBorders>
              <w:top w:val="nil"/>
              <w:left w:val="nil"/>
              <w:bottom w:val="single" w:sz="4" w:space="0" w:color="auto"/>
              <w:right w:val="single" w:sz="4" w:space="0" w:color="auto"/>
            </w:tcBorders>
            <w:vAlign w:val="center"/>
            <w:hideMark/>
          </w:tcPr>
          <w:p w14:paraId="13B6DB06" w14:textId="77777777" w:rsidR="00F50FB5" w:rsidRPr="00F50FB5" w:rsidRDefault="00F50FB5" w:rsidP="00F50FB5">
            <w:r w:rsidRPr="00F50FB5">
              <w:t>Opłacalność uzależniona od udzielonego wsparcia finansowego. Zanieczyszczenie powietrza może negatywnie wpłynąć na efektywność pracy instalacji. Sezonowość pozyskania energii.</w:t>
            </w:r>
          </w:p>
        </w:tc>
      </w:tr>
      <w:tr w:rsidR="00F50FB5" w:rsidRPr="00F50FB5" w14:paraId="121C49B0" w14:textId="77777777" w:rsidTr="00C27A9B">
        <w:trPr>
          <w:trHeight w:val="1200"/>
        </w:trPr>
        <w:tc>
          <w:tcPr>
            <w:tcW w:w="349" w:type="dxa"/>
            <w:tcBorders>
              <w:top w:val="nil"/>
              <w:left w:val="single" w:sz="4" w:space="0" w:color="auto"/>
              <w:bottom w:val="single" w:sz="4" w:space="0" w:color="auto"/>
              <w:right w:val="single" w:sz="4" w:space="0" w:color="auto"/>
            </w:tcBorders>
            <w:noWrap/>
            <w:vAlign w:val="center"/>
            <w:hideMark/>
          </w:tcPr>
          <w:p w14:paraId="545AF7B3" w14:textId="77777777" w:rsidR="00F50FB5" w:rsidRPr="00F50FB5" w:rsidRDefault="00F50FB5" w:rsidP="00F50FB5">
            <w:r w:rsidRPr="00F50FB5">
              <w:t>2</w:t>
            </w:r>
          </w:p>
        </w:tc>
        <w:tc>
          <w:tcPr>
            <w:tcW w:w="2623" w:type="dxa"/>
            <w:tcBorders>
              <w:top w:val="nil"/>
              <w:left w:val="nil"/>
              <w:bottom w:val="single" w:sz="4" w:space="0" w:color="auto"/>
              <w:right w:val="single" w:sz="4" w:space="0" w:color="auto"/>
            </w:tcBorders>
            <w:noWrap/>
            <w:vAlign w:val="center"/>
            <w:hideMark/>
          </w:tcPr>
          <w:p w14:paraId="40DD7C19" w14:textId="77777777" w:rsidR="00F50FB5" w:rsidRPr="00F50FB5" w:rsidRDefault="00F50FB5" w:rsidP="00F50FB5">
            <w:r w:rsidRPr="00F50FB5">
              <w:t>Kolektory słoneczne</w:t>
            </w:r>
          </w:p>
        </w:tc>
        <w:tc>
          <w:tcPr>
            <w:tcW w:w="2126" w:type="dxa"/>
            <w:tcBorders>
              <w:top w:val="nil"/>
              <w:left w:val="nil"/>
              <w:bottom w:val="single" w:sz="4" w:space="0" w:color="auto"/>
              <w:right w:val="single" w:sz="4" w:space="0" w:color="auto"/>
            </w:tcBorders>
            <w:noWrap/>
            <w:vAlign w:val="center"/>
            <w:hideMark/>
          </w:tcPr>
          <w:p w14:paraId="0BEE9E68" w14:textId="77777777" w:rsidR="00F50FB5" w:rsidRPr="00F50FB5" w:rsidRDefault="00F50FB5" w:rsidP="00F50FB5">
            <w:r w:rsidRPr="00F50FB5">
              <w:t>Wskazane do dogrzewania c.w.u.</w:t>
            </w:r>
          </w:p>
        </w:tc>
        <w:tc>
          <w:tcPr>
            <w:tcW w:w="4111" w:type="dxa"/>
            <w:tcBorders>
              <w:top w:val="nil"/>
              <w:left w:val="nil"/>
              <w:bottom w:val="single" w:sz="4" w:space="0" w:color="auto"/>
              <w:right w:val="single" w:sz="4" w:space="0" w:color="auto"/>
            </w:tcBorders>
            <w:vAlign w:val="center"/>
            <w:hideMark/>
          </w:tcPr>
          <w:p w14:paraId="5C3FAEA8" w14:textId="77777777" w:rsidR="00F50FB5" w:rsidRPr="00F50FB5" w:rsidRDefault="00F50FB5" w:rsidP="00F50FB5">
            <w:r w:rsidRPr="00F50FB5">
              <w:t>Zanieczyszczenie powietrza może negatywnie wpłynąć na efektywność pracy instalacji. Problemy z wykorzystaniem nadmiaru energii w miesiącach letnich. Sezonowość pozyskania energii.</w:t>
            </w:r>
          </w:p>
        </w:tc>
      </w:tr>
      <w:tr w:rsidR="00F50FB5" w:rsidRPr="00F50FB5" w14:paraId="3914C475" w14:textId="77777777" w:rsidTr="00C27A9B">
        <w:trPr>
          <w:trHeight w:val="600"/>
        </w:trPr>
        <w:tc>
          <w:tcPr>
            <w:tcW w:w="349" w:type="dxa"/>
            <w:tcBorders>
              <w:top w:val="nil"/>
              <w:left w:val="single" w:sz="4" w:space="0" w:color="auto"/>
              <w:bottom w:val="single" w:sz="4" w:space="0" w:color="auto"/>
              <w:right w:val="single" w:sz="4" w:space="0" w:color="auto"/>
            </w:tcBorders>
            <w:noWrap/>
            <w:vAlign w:val="center"/>
            <w:hideMark/>
          </w:tcPr>
          <w:p w14:paraId="62439291" w14:textId="77777777" w:rsidR="00F50FB5" w:rsidRPr="00F50FB5" w:rsidRDefault="00F50FB5" w:rsidP="00F50FB5">
            <w:r w:rsidRPr="00F50FB5">
              <w:t>3</w:t>
            </w:r>
          </w:p>
        </w:tc>
        <w:tc>
          <w:tcPr>
            <w:tcW w:w="2623" w:type="dxa"/>
            <w:tcBorders>
              <w:top w:val="nil"/>
              <w:left w:val="nil"/>
              <w:bottom w:val="single" w:sz="4" w:space="0" w:color="auto"/>
              <w:right w:val="single" w:sz="4" w:space="0" w:color="auto"/>
            </w:tcBorders>
            <w:vAlign w:val="center"/>
            <w:hideMark/>
          </w:tcPr>
          <w:p w14:paraId="555AB644" w14:textId="77777777" w:rsidR="00F50FB5" w:rsidRPr="00F50FB5" w:rsidRDefault="00F50FB5" w:rsidP="00F50FB5">
            <w:r w:rsidRPr="00F50FB5">
              <w:t>Energia wiatru - duże elektrownie</w:t>
            </w:r>
          </w:p>
        </w:tc>
        <w:tc>
          <w:tcPr>
            <w:tcW w:w="2126" w:type="dxa"/>
            <w:tcBorders>
              <w:top w:val="nil"/>
              <w:left w:val="nil"/>
              <w:bottom w:val="single" w:sz="4" w:space="0" w:color="auto"/>
              <w:right w:val="single" w:sz="4" w:space="0" w:color="auto"/>
            </w:tcBorders>
            <w:vAlign w:val="center"/>
            <w:hideMark/>
          </w:tcPr>
          <w:p w14:paraId="140F36A2" w14:textId="77777777" w:rsidR="00F50FB5" w:rsidRPr="00F50FB5" w:rsidRDefault="00F50FB5" w:rsidP="00F50FB5">
            <w:r w:rsidRPr="00F50FB5">
              <w:t>Brak możliwości rozwoju</w:t>
            </w:r>
          </w:p>
        </w:tc>
        <w:tc>
          <w:tcPr>
            <w:tcW w:w="4111" w:type="dxa"/>
            <w:tcBorders>
              <w:top w:val="nil"/>
              <w:left w:val="nil"/>
              <w:bottom w:val="single" w:sz="4" w:space="0" w:color="auto"/>
              <w:right w:val="single" w:sz="4" w:space="0" w:color="auto"/>
            </w:tcBorders>
            <w:vAlign w:val="center"/>
            <w:hideMark/>
          </w:tcPr>
          <w:p w14:paraId="26AF95DB" w14:textId="77777777" w:rsidR="00F50FB5" w:rsidRPr="00F50FB5" w:rsidRDefault="00F50FB5" w:rsidP="00F50FB5">
            <w:r w:rsidRPr="00F50FB5">
              <w:t>Regulacje prawne uniemożliwiają budowę. Brak odpowiednich warunków</w:t>
            </w:r>
          </w:p>
        </w:tc>
      </w:tr>
      <w:tr w:rsidR="00F50FB5" w:rsidRPr="00F50FB5" w14:paraId="42FACD3E" w14:textId="77777777" w:rsidTr="00C27A9B">
        <w:trPr>
          <w:trHeight w:val="600"/>
        </w:trPr>
        <w:tc>
          <w:tcPr>
            <w:tcW w:w="349" w:type="dxa"/>
            <w:tcBorders>
              <w:top w:val="nil"/>
              <w:left w:val="single" w:sz="4" w:space="0" w:color="auto"/>
              <w:bottom w:val="single" w:sz="4" w:space="0" w:color="auto"/>
              <w:right w:val="single" w:sz="4" w:space="0" w:color="auto"/>
            </w:tcBorders>
            <w:noWrap/>
            <w:vAlign w:val="center"/>
            <w:hideMark/>
          </w:tcPr>
          <w:p w14:paraId="6CC1846F" w14:textId="77777777" w:rsidR="00F50FB5" w:rsidRPr="00F50FB5" w:rsidRDefault="00F50FB5" w:rsidP="00F50FB5">
            <w:r w:rsidRPr="00F50FB5">
              <w:t>4</w:t>
            </w:r>
          </w:p>
        </w:tc>
        <w:tc>
          <w:tcPr>
            <w:tcW w:w="2623" w:type="dxa"/>
            <w:tcBorders>
              <w:top w:val="nil"/>
              <w:left w:val="nil"/>
              <w:bottom w:val="single" w:sz="4" w:space="0" w:color="auto"/>
              <w:right w:val="single" w:sz="4" w:space="0" w:color="auto"/>
            </w:tcBorders>
            <w:vAlign w:val="center"/>
            <w:hideMark/>
          </w:tcPr>
          <w:p w14:paraId="57027E8C" w14:textId="77777777" w:rsidR="00F50FB5" w:rsidRPr="00F50FB5" w:rsidRDefault="00F50FB5" w:rsidP="00F50FB5">
            <w:r w:rsidRPr="00F50FB5">
              <w:t>Energia wiatru - małe instalacje</w:t>
            </w:r>
          </w:p>
        </w:tc>
        <w:tc>
          <w:tcPr>
            <w:tcW w:w="2126" w:type="dxa"/>
            <w:tcBorders>
              <w:top w:val="nil"/>
              <w:left w:val="nil"/>
              <w:bottom w:val="single" w:sz="4" w:space="0" w:color="auto"/>
              <w:right w:val="single" w:sz="4" w:space="0" w:color="auto"/>
            </w:tcBorders>
            <w:vAlign w:val="center"/>
            <w:hideMark/>
          </w:tcPr>
          <w:p w14:paraId="15BDB42D" w14:textId="77777777" w:rsidR="00F50FB5" w:rsidRPr="00F50FB5" w:rsidRDefault="00F50FB5" w:rsidP="00F50FB5">
            <w:r w:rsidRPr="00F50FB5">
              <w:t>Mogą być wykorzystywane zarówno do wytwarzania energii elektrycznej jak i do ogrzewania (c.w.u.)</w:t>
            </w:r>
          </w:p>
        </w:tc>
        <w:tc>
          <w:tcPr>
            <w:tcW w:w="4111" w:type="dxa"/>
            <w:tcBorders>
              <w:top w:val="nil"/>
              <w:left w:val="nil"/>
              <w:bottom w:val="single" w:sz="4" w:space="0" w:color="auto"/>
              <w:right w:val="single" w:sz="4" w:space="0" w:color="auto"/>
            </w:tcBorders>
            <w:vAlign w:val="center"/>
            <w:hideMark/>
          </w:tcPr>
          <w:p w14:paraId="29B5EABB" w14:textId="77777777" w:rsidR="00F50FB5" w:rsidRPr="00F50FB5" w:rsidRDefault="00F50FB5" w:rsidP="00F50FB5">
            <w:r w:rsidRPr="00F50FB5">
              <w:t>Lokalizacja niewielkich elektrowni lokalnych, przeznaczonych do użytku indywidualnego w gospodarstwach domowych i przedsiębiorstwach sektora MSP</w:t>
            </w:r>
          </w:p>
        </w:tc>
      </w:tr>
      <w:tr w:rsidR="00F50FB5" w:rsidRPr="00F50FB5" w14:paraId="5A9284C2" w14:textId="77777777" w:rsidTr="00C27A9B">
        <w:trPr>
          <w:trHeight w:val="600"/>
        </w:trPr>
        <w:tc>
          <w:tcPr>
            <w:tcW w:w="349" w:type="dxa"/>
            <w:tcBorders>
              <w:top w:val="nil"/>
              <w:left w:val="single" w:sz="4" w:space="0" w:color="auto"/>
              <w:bottom w:val="single" w:sz="4" w:space="0" w:color="auto"/>
              <w:right w:val="single" w:sz="4" w:space="0" w:color="auto"/>
            </w:tcBorders>
            <w:vAlign w:val="center"/>
            <w:hideMark/>
          </w:tcPr>
          <w:p w14:paraId="2AA09E0A" w14:textId="77777777" w:rsidR="00F50FB5" w:rsidRPr="00F50FB5" w:rsidRDefault="00F50FB5" w:rsidP="00F50FB5">
            <w:r w:rsidRPr="00F50FB5">
              <w:t>5</w:t>
            </w:r>
          </w:p>
        </w:tc>
        <w:tc>
          <w:tcPr>
            <w:tcW w:w="2623" w:type="dxa"/>
            <w:tcBorders>
              <w:top w:val="nil"/>
              <w:left w:val="nil"/>
              <w:bottom w:val="single" w:sz="4" w:space="0" w:color="auto"/>
              <w:right w:val="single" w:sz="4" w:space="0" w:color="auto"/>
            </w:tcBorders>
            <w:vAlign w:val="center"/>
            <w:hideMark/>
          </w:tcPr>
          <w:p w14:paraId="6EDBA94A" w14:textId="77777777" w:rsidR="00F50FB5" w:rsidRPr="00F50FB5" w:rsidRDefault="00F50FB5" w:rsidP="00F50FB5">
            <w:r w:rsidRPr="00F50FB5">
              <w:t>Energia geotermalna głęboka</w:t>
            </w:r>
          </w:p>
        </w:tc>
        <w:tc>
          <w:tcPr>
            <w:tcW w:w="2126" w:type="dxa"/>
            <w:tcBorders>
              <w:top w:val="nil"/>
              <w:left w:val="nil"/>
              <w:bottom w:val="single" w:sz="4" w:space="0" w:color="auto"/>
              <w:right w:val="single" w:sz="4" w:space="0" w:color="auto"/>
            </w:tcBorders>
            <w:vAlign w:val="center"/>
            <w:hideMark/>
          </w:tcPr>
          <w:p w14:paraId="7BFA7CE8" w14:textId="77777777" w:rsidR="00F50FB5" w:rsidRPr="00F50FB5" w:rsidRDefault="00F50FB5" w:rsidP="00F50FB5">
            <w:r w:rsidRPr="00F50FB5">
              <w:t>Brak możliwości rozwoju</w:t>
            </w:r>
          </w:p>
        </w:tc>
        <w:tc>
          <w:tcPr>
            <w:tcW w:w="4111" w:type="dxa"/>
            <w:tcBorders>
              <w:top w:val="nil"/>
              <w:left w:val="nil"/>
              <w:bottom w:val="single" w:sz="4" w:space="0" w:color="auto"/>
              <w:right w:val="single" w:sz="4" w:space="0" w:color="auto"/>
            </w:tcBorders>
            <w:vAlign w:val="center"/>
            <w:hideMark/>
          </w:tcPr>
          <w:p w14:paraId="5396C864" w14:textId="77777777" w:rsidR="00F50FB5" w:rsidRPr="00F50FB5" w:rsidRDefault="00F50FB5" w:rsidP="00F50FB5">
            <w:r w:rsidRPr="00F50FB5">
              <w:t xml:space="preserve">nie udokumentowano złóż wód termalnych przydatnych gospodarczo z </w:t>
            </w:r>
            <w:r w:rsidRPr="00F50FB5">
              <w:lastRenderedPageBreak/>
              <w:t>punktu widzenia energetycznego wykorzystania</w:t>
            </w:r>
          </w:p>
        </w:tc>
      </w:tr>
      <w:tr w:rsidR="00F50FB5" w:rsidRPr="00F50FB5" w14:paraId="5B035694" w14:textId="77777777" w:rsidTr="00C27A9B">
        <w:trPr>
          <w:trHeight w:val="300"/>
        </w:trPr>
        <w:tc>
          <w:tcPr>
            <w:tcW w:w="349" w:type="dxa"/>
            <w:tcBorders>
              <w:top w:val="nil"/>
              <w:left w:val="single" w:sz="4" w:space="0" w:color="auto"/>
              <w:bottom w:val="single" w:sz="4" w:space="0" w:color="auto"/>
              <w:right w:val="single" w:sz="4" w:space="0" w:color="auto"/>
            </w:tcBorders>
            <w:noWrap/>
            <w:vAlign w:val="center"/>
            <w:hideMark/>
          </w:tcPr>
          <w:p w14:paraId="41FBFDEA" w14:textId="77777777" w:rsidR="00F50FB5" w:rsidRPr="00F50FB5" w:rsidRDefault="00F50FB5" w:rsidP="00F50FB5">
            <w:r w:rsidRPr="00F50FB5">
              <w:lastRenderedPageBreak/>
              <w:t>6</w:t>
            </w:r>
          </w:p>
        </w:tc>
        <w:tc>
          <w:tcPr>
            <w:tcW w:w="2623" w:type="dxa"/>
            <w:tcBorders>
              <w:top w:val="nil"/>
              <w:left w:val="nil"/>
              <w:bottom w:val="single" w:sz="4" w:space="0" w:color="auto"/>
              <w:right w:val="single" w:sz="4" w:space="0" w:color="auto"/>
            </w:tcBorders>
            <w:vAlign w:val="center"/>
            <w:hideMark/>
          </w:tcPr>
          <w:p w14:paraId="7B48C203" w14:textId="77777777" w:rsidR="00F50FB5" w:rsidRPr="00F50FB5" w:rsidRDefault="00F50FB5" w:rsidP="00F50FB5">
            <w:r w:rsidRPr="00F50FB5">
              <w:t>Pompy ciepła</w:t>
            </w:r>
          </w:p>
        </w:tc>
        <w:tc>
          <w:tcPr>
            <w:tcW w:w="2126" w:type="dxa"/>
            <w:tcBorders>
              <w:top w:val="nil"/>
              <w:left w:val="nil"/>
              <w:bottom w:val="single" w:sz="4" w:space="0" w:color="auto"/>
              <w:right w:val="single" w:sz="4" w:space="0" w:color="auto"/>
            </w:tcBorders>
            <w:noWrap/>
            <w:vAlign w:val="bottom"/>
            <w:hideMark/>
          </w:tcPr>
          <w:p w14:paraId="3147DC49" w14:textId="77777777" w:rsidR="00F50FB5" w:rsidRPr="00F50FB5" w:rsidRDefault="00F50FB5" w:rsidP="00F50FB5">
            <w:r w:rsidRPr="00F50FB5">
              <w:t>Rekomendowane jako wysoce efektywne i tanie źródło ogrzewania mogące również służyć do chłodzenia</w:t>
            </w:r>
          </w:p>
        </w:tc>
        <w:tc>
          <w:tcPr>
            <w:tcW w:w="4111" w:type="dxa"/>
            <w:tcBorders>
              <w:top w:val="nil"/>
              <w:left w:val="nil"/>
              <w:bottom w:val="single" w:sz="4" w:space="0" w:color="auto"/>
              <w:right w:val="single" w:sz="4" w:space="0" w:color="auto"/>
            </w:tcBorders>
            <w:noWrap/>
            <w:vAlign w:val="bottom"/>
            <w:hideMark/>
          </w:tcPr>
          <w:p w14:paraId="2CDAA547" w14:textId="77777777" w:rsidR="00F50FB5" w:rsidRPr="00F50FB5" w:rsidRDefault="00F50FB5" w:rsidP="00F50FB5">
            <w:r w:rsidRPr="00F50FB5">
              <w:t> Wymagane budynki o wysokiej efektywności energetycznej oraz dostępność dolnego źródła (w wypadku wody), a w wypadku pomp powietrznych przeznaczenie głównie do c.w.u.</w:t>
            </w:r>
          </w:p>
        </w:tc>
      </w:tr>
      <w:tr w:rsidR="00F50FB5" w:rsidRPr="00F50FB5" w14:paraId="30AA742A" w14:textId="77777777" w:rsidTr="00C27A9B">
        <w:trPr>
          <w:trHeight w:val="300"/>
        </w:trPr>
        <w:tc>
          <w:tcPr>
            <w:tcW w:w="349" w:type="dxa"/>
            <w:tcBorders>
              <w:top w:val="nil"/>
              <w:left w:val="single" w:sz="4" w:space="0" w:color="auto"/>
              <w:bottom w:val="single" w:sz="4" w:space="0" w:color="auto"/>
              <w:right w:val="single" w:sz="4" w:space="0" w:color="auto"/>
            </w:tcBorders>
            <w:noWrap/>
            <w:vAlign w:val="center"/>
            <w:hideMark/>
          </w:tcPr>
          <w:p w14:paraId="2A1D580A" w14:textId="77777777" w:rsidR="00F50FB5" w:rsidRPr="00F50FB5" w:rsidRDefault="00F50FB5" w:rsidP="00F50FB5">
            <w:r w:rsidRPr="00F50FB5">
              <w:t>7</w:t>
            </w:r>
          </w:p>
        </w:tc>
        <w:tc>
          <w:tcPr>
            <w:tcW w:w="2623" w:type="dxa"/>
            <w:tcBorders>
              <w:top w:val="nil"/>
              <w:left w:val="nil"/>
              <w:bottom w:val="single" w:sz="4" w:space="0" w:color="auto"/>
              <w:right w:val="single" w:sz="4" w:space="0" w:color="auto"/>
            </w:tcBorders>
            <w:vAlign w:val="center"/>
            <w:hideMark/>
          </w:tcPr>
          <w:p w14:paraId="42C73D2B" w14:textId="77777777" w:rsidR="00F50FB5" w:rsidRPr="00F50FB5" w:rsidRDefault="00F50FB5" w:rsidP="00F50FB5">
            <w:r w:rsidRPr="00F50FB5">
              <w:t>Spalanie biomasy</w:t>
            </w:r>
          </w:p>
        </w:tc>
        <w:tc>
          <w:tcPr>
            <w:tcW w:w="2126" w:type="dxa"/>
            <w:tcBorders>
              <w:top w:val="nil"/>
              <w:left w:val="nil"/>
              <w:bottom w:val="single" w:sz="4" w:space="0" w:color="auto"/>
              <w:right w:val="single" w:sz="4" w:space="0" w:color="auto"/>
            </w:tcBorders>
            <w:noWrap/>
            <w:vAlign w:val="bottom"/>
            <w:hideMark/>
          </w:tcPr>
          <w:p w14:paraId="708263AC" w14:textId="77777777" w:rsidR="00F50FB5" w:rsidRPr="00F50FB5" w:rsidRDefault="00F50FB5" w:rsidP="00F50FB5">
            <w:r w:rsidRPr="00F50FB5">
              <w:t> Do stosowania wyłącznie w braku możliwości zastosowania bardziej efektywnych rozwiązań</w:t>
            </w:r>
          </w:p>
        </w:tc>
        <w:tc>
          <w:tcPr>
            <w:tcW w:w="4111" w:type="dxa"/>
            <w:tcBorders>
              <w:top w:val="nil"/>
              <w:left w:val="nil"/>
              <w:bottom w:val="single" w:sz="4" w:space="0" w:color="auto"/>
              <w:right w:val="single" w:sz="4" w:space="0" w:color="auto"/>
            </w:tcBorders>
            <w:noWrap/>
            <w:vAlign w:val="bottom"/>
            <w:hideMark/>
          </w:tcPr>
          <w:p w14:paraId="5536C182" w14:textId="77777777" w:rsidR="00F50FB5" w:rsidRPr="00F50FB5" w:rsidRDefault="00F50FB5" w:rsidP="00F50FB5">
            <w:r w:rsidRPr="00F50FB5">
              <w:t> Spalanie biomasy powoduje emisję pyłów zawieszonych. Zalecane wyłącznie stosowanie kotłów piątej klasy z automatycznym zasypem i bez dodatkowego rusztu.</w:t>
            </w:r>
          </w:p>
        </w:tc>
      </w:tr>
      <w:tr w:rsidR="00F50FB5" w:rsidRPr="00F50FB5" w14:paraId="5AA95C1F" w14:textId="77777777" w:rsidTr="00C27A9B">
        <w:trPr>
          <w:trHeight w:val="300"/>
        </w:trPr>
        <w:tc>
          <w:tcPr>
            <w:tcW w:w="349" w:type="dxa"/>
            <w:tcBorders>
              <w:top w:val="single" w:sz="4" w:space="0" w:color="auto"/>
              <w:left w:val="single" w:sz="4" w:space="0" w:color="auto"/>
              <w:bottom w:val="single" w:sz="4" w:space="0" w:color="auto"/>
              <w:right w:val="single" w:sz="4" w:space="0" w:color="auto"/>
            </w:tcBorders>
            <w:noWrap/>
            <w:vAlign w:val="center"/>
            <w:hideMark/>
          </w:tcPr>
          <w:p w14:paraId="1637443B" w14:textId="77777777" w:rsidR="00F50FB5" w:rsidRPr="00F50FB5" w:rsidRDefault="00F50FB5" w:rsidP="00F50FB5">
            <w:r w:rsidRPr="00F50FB5">
              <w:t>8</w:t>
            </w:r>
          </w:p>
        </w:tc>
        <w:tc>
          <w:tcPr>
            <w:tcW w:w="2623" w:type="dxa"/>
            <w:tcBorders>
              <w:top w:val="single" w:sz="4" w:space="0" w:color="auto"/>
              <w:left w:val="nil"/>
              <w:bottom w:val="single" w:sz="4" w:space="0" w:color="auto"/>
              <w:right w:val="single" w:sz="4" w:space="0" w:color="auto"/>
            </w:tcBorders>
            <w:vAlign w:val="center"/>
            <w:hideMark/>
          </w:tcPr>
          <w:p w14:paraId="61413E29" w14:textId="77777777" w:rsidR="00F50FB5" w:rsidRPr="00F50FB5" w:rsidRDefault="00F50FB5" w:rsidP="00F50FB5">
            <w:r w:rsidRPr="00F50FB5">
              <w:t>Biogaz</w:t>
            </w:r>
          </w:p>
        </w:tc>
        <w:tc>
          <w:tcPr>
            <w:tcW w:w="2126" w:type="dxa"/>
            <w:tcBorders>
              <w:top w:val="single" w:sz="4" w:space="0" w:color="auto"/>
              <w:left w:val="nil"/>
              <w:bottom w:val="single" w:sz="4" w:space="0" w:color="auto"/>
              <w:right w:val="single" w:sz="4" w:space="0" w:color="auto"/>
            </w:tcBorders>
            <w:noWrap/>
            <w:vAlign w:val="bottom"/>
            <w:hideMark/>
          </w:tcPr>
          <w:p w14:paraId="1EFA839D" w14:textId="77777777" w:rsidR="00F50FB5" w:rsidRPr="00F50FB5" w:rsidRDefault="00F50FB5" w:rsidP="00F50FB5">
            <w:r w:rsidRPr="00F50FB5">
              <w:t>Rekomendowane w instalacjach, w których powstaje biogaz</w:t>
            </w:r>
          </w:p>
        </w:tc>
        <w:tc>
          <w:tcPr>
            <w:tcW w:w="4111" w:type="dxa"/>
            <w:tcBorders>
              <w:top w:val="single" w:sz="4" w:space="0" w:color="auto"/>
              <w:left w:val="nil"/>
              <w:bottom w:val="single" w:sz="4" w:space="0" w:color="auto"/>
              <w:right w:val="single" w:sz="4" w:space="0" w:color="auto"/>
            </w:tcBorders>
            <w:noWrap/>
            <w:vAlign w:val="bottom"/>
            <w:hideMark/>
          </w:tcPr>
          <w:p w14:paraId="0B97D3EA" w14:textId="77777777" w:rsidR="00F50FB5" w:rsidRPr="00F50FB5" w:rsidRDefault="00F50FB5" w:rsidP="00F50FB5">
            <w:r w:rsidRPr="00F50FB5">
              <w:t xml:space="preserve">Do zastosowania zwłaszcza w wypadku oczyszczalni ścieków. Biogazownie rolnicze wyłącznie w wypadku dostępności wystarczającej ilości substratów </w:t>
            </w:r>
          </w:p>
        </w:tc>
      </w:tr>
      <w:tr w:rsidR="00F50FB5" w:rsidRPr="00F50FB5" w14:paraId="4787F2FB" w14:textId="77777777" w:rsidTr="00C27A9B">
        <w:trPr>
          <w:trHeight w:val="300"/>
        </w:trPr>
        <w:tc>
          <w:tcPr>
            <w:tcW w:w="349" w:type="dxa"/>
            <w:tcBorders>
              <w:top w:val="single" w:sz="4" w:space="0" w:color="auto"/>
              <w:left w:val="single" w:sz="4" w:space="0" w:color="auto"/>
              <w:bottom w:val="single" w:sz="4" w:space="0" w:color="auto"/>
              <w:right w:val="single" w:sz="4" w:space="0" w:color="auto"/>
            </w:tcBorders>
            <w:noWrap/>
            <w:vAlign w:val="center"/>
            <w:hideMark/>
          </w:tcPr>
          <w:p w14:paraId="2E40003B" w14:textId="77777777" w:rsidR="00F50FB5" w:rsidRPr="00F50FB5" w:rsidRDefault="00F50FB5" w:rsidP="00F50FB5">
            <w:r w:rsidRPr="00F50FB5">
              <w:t>9</w:t>
            </w:r>
          </w:p>
        </w:tc>
        <w:tc>
          <w:tcPr>
            <w:tcW w:w="2623" w:type="dxa"/>
            <w:tcBorders>
              <w:top w:val="single" w:sz="4" w:space="0" w:color="auto"/>
              <w:left w:val="nil"/>
              <w:bottom w:val="single" w:sz="4" w:space="0" w:color="auto"/>
              <w:right w:val="single" w:sz="4" w:space="0" w:color="auto"/>
            </w:tcBorders>
            <w:vAlign w:val="center"/>
            <w:hideMark/>
          </w:tcPr>
          <w:p w14:paraId="6855B1A5" w14:textId="77777777" w:rsidR="00F50FB5" w:rsidRPr="00F50FB5" w:rsidRDefault="00F50FB5" w:rsidP="00F50FB5">
            <w:r w:rsidRPr="00F50FB5">
              <w:t>Elektrownie wodne</w:t>
            </w:r>
          </w:p>
        </w:tc>
        <w:tc>
          <w:tcPr>
            <w:tcW w:w="2126" w:type="dxa"/>
            <w:tcBorders>
              <w:top w:val="single" w:sz="4" w:space="0" w:color="auto"/>
              <w:left w:val="nil"/>
              <w:bottom w:val="single" w:sz="4" w:space="0" w:color="auto"/>
              <w:right w:val="single" w:sz="4" w:space="0" w:color="auto"/>
            </w:tcBorders>
            <w:noWrap/>
            <w:vAlign w:val="bottom"/>
            <w:hideMark/>
          </w:tcPr>
          <w:p w14:paraId="3A8CFB75" w14:textId="40233D06" w:rsidR="00F50FB5" w:rsidRPr="00F50FB5" w:rsidRDefault="00306B81" w:rsidP="00F50FB5">
            <w:r>
              <w:t xml:space="preserve">Niewielkie </w:t>
            </w:r>
            <w:r w:rsidR="00F50FB5" w:rsidRPr="00F50FB5">
              <w:t>możliwości ekonomicznie uzasadnionych elektrowni wodnych</w:t>
            </w:r>
          </w:p>
        </w:tc>
        <w:tc>
          <w:tcPr>
            <w:tcW w:w="4111" w:type="dxa"/>
            <w:tcBorders>
              <w:top w:val="single" w:sz="4" w:space="0" w:color="auto"/>
              <w:left w:val="nil"/>
              <w:bottom w:val="single" w:sz="4" w:space="0" w:color="auto"/>
              <w:right w:val="single" w:sz="4" w:space="0" w:color="auto"/>
            </w:tcBorders>
            <w:noWrap/>
            <w:vAlign w:val="bottom"/>
            <w:hideMark/>
          </w:tcPr>
          <w:p w14:paraId="4D977C4A" w14:textId="6B80CF6B" w:rsidR="00F50FB5" w:rsidRPr="00F50FB5" w:rsidRDefault="00F50FB5" w:rsidP="00F50FB5">
            <w:r w:rsidRPr="00F50FB5">
              <w:t xml:space="preserve">Możliwa jest budowa małych elektrowni wodnych o mocy do ok. </w:t>
            </w:r>
            <w:r w:rsidR="00306B81">
              <w:t>80</w:t>
            </w:r>
            <w:r w:rsidRPr="00F50FB5">
              <w:t xml:space="preserve"> kW.</w:t>
            </w:r>
          </w:p>
        </w:tc>
      </w:tr>
    </w:tbl>
    <w:p w14:paraId="458167B1" w14:textId="77777777" w:rsidR="00F50FB5" w:rsidRPr="002C68E1" w:rsidRDefault="00F50FB5" w:rsidP="00F50FB5">
      <w:pPr>
        <w:rPr>
          <w:b/>
          <w:bCs/>
          <w:sz w:val="20"/>
          <w:szCs w:val="20"/>
        </w:rPr>
      </w:pPr>
      <w:r w:rsidRPr="002C68E1">
        <w:rPr>
          <w:b/>
          <w:bCs/>
          <w:sz w:val="20"/>
          <w:szCs w:val="20"/>
        </w:rPr>
        <w:t>Źródło: opracowanie własne</w:t>
      </w:r>
    </w:p>
    <w:p w14:paraId="305EAB1F" w14:textId="77777777" w:rsidR="00F50FB5" w:rsidRPr="00F50FB5" w:rsidRDefault="00F50FB5" w:rsidP="00F50FB5"/>
    <w:p w14:paraId="4EA463A9" w14:textId="0441D8D7" w:rsidR="00A54D7A" w:rsidRPr="00BC7C0E" w:rsidRDefault="00A54D7A" w:rsidP="00AA6BD1">
      <w:pPr>
        <w:pStyle w:val="Nagwek2"/>
        <w:numPr>
          <w:ilvl w:val="1"/>
          <w:numId w:val="15"/>
        </w:numPr>
      </w:pPr>
      <w:bookmarkStart w:id="440" w:name="_Toc526771877"/>
      <w:bookmarkStart w:id="441" w:name="_Toc2754540"/>
      <w:bookmarkStart w:id="442" w:name="_Toc39704872"/>
      <w:r w:rsidRPr="00A54D7A">
        <w:t xml:space="preserve">Możliwość wykorzystania </w:t>
      </w:r>
      <w:r w:rsidRPr="004B7C7B">
        <w:t>energii</w:t>
      </w:r>
      <w:r w:rsidRPr="00BC7C0E">
        <w:t xml:space="preserve"> elektrycznej i ciepła użytkowego wytwarzanych w kogeneracji</w:t>
      </w:r>
      <w:bookmarkEnd w:id="440"/>
      <w:r w:rsidRPr="00BC7C0E">
        <w:t xml:space="preserve"> i trigeneracji</w:t>
      </w:r>
      <w:bookmarkEnd w:id="441"/>
      <w:bookmarkEnd w:id="442"/>
    </w:p>
    <w:p w14:paraId="1390273C" w14:textId="77777777" w:rsidR="00A54D7A" w:rsidRPr="00833268" w:rsidRDefault="00A54D7A" w:rsidP="00A54D7A">
      <w:pPr>
        <w:autoSpaceDE w:val="0"/>
        <w:autoSpaceDN w:val="0"/>
        <w:adjustRightInd w:val="0"/>
        <w:spacing w:after="0"/>
        <w:rPr>
          <w:rFonts w:cstheme="minorHAnsi"/>
        </w:rPr>
      </w:pPr>
      <w:r w:rsidRPr="00833268">
        <w:rPr>
          <w:rFonts w:cstheme="minorHAnsi"/>
        </w:rPr>
        <w:t>Kogeneracja (ang. Combined Heat and Power – CHP) to wytwarzanie w jednym procesie energii elektrycznej i ciepła. Energia elektryczna i ciepło wytwarzane są tu w jednym cyklu technologicznym. Technologia ta daje możliwość uzyskania wysokiej (80-85%) sprawności wytwarzania (około dwukrotnie wyższej niż osiągana przez elektrownie konwencjonalne)</w:t>
      </w:r>
      <w:r>
        <w:rPr>
          <w:rFonts w:cstheme="minorHAnsi"/>
        </w:rPr>
        <w:t xml:space="preserve"> </w:t>
      </w:r>
      <w:r>
        <w:rPr>
          <w:rFonts w:cstheme="minorHAnsi"/>
        </w:rPr>
        <w:br/>
        <w:t>i czy</w:t>
      </w:r>
      <w:r w:rsidRPr="00833268">
        <w:rPr>
          <w:rFonts w:cstheme="minorHAnsi"/>
        </w:rPr>
        <w:t>ni procesy technologiczne bardziej proekologicznymi, przede wszystkim dzięki</w:t>
      </w:r>
      <w:r>
        <w:rPr>
          <w:rFonts w:cstheme="minorHAnsi"/>
        </w:rPr>
        <w:t xml:space="preserve"> </w:t>
      </w:r>
      <w:r w:rsidRPr="00833268">
        <w:rPr>
          <w:rFonts w:cstheme="minorHAnsi"/>
        </w:rPr>
        <w:t>zmniejszeniu zużycia paliwa produkcyjnego oraz wynikającemu z niego znaczącemu obniżeniu emisji zanieczyszczeń. Do zalet kogeneracji należą:</w:t>
      </w:r>
    </w:p>
    <w:p w14:paraId="1C3DDE4C" w14:textId="77777777" w:rsidR="00A54D7A" w:rsidRPr="00833268" w:rsidRDefault="00A54D7A" w:rsidP="007C6EF3">
      <w:pPr>
        <w:numPr>
          <w:ilvl w:val="0"/>
          <w:numId w:val="92"/>
        </w:numPr>
        <w:autoSpaceDE w:val="0"/>
        <w:autoSpaceDN w:val="0"/>
        <w:adjustRightInd w:val="0"/>
        <w:spacing w:after="0"/>
        <w:rPr>
          <w:rFonts w:cstheme="minorHAnsi"/>
        </w:rPr>
      </w:pPr>
      <w:r w:rsidRPr="00833268">
        <w:rPr>
          <w:rFonts w:cstheme="minorHAnsi"/>
        </w:rPr>
        <w:lastRenderedPageBreak/>
        <w:t>Wysoka sprawność wytwarzania energii przy najpełniejszym wykorzystaniu energii pierwotnej zawartej w paliwie.</w:t>
      </w:r>
    </w:p>
    <w:p w14:paraId="0C85D79D" w14:textId="77777777" w:rsidR="00A54D7A" w:rsidRPr="00833268" w:rsidRDefault="00A54D7A" w:rsidP="007C6EF3">
      <w:pPr>
        <w:numPr>
          <w:ilvl w:val="0"/>
          <w:numId w:val="92"/>
        </w:numPr>
        <w:autoSpaceDE w:val="0"/>
        <w:autoSpaceDN w:val="0"/>
        <w:adjustRightInd w:val="0"/>
        <w:spacing w:after="0"/>
        <w:rPr>
          <w:rFonts w:cstheme="minorHAnsi"/>
        </w:rPr>
      </w:pPr>
      <w:r w:rsidRPr="00833268">
        <w:rPr>
          <w:rFonts w:cstheme="minorHAnsi"/>
        </w:rPr>
        <w:t>Względnie niższe zanieczyszczenie środowiska produktami spalania (w jednym procesie jest wytwarzane więcej energii, w związku z czym w przeliczeniu na MWh ilość zanieczyszczeń jest niższa).</w:t>
      </w:r>
    </w:p>
    <w:p w14:paraId="05AD58E3" w14:textId="77777777" w:rsidR="00A54D7A" w:rsidRPr="00833268" w:rsidRDefault="00A54D7A" w:rsidP="007C6EF3">
      <w:pPr>
        <w:numPr>
          <w:ilvl w:val="0"/>
          <w:numId w:val="92"/>
        </w:numPr>
        <w:autoSpaceDE w:val="0"/>
        <w:autoSpaceDN w:val="0"/>
        <w:adjustRightInd w:val="0"/>
        <w:spacing w:after="0"/>
        <w:rPr>
          <w:rFonts w:cstheme="minorHAnsi"/>
        </w:rPr>
      </w:pPr>
      <w:r w:rsidRPr="00833268">
        <w:rPr>
          <w:rFonts w:cstheme="minorHAnsi"/>
        </w:rPr>
        <w:t>Zmniejszenie kosztów przesyłu energii.</w:t>
      </w:r>
    </w:p>
    <w:p w14:paraId="6637AE71" w14:textId="77777777" w:rsidR="00A54D7A" w:rsidRPr="00833268" w:rsidRDefault="00A54D7A" w:rsidP="007C6EF3">
      <w:pPr>
        <w:numPr>
          <w:ilvl w:val="0"/>
          <w:numId w:val="92"/>
        </w:numPr>
        <w:autoSpaceDE w:val="0"/>
        <w:autoSpaceDN w:val="0"/>
        <w:adjustRightInd w:val="0"/>
        <w:spacing w:after="0"/>
        <w:rPr>
          <w:rFonts w:cstheme="minorHAnsi"/>
        </w:rPr>
      </w:pPr>
      <w:r w:rsidRPr="00833268">
        <w:rPr>
          <w:rFonts w:cstheme="minorHAnsi"/>
        </w:rPr>
        <w:t xml:space="preserve">Skojarzone wytwarzanie energii powoduje zmniejszenie zużycia paliwa do 30 proc. </w:t>
      </w:r>
      <w:r w:rsidRPr="00833268">
        <w:rPr>
          <w:rFonts w:cstheme="minorHAnsi"/>
        </w:rPr>
        <w:br/>
        <w:t>w porównaniu z  rozdzielnym wytwarzaniem energii elektrycznej i ciepła.</w:t>
      </w:r>
    </w:p>
    <w:p w14:paraId="012C04D0" w14:textId="77777777" w:rsidR="00A54D7A" w:rsidRPr="00833268" w:rsidRDefault="00A54D7A" w:rsidP="007C6EF3">
      <w:pPr>
        <w:numPr>
          <w:ilvl w:val="0"/>
          <w:numId w:val="92"/>
        </w:numPr>
        <w:autoSpaceDE w:val="0"/>
        <w:autoSpaceDN w:val="0"/>
        <w:adjustRightInd w:val="0"/>
        <w:spacing w:after="0"/>
        <w:rPr>
          <w:rFonts w:cstheme="minorHAnsi"/>
        </w:rPr>
      </w:pPr>
      <w:r w:rsidRPr="00833268">
        <w:rPr>
          <w:rFonts w:cstheme="minorHAnsi"/>
        </w:rPr>
        <w:t>Zwiększenie bezpieczeństwa energetycznego.</w:t>
      </w:r>
    </w:p>
    <w:p w14:paraId="2C6B179B" w14:textId="77777777" w:rsidR="00082589" w:rsidRDefault="00A54D7A" w:rsidP="00082589">
      <w:pPr>
        <w:rPr>
          <w:rFonts w:ascii="GlyphLessFont" w:hAnsi="GlyphLessFont" w:cs="GlyphLessFont"/>
        </w:rPr>
      </w:pPr>
      <w:r w:rsidRPr="00CD696E">
        <w:rPr>
          <w:rFonts w:cstheme="minorHAnsi"/>
        </w:rPr>
        <w:t xml:space="preserve">Kogeneracja w </w:t>
      </w:r>
      <w:r>
        <w:rPr>
          <w:rFonts w:cstheme="minorHAnsi"/>
        </w:rPr>
        <w:t>Sosnowcu</w:t>
      </w:r>
      <w:r w:rsidRPr="00CD696E">
        <w:rPr>
          <w:rFonts w:cstheme="minorHAnsi"/>
        </w:rPr>
        <w:t xml:space="preserve"> jest stosowana w </w:t>
      </w:r>
      <w:r w:rsidRPr="00BC7C0E">
        <w:rPr>
          <w:rFonts w:cstheme="minorHAnsi"/>
        </w:rPr>
        <w:t>elektrociepłowni</w:t>
      </w:r>
      <w:r>
        <w:rPr>
          <w:rFonts w:cstheme="minorHAnsi"/>
        </w:rPr>
        <w:t xml:space="preserve"> należącej do ArcelorMittal Poland oddział w Sosnowcu</w:t>
      </w:r>
      <w:r w:rsidRPr="00CD696E">
        <w:rPr>
          <w:rFonts w:cstheme="minorHAnsi"/>
        </w:rPr>
        <w:t>.</w:t>
      </w:r>
      <w:r w:rsidR="00082589" w:rsidRPr="00082589">
        <w:t xml:space="preserve"> </w:t>
      </w:r>
      <w:r w:rsidR="00082589">
        <w:t xml:space="preserve">Elektrociepłownia ma moc 79,3 MW i opalana jest węglem. Źródło ciepła w hucie  ArcelorMittal Poland S.A. Oddział w Sosnowcu stanowi </w:t>
      </w:r>
      <w:r w:rsidR="00082589">
        <w:rPr>
          <w:rFonts w:ascii="GlyphLessFont" w:hAnsi="GlyphLessFont" w:cs="GlyphLessFont"/>
        </w:rPr>
        <w:t>elektrociepłownia produkująca ciepło w skojarzeniu z energią elektryczną.</w:t>
      </w:r>
    </w:p>
    <w:p w14:paraId="6BB6365F" w14:textId="5DCA13EB" w:rsidR="00082589" w:rsidRDefault="00082589" w:rsidP="00082589">
      <w:pPr>
        <w:rPr>
          <w:rFonts w:ascii="GlyphLessFont" w:hAnsi="GlyphLessFont" w:cs="GlyphLessFont"/>
        </w:rPr>
      </w:pPr>
      <w:r>
        <w:t xml:space="preserve">Kotłownia wyposażona jest w jeden kocioł wodny oraz dwa kotły parowe o łącznej mocy zainstalowanej 79,3 MW. Około 65% ciepła wytwarzane jest </w:t>
      </w:r>
      <w:r>
        <w:rPr>
          <w:rFonts w:ascii="GlyphLessFont" w:hAnsi="GlyphLessFont" w:cs="GlyphLessFont"/>
          <w:sz w:val="22"/>
          <w:szCs w:val="22"/>
        </w:rPr>
        <w:t xml:space="preserve">w skojarzeniu z energią elektryczną. Pozostałe ciepło pochodzi ze stacji </w:t>
      </w:r>
      <w:r>
        <w:rPr>
          <w:rFonts w:ascii="GlyphLessFont" w:hAnsi="GlyphLessFont" w:cs="GlyphLessFont"/>
        </w:rPr>
        <w:t>redukcyjno- schładzających. Wyprodukowane ciepło wykorzystywane jest dla potrzeb własnych oraz sprzedawane na potrzeby odbiorców zewnętrznych.</w:t>
      </w:r>
    </w:p>
    <w:p w14:paraId="6F367FD4" w14:textId="1F1AD517" w:rsidR="00082589" w:rsidRDefault="00082589" w:rsidP="00082589">
      <w:r>
        <w:rPr>
          <w:rFonts w:cstheme="minorHAnsi"/>
        </w:rPr>
        <w:t xml:space="preserve">Ponadto należący do TAURON Wytwarzanie Zakład Wytwarzania Katowice (EC Katowice) choć nie znajduje się na terenie miasta to jednak jest głównym źródłem zasilającym je w energię cieplną. </w:t>
      </w:r>
      <w:r>
        <w:t>Blok ciepłowniczy w elektrociepłowni wyposażony jest w turbozespół parowy o zainstalowanej mocy elektrycznej 135 MWe (kogeneracja).</w:t>
      </w:r>
    </w:p>
    <w:p w14:paraId="1CD9DCC9" w14:textId="69476E68" w:rsidR="0099636D" w:rsidRDefault="00082589" w:rsidP="0099636D">
      <w:r w:rsidRPr="0099636D">
        <w:t>Elektrociepłownia Będzin sp. z o.o.</w:t>
      </w:r>
      <w:r w:rsidR="0099636D">
        <w:t>, która</w:t>
      </w:r>
      <w:r>
        <w:t xml:space="preserve"> służy jako drugie źródło energii cieplnej zaopatrującej system cieplny TAURON Ciepło (zarówno na terenie Sosnowca jak i innych miast)</w:t>
      </w:r>
      <w:r w:rsidR="0099636D">
        <w:t xml:space="preserve"> również pracuje w skojarzeniu, a moc elektryczna wynosi 81,5 MW.</w:t>
      </w:r>
      <w:r w:rsidR="0099636D" w:rsidRPr="0099636D">
        <w:t xml:space="preserve"> </w:t>
      </w:r>
      <w:r w:rsidR="0099636D">
        <w:t>Moc cieplna zainstalowana wynosi 306,2 MWt.</w:t>
      </w:r>
    </w:p>
    <w:p w14:paraId="6464AF40" w14:textId="2DC7AE10" w:rsidR="00A54D7A" w:rsidRDefault="0099636D" w:rsidP="00A54D7A">
      <w:pPr>
        <w:autoSpaceDE w:val="0"/>
        <w:autoSpaceDN w:val="0"/>
        <w:adjustRightInd w:val="0"/>
        <w:spacing w:after="0"/>
        <w:rPr>
          <w:rFonts w:cstheme="minorHAnsi"/>
        </w:rPr>
      </w:pPr>
      <w:r>
        <w:rPr>
          <w:rFonts w:cstheme="minorHAnsi"/>
        </w:rPr>
        <w:t>S</w:t>
      </w:r>
      <w:r w:rsidR="00A54D7A" w:rsidRPr="00833268">
        <w:rPr>
          <w:rFonts w:cstheme="minorHAnsi"/>
        </w:rPr>
        <w:t>ugeruje się przeprowadzenie studium wykonalności projektu trigeneracyjnego, który mógłby podnieść rentowność i sprzedaż</w:t>
      </w:r>
      <w:r w:rsidR="00A54D7A">
        <w:rPr>
          <w:rFonts w:cstheme="minorHAnsi"/>
        </w:rPr>
        <w:t xml:space="preserve"> ArcelorMittal</w:t>
      </w:r>
      <w:r w:rsidR="00A54D7A" w:rsidRPr="00833268">
        <w:rPr>
          <w:rFonts w:cstheme="minorHAnsi"/>
        </w:rPr>
        <w:t>.</w:t>
      </w:r>
      <w:r w:rsidR="00A54D7A">
        <w:rPr>
          <w:rFonts w:cstheme="minorHAnsi"/>
        </w:rPr>
        <w:t xml:space="preserve"> Trigeneracja jest to wytwarzanie energii elektrycznej wraz z energią cieplną oraz chłodem.</w:t>
      </w:r>
    </w:p>
    <w:p w14:paraId="606D5DE6" w14:textId="77777777" w:rsidR="0099636D" w:rsidRDefault="0099636D" w:rsidP="00A54D7A">
      <w:pPr>
        <w:autoSpaceDE w:val="0"/>
        <w:autoSpaceDN w:val="0"/>
        <w:adjustRightInd w:val="0"/>
        <w:spacing w:after="0"/>
        <w:rPr>
          <w:rFonts w:cstheme="minorHAnsi"/>
        </w:rPr>
      </w:pPr>
    </w:p>
    <w:p w14:paraId="05A42194" w14:textId="77777777" w:rsidR="00A54D7A" w:rsidRPr="00833268" w:rsidRDefault="00A54D7A" w:rsidP="00A54D7A">
      <w:pPr>
        <w:autoSpaceDE w:val="0"/>
        <w:autoSpaceDN w:val="0"/>
        <w:adjustRightInd w:val="0"/>
        <w:spacing w:after="0"/>
        <w:rPr>
          <w:rFonts w:cstheme="minorHAnsi"/>
        </w:rPr>
      </w:pPr>
      <w:r>
        <w:rPr>
          <w:rFonts w:cstheme="minorHAnsi"/>
        </w:rPr>
        <w:t xml:space="preserve">Według stanu na koniec roku 2018 układy trigeneracyjne nie są dostępne w wersjach pozwalających na ich zastosowanie w odniesieniu do niewielkich obiektów, dlatego </w:t>
      </w:r>
      <w:r>
        <w:rPr>
          <w:rFonts w:cstheme="minorHAnsi"/>
        </w:rPr>
        <w:br/>
        <w:t>w praktyce stosowane mogą być dla bardziej rozległych sieci lub większych obiektów.</w:t>
      </w:r>
    </w:p>
    <w:p w14:paraId="04A8D52E" w14:textId="77777777" w:rsidR="00A54D7A" w:rsidRPr="00833268" w:rsidRDefault="00A54D7A" w:rsidP="00A54D7A">
      <w:pPr>
        <w:autoSpaceDE w:val="0"/>
        <w:autoSpaceDN w:val="0"/>
        <w:adjustRightInd w:val="0"/>
        <w:spacing w:after="100" w:afterAutospacing="1"/>
        <w:rPr>
          <w:rFonts w:cstheme="minorHAnsi"/>
        </w:rPr>
      </w:pPr>
      <w:r w:rsidRPr="00833268">
        <w:rPr>
          <w:rFonts w:cstheme="minorHAnsi"/>
        </w:rPr>
        <w:t>Układy pracujące w skojarzeniu mogą też być wykorzystane w oparciu o istniejącą sieć gazową. W miarę modernizowania istniejących kotłowni gazowych możliwe jest zastępowanie ich układami kog</w:t>
      </w:r>
      <w:r w:rsidRPr="00767DDB">
        <w:rPr>
          <w:rFonts w:cstheme="minorHAnsi"/>
        </w:rPr>
        <w:t xml:space="preserve">eneracyjnymi lub trigeneracyjnymi, </w:t>
      </w:r>
      <w:r w:rsidRPr="00833268">
        <w:rPr>
          <w:rFonts w:cstheme="minorHAnsi"/>
        </w:rPr>
        <w:t>które oprócz efektywniejszego wykorzystania energii pierwotnej pozwolą także na uzyskanie dodatkowego przychodu ze sprzedaży energii elektrycznej.</w:t>
      </w:r>
    </w:p>
    <w:p w14:paraId="5C06F1D8" w14:textId="314C8E43" w:rsidR="00A54D7A" w:rsidRPr="00833268" w:rsidRDefault="00A54D7A" w:rsidP="00AA6BD1">
      <w:pPr>
        <w:pStyle w:val="Nagwek2"/>
        <w:keepLines/>
        <w:numPr>
          <w:ilvl w:val="1"/>
          <w:numId w:val="15"/>
        </w:numPr>
        <w:spacing w:before="0" w:after="120"/>
      </w:pPr>
      <w:bookmarkStart w:id="443" w:name="_Toc526771878"/>
      <w:bookmarkStart w:id="444" w:name="_Toc2754541"/>
      <w:bookmarkStart w:id="445" w:name="_Toc39704873"/>
      <w:r w:rsidRPr="00833268">
        <w:lastRenderedPageBreak/>
        <w:t>Możliwość zagospodarowania ciepła odpadowego z instalacji przemysłowych</w:t>
      </w:r>
      <w:bookmarkEnd w:id="443"/>
      <w:bookmarkEnd w:id="444"/>
      <w:bookmarkEnd w:id="445"/>
    </w:p>
    <w:p w14:paraId="1178C4C9"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Zasoby energii odpadowej istnieją we wszystkich tych procesach, w trakcie których powstają produkty (główne lub odpadowe) o parametrach różniących się od parametrów otoczenia, w tym w szczególności o podwyższonej temperaturze.  </w:t>
      </w:r>
    </w:p>
    <w:p w14:paraId="61221A46"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 „Jakość” odpadowej energii cieplnej zależy od poziomu temperatury, na jakim jest ona dostępna i stąd lepszym parametrem termodynamicznym opisującym zasoby odpadowej energii cieplnej jest egzergia, a nie energia. </w:t>
      </w:r>
    </w:p>
    <w:p w14:paraId="7456E5AA"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Generalnie można wskazać następujące główne źródła odpadowej energii cieplnej: </w:t>
      </w:r>
    </w:p>
    <w:p w14:paraId="44B59CB9" w14:textId="77777777" w:rsidR="00A54D7A" w:rsidRPr="00833268" w:rsidRDefault="00A54D7A" w:rsidP="007C6EF3">
      <w:pPr>
        <w:numPr>
          <w:ilvl w:val="0"/>
          <w:numId w:val="91"/>
        </w:numPr>
        <w:autoSpaceDE w:val="0"/>
        <w:autoSpaceDN w:val="0"/>
        <w:adjustRightInd w:val="0"/>
        <w:spacing w:after="0"/>
        <w:rPr>
          <w:rFonts w:cstheme="minorHAnsi"/>
        </w:rPr>
      </w:pPr>
      <w:r w:rsidRPr="00833268">
        <w:rPr>
          <w:rFonts w:cstheme="minorHAnsi"/>
        </w:rPr>
        <w:t xml:space="preserve">procesy wysokotemperaturowe (na przykład w piecach grzewczych do obróbki plastycznej lub obróbki cieplnej metali, w piekarniach, w części procesów chemicznych), gdzie dostępny poziom temperaturowy jest wyższy od 100°C; </w:t>
      </w:r>
    </w:p>
    <w:p w14:paraId="064A49B1" w14:textId="77777777" w:rsidR="00A54D7A" w:rsidRPr="00833268" w:rsidRDefault="00A54D7A" w:rsidP="007C6EF3">
      <w:pPr>
        <w:numPr>
          <w:ilvl w:val="0"/>
          <w:numId w:val="91"/>
        </w:numPr>
        <w:autoSpaceDE w:val="0"/>
        <w:autoSpaceDN w:val="0"/>
        <w:adjustRightInd w:val="0"/>
        <w:spacing w:after="0"/>
        <w:rPr>
          <w:rFonts w:cstheme="minorHAnsi"/>
        </w:rPr>
      </w:pPr>
      <w:r w:rsidRPr="00833268">
        <w:rPr>
          <w:rFonts w:cstheme="minorHAnsi"/>
        </w:rPr>
        <w:t xml:space="preserve">procesy średniotemperaturowe, gdzie jest dostępne ciepło odpadowe na poziomie temperaturowym rzędu 50 do 100°C (na przykład procesy destylacji i rektyfikacji, przemysł spożywczy i inne); </w:t>
      </w:r>
    </w:p>
    <w:p w14:paraId="6AF9AEAA" w14:textId="77777777" w:rsidR="00A54D7A" w:rsidRPr="00833268" w:rsidRDefault="00A54D7A" w:rsidP="007C6EF3">
      <w:pPr>
        <w:numPr>
          <w:ilvl w:val="0"/>
          <w:numId w:val="91"/>
        </w:numPr>
        <w:autoSpaceDE w:val="0"/>
        <w:autoSpaceDN w:val="0"/>
        <w:adjustRightInd w:val="0"/>
        <w:spacing w:after="0"/>
        <w:rPr>
          <w:rFonts w:cstheme="minorHAnsi"/>
        </w:rPr>
      </w:pPr>
      <w:r w:rsidRPr="00833268">
        <w:rPr>
          <w:rFonts w:cstheme="minorHAnsi"/>
        </w:rPr>
        <w:t xml:space="preserve">zużyte powietrze wentylacyjne o temperaturze zbliżonej do 20°C;  </w:t>
      </w:r>
    </w:p>
    <w:p w14:paraId="07AEA5C6" w14:textId="77777777" w:rsidR="00A54D7A" w:rsidRPr="00767DDB" w:rsidRDefault="00A54D7A" w:rsidP="007C6EF3">
      <w:pPr>
        <w:numPr>
          <w:ilvl w:val="0"/>
          <w:numId w:val="91"/>
        </w:numPr>
        <w:autoSpaceDE w:val="0"/>
        <w:autoSpaceDN w:val="0"/>
        <w:adjustRightInd w:val="0"/>
        <w:spacing w:after="100" w:afterAutospacing="1"/>
        <w:ind w:left="714" w:hanging="357"/>
        <w:rPr>
          <w:rFonts w:cstheme="minorHAnsi"/>
        </w:rPr>
      </w:pPr>
      <w:r w:rsidRPr="00833268">
        <w:rPr>
          <w:rFonts w:cstheme="minorHAnsi"/>
        </w:rPr>
        <w:t>ciepłe wody odpadowe i ścieki o temper</w:t>
      </w:r>
      <w:r>
        <w:rPr>
          <w:rFonts w:cstheme="minorHAnsi"/>
        </w:rPr>
        <w:t>aturze w przedziale 20 do 50°C.</w:t>
      </w:r>
    </w:p>
    <w:p w14:paraId="521A53B4"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Z operacyjnego punktu widzenia optymalnym rozwiązaniem jest wykorzystanie ciepła odpadowego bezpośrednio w samym procesie produkcyjnym (np. do podgrzewania materiałów wsadowych do procesu), gdyż występuje wówczas duża zgodność między podażą ciepła odpadowego, a jego zapotrzebowaniem do procesu, a ponadto istnieje zgodność dostępnego i wymaganego poziomu temperatury. Problemem jest oczywiście możliwość technologicznej realizacji takiego procesu. Decyzje związane z takim sposobem wykorzystania ciepła w całości spoczywają na podmiocie prowadzącym związaną z tym działalność. </w:t>
      </w:r>
    </w:p>
    <w:p w14:paraId="5709F1C3"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Procesy wysoko- i średniotemperaturowe pozwalają wykorzystywać ciepło odpadowe na potrzeby ogrzewania pomieszczeń i przygotowania ciepłej wody. Przy tym odbiór ciepła na cele ogrzewania następuje tylko w sezonie grzewczym i to w sposób zmieniający się w zależności od temperatur zewnętrznych. Stąd w części roku energia ta nie będzie wykorzystywana, a dla pozostałego okresu należy przewidzieć uzupełniające źródło ciepła. Decyzja o takim sposobie wykorzystania ciepła odpadowego powinna być przedmiotem każdorazowej analizy dla określenia opłacalności takiego działania. </w:t>
      </w:r>
    </w:p>
    <w:p w14:paraId="338CA9B8"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Bardzo atrakcyjną opcją jest wykorzystanie energii odpadowej zużytego powietrza wentylacyjnego. Wynika to z kilku przyczyn: </w:t>
      </w:r>
    </w:p>
    <w:p w14:paraId="3657D68E" w14:textId="77777777" w:rsidR="00A54D7A" w:rsidRPr="00833268" w:rsidRDefault="00A54D7A" w:rsidP="00A54D7A">
      <w:pPr>
        <w:autoSpaceDE w:val="0"/>
        <w:autoSpaceDN w:val="0"/>
        <w:adjustRightInd w:val="0"/>
        <w:spacing w:after="0"/>
        <w:rPr>
          <w:rFonts w:cstheme="minorHAnsi"/>
        </w:rPr>
      </w:pPr>
    </w:p>
    <w:p w14:paraId="62CECFD7" w14:textId="77777777" w:rsidR="00A54D7A" w:rsidRPr="00833268" w:rsidRDefault="00A54D7A" w:rsidP="007C6EF3">
      <w:pPr>
        <w:numPr>
          <w:ilvl w:val="0"/>
          <w:numId w:val="90"/>
        </w:numPr>
        <w:autoSpaceDE w:val="0"/>
        <w:autoSpaceDN w:val="0"/>
        <w:adjustRightInd w:val="0"/>
        <w:spacing w:after="0"/>
        <w:rPr>
          <w:rFonts w:cstheme="minorHAnsi"/>
        </w:rPr>
      </w:pPr>
      <w:r w:rsidRPr="00833268">
        <w:rPr>
          <w:rFonts w:cstheme="minorHAnsi"/>
        </w:rPr>
        <w:t xml:space="preserve">dla nowoczesnych obiektów budowlanych straty ciepła przez przegrody uległy znacznemu zmniejszeniu, natomiast potrzeby wentylacyjne pozostają nie zmienione, a co za tym idzie, udział strat ciepła na wentylację w ogólnych potrzebach cieplnych jest dużo bardziej znaczący (dla tradycyjnego budownictwa mieszkaniowego straty wentylacji stanowią około 20 do 25% potrzeb cieplnych, </w:t>
      </w:r>
      <w:r w:rsidRPr="00833268">
        <w:rPr>
          <w:rFonts w:cstheme="minorHAnsi"/>
        </w:rPr>
        <w:lastRenderedPageBreak/>
        <w:t xml:space="preserve">a dla budynków o wysokiej izolacyjności przegród budowlanych - nawet ponad 50%; dla obiektów wielkokubaturowych wskaźnik ten jest jeszcze większy); </w:t>
      </w:r>
    </w:p>
    <w:p w14:paraId="3308452C" w14:textId="77777777" w:rsidR="00A54D7A" w:rsidRPr="00833268" w:rsidRDefault="00A54D7A" w:rsidP="007C6EF3">
      <w:pPr>
        <w:numPr>
          <w:ilvl w:val="0"/>
          <w:numId w:val="90"/>
        </w:numPr>
        <w:autoSpaceDE w:val="0"/>
        <w:autoSpaceDN w:val="0"/>
        <w:adjustRightInd w:val="0"/>
        <w:spacing w:after="0"/>
        <w:rPr>
          <w:rFonts w:cstheme="minorHAnsi"/>
        </w:rPr>
      </w:pPr>
      <w:r w:rsidRPr="00833268">
        <w:rPr>
          <w:rFonts w:cstheme="minorHAnsi"/>
        </w:rPr>
        <w:t xml:space="preserve">odzysk ciepła z wywiewanego powietrza wentylacyjnego na cele przygotowania powietrza dolotowego jest wykorzystaniem wewnątrzprocesowym z jego wszystkimi zaletami; </w:t>
      </w:r>
    </w:p>
    <w:p w14:paraId="5F526932" w14:textId="77777777" w:rsidR="00A54D7A" w:rsidRPr="00833268" w:rsidRDefault="00A54D7A" w:rsidP="007C6EF3">
      <w:pPr>
        <w:numPr>
          <w:ilvl w:val="0"/>
          <w:numId w:val="90"/>
        </w:numPr>
        <w:autoSpaceDE w:val="0"/>
        <w:autoSpaceDN w:val="0"/>
        <w:adjustRightInd w:val="0"/>
        <w:spacing w:after="0"/>
        <w:rPr>
          <w:rFonts w:cstheme="minorHAnsi"/>
        </w:rPr>
      </w:pPr>
      <w:r w:rsidRPr="00833268">
        <w:rPr>
          <w:rFonts w:cstheme="minorHAnsi"/>
        </w:rPr>
        <w:t xml:space="preserve">w obiektach wyposażonych w instalacje klimatyzacyjne (w szczególności obiekty usługowe o znaczeniu miejskim i regionalnym) układ taki pozwala na odzyskiwanie chłodu w okresie letnim, zmniejszając zapotrzebowanie energii do napędu klimatyzatorów. </w:t>
      </w:r>
    </w:p>
    <w:p w14:paraId="779A968D" w14:textId="77777777" w:rsidR="00A54D7A" w:rsidRPr="00833268" w:rsidRDefault="00A54D7A" w:rsidP="00A54D7A">
      <w:pPr>
        <w:autoSpaceDE w:val="0"/>
        <w:autoSpaceDN w:val="0"/>
        <w:adjustRightInd w:val="0"/>
        <w:spacing w:after="0"/>
        <w:rPr>
          <w:rFonts w:cstheme="minorHAnsi"/>
        </w:rPr>
      </w:pPr>
      <w:r w:rsidRPr="00833268">
        <w:rPr>
          <w:rFonts w:cstheme="minorHAnsi"/>
        </w:rPr>
        <w:t>W związku z tym, proponuje się stosowanie układów rekuperacji ciepła w układach wentylacji wszystkich obiektów wielkokubaturowych, zwłaszcza wyposażonych w instalacje</w:t>
      </w:r>
      <w:r>
        <w:rPr>
          <w:rFonts w:cstheme="minorHAnsi"/>
        </w:rPr>
        <w:t xml:space="preserve"> </w:t>
      </w:r>
      <w:r w:rsidRPr="00833268">
        <w:rPr>
          <w:rFonts w:cstheme="minorHAnsi"/>
        </w:rPr>
        <w:t xml:space="preserve">klimatyzacyjne.  </w:t>
      </w:r>
    </w:p>
    <w:p w14:paraId="008E94F0"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Jednocześnie korzystne jest promowanie tego rozwiązania w mniejszych obiektach, w tym także mieszkaniowych (na rynku dostępne są już rozwiązania dla budownictwa jednorodzinnego). </w:t>
      </w:r>
    </w:p>
    <w:p w14:paraId="78F47C72"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 Biorąc pod uwagę możliwości wykorzystania energii odpadowej, należy zauważyć, że podmioty gospodarcze, dla których działalność związana z zaopatrzeniem w ciepło stanowi (lub może stanowić) działalność marginalną, nie są zainteresowane jej podejmowaniem. Stąd też głównymi odbiorcami ciepła odpadowego będą podmioty wytwarzające ciepło odpadowe. </w:t>
      </w:r>
    </w:p>
    <w:p w14:paraId="565729A2" w14:textId="372AD458" w:rsidR="00A54D7A" w:rsidRDefault="00A54D7A" w:rsidP="00A54D7A">
      <w:pPr>
        <w:autoSpaceDE w:val="0"/>
        <w:autoSpaceDN w:val="0"/>
        <w:adjustRightInd w:val="0"/>
        <w:spacing w:after="0"/>
        <w:rPr>
          <w:rFonts w:cstheme="minorHAnsi"/>
        </w:rPr>
      </w:pPr>
      <w:r w:rsidRPr="00833268">
        <w:rPr>
          <w:rFonts w:cstheme="minorHAnsi"/>
        </w:rPr>
        <w:t xml:space="preserve"> W sytuacji zidentyfikowania znacznego źródła energii odpadowej na terenie miasta jego zagospodarowanie stanowić powinno priorytet w aspekcie p</w:t>
      </w:r>
      <w:r>
        <w:rPr>
          <w:rFonts w:cstheme="minorHAnsi"/>
        </w:rPr>
        <w:t xml:space="preserve">olityki pro-racjonalizacyjnej. </w:t>
      </w:r>
    </w:p>
    <w:p w14:paraId="58AD8ACD" w14:textId="77777777" w:rsidR="0099636D" w:rsidRDefault="0099636D" w:rsidP="0099636D">
      <w:pPr>
        <w:pStyle w:val="Legenda"/>
      </w:pPr>
    </w:p>
    <w:p w14:paraId="3AEB1066" w14:textId="6BCC3309" w:rsidR="0099636D" w:rsidRDefault="0099636D" w:rsidP="0099636D">
      <w:pPr>
        <w:pStyle w:val="Legenda"/>
        <w:rPr>
          <w:rFonts w:cstheme="minorHAnsi"/>
        </w:rPr>
      </w:pPr>
      <w:bookmarkStart w:id="446" w:name="_Toc39704664"/>
      <w:r>
        <w:t xml:space="preserve">Tabela </w:t>
      </w:r>
      <w:fldSimple w:instr=" SEQ Tabela \* ARABIC ">
        <w:r w:rsidR="00C4382C">
          <w:rPr>
            <w:noProof/>
          </w:rPr>
          <w:t>91</w:t>
        </w:r>
      </w:fldSimple>
      <w:r>
        <w:t>. Zakłady stosujące odzysk ciepła</w:t>
      </w:r>
      <w:bookmarkEnd w:id="446"/>
    </w:p>
    <w:tbl>
      <w:tblPr>
        <w:tblW w:w="494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422"/>
        <w:gridCol w:w="3995"/>
        <w:gridCol w:w="4536"/>
      </w:tblGrid>
      <w:tr w:rsidR="0099636D" w:rsidRPr="0099636D" w14:paraId="51CC78ED" w14:textId="77777777" w:rsidTr="0099636D">
        <w:trPr>
          <w:trHeight w:val="337"/>
          <w:tblHeader/>
        </w:trPr>
        <w:tc>
          <w:tcPr>
            <w:tcW w:w="236" w:type="pct"/>
            <w:vMerge w:val="restart"/>
            <w:shd w:val="clear" w:color="auto" w:fill="F2F2F2" w:themeFill="background1" w:themeFillShade="F2"/>
            <w:vAlign w:val="center"/>
          </w:tcPr>
          <w:p w14:paraId="2B558831" w14:textId="77777777" w:rsidR="0099636D" w:rsidRPr="0099636D" w:rsidRDefault="0099636D" w:rsidP="0099636D">
            <w:pPr>
              <w:autoSpaceDE w:val="0"/>
              <w:autoSpaceDN w:val="0"/>
              <w:adjustRightInd w:val="0"/>
              <w:spacing w:after="0"/>
              <w:rPr>
                <w:rFonts w:cstheme="minorHAnsi"/>
                <w:b/>
                <w:sz w:val="20"/>
                <w:szCs w:val="20"/>
                <w:lang w:bidi="pl-PL"/>
              </w:rPr>
            </w:pPr>
            <w:r w:rsidRPr="0099636D">
              <w:rPr>
                <w:rFonts w:cstheme="minorHAnsi"/>
                <w:b/>
                <w:sz w:val="20"/>
                <w:szCs w:val="20"/>
                <w:lang w:bidi="pl-PL"/>
              </w:rPr>
              <w:t>Lp.</w:t>
            </w:r>
          </w:p>
        </w:tc>
        <w:tc>
          <w:tcPr>
            <w:tcW w:w="2231" w:type="pct"/>
            <w:vMerge w:val="restart"/>
            <w:shd w:val="clear" w:color="auto" w:fill="F2F2F2" w:themeFill="background1" w:themeFillShade="F2"/>
            <w:vAlign w:val="center"/>
          </w:tcPr>
          <w:p w14:paraId="0B568CC1" w14:textId="77777777" w:rsidR="0099636D" w:rsidRPr="0099636D" w:rsidRDefault="0099636D" w:rsidP="0099636D">
            <w:pPr>
              <w:autoSpaceDE w:val="0"/>
              <w:autoSpaceDN w:val="0"/>
              <w:adjustRightInd w:val="0"/>
              <w:spacing w:after="0"/>
              <w:rPr>
                <w:rFonts w:cstheme="minorHAnsi"/>
                <w:b/>
                <w:sz w:val="20"/>
                <w:szCs w:val="20"/>
                <w:lang w:bidi="pl-PL"/>
              </w:rPr>
            </w:pPr>
            <w:r w:rsidRPr="0099636D">
              <w:rPr>
                <w:rFonts w:cstheme="minorHAnsi"/>
                <w:b/>
                <w:sz w:val="20"/>
                <w:szCs w:val="20"/>
                <w:lang w:bidi="pl-PL"/>
              </w:rPr>
              <w:t>Nazwa zakładu</w:t>
            </w:r>
          </w:p>
        </w:tc>
        <w:tc>
          <w:tcPr>
            <w:tcW w:w="2533" w:type="pct"/>
            <w:vMerge w:val="restart"/>
            <w:shd w:val="clear" w:color="auto" w:fill="F2F2F2" w:themeFill="background1" w:themeFillShade="F2"/>
            <w:vAlign w:val="center"/>
          </w:tcPr>
          <w:p w14:paraId="6A4E1D71" w14:textId="77777777" w:rsidR="0099636D" w:rsidRPr="0099636D" w:rsidRDefault="0099636D" w:rsidP="0099636D">
            <w:pPr>
              <w:autoSpaceDE w:val="0"/>
              <w:autoSpaceDN w:val="0"/>
              <w:adjustRightInd w:val="0"/>
              <w:spacing w:after="0"/>
              <w:rPr>
                <w:rFonts w:cstheme="minorHAnsi"/>
                <w:b/>
                <w:sz w:val="20"/>
                <w:szCs w:val="20"/>
                <w:lang w:bidi="pl-PL"/>
              </w:rPr>
            </w:pPr>
            <w:r w:rsidRPr="0099636D">
              <w:rPr>
                <w:rFonts w:cstheme="minorHAnsi"/>
                <w:b/>
                <w:sz w:val="20"/>
                <w:szCs w:val="20"/>
                <w:lang w:bidi="pl-PL"/>
              </w:rPr>
              <w:t>Odzysk – rodzaj</w:t>
            </w:r>
          </w:p>
        </w:tc>
      </w:tr>
      <w:tr w:rsidR="0099636D" w:rsidRPr="0099636D" w14:paraId="55DF2E0B" w14:textId="77777777" w:rsidTr="0099636D">
        <w:trPr>
          <w:trHeight w:val="337"/>
          <w:tblHeader/>
        </w:trPr>
        <w:tc>
          <w:tcPr>
            <w:tcW w:w="236" w:type="pct"/>
            <w:vMerge/>
            <w:shd w:val="clear" w:color="auto" w:fill="F2F2F2" w:themeFill="background1" w:themeFillShade="F2"/>
            <w:vAlign w:val="center"/>
          </w:tcPr>
          <w:p w14:paraId="2C48061F" w14:textId="77777777" w:rsidR="0099636D" w:rsidRPr="0099636D" w:rsidRDefault="0099636D" w:rsidP="0099636D">
            <w:pPr>
              <w:autoSpaceDE w:val="0"/>
              <w:autoSpaceDN w:val="0"/>
              <w:adjustRightInd w:val="0"/>
              <w:spacing w:after="0"/>
              <w:rPr>
                <w:rFonts w:cstheme="minorHAnsi"/>
                <w:sz w:val="20"/>
                <w:szCs w:val="20"/>
                <w:lang w:bidi="pl-PL"/>
              </w:rPr>
            </w:pPr>
          </w:p>
        </w:tc>
        <w:tc>
          <w:tcPr>
            <w:tcW w:w="2231" w:type="pct"/>
            <w:vMerge/>
            <w:shd w:val="clear" w:color="auto" w:fill="F2F2F2" w:themeFill="background1" w:themeFillShade="F2"/>
            <w:vAlign w:val="center"/>
          </w:tcPr>
          <w:p w14:paraId="621FADEC" w14:textId="77777777" w:rsidR="0099636D" w:rsidRPr="0099636D" w:rsidRDefault="0099636D" w:rsidP="0099636D">
            <w:pPr>
              <w:autoSpaceDE w:val="0"/>
              <w:autoSpaceDN w:val="0"/>
              <w:adjustRightInd w:val="0"/>
              <w:spacing w:after="0"/>
              <w:rPr>
                <w:rFonts w:cstheme="minorHAnsi"/>
                <w:sz w:val="20"/>
                <w:szCs w:val="20"/>
                <w:lang w:bidi="pl-PL"/>
              </w:rPr>
            </w:pPr>
          </w:p>
        </w:tc>
        <w:tc>
          <w:tcPr>
            <w:tcW w:w="2533" w:type="pct"/>
            <w:vMerge/>
            <w:shd w:val="clear" w:color="auto" w:fill="F2F2F2" w:themeFill="background1" w:themeFillShade="F2"/>
            <w:vAlign w:val="center"/>
          </w:tcPr>
          <w:p w14:paraId="63FF57FB" w14:textId="77777777" w:rsidR="0099636D" w:rsidRPr="0099636D" w:rsidRDefault="0099636D" w:rsidP="0099636D">
            <w:pPr>
              <w:autoSpaceDE w:val="0"/>
              <w:autoSpaceDN w:val="0"/>
              <w:adjustRightInd w:val="0"/>
              <w:spacing w:after="0"/>
              <w:rPr>
                <w:rFonts w:cstheme="minorHAnsi"/>
                <w:sz w:val="20"/>
                <w:szCs w:val="20"/>
                <w:lang w:bidi="pl-PL"/>
              </w:rPr>
            </w:pPr>
          </w:p>
        </w:tc>
      </w:tr>
      <w:tr w:rsidR="0099636D" w:rsidRPr="0099636D" w14:paraId="45FBB4E0" w14:textId="77777777" w:rsidTr="0099636D">
        <w:tc>
          <w:tcPr>
            <w:tcW w:w="236" w:type="pct"/>
            <w:shd w:val="clear" w:color="auto" w:fill="auto"/>
            <w:vAlign w:val="center"/>
          </w:tcPr>
          <w:p w14:paraId="6DF6517B"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1</w:t>
            </w:r>
          </w:p>
        </w:tc>
        <w:tc>
          <w:tcPr>
            <w:tcW w:w="2231" w:type="pct"/>
            <w:shd w:val="clear" w:color="auto" w:fill="auto"/>
            <w:vAlign w:val="center"/>
          </w:tcPr>
          <w:p w14:paraId="1DA0D4B2" w14:textId="09FE263F"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BITRON POLAND Sp. z o.o. ul. Jedności 46</w:t>
            </w:r>
          </w:p>
        </w:tc>
        <w:tc>
          <w:tcPr>
            <w:tcW w:w="2533" w:type="pct"/>
            <w:shd w:val="clear" w:color="auto" w:fill="auto"/>
            <w:vAlign w:val="center"/>
          </w:tcPr>
          <w:p w14:paraId="27DC3576"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odzysk ciepła z wentylacji</w:t>
            </w:r>
          </w:p>
        </w:tc>
      </w:tr>
      <w:tr w:rsidR="0099636D" w:rsidRPr="0099636D" w14:paraId="5059F3C3" w14:textId="77777777" w:rsidTr="0099636D">
        <w:trPr>
          <w:trHeight w:val="567"/>
        </w:trPr>
        <w:tc>
          <w:tcPr>
            <w:tcW w:w="236" w:type="pct"/>
            <w:shd w:val="clear" w:color="auto" w:fill="auto"/>
            <w:vAlign w:val="center"/>
          </w:tcPr>
          <w:p w14:paraId="6456DA60"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2</w:t>
            </w:r>
          </w:p>
        </w:tc>
        <w:tc>
          <w:tcPr>
            <w:tcW w:w="2231" w:type="pct"/>
            <w:shd w:val="clear" w:color="auto" w:fill="auto"/>
            <w:vAlign w:val="center"/>
          </w:tcPr>
          <w:p w14:paraId="73048F61" w14:textId="361DF450"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Centrum Handlowe AUCHAN Sosnowiec ul. Zuzanny 20</w:t>
            </w:r>
          </w:p>
        </w:tc>
        <w:tc>
          <w:tcPr>
            <w:tcW w:w="2533" w:type="pct"/>
            <w:shd w:val="clear" w:color="auto" w:fill="auto"/>
            <w:vAlign w:val="center"/>
          </w:tcPr>
          <w:p w14:paraId="7E95B552"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częściowo odzysk ciepła z wentylacji oraz z procesu technologicznego</w:t>
            </w:r>
          </w:p>
        </w:tc>
      </w:tr>
      <w:tr w:rsidR="0099636D" w:rsidRPr="0099636D" w14:paraId="7DD0D03B" w14:textId="77777777" w:rsidTr="0099636D">
        <w:tc>
          <w:tcPr>
            <w:tcW w:w="236" w:type="pct"/>
            <w:shd w:val="clear" w:color="auto" w:fill="auto"/>
            <w:vAlign w:val="center"/>
          </w:tcPr>
          <w:p w14:paraId="25E96C1D"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3</w:t>
            </w:r>
          </w:p>
        </w:tc>
        <w:tc>
          <w:tcPr>
            <w:tcW w:w="2231" w:type="pct"/>
            <w:shd w:val="clear" w:color="auto" w:fill="auto"/>
            <w:vAlign w:val="center"/>
          </w:tcPr>
          <w:p w14:paraId="06E55A13"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„FUD - MEN”, J. Fudala,</w:t>
            </w:r>
          </w:p>
          <w:p w14:paraId="27BD2D99" w14:textId="37C05B0F"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L. Fudala, L. Fudala Sp. j. ul. Mikołajczyka 59A</w:t>
            </w:r>
          </w:p>
        </w:tc>
        <w:tc>
          <w:tcPr>
            <w:tcW w:w="2533" w:type="pct"/>
            <w:shd w:val="clear" w:color="auto" w:fill="auto"/>
            <w:vAlign w:val="center"/>
          </w:tcPr>
          <w:p w14:paraId="08C80E14"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odzysk ciepła z wentylacji oraz z procesu technologicznego</w:t>
            </w:r>
          </w:p>
        </w:tc>
      </w:tr>
      <w:tr w:rsidR="0099636D" w:rsidRPr="0099636D" w14:paraId="6C63C0FB" w14:textId="77777777" w:rsidTr="0099636D">
        <w:tc>
          <w:tcPr>
            <w:tcW w:w="236" w:type="pct"/>
            <w:shd w:val="clear" w:color="auto" w:fill="auto"/>
            <w:vAlign w:val="center"/>
          </w:tcPr>
          <w:p w14:paraId="4ED165C3"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4</w:t>
            </w:r>
          </w:p>
        </w:tc>
        <w:tc>
          <w:tcPr>
            <w:tcW w:w="2231" w:type="pct"/>
            <w:shd w:val="clear" w:color="auto" w:fill="auto"/>
            <w:vAlign w:val="center"/>
          </w:tcPr>
          <w:p w14:paraId="5239CD45" w14:textId="1BA0852A"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„SAKHO” Sp. z o.o. Ul. Klimontowska 1</w:t>
            </w:r>
          </w:p>
        </w:tc>
        <w:tc>
          <w:tcPr>
            <w:tcW w:w="2533" w:type="pct"/>
            <w:shd w:val="clear" w:color="auto" w:fill="auto"/>
            <w:vAlign w:val="center"/>
          </w:tcPr>
          <w:p w14:paraId="28C017F4"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odzysk ciepła z procesu technologicznego</w:t>
            </w:r>
          </w:p>
        </w:tc>
      </w:tr>
      <w:tr w:rsidR="0099636D" w:rsidRPr="0099636D" w14:paraId="7848F466" w14:textId="77777777" w:rsidTr="0099636D">
        <w:tc>
          <w:tcPr>
            <w:tcW w:w="236" w:type="pct"/>
            <w:shd w:val="clear" w:color="auto" w:fill="auto"/>
            <w:vAlign w:val="center"/>
          </w:tcPr>
          <w:p w14:paraId="49EF591D"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5</w:t>
            </w:r>
          </w:p>
        </w:tc>
        <w:tc>
          <w:tcPr>
            <w:tcW w:w="2231" w:type="pct"/>
            <w:shd w:val="clear" w:color="auto" w:fill="auto"/>
            <w:vAlign w:val="center"/>
          </w:tcPr>
          <w:p w14:paraId="7E3A9828"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MAGNETI MARELLI EXHAUST SYSTEMS POLSKA Sp. z o.o.</w:t>
            </w:r>
          </w:p>
          <w:p w14:paraId="28EC2294" w14:textId="047D02C5"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Zakład produkcyjny ul. Gen. Zaruskiego 11</w:t>
            </w:r>
          </w:p>
        </w:tc>
        <w:tc>
          <w:tcPr>
            <w:tcW w:w="2533" w:type="pct"/>
            <w:shd w:val="clear" w:color="auto" w:fill="auto"/>
            <w:vAlign w:val="center"/>
          </w:tcPr>
          <w:p w14:paraId="7FDDBA81" w14:textId="77777777" w:rsidR="0099636D" w:rsidRPr="0099636D" w:rsidRDefault="0099636D" w:rsidP="0099636D">
            <w:pPr>
              <w:autoSpaceDE w:val="0"/>
              <w:autoSpaceDN w:val="0"/>
              <w:adjustRightInd w:val="0"/>
              <w:spacing w:after="0"/>
              <w:rPr>
                <w:rFonts w:cstheme="minorHAnsi"/>
                <w:sz w:val="20"/>
                <w:szCs w:val="20"/>
                <w:lang w:bidi="pl-PL"/>
              </w:rPr>
            </w:pPr>
            <w:r w:rsidRPr="0099636D">
              <w:rPr>
                <w:rFonts w:cstheme="minorHAnsi"/>
                <w:sz w:val="20"/>
                <w:szCs w:val="20"/>
                <w:lang w:bidi="pl-PL"/>
              </w:rPr>
              <w:t>odzysk ciepła z wentylacji oraz z procesu technologicznego</w:t>
            </w:r>
          </w:p>
        </w:tc>
      </w:tr>
    </w:tbl>
    <w:p w14:paraId="5B0D3851" w14:textId="77777777" w:rsidR="0099636D" w:rsidRPr="00767DDB" w:rsidRDefault="0099636D" w:rsidP="00A54D7A">
      <w:pPr>
        <w:autoSpaceDE w:val="0"/>
        <w:autoSpaceDN w:val="0"/>
        <w:adjustRightInd w:val="0"/>
        <w:spacing w:after="0"/>
        <w:rPr>
          <w:rFonts w:cstheme="minorHAnsi"/>
        </w:rPr>
      </w:pPr>
    </w:p>
    <w:p w14:paraId="68E519C5" w14:textId="77777777" w:rsidR="00A54D7A" w:rsidRPr="00086828" w:rsidRDefault="00A54D7A" w:rsidP="00AA6BD1">
      <w:pPr>
        <w:pStyle w:val="Nagwek1"/>
        <w:keepLines/>
        <w:numPr>
          <w:ilvl w:val="0"/>
          <w:numId w:val="15"/>
        </w:numPr>
        <w:spacing w:after="0"/>
        <w:rPr>
          <w:bCs w:val="0"/>
        </w:rPr>
      </w:pPr>
      <w:bookmarkStart w:id="447" w:name="_Toc526771879"/>
      <w:bookmarkStart w:id="448" w:name="_Toc2754542"/>
      <w:bookmarkStart w:id="449" w:name="_Toc39704874"/>
      <w:r w:rsidRPr="00086828">
        <w:rPr>
          <w:bCs w:val="0"/>
        </w:rPr>
        <w:lastRenderedPageBreak/>
        <w:t>Możliwość stosowania środków poprawy efektywności energetycznej w rozumieniu art. 6 ust. 2 ustawy z dnia 20 maja 2016 r. o efektywności energetycznej</w:t>
      </w:r>
      <w:bookmarkEnd w:id="447"/>
      <w:bookmarkEnd w:id="448"/>
      <w:bookmarkEnd w:id="449"/>
    </w:p>
    <w:p w14:paraId="381A8650" w14:textId="77777777" w:rsidR="00A54D7A" w:rsidRPr="00A656B4" w:rsidRDefault="00A54D7A" w:rsidP="00A54D7A">
      <w:r w:rsidRPr="00A656B4">
        <w:t xml:space="preserve">Środki poprawy efektywności energetycznej określa Ustawa z dnia 20 maja 2016 r. o efektywności energetycznej w rozdziale 3 (art. 6), a ich uszczegółowienie zawiera Obwieszczenie Ministra Energii z dnia 23 listopada 2016 r. w sprawie szczegółowego wykazu przedsięwzięć służących poprawie efektywności energetycznej, </w:t>
      </w:r>
      <w:r w:rsidRPr="00ED03FC">
        <w:t>M.P. 2016 poz. 1184.</w:t>
      </w:r>
    </w:p>
    <w:p w14:paraId="6C9F8C8B" w14:textId="1B227A43" w:rsidR="00A54D7A" w:rsidRPr="00A656B4" w:rsidRDefault="00A54D7A" w:rsidP="00A54D7A">
      <w:r w:rsidRPr="00A656B4">
        <w:t xml:space="preserve">Zgodnie z ww. aktami na terenie </w:t>
      </w:r>
      <w:r w:rsidR="002B3F4A">
        <w:t>Sosnowca</w:t>
      </w:r>
      <w:r w:rsidRPr="00A656B4">
        <w:t xml:space="preserve">, biorąc pod uwagę lokalne uwarunkowania, można wskazać jako możliwe do realizacji następujące przedsięwzięcia służące poprawie efektywności energetycznej: </w:t>
      </w:r>
    </w:p>
    <w:p w14:paraId="3FDF9666" w14:textId="77777777" w:rsidR="00A54D7A" w:rsidRPr="00767DDB" w:rsidRDefault="00A54D7A" w:rsidP="00A54D7A">
      <w:r w:rsidRPr="00767DDB">
        <w:t>Przedsięwzięcia służące poprawie efektywności energetycznej w zakresie izolacji instalacji przemysłowych:</w:t>
      </w:r>
    </w:p>
    <w:p w14:paraId="7F99A217" w14:textId="77777777" w:rsidR="00A54D7A" w:rsidRPr="00767DDB" w:rsidRDefault="00A54D7A" w:rsidP="007C6EF3">
      <w:pPr>
        <w:numPr>
          <w:ilvl w:val="0"/>
          <w:numId w:val="85"/>
        </w:numPr>
      </w:pPr>
      <w:r w:rsidRPr="00767DDB">
        <w:t>modernizacja i wymiana izolacji termicznej ruroci</w:t>
      </w:r>
      <w:r w:rsidRPr="00767DDB">
        <w:rPr>
          <w:rFonts w:hint="eastAsia"/>
        </w:rPr>
        <w:t>ą</w:t>
      </w:r>
      <w:r w:rsidRPr="00767DDB">
        <w:t>g</w:t>
      </w:r>
      <w:r w:rsidRPr="00767DDB">
        <w:rPr>
          <w:rFonts w:hint="eastAsia"/>
        </w:rPr>
        <w:t>ó</w:t>
      </w:r>
      <w:r w:rsidRPr="00767DDB">
        <w:t>w ciep</w:t>
      </w:r>
      <w:r w:rsidRPr="00767DDB">
        <w:rPr>
          <w:rFonts w:hint="eastAsia"/>
        </w:rPr>
        <w:t>ł</w:t>
      </w:r>
      <w:r w:rsidRPr="00767DDB">
        <w:t>owniczych, piec</w:t>
      </w:r>
      <w:r w:rsidRPr="00767DDB">
        <w:rPr>
          <w:rFonts w:hint="eastAsia"/>
        </w:rPr>
        <w:t>ó</w:t>
      </w:r>
      <w:r w:rsidRPr="00767DDB">
        <w:t>w oraz ci</w:t>
      </w:r>
      <w:r w:rsidRPr="00767DDB">
        <w:rPr>
          <w:rFonts w:hint="eastAsia"/>
        </w:rPr>
        <w:t>ą</w:t>
      </w:r>
      <w:r w:rsidRPr="00767DDB">
        <w:t>g</w:t>
      </w:r>
      <w:r w:rsidRPr="00767DDB">
        <w:rPr>
          <w:rFonts w:hint="eastAsia"/>
        </w:rPr>
        <w:t>ó</w:t>
      </w:r>
      <w:r w:rsidRPr="00767DDB">
        <w:t>w technologicznych w obiektach (np. izolacja ruroci</w:t>
      </w:r>
      <w:r w:rsidRPr="00767DDB">
        <w:rPr>
          <w:rFonts w:hint="eastAsia"/>
        </w:rPr>
        <w:t>ą</w:t>
      </w:r>
      <w:r w:rsidRPr="00767DDB">
        <w:t>g</w:t>
      </w:r>
      <w:r w:rsidRPr="00767DDB">
        <w:rPr>
          <w:rFonts w:hint="eastAsia"/>
        </w:rPr>
        <w:t>ó</w:t>
      </w:r>
      <w:r w:rsidRPr="00767DDB">
        <w:t>w, zbiornik</w:t>
      </w:r>
      <w:r w:rsidRPr="00767DDB">
        <w:rPr>
          <w:rFonts w:hint="eastAsia"/>
        </w:rPr>
        <w:t>ó</w:t>
      </w:r>
      <w:r w:rsidRPr="00767DDB">
        <w:t>w, kot</w:t>
      </w:r>
      <w:r w:rsidRPr="00767DDB">
        <w:rPr>
          <w:rFonts w:hint="eastAsia"/>
        </w:rPr>
        <w:t>łó</w:t>
      </w:r>
      <w:r w:rsidRPr="00767DDB">
        <w:t>w, kana</w:t>
      </w:r>
      <w:r w:rsidRPr="00767DDB">
        <w:rPr>
          <w:rFonts w:hint="eastAsia"/>
        </w:rPr>
        <w:t>łó</w:t>
      </w:r>
      <w:r w:rsidRPr="00767DDB">
        <w:t>w spalin, turbin, urz</w:t>
      </w:r>
      <w:r w:rsidRPr="00767DDB">
        <w:rPr>
          <w:rFonts w:hint="eastAsia"/>
        </w:rPr>
        <w:t>ą</w:t>
      </w:r>
      <w:r w:rsidRPr="00767DDB">
        <w:t>dze</w:t>
      </w:r>
      <w:r w:rsidRPr="00767DDB">
        <w:rPr>
          <w:rFonts w:hint="eastAsia"/>
        </w:rPr>
        <w:t>ń</w:t>
      </w:r>
      <w:r w:rsidRPr="00767DDB">
        <w:t xml:space="preserve"> oczyszczaj</w:t>
      </w:r>
      <w:r w:rsidRPr="00767DDB">
        <w:rPr>
          <w:rFonts w:hint="eastAsia"/>
        </w:rPr>
        <w:t>ą</w:t>
      </w:r>
      <w:r w:rsidRPr="00767DDB">
        <w:t>cych gazy wlotowe, armatury przemys</w:t>
      </w:r>
      <w:r w:rsidRPr="00767DDB">
        <w:rPr>
          <w:rFonts w:hint="eastAsia"/>
        </w:rPr>
        <w:t>ł</w:t>
      </w:r>
      <w:r w:rsidRPr="00767DDB">
        <w:t>owej, wymiennik</w:t>
      </w:r>
      <w:r w:rsidRPr="00767DDB">
        <w:rPr>
          <w:rFonts w:hint="eastAsia"/>
        </w:rPr>
        <w:t>ó</w:t>
      </w:r>
      <w:r w:rsidRPr="00767DDB">
        <w:t>w ciep</w:t>
      </w:r>
      <w:r w:rsidRPr="00767DDB">
        <w:rPr>
          <w:rFonts w:hint="eastAsia"/>
        </w:rPr>
        <w:t>ł</w:t>
      </w:r>
      <w:r w:rsidRPr="00767DDB">
        <w:t>a, piec</w:t>
      </w:r>
      <w:r w:rsidRPr="00767DDB">
        <w:rPr>
          <w:rFonts w:hint="eastAsia"/>
        </w:rPr>
        <w:t>ó</w:t>
      </w:r>
      <w:r w:rsidRPr="00767DDB">
        <w:t>w grzewczych oraz odtwarzanie wymur</w:t>
      </w:r>
      <w:r w:rsidRPr="00767DDB">
        <w:rPr>
          <w:rFonts w:hint="eastAsia"/>
        </w:rPr>
        <w:t>ó</w:t>
      </w:r>
      <w:r w:rsidRPr="00767DDB">
        <w:t>wki, wymiana materia</w:t>
      </w:r>
      <w:r w:rsidRPr="00767DDB">
        <w:rPr>
          <w:rFonts w:hint="eastAsia"/>
        </w:rPr>
        <w:t>łó</w:t>
      </w:r>
      <w:r w:rsidRPr="00767DDB">
        <w:t>w ogniotrwa</w:t>
      </w:r>
      <w:r w:rsidRPr="00767DDB">
        <w:rPr>
          <w:rFonts w:hint="eastAsia"/>
        </w:rPr>
        <w:t>ł</w:t>
      </w:r>
      <w:r w:rsidRPr="00767DDB">
        <w:t>ych, warstw izolacyjnych w piecach);</w:t>
      </w:r>
    </w:p>
    <w:p w14:paraId="43EC40CB" w14:textId="77777777" w:rsidR="00A54D7A" w:rsidRPr="00A656B4" w:rsidRDefault="00A54D7A" w:rsidP="007C6EF3">
      <w:pPr>
        <w:numPr>
          <w:ilvl w:val="0"/>
          <w:numId w:val="85"/>
        </w:numPr>
      </w:pPr>
      <w:r w:rsidRPr="00A656B4">
        <w:t>izolacja termiczna system</w:t>
      </w:r>
      <w:r w:rsidRPr="00A656B4">
        <w:rPr>
          <w:rFonts w:hint="eastAsia"/>
        </w:rPr>
        <w:t>ó</w:t>
      </w:r>
      <w:r w:rsidRPr="00A656B4">
        <w:t>w transportu medi</w:t>
      </w:r>
      <w:r w:rsidRPr="00A656B4">
        <w:rPr>
          <w:rFonts w:hint="eastAsia"/>
        </w:rPr>
        <w:t>ó</w:t>
      </w:r>
      <w:r w:rsidRPr="00A656B4">
        <w:t>w technologicznych w obr</w:t>
      </w:r>
      <w:r w:rsidRPr="00A656B4">
        <w:rPr>
          <w:rFonts w:hint="eastAsia"/>
        </w:rPr>
        <w:t>ę</w:t>
      </w:r>
      <w:r w:rsidRPr="00A656B4">
        <w:t>bie procesu przemys</w:t>
      </w:r>
      <w:r w:rsidRPr="00A656B4">
        <w:rPr>
          <w:rFonts w:hint="eastAsia"/>
        </w:rPr>
        <w:t>ł</w:t>
      </w:r>
      <w:r w:rsidRPr="00A656B4">
        <w:t>owego, w tym urz</w:t>
      </w:r>
      <w:r w:rsidRPr="00A656B4">
        <w:rPr>
          <w:rFonts w:hint="eastAsia"/>
        </w:rPr>
        <w:t>ą</w:t>
      </w:r>
      <w:r w:rsidRPr="00A656B4">
        <w:t>dze</w:t>
      </w:r>
      <w:r w:rsidRPr="00A656B4">
        <w:rPr>
          <w:rFonts w:hint="eastAsia"/>
        </w:rPr>
        <w:t>ń</w:t>
      </w:r>
      <w:r w:rsidRPr="00A656B4">
        <w:t xml:space="preserve"> transportowych, przygotowania p</w:t>
      </w:r>
      <w:r w:rsidRPr="00A656B4">
        <w:rPr>
          <w:rFonts w:hint="eastAsia"/>
        </w:rPr>
        <w:t>ół</w:t>
      </w:r>
      <w:r w:rsidRPr="00A656B4">
        <w:t>produkt</w:t>
      </w:r>
      <w:r w:rsidRPr="00A656B4">
        <w:rPr>
          <w:rFonts w:hint="eastAsia"/>
        </w:rPr>
        <w:t>ó</w:t>
      </w:r>
      <w:r w:rsidRPr="00A656B4">
        <w:t>w i produkt</w:t>
      </w:r>
      <w:r w:rsidRPr="00A656B4">
        <w:rPr>
          <w:rFonts w:hint="eastAsia"/>
        </w:rPr>
        <w:t>ó</w:t>
      </w:r>
      <w:r w:rsidRPr="00A656B4">
        <w:t>w oraz sieci ciep</w:t>
      </w:r>
      <w:r w:rsidRPr="00A656B4">
        <w:rPr>
          <w:rFonts w:hint="eastAsia"/>
        </w:rPr>
        <w:t>ł</w:t>
      </w:r>
      <w:r w:rsidRPr="00A656B4">
        <w:t>owniczych, wodnych i gazowych.;</w:t>
      </w:r>
    </w:p>
    <w:p w14:paraId="597E9013" w14:textId="77777777" w:rsidR="00A54D7A" w:rsidRPr="00A656B4" w:rsidRDefault="00A54D7A" w:rsidP="00A54D7A">
      <w:r w:rsidRPr="00A656B4">
        <w:t>Przedsięwzięcia te mogą być realizowane w ograniczonym zakresie, ze względu na fakt, że na terenie gminy zlokalizowane są głównie niewielkie zakłady przetwórcze z branży spożywczej. Nie są to przedsiębiorstwa energochłonne.</w:t>
      </w:r>
    </w:p>
    <w:p w14:paraId="676A0B0E" w14:textId="77777777" w:rsidR="00A54D7A" w:rsidRPr="00ED03FC" w:rsidRDefault="00A54D7A" w:rsidP="00A54D7A">
      <w:r w:rsidRPr="00767DDB">
        <w:t>Przedsi</w:t>
      </w:r>
      <w:r w:rsidRPr="00767DDB">
        <w:rPr>
          <w:rFonts w:hint="eastAsia"/>
        </w:rPr>
        <w:t>ę</w:t>
      </w:r>
      <w:r w:rsidRPr="00767DDB">
        <w:t>wzi</w:t>
      </w:r>
      <w:r w:rsidRPr="00767DDB">
        <w:rPr>
          <w:rFonts w:hint="eastAsia"/>
        </w:rPr>
        <w:t>ę</w:t>
      </w:r>
      <w:r w:rsidRPr="00767DDB">
        <w:t>cia s</w:t>
      </w:r>
      <w:r w:rsidRPr="00767DDB">
        <w:rPr>
          <w:rFonts w:hint="eastAsia"/>
        </w:rPr>
        <w:t>ł</w:t>
      </w:r>
      <w:r w:rsidRPr="00767DDB">
        <w:t>u</w:t>
      </w:r>
      <w:r w:rsidRPr="00767DDB">
        <w:rPr>
          <w:rFonts w:hint="eastAsia"/>
        </w:rPr>
        <w:t>żą</w:t>
      </w:r>
      <w:r w:rsidRPr="00767DDB">
        <w:t>ce poprawie efektywno</w:t>
      </w:r>
      <w:r w:rsidRPr="00767DDB">
        <w:rPr>
          <w:rFonts w:hint="eastAsia"/>
        </w:rPr>
        <w:t>ś</w:t>
      </w:r>
      <w:r w:rsidRPr="00767DDB">
        <w:t>ci energetycznej w zakresie przebudowy lub remontu budynku wraz z instalacjami i urz</w:t>
      </w:r>
      <w:r w:rsidRPr="00767DDB">
        <w:rPr>
          <w:rFonts w:hint="eastAsia"/>
        </w:rPr>
        <w:t>ą</w:t>
      </w:r>
      <w:r w:rsidRPr="00767DDB">
        <w:t>dzeniami technicznymi, w tym przedsi</w:t>
      </w:r>
      <w:r w:rsidRPr="00767DDB">
        <w:rPr>
          <w:rFonts w:hint="eastAsia"/>
        </w:rPr>
        <w:t>ę</w:t>
      </w:r>
      <w:r w:rsidRPr="00767DDB">
        <w:t>wzi</w:t>
      </w:r>
      <w:r w:rsidRPr="00767DDB">
        <w:rPr>
          <w:rFonts w:hint="eastAsia"/>
        </w:rPr>
        <w:t>ę</w:t>
      </w:r>
      <w:r w:rsidRPr="00767DDB">
        <w:t xml:space="preserve">cia termomodernizacyjne i remontowe w rozumieniu ustawy z dnia 21 listopada 2008 r. </w:t>
      </w:r>
      <w:r>
        <w:br/>
      </w:r>
      <w:r w:rsidRPr="00767DDB">
        <w:t>o wspieraniu termomodernizacji i remont</w:t>
      </w:r>
      <w:r w:rsidRPr="00767DDB">
        <w:rPr>
          <w:rFonts w:hint="eastAsia"/>
        </w:rPr>
        <w:t>ó</w:t>
      </w:r>
      <w:r w:rsidRPr="00767DDB">
        <w:t xml:space="preserve">w </w:t>
      </w:r>
      <w:r w:rsidRPr="00ED03FC">
        <w:t>(Dz. U. z 2014 r. poz. 712 oraz z 2016 r. poz. 615 i</w:t>
      </w:r>
      <w:r>
        <w:t> </w:t>
      </w:r>
      <w:r w:rsidRPr="00ED03FC">
        <w:t>1250):</w:t>
      </w:r>
    </w:p>
    <w:p w14:paraId="6A371656" w14:textId="77777777" w:rsidR="00A54D7A" w:rsidRPr="00767DDB" w:rsidRDefault="00A54D7A" w:rsidP="007C6EF3">
      <w:pPr>
        <w:numPr>
          <w:ilvl w:val="0"/>
          <w:numId w:val="86"/>
        </w:numPr>
      </w:pPr>
      <w:r w:rsidRPr="00767DDB">
        <w:t>ocieplenie ścian, stropów, fundamentów, stropodachów lub dachów;</w:t>
      </w:r>
    </w:p>
    <w:p w14:paraId="5E60E3EA" w14:textId="77777777" w:rsidR="00A54D7A" w:rsidRPr="00767DDB" w:rsidRDefault="00A54D7A" w:rsidP="007C6EF3">
      <w:pPr>
        <w:numPr>
          <w:ilvl w:val="0"/>
          <w:numId w:val="86"/>
        </w:numPr>
      </w:pPr>
      <w:r w:rsidRPr="00767DDB">
        <w:t>modernizacja lub wymiana stolarki okiennej i drzwiowej, świetlików, bram wjazdowych lub zmiana powierzchni przeszkleń w przegrodach zewnętrznych budynków;</w:t>
      </w:r>
    </w:p>
    <w:p w14:paraId="46147FD1" w14:textId="77777777" w:rsidR="00A54D7A" w:rsidRPr="00767DDB" w:rsidRDefault="00A54D7A" w:rsidP="007C6EF3">
      <w:pPr>
        <w:numPr>
          <w:ilvl w:val="0"/>
          <w:numId w:val="86"/>
        </w:numPr>
      </w:pPr>
      <w:r w:rsidRPr="00767DDB">
        <w:t>montaż urządzeń zacieniających okna (np. rolety, żaluzje);</w:t>
      </w:r>
    </w:p>
    <w:p w14:paraId="1B785FC7" w14:textId="77777777" w:rsidR="00A54D7A" w:rsidRPr="00767DDB" w:rsidRDefault="00A54D7A" w:rsidP="007C6EF3">
      <w:pPr>
        <w:numPr>
          <w:ilvl w:val="0"/>
          <w:numId w:val="86"/>
        </w:numPr>
      </w:pPr>
      <w:r w:rsidRPr="00767DDB">
        <w:lastRenderedPageBreak/>
        <w:t>modernizacja systemu ogrzewania lub systemu przygotowania ciepłej wody użytkowej (np. izolacja cieplna, równoważenie hydrauliczne, zastosowanie wysokosprawnych źródeł ciepła wraz z automatyką, zmniejszenie strat ciepła związanych z jego akumulacją, regulacją oraz wykorzystywaniem)</w:t>
      </w:r>
    </w:p>
    <w:p w14:paraId="73FF0984" w14:textId="77777777" w:rsidR="00A54D7A" w:rsidRPr="00A656B4" w:rsidRDefault="00A54D7A" w:rsidP="007C6EF3">
      <w:pPr>
        <w:numPr>
          <w:ilvl w:val="0"/>
          <w:numId w:val="86"/>
        </w:numPr>
      </w:pPr>
      <w:r w:rsidRPr="00A656B4">
        <w:t>likwidacja liniowych i punktowych mostków cieplnych;</w:t>
      </w:r>
    </w:p>
    <w:p w14:paraId="1A1CFDF3" w14:textId="77777777" w:rsidR="00A54D7A" w:rsidRPr="00A656B4" w:rsidRDefault="00A54D7A" w:rsidP="007C6EF3">
      <w:pPr>
        <w:numPr>
          <w:ilvl w:val="0"/>
          <w:numId w:val="86"/>
        </w:numPr>
      </w:pPr>
      <w:r w:rsidRPr="00A656B4">
        <w:t>modernizacja systemu wentylacji polegająca na: montażu układu odzysku ciepła (rekuperacji), zastosowaniu gruntowych wymienników ciepła, izolacji kanałów nawiewnych i wywiewnych transportujących powietrze wentylacyjne, montażu systemów optymalizujących strumień objętości oraz parametry jakościowe powietrza wentylacyjnego doprowadzanego do pomieszczeń w zależności od potrzeb użytkownika</w:t>
      </w:r>
    </w:p>
    <w:p w14:paraId="65470374" w14:textId="77777777" w:rsidR="00A54D7A" w:rsidRPr="00A656B4" w:rsidRDefault="00A54D7A" w:rsidP="007C6EF3">
      <w:pPr>
        <w:numPr>
          <w:ilvl w:val="0"/>
          <w:numId w:val="86"/>
        </w:numPr>
      </w:pPr>
      <w:r w:rsidRPr="00A656B4">
        <w:t>modernizacja systemu klimatyzacji poprzez dostosowanie tego systemu do potrzeb użytkowych budynku (np. dostosowanie strumienia powietrza do rzeczywistego obciążenia, zastosowanie układów z bezpośrednim odparowaniem, opartych o indywidualne klimatyzatory lub zastosowanie alternatywnych metod chłodzenia);</w:t>
      </w:r>
    </w:p>
    <w:p w14:paraId="705C7179" w14:textId="77777777" w:rsidR="00A54D7A" w:rsidRPr="00A656B4" w:rsidRDefault="00A54D7A" w:rsidP="007C6EF3">
      <w:pPr>
        <w:numPr>
          <w:ilvl w:val="0"/>
          <w:numId w:val="86"/>
        </w:numPr>
      </w:pPr>
      <w:r w:rsidRPr="00A656B4">
        <w:t>instalacja urządzeń pomiarowo-kontrolnych, teletransmisyjnych oraz automatyki w ramach wdrażania systemów zarządzania energią;</w:t>
      </w:r>
    </w:p>
    <w:p w14:paraId="257A2439" w14:textId="77777777" w:rsidR="00A54D7A" w:rsidRPr="00A656B4" w:rsidRDefault="00A54D7A" w:rsidP="007C6EF3">
      <w:pPr>
        <w:numPr>
          <w:ilvl w:val="0"/>
          <w:numId w:val="86"/>
        </w:numPr>
      </w:pPr>
      <w:r w:rsidRPr="00A656B4">
        <w:t>przebudowa lub remont budynku u</w:t>
      </w:r>
      <w:r w:rsidRPr="00A656B4">
        <w:rPr>
          <w:rFonts w:hint="eastAsia"/>
        </w:rPr>
        <w:t>ż</w:t>
      </w:r>
      <w:r w:rsidRPr="00A656B4">
        <w:t>yteczno</w:t>
      </w:r>
      <w:r w:rsidRPr="00A656B4">
        <w:rPr>
          <w:rFonts w:hint="eastAsia"/>
        </w:rPr>
        <w:t>ś</w:t>
      </w:r>
      <w:r w:rsidRPr="00A656B4">
        <w:t>ci publicznej na podstawie umowy o popraw</w:t>
      </w:r>
      <w:r w:rsidRPr="00A656B4">
        <w:rPr>
          <w:rFonts w:hint="eastAsia"/>
        </w:rPr>
        <w:t>ę</w:t>
      </w:r>
      <w:r w:rsidRPr="00A656B4">
        <w:t xml:space="preserve"> efektywno</w:t>
      </w:r>
      <w:r w:rsidRPr="00A656B4">
        <w:rPr>
          <w:rFonts w:hint="eastAsia"/>
        </w:rPr>
        <w:t>ś</w:t>
      </w:r>
      <w:r w:rsidRPr="00A656B4">
        <w:t>ci energetycznej.</w:t>
      </w:r>
    </w:p>
    <w:p w14:paraId="59CC5C86" w14:textId="1CA5FF52" w:rsidR="00A54D7A" w:rsidRPr="00A656B4" w:rsidRDefault="00A54D7A" w:rsidP="00A54D7A">
      <w:r w:rsidRPr="00A656B4">
        <w:t xml:space="preserve">Jest to grupa rozwiązań, która charakteryzuje się największym potencjałem na terenie </w:t>
      </w:r>
      <w:r w:rsidR="002B3F4A">
        <w:t>Sosnowca</w:t>
      </w:r>
      <w:r w:rsidRPr="00A656B4">
        <w:t xml:space="preserve"> - szczególnie w obiektach mieszkalnych oraz obiektach użyteczności publicznej. Należy jednak zwrócić uwagę, że przedsięwzięcia te charakteryzują się długim okresem zwrotu.</w:t>
      </w:r>
    </w:p>
    <w:p w14:paraId="100654E7" w14:textId="77777777" w:rsidR="00A54D7A" w:rsidRPr="00767DDB" w:rsidRDefault="00A54D7A" w:rsidP="00A54D7A">
      <w:r w:rsidRPr="00767DDB">
        <w:t>Przedsięwzięcia służące poprawie efektywności energetycznej w zakresie modernizacji lub wymiany:</w:t>
      </w:r>
    </w:p>
    <w:p w14:paraId="5DF3DBB0" w14:textId="77777777" w:rsidR="00A54D7A" w:rsidRPr="00767DDB" w:rsidRDefault="00A54D7A" w:rsidP="007C6EF3">
      <w:pPr>
        <w:numPr>
          <w:ilvl w:val="0"/>
          <w:numId w:val="87"/>
        </w:numPr>
      </w:pPr>
      <w:r w:rsidRPr="00767DDB">
        <w:t>oświetlenia wewnętrznego (np. oświetlenia pomieszczeń: w budynkach użyteczności publicznej, mieszkalnych, biurowych, a także budynków i hal przemysłowych, magazynowych lub handlowych) lub oświetlenia zewnętrznego (np. oświetlenia tuneli, placów, składowisk, ulic, dróg, parków, oświetlenia dekoracyjnego, oświetlenia stacji paliw oraz sygnalizacji świetlnej), w szczególności:</w:t>
      </w:r>
    </w:p>
    <w:p w14:paraId="6F3FCA7F" w14:textId="77777777" w:rsidR="00A54D7A" w:rsidRPr="00A656B4" w:rsidRDefault="00A54D7A" w:rsidP="007C6EF3">
      <w:pPr>
        <w:numPr>
          <w:ilvl w:val="1"/>
          <w:numId w:val="87"/>
        </w:numPr>
      </w:pPr>
      <w:r w:rsidRPr="00A656B4">
        <w:t xml:space="preserve">wymiana </w:t>
      </w:r>
      <w:r w:rsidRPr="00A656B4">
        <w:rPr>
          <w:rFonts w:hint="eastAsia"/>
        </w:rPr>
        <w:t>ź</w:t>
      </w:r>
      <w:r w:rsidRPr="00A656B4">
        <w:t>r</w:t>
      </w:r>
      <w:r w:rsidRPr="00A656B4">
        <w:rPr>
          <w:rFonts w:hint="eastAsia"/>
        </w:rPr>
        <w:t>ó</w:t>
      </w:r>
      <w:r w:rsidRPr="00A656B4">
        <w:t>de</w:t>
      </w:r>
      <w:r w:rsidRPr="00A656B4">
        <w:rPr>
          <w:rFonts w:hint="eastAsia"/>
        </w:rPr>
        <w:t>ł</w:t>
      </w:r>
      <w:r w:rsidRPr="00A656B4">
        <w:t xml:space="preserve"> </w:t>
      </w:r>
      <w:r w:rsidRPr="00A656B4">
        <w:rPr>
          <w:rFonts w:hint="eastAsia"/>
        </w:rPr>
        <w:t>ś</w:t>
      </w:r>
      <w:r w:rsidRPr="00A656B4">
        <w:t>wiat</w:t>
      </w:r>
      <w:r w:rsidRPr="00A656B4">
        <w:rPr>
          <w:rFonts w:hint="eastAsia"/>
        </w:rPr>
        <w:t>ł</w:t>
      </w:r>
      <w:r w:rsidRPr="00A656B4">
        <w:t>a na energooszcz</w:t>
      </w:r>
      <w:r w:rsidRPr="00A656B4">
        <w:rPr>
          <w:rFonts w:hint="eastAsia"/>
        </w:rPr>
        <w:t>ę</w:t>
      </w:r>
      <w:r w:rsidRPr="00A656B4">
        <w:t>dne</w:t>
      </w:r>
    </w:p>
    <w:p w14:paraId="7D4868FD" w14:textId="77777777" w:rsidR="00A54D7A" w:rsidRPr="00A656B4" w:rsidRDefault="00A54D7A" w:rsidP="007C6EF3">
      <w:pPr>
        <w:numPr>
          <w:ilvl w:val="1"/>
          <w:numId w:val="87"/>
        </w:numPr>
      </w:pPr>
      <w:r w:rsidRPr="00A656B4">
        <w:t>wymiana opraw o</w:t>
      </w:r>
      <w:r w:rsidRPr="00A656B4">
        <w:rPr>
          <w:rFonts w:hint="eastAsia"/>
        </w:rPr>
        <w:t>ś</w:t>
      </w:r>
      <w:r w:rsidRPr="00A656B4">
        <w:t>wietleniowych wraz z osprz</w:t>
      </w:r>
      <w:r w:rsidRPr="00A656B4">
        <w:rPr>
          <w:rFonts w:hint="eastAsia"/>
        </w:rPr>
        <w:t>ę</w:t>
      </w:r>
      <w:r w:rsidRPr="00A656B4">
        <w:t>tem na energooszcz</w:t>
      </w:r>
      <w:r w:rsidRPr="00A656B4">
        <w:rPr>
          <w:rFonts w:hint="eastAsia"/>
        </w:rPr>
        <w:t>ę</w:t>
      </w:r>
      <w:r w:rsidRPr="00A656B4">
        <w:t>dne</w:t>
      </w:r>
    </w:p>
    <w:p w14:paraId="5DF09FAE" w14:textId="77777777" w:rsidR="00A54D7A" w:rsidRPr="00BC7C0E" w:rsidRDefault="00A54D7A" w:rsidP="007C6EF3">
      <w:pPr>
        <w:numPr>
          <w:ilvl w:val="1"/>
          <w:numId w:val="87"/>
        </w:numPr>
      </w:pPr>
      <w:r w:rsidRPr="00A656B4">
        <w:t>wdra</w:t>
      </w:r>
      <w:r w:rsidRPr="00A656B4">
        <w:rPr>
          <w:rFonts w:hint="eastAsia"/>
        </w:rPr>
        <w:t>ż</w:t>
      </w:r>
      <w:r w:rsidRPr="00A656B4">
        <w:t>anie inteligentnych system</w:t>
      </w:r>
      <w:r w:rsidRPr="00A656B4">
        <w:rPr>
          <w:rFonts w:hint="eastAsia"/>
        </w:rPr>
        <w:t>ó</w:t>
      </w:r>
      <w:r w:rsidRPr="00A656B4">
        <w:t>w sterowania o</w:t>
      </w:r>
      <w:r w:rsidRPr="00A656B4">
        <w:rPr>
          <w:rFonts w:hint="eastAsia"/>
        </w:rPr>
        <w:t>ś</w:t>
      </w:r>
      <w:r w:rsidRPr="00A656B4">
        <w:t>wietleniem, o regulowanych parametrach w zale</w:t>
      </w:r>
      <w:r w:rsidRPr="00A656B4">
        <w:rPr>
          <w:rFonts w:hint="eastAsia"/>
        </w:rPr>
        <w:t>ż</w:t>
      </w:r>
      <w:r w:rsidRPr="00A656B4">
        <w:t>no</w:t>
      </w:r>
      <w:r w:rsidRPr="00A656B4">
        <w:rPr>
          <w:rFonts w:hint="eastAsia"/>
        </w:rPr>
        <w:t>ś</w:t>
      </w:r>
      <w:r w:rsidRPr="00A656B4">
        <w:t>ci od potrzeb</w:t>
      </w:r>
      <w:r>
        <w:t xml:space="preserve"> </w:t>
      </w:r>
      <w:r w:rsidRPr="00BC7C0E">
        <w:t>u</w:t>
      </w:r>
      <w:r w:rsidRPr="00BC7C0E">
        <w:rPr>
          <w:rFonts w:hint="eastAsia"/>
        </w:rPr>
        <w:t>ż</w:t>
      </w:r>
      <w:r w:rsidRPr="00BC7C0E">
        <w:t>ytkowych i warunk</w:t>
      </w:r>
      <w:r w:rsidRPr="00BC7C0E">
        <w:rPr>
          <w:rFonts w:hint="eastAsia"/>
        </w:rPr>
        <w:t>ó</w:t>
      </w:r>
      <w:r w:rsidRPr="00BC7C0E">
        <w:t>w zewn</w:t>
      </w:r>
      <w:r w:rsidRPr="00BC7C0E">
        <w:rPr>
          <w:rFonts w:hint="eastAsia"/>
        </w:rPr>
        <w:t>ę</w:t>
      </w:r>
      <w:r w:rsidRPr="00BC7C0E">
        <w:t>trznych</w:t>
      </w:r>
      <w:r>
        <w:t>,</w:t>
      </w:r>
    </w:p>
    <w:p w14:paraId="732AB418" w14:textId="77777777" w:rsidR="00A54D7A" w:rsidRPr="00BC7C0E" w:rsidRDefault="00A54D7A" w:rsidP="007C6EF3">
      <w:pPr>
        <w:numPr>
          <w:ilvl w:val="1"/>
          <w:numId w:val="87"/>
        </w:numPr>
      </w:pPr>
      <w:r w:rsidRPr="00A656B4">
        <w:lastRenderedPageBreak/>
        <w:t>stosowanie energooszcz</w:t>
      </w:r>
      <w:r w:rsidRPr="00A656B4">
        <w:rPr>
          <w:rFonts w:hint="eastAsia"/>
        </w:rPr>
        <w:t>ę</w:t>
      </w:r>
      <w:r w:rsidRPr="00A656B4">
        <w:t>dnych system</w:t>
      </w:r>
      <w:r w:rsidRPr="00A656B4">
        <w:rPr>
          <w:rFonts w:hint="eastAsia"/>
        </w:rPr>
        <w:t>ó</w:t>
      </w:r>
      <w:r w:rsidRPr="00A656B4">
        <w:t>w zasilania.</w:t>
      </w:r>
    </w:p>
    <w:p w14:paraId="484BED69" w14:textId="77777777" w:rsidR="00A54D7A" w:rsidRPr="00A656B4" w:rsidRDefault="00A54D7A" w:rsidP="007C6EF3">
      <w:pPr>
        <w:numPr>
          <w:ilvl w:val="0"/>
          <w:numId w:val="87"/>
        </w:numPr>
      </w:pPr>
      <w:r w:rsidRPr="00A656B4">
        <w:t>urządzeń i instalacji wykorzystywanych w procesach przemysłowych lub w procesach energetycznych lub telekomunikacyjnych, lub informatycznych, w szczególności:</w:t>
      </w:r>
    </w:p>
    <w:p w14:paraId="23DFB62E" w14:textId="77777777" w:rsidR="00A54D7A" w:rsidRPr="00A656B4" w:rsidRDefault="00A54D7A" w:rsidP="007C6EF3">
      <w:pPr>
        <w:numPr>
          <w:ilvl w:val="1"/>
          <w:numId w:val="87"/>
        </w:numPr>
      </w:pPr>
      <w:r w:rsidRPr="00A656B4">
        <w:t>modernizacja lub wymiana urządzeń energetycznych i technologicznych,</w:t>
      </w:r>
    </w:p>
    <w:p w14:paraId="585CBECD" w14:textId="77777777" w:rsidR="00A54D7A" w:rsidRPr="00A656B4" w:rsidRDefault="00A54D7A" w:rsidP="007C6EF3">
      <w:pPr>
        <w:numPr>
          <w:ilvl w:val="1"/>
          <w:numId w:val="87"/>
        </w:numPr>
      </w:pPr>
      <w:r w:rsidRPr="00A656B4">
        <w:t>modernizacja lub wymiana silników, napędów i układów sterowania,</w:t>
      </w:r>
    </w:p>
    <w:p w14:paraId="7910B23C" w14:textId="77777777" w:rsidR="00A54D7A" w:rsidRPr="00A656B4" w:rsidRDefault="00A54D7A" w:rsidP="007C6EF3">
      <w:pPr>
        <w:numPr>
          <w:ilvl w:val="1"/>
          <w:numId w:val="87"/>
        </w:numPr>
      </w:pPr>
      <w:r w:rsidRPr="00A656B4">
        <w:t>modernizacja lub wymiana rurociągów, zbiorników, kanałów spalin, kominów, urządzeń służących do uzdatniania wody,</w:t>
      </w:r>
    </w:p>
    <w:p w14:paraId="109299FE" w14:textId="77777777" w:rsidR="00A54D7A" w:rsidRPr="00A656B4" w:rsidRDefault="00A54D7A" w:rsidP="007C6EF3">
      <w:pPr>
        <w:numPr>
          <w:ilvl w:val="1"/>
          <w:numId w:val="87"/>
        </w:numPr>
      </w:pPr>
      <w:r w:rsidRPr="00A656B4">
        <w:t>modernizacja lub wymiana wyposażenia narzędziowego,</w:t>
      </w:r>
    </w:p>
    <w:p w14:paraId="632A51DB" w14:textId="77777777" w:rsidR="00A54D7A" w:rsidRPr="00A656B4" w:rsidRDefault="00A54D7A" w:rsidP="007C6EF3">
      <w:pPr>
        <w:numPr>
          <w:ilvl w:val="1"/>
          <w:numId w:val="87"/>
        </w:numPr>
      </w:pPr>
      <w:r w:rsidRPr="00A656B4">
        <w:t>stosowanie systemów pomiarowych, monitorujących i sterujących procesami energetycznymi,</w:t>
      </w:r>
    </w:p>
    <w:p w14:paraId="69931B51" w14:textId="77777777" w:rsidR="00A54D7A" w:rsidRPr="00A656B4" w:rsidRDefault="00A54D7A" w:rsidP="007C6EF3">
      <w:pPr>
        <w:numPr>
          <w:ilvl w:val="1"/>
          <w:numId w:val="87"/>
        </w:numPr>
      </w:pPr>
      <w:r w:rsidRPr="00A656B4">
        <w:t>optymalizacja ciągów transportowych,</w:t>
      </w:r>
    </w:p>
    <w:p w14:paraId="4B8BEDAF" w14:textId="77777777" w:rsidR="00A54D7A" w:rsidRPr="00A656B4" w:rsidRDefault="00A54D7A" w:rsidP="007C6EF3">
      <w:pPr>
        <w:numPr>
          <w:ilvl w:val="1"/>
          <w:numId w:val="87"/>
        </w:numPr>
      </w:pPr>
      <w:r w:rsidRPr="00A656B4">
        <w:t>modernizacja lub wymiana urządzeń i instalacji pomocniczych służących procesowi wytwarzania energii elektrycznej lub ciepła, lub chłodu.</w:t>
      </w:r>
    </w:p>
    <w:p w14:paraId="522A24B2" w14:textId="77777777" w:rsidR="00A54D7A" w:rsidRPr="00A656B4" w:rsidRDefault="00A54D7A" w:rsidP="007C6EF3">
      <w:pPr>
        <w:numPr>
          <w:ilvl w:val="0"/>
          <w:numId w:val="87"/>
        </w:numPr>
      </w:pPr>
      <w:r w:rsidRPr="00A656B4">
        <w:t>modernizacja lokalnych źródeł ciepła;</w:t>
      </w:r>
    </w:p>
    <w:p w14:paraId="35CE9D80" w14:textId="77777777" w:rsidR="00A54D7A" w:rsidRPr="00BC7C0E" w:rsidRDefault="00A54D7A" w:rsidP="007C6EF3">
      <w:pPr>
        <w:numPr>
          <w:ilvl w:val="0"/>
          <w:numId w:val="87"/>
        </w:numPr>
      </w:pPr>
      <w:r w:rsidRPr="00BC7C0E">
        <w:t>wymiana urządzeń przeznaczonych do użytku domowego (np. pralki, suszarki, zmywarki do naczyń, chłodziarki, kuchenki, piekarniki) na bardziej energooszczędne.</w:t>
      </w:r>
    </w:p>
    <w:p w14:paraId="527D135C" w14:textId="77777777" w:rsidR="00A54D7A" w:rsidRPr="008B62D0" w:rsidRDefault="00A54D7A" w:rsidP="007C6EF3">
      <w:pPr>
        <w:pStyle w:val="Akapitzlist"/>
        <w:numPr>
          <w:ilvl w:val="0"/>
          <w:numId w:val="87"/>
        </w:numPr>
      </w:pPr>
      <w:r w:rsidRPr="008B62D0">
        <w:t>Przedsięwzięcia służące poprawie efektywności energetycznej w zakresie odzyskiwania energii, w tym odzyskiwania energii w procesach przemysłowych, w tym poprzez instalację układów odzyskiwania ciepła z urządzeń.</w:t>
      </w:r>
    </w:p>
    <w:p w14:paraId="235CA4CA" w14:textId="77777777" w:rsidR="00A54D7A" w:rsidRPr="00BC7C0E" w:rsidRDefault="00A54D7A" w:rsidP="00A54D7A">
      <w:r w:rsidRPr="00BC7C0E">
        <w:t>Przedsięwzięcia służące poprawie efektywności energetycznej w zakresie ograniczeń strat:</w:t>
      </w:r>
    </w:p>
    <w:p w14:paraId="342A903B" w14:textId="77777777" w:rsidR="00A54D7A" w:rsidRPr="00A656B4" w:rsidRDefault="00A54D7A" w:rsidP="007C6EF3">
      <w:pPr>
        <w:numPr>
          <w:ilvl w:val="0"/>
          <w:numId w:val="88"/>
        </w:numPr>
      </w:pPr>
      <w:r w:rsidRPr="00A656B4">
        <w:t>związanych z poborem energii biernej przez różnego rodzaju odbiorniki energii elektrycznej, w tym poprzez zastosowanie lokalnych i centralnych układów do kompensacji mocy biernej (np. baterie kondensatorów, dławiki oraz maszynowe i elektroniczne układy kompensacyjne);</w:t>
      </w:r>
    </w:p>
    <w:p w14:paraId="5FEBFFC6" w14:textId="77777777" w:rsidR="00A54D7A" w:rsidRPr="00A656B4" w:rsidRDefault="00A54D7A" w:rsidP="007C6EF3">
      <w:pPr>
        <w:numPr>
          <w:ilvl w:val="0"/>
          <w:numId w:val="88"/>
        </w:numPr>
      </w:pPr>
      <w:r w:rsidRPr="00A656B4">
        <w:t>sieciowych związanych z przesyłaniem lub dystrybucją energii elektrycznej lub gazu ziemnego;</w:t>
      </w:r>
    </w:p>
    <w:p w14:paraId="7BC02EAF" w14:textId="77777777" w:rsidR="00A54D7A" w:rsidRPr="00A656B4" w:rsidRDefault="00A54D7A" w:rsidP="007C6EF3">
      <w:pPr>
        <w:numPr>
          <w:ilvl w:val="0"/>
          <w:numId w:val="88"/>
        </w:numPr>
      </w:pPr>
      <w:r w:rsidRPr="00A656B4">
        <w:t>na transformacji;</w:t>
      </w:r>
    </w:p>
    <w:p w14:paraId="16CBF506" w14:textId="77777777" w:rsidR="00A54D7A" w:rsidRPr="00A656B4" w:rsidRDefault="00A54D7A" w:rsidP="007C6EF3">
      <w:pPr>
        <w:numPr>
          <w:ilvl w:val="0"/>
          <w:numId w:val="88"/>
        </w:numPr>
      </w:pPr>
      <w:r w:rsidRPr="00A656B4">
        <w:t>związanych z systemami zasilania urządzeń telekomunikacyjnych lub informatycznych poprzez modernizację lub wymianę systemów zasilania (np. prostowników, zasilaczy, baterii) oraz wdrażanie systemów monitorujących i optymalizujących moc oraz zużycie energii elektrycznej urządzeń.</w:t>
      </w:r>
    </w:p>
    <w:p w14:paraId="2983ADFD" w14:textId="77777777" w:rsidR="00A54D7A" w:rsidRPr="00A656B4" w:rsidRDefault="00A54D7A" w:rsidP="00A54D7A">
      <w:r w:rsidRPr="00A656B4">
        <w:lastRenderedPageBreak/>
        <w:t>Są to głównie działania realizowane przez przedsiębiorstwa energetyczne – dystrybutorów energii elektrycznej i gazu na terenie miasta.</w:t>
      </w:r>
    </w:p>
    <w:p w14:paraId="3BB68F56" w14:textId="77777777" w:rsidR="00A54D7A" w:rsidRPr="00767DDB" w:rsidRDefault="00A54D7A" w:rsidP="00A54D7A">
      <w:r w:rsidRPr="00767DDB">
        <w:t xml:space="preserve">Przedsięwzięcia służące poprawie efektywności energetycznej w zakresie, o którym mowa </w:t>
      </w:r>
      <w:r>
        <w:br/>
      </w:r>
      <w:r w:rsidRPr="00767DDB">
        <w:t>w art. 19 ust. 1 pkt 6 ustawy z dnia 20 maja 2016 r. o efektywności energetycznej, polegające na:</w:t>
      </w:r>
    </w:p>
    <w:p w14:paraId="65A5BA92" w14:textId="77777777" w:rsidR="00A54D7A" w:rsidRPr="00767DDB" w:rsidRDefault="00A54D7A" w:rsidP="007C6EF3">
      <w:pPr>
        <w:numPr>
          <w:ilvl w:val="0"/>
          <w:numId w:val="89"/>
        </w:numPr>
      </w:pPr>
      <w:r w:rsidRPr="00767DDB">
        <w:t>zastąpieniu niskoefektywnych energetycznie lokalnych i indywidualnych źródeł ciepła wykorzystujących paliwa (stałe, ciekłe, gazowe) lub energię elektryczną źródłami charakteryzującymi się wyższą efektywnością energetyczną, w tym instalacją odnawialnego źródła energii;</w:t>
      </w:r>
    </w:p>
    <w:p w14:paraId="21F35533" w14:textId="77777777" w:rsidR="00A54D7A" w:rsidRPr="00A656B4" w:rsidRDefault="00A54D7A" w:rsidP="007C6EF3">
      <w:pPr>
        <w:numPr>
          <w:ilvl w:val="0"/>
          <w:numId w:val="89"/>
        </w:numPr>
      </w:pPr>
      <w:r w:rsidRPr="00A656B4">
        <w:t>zastąpieniu niskoefektywnych energetycznie lokalnych i indywidualnych sposobów przygotowania ciepłej wody użytkowej sposobami charakteryzującymi się wyższą efektywnością energetyczną, w tym z wykorzystaniem odnawialnego źródła energii;</w:t>
      </w:r>
    </w:p>
    <w:p w14:paraId="0F18370F" w14:textId="77777777" w:rsidR="00A54D7A" w:rsidRPr="00A656B4" w:rsidRDefault="00A54D7A" w:rsidP="00A54D7A">
      <w:r w:rsidRPr="00A656B4">
        <w:t>Są to działania związane jednocześnie z likwidacją niskiej emisji, które powinny być realizowane przez mieszkańców, we współpracy z gminą (w postaci programu wsparcia wymiany źródeł ciepła).</w:t>
      </w:r>
    </w:p>
    <w:p w14:paraId="2F04F066" w14:textId="77777777" w:rsidR="00A54D7A" w:rsidRPr="00A656B4" w:rsidRDefault="00A54D7A" w:rsidP="00A54D7A">
      <w:r w:rsidRPr="00A656B4">
        <w:t>Jednym z mechanizmów wpływających na poprawę efektywność zużycia energii jest wprowadzenia tzw. inteligentnej sieci, a w szczególności inteligentnych systemów pomiarowych. Zgodnie z Dyrektywą 2009/72/WE z dnia 13 lipca 2009 r. dotyczącej wspólnych zasad rynku wewnętrznego energii elektrycznej operatorzy systemów dystrybucyjnych zobowiązani są do wymiany liczników energii elektrycznej na tzw. licznik inteligentne. Są to liczniki energii elektrycznej z wbudowan</w:t>
      </w:r>
      <w:r>
        <w:t xml:space="preserve">ym </w:t>
      </w:r>
      <w:r w:rsidRPr="00A656B4">
        <w:t>systemem komunikacji do operatora systemu dystrybucyjnego, który steruje odczytami energii oraz parametrami licznika w zakresie taryf, włączeń, informacji o jakości energii oraz ciągłości dostawy. Wdrożenie inteligentnej sieci, a w szczególności inteligentnych systemów pomiarowych daje wielostronne korzyści. Rozliczenia pomiędzy dostawcą a odbiorcą energii stają się łatwe i przejrzyste. Odbiorca uzyskuje informacje o zużyciu, sposobie użytkowania a także koszcie energii, co w efekcie ułatwi jej oszczędzanie. Doświadczenia europejskie wskazują, że możliwość monitorowania zużycia powoduje ograniczenie zużycia energii na poziomie od 5% do 9 %. Operator systemu uzyskuje narzędzie do zarządzania popytem i optymalizacji wykorzystania systemu energetycznego, co skutkuje dalszymi oszczędnościami. Do 2020 r. operatorzy zobowiązani są wymienić liczniki u 80% odbiorców.</w:t>
      </w:r>
    </w:p>
    <w:p w14:paraId="6B874A80" w14:textId="77777777" w:rsidR="00A54D7A" w:rsidRDefault="00A54D7A" w:rsidP="00A54D7A">
      <w:r w:rsidRPr="00A656B4">
        <w:t>Ponadto na efektywność energetyczną może skutecznie wpłynąć prowadzenie akcji informacyjnej skierowanej do odbiorców indywidualnych i jednostek gospodarczych w zakresie uświadamiania korzyści płynących z racjonalnego użytkowania energii służącego zaspokojeniu rosnącego zapotrzebowania na ciepło (broszury, spotkania itp.), a także tworzenie warunków i wspomaganie prac w zakresie wdrożenia technologii wykorzystujących odnawialne źródła energii poprzez odpowiednie przepisy prawa lokalnego oraz wskazywanie możliwości finansowania inwestycji z tym związanych.</w:t>
      </w:r>
    </w:p>
    <w:p w14:paraId="4041FB59" w14:textId="77777777" w:rsidR="00A54D7A" w:rsidRPr="00833268" w:rsidRDefault="00A54D7A" w:rsidP="00A54D7A">
      <w:pPr>
        <w:rPr>
          <w:rFonts w:cstheme="minorHAnsi"/>
        </w:rPr>
      </w:pPr>
      <w:r>
        <w:lastRenderedPageBreak/>
        <w:t>Kolejnym elementem poprawiającym znacząco efektywność energetyczną jest budownictwo efektywne energetycznie, tzn. wykorzystujące znacznie mniej energii niż budynki wznoszone według obowiązujących norm. Jednym z takich wysoce efektywnych rozwiązań jest budownictwo pasywne.</w:t>
      </w:r>
    </w:p>
    <w:p w14:paraId="3E546012" w14:textId="77777777" w:rsidR="00A54D7A" w:rsidRPr="00833268" w:rsidRDefault="00A54D7A" w:rsidP="00A54D7A">
      <w:pPr>
        <w:autoSpaceDE w:val="0"/>
        <w:autoSpaceDN w:val="0"/>
        <w:adjustRightInd w:val="0"/>
        <w:spacing w:after="0"/>
        <w:rPr>
          <w:rFonts w:cstheme="minorHAnsi"/>
        </w:rPr>
      </w:pPr>
      <w:r w:rsidRPr="00833268">
        <w:rPr>
          <w:rFonts w:cstheme="minorHAnsi"/>
        </w:rPr>
        <w:t>Dom pasywny to stosunkowo nowa idea w podejściu do oszczędzania energii we współczesnym budownictwie. Jej innowacyjność przejawia się w tym, że skupia się ona przede wszystkim na poprawie parametrów elementów i systemów istniejących w każdym budynku, zamiast wprowadzania dodatkowych rozwiązań. W domach pasywnych redukcja zapotrzebowania na ciepło jest tak duża, że nie stosuje się w nich tradycyjnego systemu grzewczego, a jedynie dogrzewanie powietrza wentylacyjnego. Niezbędne staje się stosowanie rekuperacyjnych systemów wymiany ciepła w układach wentylacji i klimatyzacji. Dom pasywny wyróżnia bardzo niskie zapotrzebowanie na energię do ogrzewania – poniżej 15 kWh/(m²•rok)</w:t>
      </w:r>
      <w:r>
        <w:rPr>
          <w:rFonts w:cstheme="minorHAnsi"/>
        </w:rPr>
        <w:t>, co jest założeniem tego typu budownictwa.</w:t>
      </w:r>
      <w:r>
        <w:rPr>
          <w:rStyle w:val="Odwoanieprzypisudolnego"/>
          <w:rFonts w:cstheme="minorHAnsi"/>
        </w:rPr>
        <w:footnoteReference w:id="6"/>
      </w:r>
      <w:r w:rsidRPr="00833268">
        <w:rPr>
          <w:rFonts w:cstheme="minorHAnsi"/>
        </w:rPr>
        <w:t xml:space="preserve"> Istotą budownictwa pasywnego jest maksymalizacja zysków energetycznych i ograniczenie strat ciepła. Aby to osiągnąć wszystkie przegrody zewnętrzne posiadają niski współczynnik przenikania ciepła. Ponadto zewnętrzna powłoka budynku jest nieprzepuszczalna dla powietrza. Podobnie stolarka okienna wykazuje mniejsze straty cieplne niż rozwiązania stosowane standardowo. Z</w:t>
      </w:r>
      <w:r>
        <w:rPr>
          <w:rFonts w:cstheme="minorHAnsi"/>
        </w:rPr>
        <w:t> </w:t>
      </w:r>
      <w:r w:rsidRPr="00833268">
        <w:rPr>
          <w:rFonts w:cstheme="minorHAnsi"/>
        </w:rPr>
        <w:t>kolei system nawiewno-wywiewnej wentylacji zmniejsza o 75-90% straty ciepła związane z</w:t>
      </w:r>
      <w:r>
        <w:rPr>
          <w:rFonts w:cstheme="minorHAnsi"/>
        </w:rPr>
        <w:t> </w:t>
      </w:r>
      <w:r w:rsidRPr="00833268">
        <w:rPr>
          <w:rFonts w:cstheme="minorHAnsi"/>
        </w:rPr>
        <w:t>wentylacją budynku. Rozwiązaniem często stosowanym w domach pasywnych jest gruntowy wymiennik ciepła. Jest to urządzenie służące do wspomagania wentylacji budynków zwiększające ich komfort cieplny poprzez ujednolicenie temperatury dostarczanego do budynku powietrza. Gruntowy wymiennik ciepła opiera się na efekcie stałocieplności pod powierzchnią ziemi, która to stała temperatura jest przezeń używana bądź to dla ogrzewania, bądź to chłodzenia budynków. Najczęściej jest to system połączony z wentylacją mechaniczną budynku i rekuperatorem, ewentualnie z wentylacją grawitacyjną wspomaganą kominem słonecznym (urządzenie wspomagające naturalną wentylację budynku, przez wykorzystanie konwekcji ogrzanego powietrza). Istotnym, przy wykonywaniu gruntowego wymiennika ciepła, jest umieszczenie go minimum 20 cm poniżej głębokości przemarzania gruntu. Wkopanie go na taką głębokość znacznie poprawia jego wydajność energetyczną. Dla podniesienia sprawności wymiennika umieszcza się nad nim, około 30 cm powyżej, warstwy izolacji termicznej, ewentualnie konstruuje się złoże ze żwiru, bądź kruszywa łamanego o dużej granulacji, które zwiększy znacznie powierzchnię wymiany termicznej przepływającego powietrza. Gruntowy wymiennik ciepła służy do wstępnego ogrzania, bądź też wstępnego schłodzenia powietrza. W okresie zimowym świeże powietrze po przefiltrowaniu przechodzi przez to urządzenie, gdzie jest wstępnie ogrzewane. Następnie powietrze dostaje się do rekuperatora, w którym zostaje podgrzane ciepłem pochodzącym z powietrza wywiewanego z budynku. Charakterystyczny dla standardu budownictwa pasywnego jest fakt, że w</w:t>
      </w:r>
      <w:r>
        <w:rPr>
          <w:rFonts w:cstheme="minorHAnsi"/>
        </w:rPr>
        <w:t> </w:t>
      </w:r>
      <w:r w:rsidRPr="00833268">
        <w:rPr>
          <w:rFonts w:cstheme="minorHAnsi"/>
        </w:rPr>
        <w:t xml:space="preserve">przeważającej części zapotrzebowanie na ciepło zostaje zaspokojone dzięki zyskom </w:t>
      </w:r>
      <w:r w:rsidRPr="00833268">
        <w:rPr>
          <w:rFonts w:cstheme="minorHAnsi"/>
        </w:rPr>
        <w:lastRenderedPageBreak/>
        <w:t>cieplnym z promieniowania słonecznego oraz ciepłu oddawanemu przez urządzenia i</w:t>
      </w:r>
      <w:r>
        <w:rPr>
          <w:rFonts w:cstheme="minorHAnsi"/>
        </w:rPr>
        <w:t> </w:t>
      </w:r>
      <w:r w:rsidRPr="00833268">
        <w:rPr>
          <w:rFonts w:cstheme="minorHAnsi"/>
        </w:rPr>
        <w:t xml:space="preserve">przebywających w budynku ludzi. Jedynie w okresach szczególnie niskich temperatur stosuje się dogrzewanie powietrza nawiewanego do pomieszczeń.  </w:t>
      </w:r>
    </w:p>
    <w:p w14:paraId="45F66B1B" w14:textId="77777777" w:rsidR="00A54D7A" w:rsidRPr="00833268" w:rsidRDefault="00A54D7A" w:rsidP="00A54D7A">
      <w:pPr>
        <w:autoSpaceDE w:val="0"/>
        <w:autoSpaceDN w:val="0"/>
        <w:adjustRightInd w:val="0"/>
        <w:spacing w:after="0"/>
        <w:rPr>
          <w:rFonts w:cstheme="minorHAnsi"/>
        </w:rPr>
      </w:pPr>
      <w:r w:rsidRPr="00833268">
        <w:rPr>
          <w:rFonts w:cstheme="minorHAnsi"/>
        </w:rPr>
        <w:t xml:space="preserve">Przewiduje się, że opisywany system budownictwa stanie się w nieodległej przyszłości standardem w dziedzinie zapewnienia ogrzewania nowobudowanych pomieszczeń. Co prawda ocenia się, że budowa domu pasywnego powoduje około trzydziestoprocentowy przyrost nakładów na budowę, jednakże generuje znaczące zmniejszenie kosztów ogrzewania na przestrzeni kilkudziesięcioletniej eksploatacji domu. Niezwykle istotne jest również zmniejszenie szkód w środowisku, osiągane dzięki spektakularnemu zaoszczędzeniu zużywanych do celów grzewczych paliw kopalnych.  </w:t>
      </w:r>
    </w:p>
    <w:p w14:paraId="1977B91D" w14:textId="7911372D" w:rsidR="00A54D7A" w:rsidRPr="00767DDB" w:rsidRDefault="00A54D7A" w:rsidP="00A54D7A">
      <w:pPr>
        <w:autoSpaceDE w:val="0"/>
        <w:autoSpaceDN w:val="0"/>
        <w:adjustRightInd w:val="0"/>
        <w:spacing w:after="0"/>
        <w:rPr>
          <w:rFonts w:cstheme="minorHAnsi"/>
        </w:rPr>
      </w:pPr>
      <w:r w:rsidRPr="00833268">
        <w:rPr>
          <w:rFonts w:cstheme="minorHAnsi"/>
        </w:rPr>
        <w:t xml:space="preserve">Efekt ten można jeszcze powiększyć stosując wysokosprawne pompy ciepła do zapewnienia klimatyzacji i zbilansowania deficytów ciepła. Ponieważ energia cieplna emitowana przez użytkowane urządzenia elektryczne oraz ciepło wytwarzane przez osoby zamieszkujące budynek dostępne są niezależnie od uwarunkowań geograficznych, możliwość zastosowania nowoczesnych rozwiązań energetycznych w zakresie budownictwa może być z powodzeniem stosowana również na obszarze </w:t>
      </w:r>
      <w:r w:rsidR="002B3F4A">
        <w:rPr>
          <w:rFonts w:cstheme="minorHAnsi"/>
        </w:rPr>
        <w:t>Sosnowca</w:t>
      </w:r>
      <w:r>
        <w:rPr>
          <w:rFonts w:cstheme="minorHAnsi"/>
        </w:rPr>
        <w:t>.</w:t>
      </w:r>
    </w:p>
    <w:p w14:paraId="210539E5" w14:textId="77777777" w:rsidR="00A54D7A" w:rsidRPr="00086828" w:rsidRDefault="00A54D7A" w:rsidP="00AA6BD1">
      <w:pPr>
        <w:pStyle w:val="Nagwek1"/>
        <w:keepLines/>
        <w:numPr>
          <w:ilvl w:val="0"/>
          <w:numId w:val="15"/>
        </w:numPr>
        <w:spacing w:after="0" w:line="360" w:lineRule="auto"/>
        <w:rPr>
          <w:bCs w:val="0"/>
        </w:rPr>
      </w:pPr>
      <w:bookmarkStart w:id="450" w:name="_Toc2754543"/>
      <w:bookmarkStart w:id="451" w:name="_Toc39704875"/>
      <w:r w:rsidRPr="00086828">
        <w:rPr>
          <w:bCs w:val="0"/>
        </w:rPr>
        <w:t>Elektromobilność</w:t>
      </w:r>
      <w:bookmarkEnd w:id="450"/>
      <w:bookmarkEnd w:id="451"/>
    </w:p>
    <w:p w14:paraId="608ACE0C" w14:textId="77777777" w:rsidR="00A54D7A" w:rsidRPr="00F95C58" w:rsidRDefault="00A54D7A" w:rsidP="00A54D7A">
      <w:pPr>
        <w:tabs>
          <w:tab w:val="num" w:pos="720"/>
        </w:tabs>
      </w:pPr>
      <w:r w:rsidRPr="00BF1429">
        <w:t>Ustawa z dnia 11 stycznia 2018 roku o elektromobilności i paliwach alternatywnych (Dz.U. 2018 poz. 317) wprowadza nowe obowiązki dla gmin, które w większości wypadków wchodzą w życie od 2020 roku. W wypadku gmin i powiatów powyżej 50 000 mieszkańców JST zapewnia, aby</w:t>
      </w:r>
      <w:r w:rsidRPr="00BF1429">
        <w:rPr>
          <w:b/>
          <w:color w:val="FF0000"/>
        </w:rPr>
        <w:t xml:space="preserve"> </w:t>
      </w:r>
      <w:r w:rsidRPr="00BF1429">
        <w:t>udział pojazdów elektrycznych we flocie użytkowanych pojazdów w</w:t>
      </w:r>
      <w:r>
        <w:t> </w:t>
      </w:r>
      <w:r w:rsidRPr="00BF1429">
        <w:t>obsługującym ją urzędzie był równy lub wyższy niż 30% liczby użytkowanych pojazdów  (o</w:t>
      </w:r>
      <w:r>
        <w:t> </w:t>
      </w:r>
      <w:r w:rsidRPr="00BF1429">
        <w:t>czym mówi art. 35 ust. 1).</w:t>
      </w:r>
      <w:r w:rsidRPr="00BF1429">
        <w:rPr>
          <w:rStyle w:val="Odwoanieprzypisudolnego"/>
        </w:rPr>
        <w:footnoteReference w:id="7"/>
      </w:r>
      <w:r w:rsidRPr="00BF1429">
        <w:t xml:space="preserve"> Ponadto wymagane jest świadczenie usługi komunikacji miejskiej w rozumieniu ustawy z dnia 16 grudnia 2010 r. o publicznym transporcie zbiorowym</w:t>
      </w:r>
      <w:r w:rsidRPr="00BF1429">
        <w:br/>
        <w:t>(Dz. U. z 2017 r. poz. 2136 i 2371 oraz z 2018 r. poz. 317) lub jej zlecanie podmiotowi, którego</w:t>
      </w:r>
      <w:r w:rsidRPr="00F95C58">
        <w:t xml:space="preserve"> udział autobusów zeroemisyjnych we flocie użytkowanych pojazdów na obszarze tej jednostki samorządu terytorialnego wynosi co najmniej 30% (art. 36. ust. 1)</w:t>
      </w:r>
      <w:r>
        <w:t xml:space="preserve">. Konieczne jest też </w:t>
      </w:r>
      <w:r w:rsidRPr="00F95C58">
        <w:t xml:space="preserve">sporządzanie co 36 miesięcy, analizy kosztów i korzyści związanych z wykorzystaniem, przy świadczeniu usług komunikacji miejskiej, autobusów zeroemisyjnych oraz innych środków transportu, w których do napędu wykorzystywane są wyłącznie silniki, których cykl pracy nie powoduje emisji gazów cieplarnianych lub innych substancji objętych systemem zarządzania emisjami gazów cieplarnianych  (art. 37 ust. 1). Zakres </w:t>
      </w:r>
      <w:r>
        <w:t xml:space="preserve">wymaganej </w:t>
      </w:r>
      <w:r w:rsidRPr="00F95C58">
        <w:t xml:space="preserve">analizy obejmuje: </w:t>
      </w:r>
    </w:p>
    <w:p w14:paraId="480F839E" w14:textId="77777777" w:rsidR="00A54D7A" w:rsidRPr="00F95C58" w:rsidRDefault="00A54D7A" w:rsidP="007C6EF3">
      <w:pPr>
        <w:pStyle w:val="Akapitzlist"/>
        <w:numPr>
          <w:ilvl w:val="0"/>
          <w:numId w:val="94"/>
        </w:numPr>
      </w:pPr>
      <w:r w:rsidRPr="00F95C58">
        <w:t xml:space="preserve">analizę finansowo-ekonomiczną; </w:t>
      </w:r>
    </w:p>
    <w:p w14:paraId="16391566" w14:textId="77777777" w:rsidR="00A54D7A" w:rsidRPr="00F95C58" w:rsidRDefault="00A54D7A" w:rsidP="007C6EF3">
      <w:pPr>
        <w:pStyle w:val="Akapitzlist"/>
        <w:numPr>
          <w:ilvl w:val="0"/>
          <w:numId w:val="94"/>
        </w:numPr>
      </w:pPr>
      <w:r w:rsidRPr="00F95C58">
        <w:t xml:space="preserve">oszacowanie efektów środowiskowych związanych z emisją szkodliwych substancji dla środowiska naturalnego i zdrowia ludzi; </w:t>
      </w:r>
    </w:p>
    <w:p w14:paraId="26F6AB18" w14:textId="77777777" w:rsidR="00A54D7A" w:rsidRPr="00F95C58" w:rsidRDefault="00A54D7A" w:rsidP="007C6EF3">
      <w:pPr>
        <w:pStyle w:val="Akapitzlist"/>
        <w:numPr>
          <w:ilvl w:val="0"/>
          <w:numId w:val="94"/>
        </w:numPr>
      </w:pPr>
      <w:r w:rsidRPr="00F95C58">
        <w:lastRenderedPageBreak/>
        <w:t xml:space="preserve">analizę społeczno-ekonomiczną uwzględniającą wycenę kosztów związanych z emisją szkodliwych substancji; </w:t>
      </w:r>
    </w:p>
    <w:p w14:paraId="600E84AB" w14:textId="77777777" w:rsidR="00A54D7A" w:rsidRDefault="00A54D7A" w:rsidP="00A54D7A">
      <w:pPr>
        <w:tabs>
          <w:tab w:val="num" w:pos="720"/>
        </w:tabs>
      </w:pPr>
      <w:r>
        <w:t xml:space="preserve">Ponadto wymagane jest </w:t>
      </w:r>
      <w:r w:rsidRPr="00F95C58">
        <w:t xml:space="preserve">przekazywanie ministrowi właściwemu do spraw energii </w:t>
      </w:r>
      <w:r w:rsidRPr="00BC7C0E">
        <w:t xml:space="preserve">informacji </w:t>
      </w:r>
      <w:r>
        <w:br/>
      </w:r>
      <w:r w:rsidRPr="00F95C58">
        <w:t>o liczbie i udziale procentowym pojazdów elektrycznych lub pojazdów napędzanych gazem ziemnym w użytkowanej flocie pojazdów, według stanu na dzień 31 grudnia roku poprzedzającego przekazanie tej informacji (art. 38)</w:t>
      </w:r>
      <w:r>
        <w:t xml:space="preserve">. Samorząd zobowiązany jest też rozważyć </w:t>
      </w:r>
      <w:r w:rsidRPr="00F95C58">
        <w:t>możliwość ustanowienia strefy czystego transportu na obszarze zwartej zabudowy mieszkaniowej z koncentracją budynków użyteczności publicznej (art. 39. ust. 1).</w:t>
      </w:r>
    </w:p>
    <w:p w14:paraId="280482DE" w14:textId="77777777" w:rsidR="00A54D7A" w:rsidRPr="00526723" w:rsidRDefault="00A54D7A" w:rsidP="00A54D7A">
      <w:pPr>
        <w:tabs>
          <w:tab w:val="num" w:pos="720"/>
        </w:tabs>
      </w:pPr>
      <w:r>
        <w:t xml:space="preserve">Zgodnie z ustawą (art. 35 ust. 1, oraz art. 68 ust. 2) </w:t>
      </w:r>
      <w:r w:rsidRPr="00526723">
        <w:t>udział pojazdów elektrycznych we flocie użytkowanych pojazdów</w:t>
      </w:r>
      <w:r>
        <w:t xml:space="preserve">, </w:t>
      </w:r>
      <w:r w:rsidRPr="00526723">
        <w:t>od dnia 1 stycznia 2020 r. ma wynosić 10%</w:t>
      </w:r>
      <w:r>
        <w:t xml:space="preserve">. Natomiast </w:t>
      </w:r>
      <w:r w:rsidRPr="00526723">
        <w:t xml:space="preserve">udział autobusów zeroemisyjnych we flocie użytkowanych pojazdów </w:t>
      </w:r>
      <w:r>
        <w:t>powinien wynosić:</w:t>
      </w:r>
      <w:r w:rsidRPr="00526723">
        <w:t xml:space="preserve"> </w:t>
      </w:r>
    </w:p>
    <w:p w14:paraId="501D43F5" w14:textId="77777777" w:rsidR="00A54D7A" w:rsidRPr="00526723" w:rsidRDefault="00A54D7A" w:rsidP="007C6EF3">
      <w:pPr>
        <w:pStyle w:val="Akapitzlist"/>
        <w:numPr>
          <w:ilvl w:val="0"/>
          <w:numId w:val="95"/>
        </w:numPr>
        <w:tabs>
          <w:tab w:val="num" w:pos="1440"/>
        </w:tabs>
      </w:pPr>
      <w:r w:rsidRPr="00526723">
        <w:t xml:space="preserve">5% – od dnia 1 stycznia 2021 r.; </w:t>
      </w:r>
    </w:p>
    <w:p w14:paraId="0DC4E885" w14:textId="77777777" w:rsidR="00A54D7A" w:rsidRPr="00526723" w:rsidRDefault="00A54D7A" w:rsidP="007C6EF3">
      <w:pPr>
        <w:pStyle w:val="Akapitzlist"/>
        <w:numPr>
          <w:ilvl w:val="0"/>
          <w:numId w:val="95"/>
        </w:numPr>
        <w:tabs>
          <w:tab w:val="num" w:pos="1440"/>
        </w:tabs>
      </w:pPr>
      <w:r w:rsidRPr="00526723">
        <w:t xml:space="preserve">10% – od dnia 1 stycznia 2023 r.; </w:t>
      </w:r>
    </w:p>
    <w:p w14:paraId="5618F9FA" w14:textId="77777777" w:rsidR="00A54D7A" w:rsidRPr="00526723" w:rsidRDefault="00A54D7A" w:rsidP="007C6EF3">
      <w:pPr>
        <w:pStyle w:val="Akapitzlist"/>
        <w:numPr>
          <w:ilvl w:val="0"/>
          <w:numId w:val="95"/>
        </w:numPr>
        <w:tabs>
          <w:tab w:val="num" w:pos="1440"/>
        </w:tabs>
      </w:pPr>
      <w:r w:rsidRPr="00526723">
        <w:t xml:space="preserve">20% – od dnia 1 stycznia 2025 r. </w:t>
      </w:r>
    </w:p>
    <w:p w14:paraId="173AC67D" w14:textId="1E17274F" w:rsidR="00A54D7A" w:rsidRDefault="00A54D7A" w:rsidP="00A54D7A">
      <w:r w:rsidRPr="00767DDB">
        <w:t xml:space="preserve">Należy dodać, że Dyrektywa 2018/844/UE, zmieniająca dyrektywę 2010/31/UE i dyrektywę 2012/27/UE w sprawie efektywności energetycznej (EED) wprowadza obowiązek stosowania punktów ładowania pojazdów elektrycznych w miejscach parkingowych znajdujących się wewnątrz lub przylegających do budynków. </w:t>
      </w:r>
    </w:p>
    <w:p w14:paraId="691BE963" w14:textId="77777777" w:rsidR="002E5922" w:rsidRPr="00767DDB" w:rsidRDefault="002E5922" w:rsidP="002E5922">
      <w:pPr>
        <w:pStyle w:val="Bodytext20"/>
        <w:shd w:val="clear" w:color="auto" w:fill="auto"/>
        <w:spacing w:after="725" w:line="346" w:lineRule="exact"/>
        <w:jc w:val="both"/>
        <w:rPr>
          <w:sz w:val="24"/>
          <w:szCs w:val="24"/>
        </w:rPr>
      </w:pPr>
      <w:r w:rsidRPr="00767DDB">
        <w:rPr>
          <w:sz w:val="24"/>
          <w:szCs w:val="24"/>
        </w:rPr>
        <w:t xml:space="preserve">Wymóg ten dotyczy: </w:t>
      </w:r>
    </w:p>
    <w:p w14:paraId="6ED56DD4" w14:textId="77777777" w:rsidR="002E5922" w:rsidRPr="00767DDB" w:rsidRDefault="002E5922" w:rsidP="007C6EF3">
      <w:pPr>
        <w:numPr>
          <w:ilvl w:val="0"/>
          <w:numId w:val="96"/>
        </w:numPr>
      </w:pPr>
      <w:r w:rsidRPr="00767DDB">
        <w:t xml:space="preserve">wszystkich nowych i gruntownie modernizowanych budynków publicznych, wyposażonych w co najmniej 10 miejsc parkingowych; </w:t>
      </w:r>
    </w:p>
    <w:p w14:paraId="0CE34951" w14:textId="77777777" w:rsidR="002E5922" w:rsidRPr="00767DDB" w:rsidRDefault="002E5922" w:rsidP="002E5922">
      <w:r w:rsidRPr="00767DDB">
        <w:t>oraz od 2025 roku:</w:t>
      </w:r>
    </w:p>
    <w:p w14:paraId="0680601A" w14:textId="77777777" w:rsidR="002E5922" w:rsidRPr="00767DDB" w:rsidRDefault="002E5922" w:rsidP="007C6EF3">
      <w:pPr>
        <w:numPr>
          <w:ilvl w:val="0"/>
          <w:numId w:val="97"/>
        </w:numPr>
      </w:pPr>
      <w:r w:rsidRPr="00767DDB">
        <w:t>wszystkich istniejących budynków niemieszkalnych dysponujących więcej niż 20</w:t>
      </w:r>
      <w:r>
        <w:t> </w:t>
      </w:r>
      <w:r w:rsidRPr="00767DDB">
        <w:t xml:space="preserve">miejscami parkingowymi, </w:t>
      </w:r>
    </w:p>
    <w:p w14:paraId="05F3775A" w14:textId="77777777" w:rsidR="002E5922" w:rsidRDefault="002E5922" w:rsidP="002E5922">
      <w:r w:rsidRPr="004D7C0B">
        <w:t>przy czym minimalną liczbę punktów ładowania w tych obiektach określi każde z państw członkowskich we własnym zakresie.</w:t>
      </w:r>
      <w:r>
        <w:t xml:space="preserve"> Wymogi wynikające z dyrektywy wg stanu na koniec 2018 roku nie zostały jeszcze transponowane do polskiego systemu prawnego, ale będzie to niezbędne, w związku z czym należy przewidzieć odpowiednie działania w tym zakresie.</w:t>
      </w:r>
    </w:p>
    <w:p w14:paraId="68366A1F" w14:textId="77777777" w:rsidR="002E5922" w:rsidRDefault="002E5922" w:rsidP="002E5922">
      <w:r>
        <w:t>Jednakże zgodnie z ustawą o elektromobilności m</w:t>
      </w:r>
      <w:r w:rsidRPr="005C0890">
        <w:t>inimaln</w:t>
      </w:r>
      <w:r>
        <w:t>a</w:t>
      </w:r>
      <w:r w:rsidRPr="005C0890">
        <w:t xml:space="preserve"> iloś</w:t>
      </w:r>
      <w:r>
        <w:t>ć</w:t>
      </w:r>
      <w:r w:rsidRPr="005C0890">
        <w:t xml:space="preserve"> punktów ładowania samochodów elektrycznych na 31 grudnia 2020 (art. 60 ust. 1)</w:t>
      </w:r>
      <w:r>
        <w:t xml:space="preserve"> w</w:t>
      </w:r>
      <w:r w:rsidRPr="005C0890">
        <w:t xml:space="preserve"> gminach o liczbie mieszkańców wyższej niż 100 000, w których zostało zarejestrowanych co najmniej 60 000 pojazdów samochodowych i na 1000 mieszkańców przypada co najmniej 400 pojazdów samochodowych</w:t>
      </w:r>
      <w:r>
        <w:t xml:space="preserve"> (do tej kategorii zalicza się Sosnowiec) wynosi 60. Co do zasady powinno być to ukształtowane przez rynek, ale w razie gdyby to nie zostało spełnione powinna </w:t>
      </w:r>
      <w:r>
        <w:lastRenderedPageBreak/>
        <w:t>interweniować w tym zakresie gmina, przygotowując odpowiednie analizy i ewentualnie program elektromobilności.</w:t>
      </w:r>
    </w:p>
    <w:p w14:paraId="0A920A78" w14:textId="77777777" w:rsidR="002E5922" w:rsidRPr="00AC4B57" w:rsidRDefault="002E5922" w:rsidP="002E5922">
      <w:r w:rsidRPr="00AC4B57">
        <w:t xml:space="preserve">W celu zapobieżenia negatywnemu oddziaływaniu na zdrowie ludzi i środowisko w związku </w:t>
      </w:r>
      <w:r>
        <w:br/>
      </w:r>
      <w:r w:rsidRPr="00AC4B57">
        <w:t xml:space="preserve">z emisją zanieczyszczeń z transportu, na obszarze zwartej zabudowy mieszkaniowej </w:t>
      </w:r>
      <w:r>
        <w:br/>
      </w:r>
      <w:r w:rsidRPr="00AC4B57">
        <w:t xml:space="preserve">z koncentracją budynków użyteczności publicznej </w:t>
      </w:r>
      <w:r>
        <w:t xml:space="preserve">gmina </w:t>
      </w:r>
      <w:r w:rsidRPr="00AC4B57">
        <w:t>moż</w:t>
      </w:r>
      <w:r>
        <w:t>e</w:t>
      </w:r>
      <w:r w:rsidRPr="00AC4B57">
        <w:t xml:space="preserve"> ustanowić strefę czystego transportu, do której ogranicza się wjazd pojazdów innych niż:</w:t>
      </w:r>
    </w:p>
    <w:p w14:paraId="1FA863F4" w14:textId="77777777" w:rsidR="002E5922" w:rsidRPr="00D523DB" w:rsidRDefault="002E5922" w:rsidP="007C6EF3">
      <w:pPr>
        <w:pStyle w:val="Akapitzlist"/>
        <w:numPr>
          <w:ilvl w:val="4"/>
          <w:numId w:val="93"/>
        </w:numPr>
        <w:ind w:left="284"/>
      </w:pPr>
      <w:r w:rsidRPr="00D523DB">
        <w:t>elektryczne;</w:t>
      </w:r>
    </w:p>
    <w:p w14:paraId="1A0F50A0" w14:textId="77777777" w:rsidR="002E5922" w:rsidRPr="00D523DB" w:rsidRDefault="002E5922" w:rsidP="007C6EF3">
      <w:pPr>
        <w:pStyle w:val="Akapitzlist"/>
        <w:numPr>
          <w:ilvl w:val="4"/>
          <w:numId w:val="93"/>
        </w:numPr>
        <w:ind w:left="284"/>
      </w:pPr>
      <w:r w:rsidRPr="00D523DB">
        <w:t>napędzane wodorem;</w:t>
      </w:r>
    </w:p>
    <w:p w14:paraId="5894BA74" w14:textId="77777777" w:rsidR="002E5922" w:rsidRDefault="002E5922" w:rsidP="007C6EF3">
      <w:pPr>
        <w:pStyle w:val="Akapitzlist"/>
        <w:numPr>
          <w:ilvl w:val="4"/>
          <w:numId w:val="93"/>
        </w:numPr>
        <w:ind w:left="284"/>
      </w:pPr>
      <w:r w:rsidRPr="00D523DB">
        <w:t>napędzane gazem ziemnym.</w:t>
      </w:r>
    </w:p>
    <w:p w14:paraId="5CC1D40C" w14:textId="77777777" w:rsidR="002E5922" w:rsidRDefault="002E5922" w:rsidP="002E5922">
      <w:r w:rsidRPr="00D523DB">
        <w:t>P</w:t>
      </w:r>
      <w:r>
        <w:t>rzy czym p</w:t>
      </w:r>
      <w:r w:rsidRPr="00D523DB">
        <w:t>osiadacz pojazdu napędzanego gazem ziemnym może skorzystać z</w:t>
      </w:r>
      <w:r>
        <w:t>e wspomnianego</w:t>
      </w:r>
      <w:r w:rsidRPr="00D523DB">
        <w:t xml:space="preserve"> wyłączenia, jeżeli zapewni oznakowanie tego pojazdu na jego przedniej szybie zgodne z przepisami wydanymi na podstawie art. 76 ust. 1 pkt 1 lit. a </w:t>
      </w:r>
      <w:r w:rsidRPr="00BC5203">
        <w:t xml:space="preserve">ustawy z dnia 20 czerwca 1997 r. – Prawo o ruchu drogowym. </w:t>
      </w:r>
      <w:r w:rsidRPr="00D523DB">
        <w:t>Oznakowanie to wydaje posiadaczowi pojazdu wójt, burmistrz albo prezydent miasta właściwy ze względu na miejsce zamieszkania albo siedziby posiadacza pojazdu.</w:t>
      </w:r>
    </w:p>
    <w:p w14:paraId="12F0BD62" w14:textId="77777777" w:rsidR="002E5922" w:rsidRPr="00025319" w:rsidRDefault="002E5922" w:rsidP="002E5922">
      <w:r>
        <w:t>Z ograniczeń są zwolnione pojazdy</w:t>
      </w:r>
      <w:r w:rsidRPr="00025319">
        <w:t>:</w:t>
      </w:r>
    </w:p>
    <w:p w14:paraId="389E1718" w14:textId="77777777" w:rsidR="002E5922" w:rsidRPr="00025319" w:rsidRDefault="002E5922" w:rsidP="002E5922">
      <w:r w:rsidRPr="00025319">
        <w:t>a) Policji, Inspekcji Transportu Drogowego, Agencji Bezpieczeństwa Wewnętrznego, Agencji Wywiadu, Służby Kontrwywiadu Wojskowego, Służby Wywiadu Wojskowego, Centralnego Biura Antykorupcyjnego, Straży Granicznej, Służby Ochrony Państwa, Służby Więziennej, Krajowej Administracji Skarbowej, jednostek ochrony przeciwpożarowej, Morskiej Służby Poszukiwania i Ratownictwa oraz służb ratowniczych,</w:t>
      </w:r>
    </w:p>
    <w:p w14:paraId="23E8B9EE" w14:textId="77777777" w:rsidR="002E5922" w:rsidRPr="00025319" w:rsidRDefault="002E5922" w:rsidP="002E5922">
      <w:r w:rsidRPr="00025319">
        <w:t>b) użytkowane we flocie obsługującej Kancelarię Prezesa Rady Ministrów,</w:t>
      </w:r>
    </w:p>
    <w:p w14:paraId="32319A81" w14:textId="77777777" w:rsidR="002E5922" w:rsidRPr="00025319" w:rsidRDefault="002E5922" w:rsidP="002E5922">
      <w:r w:rsidRPr="00025319">
        <w:t>c) zarządów dróg i realizujące zadania na rzecz zarządców dróg,</w:t>
      </w:r>
    </w:p>
    <w:p w14:paraId="340125CC" w14:textId="77777777" w:rsidR="002E5922" w:rsidRPr="00025319" w:rsidRDefault="002E5922" w:rsidP="002E5922">
      <w:r w:rsidRPr="00025319">
        <w:t>d) Sił Zbrojnych Rzeczypospolitej Polskiej, a także sił zbrojnych państw obcych, jeżeli umowa międzynarodowa, której Rzeczpospolita Polska jest stroną, tak stanowi,</w:t>
      </w:r>
    </w:p>
    <w:p w14:paraId="2B13E245" w14:textId="77777777" w:rsidR="002E5922" w:rsidRPr="00025319" w:rsidRDefault="002E5922" w:rsidP="002E5922">
      <w:r w:rsidRPr="00025319">
        <w:t>e) o dopuszczalnej masie całkowitej do 3,5 t, których właścicielami, posiadaczami lub użytkownikami są m</w:t>
      </w:r>
      <w:r>
        <w:t>ieszkań</w:t>
      </w:r>
      <w:r w:rsidRPr="00025319">
        <w:t>cy</w:t>
      </w:r>
      <w:r>
        <w:rPr>
          <w:rStyle w:val="Odwoaniedokomentarza"/>
        </w:rPr>
        <w:t xml:space="preserve"> </w:t>
      </w:r>
      <w:r>
        <w:rPr>
          <w:rStyle w:val="Odwoaniedokomentarza"/>
          <w:sz w:val="24"/>
        </w:rPr>
        <w:t>s</w:t>
      </w:r>
      <w:r w:rsidRPr="00025319">
        <w:t>trefy czystego transportu;</w:t>
      </w:r>
    </w:p>
    <w:p w14:paraId="34DC3EC5" w14:textId="77777777" w:rsidR="002E5922" w:rsidRPr="00025319" w:rsidRDefault="002E5922" w:rsidP="002E5922">
      <w:r>
        <w:t>Ponadto zwolnione są z ograniczeń</w:t>
      </w:r>
      <w:r w:rsidRPr="00025319">
        <w:t xml:space="preserve"> specjalistyczne środki transportu sanitarnego, wykorzystywane przez zespoły ratownictwa medycznego oraz zespoły transportu sanitarnego</w:t>
      </w:r>
      <w:r>
        <w:t>, a także</w:t>
      </w:r>
      <w:r w:rsidRPr="00025319">
        <w:t xml:space="preserve"> autobusy zeroemisyjne</w:t>
      </w:r>
      <w:r>
        <w:t xml:space="preserve"> oraz </w:t>
      </w:r>
      <w:r w:rsidRPr="00025319">
        <w:t>autobusy szkolne.</w:t>
      </w:r>
    </w:p>
    <w:p w14:paraId="0060CCE8" w14:textId="77777777" w:rsidR="002E5922" w:rsidRDefault="002E5922" w:rsidP="002E5922">
      <w:r w:rsidRPr="00025319">
        <w:t xml:space="preserve">Rada gminy, w uchwale ustanawiającej strefę czystego transportu, może ustanowić wyłączenia od ograniczenia wjazdu do tej strefy inne niż określone w </w:t>
      </w:r>
      <w:r>
        <w:t xml:space="preserve">ustawie </w:t>
      </w:r>
      <w:r>
        <w:br/>
        <w:t xml:space="preserve">o elektromobilności. </w:t>
      </w:r>
      <w:r w:rsidRPr="00025319">
        <w:t>Granice obszaru strefy czystego transportu oznacza się znakami drogowymi.</w:t>
      </w:r>
      <w:r>
        <w:t xml:space="preserve"> </w:t>
      </w:r>
      <w:r w:rsidRPr="00025319">
        <w:t>Strefę czystego transportu ustanawia, w drodze uchwały, rada gminy.</w:t>
      </w:r>
      <w:r>
        <w:t xml:space="preserve"> Uchwała, stanowiąca akt prawa miejscowego określa: </w:t>
      </w:r>
    </w:p>
    <w:p w14:paraId="1CA1A2BF" w14:textId="77777777" w:rsidR="002E5922" w:rsidRPr="00025319" w:rsidRDefault="002E5922" w:rsidP="002E5922">
      <w:r w:rsidRPr="00025319">
        <w:lastRenderedPageBreak/>
        <w:t>1) granice obszaru strefy czystego transportu;</w:t>
      </w:r>
    </w:p>
    <w:p w14:paraId="7FED3148" w14:textId="77777777" w:rsidR="002E5922" w:rsidRPr="00025319" w:rsidRDefault="002E5922" w:rsidP="002E5922">
      <w:r w:rsidRPr="00025319">
        <w:t>2) sposób organizacji ograniczenia wjazdu do strefy czystego transportu;</w:t>
      </w:r>
    </w:p>
    <w:p w14:paraId="498892B6" w14:textId="77777777" w:rsidR="002E5922" w:rsidRPr="00D523DB" w:rsidRDefault="002E5922" w:rsidP="002E5922">
      <w:r w:rsidRPr="00025319">
        <w:t>3) dodatkowe sposoby podania do publicznej wiadomości treści uchwały o ustanowieniu strefy czystego transportu.</w:t>
      </w:r>
    </w:p>
    <w:p w14:paraId="794BB998" w14:textId="77777777" w:rsidR="002E5922" w:rsidRDefault="002E5922" w:rsidP="00A54D7A"/>
    <w:p w14:paraId="34C5FCBA" w14:textId="16EE39FD" w:rsidR="002B3F4A" w:rsidRPr="00E82ACF" w:rsidRDefault="002B3F4A" w:rsidP="00AA6BD1">
      <w:pPr>
        <w:pStyle w:val="Nagwek1"/>
        <w:numPr>
          <w:ilvl w:val="0"/>
          <w:numId w:val="15"/>
        </w:numPr>
      </w:pPr>
      <w:bookmarkStart w:id="452" w:name="_Toc39704876"/>
      <w:r w:rsidRPr="00E82ACF">
        <w:t>Zakres współpracy z innymi gminami</w:t>
      </w:r>
      <w:bookmarkEnd w:id="452"/>
    </w:p>
    <w:p w14:paraId="2A7D4D6E" w14:textId="77777777" w:rsidR="002B3F4A" w:rsidRPr="007D7947" w:rsidRDefault="002B3F4A" w:rsidP="002B3F4A">
      <w:p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 xml:space="preserve">Współpraca sąsiadujących ze sobą gmin w zakresie gospodarki energetycznej stanowi niezwykle istotny aspekt w odniesieniu do zapewnienia lokalnego ładu energetycznego.  Część infrastruktury energetycznej ma charakter ponadgminny i wymaga współpracy celem optymalizacji wszystkich niezbędnych elementów. Z uwagi na to gminy powinny prowadzić wspólne projekty, propagować zbliżone kierunki racjonalizacji gospodarki energetycznej, tworzyć stowarzyszenia oraz związki gmin w celu programowania wspólnych, dużych inwestycji infrastrukturalnych. </w:t>
      </w:r>
    </w:p>
    <w:p w14:paraId="241030FB" w14:textId="77777777" w:rsidR="002B3F4A" w:rsidRPr="007D7947" w:rsidRDefault="002B3F4A" w:rsidP="002B3F4A">
      <w:p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 xml:space="preserve">Główne płaszczyzny współpracy sąsiadujących gmin są następujące: </w:t>
      </w:r>
    </w:p>
    <w:p w14:paraId="1C33D39E" w14:textId="77777777" w:rsidR="002B3F4A" w:rsidRPr="007D7947" w:rsidRDefault="002B3F4A" w:rsidP="007C6EF3">
      <w:pPr>
        <w:pStyle w:val="Akapitzlist"/>
        <w:numPr>
          <w:ilvl w:val="0"/>
          <w:numId w:val="98"/>
        </w:num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 xml:space="preserve">Programowanie inwestycji energetycznych (np. w OZE, infrastrukturę sieciową, zwiększenie bezpieczeństwa) </w:t>
      </w:r>
    </w:p>
    <w:p w14:paraId="0B4A245A" w14:textId="77777777" w:rsidR="002B3F4A" w:rsidRPr="007D7947" w:rsidRDefault="002B3F4A" w:rsidP="007C6EF3">
      <w:pPr>
        <w:pStyle w:val="Akapitzlist"/>
        <w:numPr>
          <w:ilvl w:val="0"/>
          <w:numId w:val="98"/>
        </w:num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 xml:space="preserve">Promocja proekologicznych nośników energii </w:t>
      </w:r>
    </w:p>
    <w:p w14:paraId="36613CE7" w14:textId="77777777" w:rsidR="002B3F4A" w:rsidRPr="007D7947" w:rsidRDefault="002B3F4A" w:rsidP="007C6EF3">
      <w:pPr>
        <w:pStyle w:val="Akapitzlist"/>
        <w:numPr>
          <w:ilvl w:val="0"/>
          <w:numId w:val="98"/>
        </w:num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Współpraca przy zastosowaniu działań z zakresu efektywności energetycznej</w:t>
      </w:r>
    </w:p>
    <w:p w14:paraId="4B6A4A33" w14:textId="77777777" w:rsidR="002B3F4A" w:rsidRPr="007D7947" w:rsidRDefault="002B3F4A" w:rsidP="002B3F4A">
      <w:pPr>
        <w:rPr>
          <w:rFonts w:asciiTheme="minorHAnsi" w:hAnsiTheme="minorHAnsi" w:cstheme="minorHAnsi"/>
        </w:rPr>
      </w:pPr>
      <w:r w:rsidRPr="007D7947">
        <w:rPr>
          <w:rFonts w:asciiTheme="minorHAnsi" w:hAnsiTheme="minorHAnsi" w:cstheme="minorHAnsi"/>
        </w:rPr>
        <w:t>Miasto Sosnowiec graniczy z następującymi gminami:</w:t>
      </w:r>
    </w:p>
    <w:p w14:paraId="47AD7007"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Katowice</w:t>
      </w:r>
    </w:p>
    <w:p w14:paraId="63AF8CCA"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Mysłowice</w:t>
      </w:r>
    </w:p>
    <w:p w14:paraId="60B90FD3"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Jaworzno</w:t>
      </w:r>
    </w:p>
    <w:p w14:paraId="36A107D1"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Sławków</w:t>
      </w:r>
    </w:p>
    <w:p w14:paraId="5AB5A18F"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Czeladź</w:t>
      </w:r>
    </w:p>
    <w:p w14:paraId="0503D37A" w14:textId="77777777" w:rsidR="002B3F4A" w:rsidRPr="007D7947"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Będzin</w:t>
      </w:r>
    </w:p>
    <w:p w14:paraId="7ED4B1B4" w14:textId="15309D1A" w:rsidR="002B3F4A" w:rsidRDefault="002B3F4A" w:rsidP="007C6EF3">
      <w:pPr>
        <w:pStyle w:val="Akapitzlist"/>
        <w:numPr>
          <w:ilvl w:val="0"/>
          <w:numId w:val="99"/>
        </w:numPr>
        <w:jc w:val="left"/>
        <w:rPr>
          <w:rFonts w:asciiTheme="minorHAnsi" w:hAnsiTheme="minorHAnsi" w:cstheme="minorHAnsi"/>
        </w:rPr>
      </w:pPr>
      <w:r w:rsidRPr="007D7947">
        <w:rPr>
          <w:rFonts w:asciiTheme="minorHAnsi" w:hAnsiTheme="minorHAnsi" w:cstheme="minorHAnsi"/>
        </w:rPr>
        <w:t>Dąbrowa Górnicza</w:t>
      </w:r>
    </w:p>
    <w:p w14:paraId="05079A82" w14:textId="73B74900" w:rsidR="00086828" w:rsidRDefault="00086828" w:rsidP="00086828">
      <w:pPr>
        <w:jc w:val="left"/>
        <w:rPr>
          <w:rFonts w:asciiTheme="minorHAnsi" w:hAnsiTheme="minorHAnsi" w:cstheme="minorHAnsi"/>
        </w:rPr>
      </w:pPr>
    </w:p>
    <w:p w14:paraId="59786A60" w14:textId="7B95DBEF" w:rsidR="00086828" w:rsidRDefault="00086828" w:rsidP="00086828">
      <w:pPr>
        <w:jc w:val="left"/>
        <w:rPr>
          <w:rFonts w:asciiTheme="minorHAnsi" w:hAnsiTheme="minorHAnsi" w:cstheme="minorHAnsi"/>
        </w:rPr>
      </w:pPr>
    </w:p>
    <w:p w14:paraId="3F2351B7" w14:textId="4902B6EA" w:rsidR="00086828" w:rsidRDefault="00086828" w:rsidP="00086828">
      <w:pPr>
        <w:jc w:val="left"/>
        <w:rPr>
          <w:rFonts w:asciiTheme="minorHAnsi" w:hAnsiTheme="minorHAnsi" w:cstheme="minorHAnsi"/>
        </w:rPr>
      </w:pPr>
    </w:p>
    <w:p w14:paraId="08301C42" w14:textId="38B8BD02" w:rsidR="00086828" w:rsidRDefault="00086828" w:rsidP="00086828">
      <w:pPr>
        <w:jc w:val="left"/>
        <w:rPr>
          <w:rFonts w:asciiTheme="minorHAnsi" w:hAnsiTheme="minorHAnsi" w:cstheme="minorHAnsi"/>
        </w:rPr>
      </w:pPr>
    </w:p>
    <w:p w14:paraId="2237D5F0" w14:textId="5317145B" w:rsidR="00086828" w:rsidRDefault="00086828" w:rsidP="00086828">
      <w:pPr>
        <w:jc w:val="left"/>
        <w:rPr>
          <w:rFonts w:asciiTheme="minorHAnsi" w:hAnsiTheme="minorHAnsi" w:cstheme="minorHAnsi"/>
        </w:rPr>
      </w:pPr>
    </w:p>
    <w:p w14:paraId="3774BB6E" w14:textId="144732AC" w:rsidR="00086828" w:rsidRDefault="00086828" w:rsidP="00086828">
      <w:pPr>
        <w:jc w:val="left"/>
        <w:rPr>
          <w:rFonts w:asciiTheme="minorHAnsi" w:hAnsiTheme="minorHAnsi" w:cstheme="minorHAnsi"/>
        </w:rPr>
      </w:pPr>
    </w:p>
    <w:p w14:paraId="0A6F9D72" w14:textId="77777777" w:rsidR="00086828" w:rsidRPr="00086828" w:rsidRDefault="00086828" w:rsidP="00086828">
      <w:pPr>
        <w:jc w:val="left"/>
        <w:rPr>
          <w:rFonts w:asciiTheme="minorHAnsi" w:hAnsiTheme="minorHAnsi" w:cstheme="minorHAnsi"/>
        </w:rPr>
      </w:pPr>
    </w:p>
    <w:p w14:paraId="40B2440C" w14:textId="12157989" w:rsidR="002B3F4A" w:rsidRDefault="002B3F4A" w:rsidP="002B3F4A">
      <w:pPr>
        <w:pStyle w:val="Legenda"/>
        <w:rPr>
          <w:rFonts w:asciiTheme="minorHAnsi" w:eastAsia="Lucida Sans Unicode" w:hAnsiTheme="minorHAnsi" w:cstheme="minorHAnsi"/>
          <w:kern w:val="2"/>
          <w:sz w:val="24"/>
          <w:szCs w:val="24"/>
        </w:rPr>
      </w:pPr>
      <w:bookmarkStart w:id="453" w:name="_Toc39704682"/>
      <w:r>
        <w:lastRenderedPageBreak/>
        <w:t xml:space="preserve">Mapa </w:t>
      </w:r>
      <w:fldSimple w:instr=" SEQ Mapa \* ARABIC ">
        <w:r w:rsidR="00E1708D">
          <w:rPr>
            <w:noProof/>
          </w:rPr>
          <w:t>18</w:t>
        </w:r>
      </w:fldSimple>
      <w:r>
        <w:t>. Sosnowiec i gminy sąsiadujące</w:t>
      </w:r>
      <w:bookmarkEnd w:id="453"/>
    </w:p>
    <w:p w14:paraId="11E94B5E" w14:textId="77777777" w:rsidR="002B3F4A" w:rsidRDefault="002B3F4A" w:rsidP="002B3F4A">
      <w:pPr>
        <w:spacing w:after="0"/>
        <w:rPr>
          <w:rFonts w:asciiTheme="minorHAnsi" w:eastAsia="Lucida Sans Unicode" w:hAnsiTheme="minorHAnsi" w:cstheme="minorHAnsi"/>
          <w:kern w:val="2"/>
        </w:rPr>
      </w:pPr>
      <w:r w:rsidRPr="002103FD">
        <w:rPr>
          <w:rFonts w:asciiTheme="minorHAnsi" w:eastAsia="Lucida Sans Unicode" w:hAnsiTheme="minorHAnsi" w:cstheme="minorHAnsi"/>
          <w:noProof/>
          <w:kern w:val="2"/>
        </w:rPr>
        <w:drawing>
          <wp:inline distT="0" distB="0" distL="0" distR="0" wp14:anchorId="50087AE5" wp14:editId="705F9647">
            <wp:extent cx="5760720" cy="332613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326130"/>
                    </a:xfrm>
                    <a:prstGeom prst="rect">
                      <a:avLst/>
                    </a:prstGeom>
                    <a:noFill/>
                    <a:ln>
                      <a:noFill/>
                    </a:ln>
                  </pic:spPr>
                </pic:pic>
              </a:graphicData>
            </a:graphic>
          </wp:inline>
        </w:drawing>
      </w:r>
    </w:p>
    <w:p w14:paraId="3DFD01CE" w14:textId="77777777" w:rsidR="002B3F4A" w:rsidRDefault="002B3F4A" w:rsidP="002B3F4A">
      <w:pPr>
        <w:pStyle w:val="Legenda"/>
      </w:pPr>
      <w:r>
        <w:t>Źródło: Studium uwarunkowań i kierunków zagospodarowania przestrzennego</w:t>
      </w:r>
    </w:p>
    <w:p w14:paraId="2E3B1F91" w14:textId="77777777" w:rsidR="002B3F4A" w:rsidRPr="007D7947" w:rsidRDefault="002B3F4A" w:rsidP="002B3F4A">
      <w:pPr>
        <w:spacing w:after="0"/>
        <w:rPr>
          <w:rFonts w:asciiTheme="minorHAnsi" w:eastAsia="Lucida Sans Unicode" w:hAnsiTheme="minorHAnsi" w:cstheme="minorHAnsi"/>
          <w:kern w:val="2"/>
        </w:rPr>
      </w:pPr>
      <w:r w:rsidRPr="007D7947">
        <w:rPr>
          <w:rFonts w:asciiTheme="minorHAnsi" w:eastAsia="Lucida Sans Unicode" w:hAnsiTheme="minorHAnsi" w:cstheme="minorHAnsi"/>
          <w:kern w:val="2"/>
        </w:rPr>
        <w:t>Współpraca z innymi gminami realizowana jest przede wszystkim przez przedsiębiorstwa energetyczne, które z uwagi na posiadaną infrastrukturę liniową (ciepłowniczą, elektroenergetyczną i gazowniczą) oraz jej przebieg koordynują działania z poszczególnymi samorządami.</w:t>
      </w:r>
    </w:p>
    <w:p w14:paraId="2D36CE73" w14:textId="77777777" w:rsidR="002B3F4A" w:rsidRPr="007D7947" w:rsidRDefault="002B3F4A" w:rsidP="002B3F4A">
      <w:pPr>
        <w:rPr>
          <w:rFonts w:asciiTheme="minorHAnsi" w:hAnsiTheme="minorHAnsi" w:cstheme="minorHAnsi"/>
        </w:rPr>
      </w:pPr>
      <w:r w:rsidRPr="007D7947">
        <w:rPr>
          <w:rFonts w:asciiTheme="minorHAnsi" w:hAnsiTheme="minorHAnsi" w:cstheme="minorHAnsi"/>
        </w:rPr>
        <w:t>Do wszystkich gmin sąsiednich zostały wysłane pisma z następującymi pytaniami:</w:t>
      </w:r>
    </w:p>
    <w:p w14:paraId="2A9AE446" w14:textId="77777777" w:rsidR="002B3F4A" w:rsidRPr="007D7947" w:rsidRDefault="002B3F4A" w:rsidP="007C6EF3">
      <w:pPr>
        <w:numPr>
          <w:ilvl w:val="0"/>
          <w:numId w:val="100"/>
        </w:numPr>
        <w:jc w:val="left"/>
        <w:rPr>
          <w:rFonts w:asciiTheme="minorHAnsi" w:hAnsiTheme="minorHAnsi" w:cstheme="minorHAnsi"/>
        </w:rPr>
      </w:pPr>
      <w:r w:rsidRPr="007D7947">
        <w:rPr>
          <w:rFonts w:asciiTheme="minorHAnsi" w:hAnsiTheme="minorHAnsi" w:cstheme="minorHAnsi"/>
        </w:rPr>
        <w:t>Czy  Gmina posiada „Projekt założeń do planu zaopatrzenia w ciepło, energię elektryczną i paliwa gazowe ” lub czy czynione są zamierzenia w tym kierunku?</w:t>
      </w:r>
    </w:p>
    <w:p w14:paraId="13342ABF" w14:textId="77777777" w:rsidR="002B3F4A" w:rsidRPr="007D7947" w:rsidRDefault="002B3F4A" w:rsidP="007C6EF3">
      <w:pPr>
        <w:numPr>
          <w:ilvl w:val="0"/>
          <w:numId w:val="100"/>
        </w:numPr>
        <w:jc w:val="left"/>
        <w:rPr>
          <w:rFonts w:asciiTheme="minorHAnsi" w:hAnsiTheme="minorHAnsi" w:cstheme="minorHAnsi"/>
        </w:rPr>
      </w:pPr>
      <w:r w:rsidRPr="007D7947">
        <w:rPr>
          <w:rFonts w:asciiTheme="minorHAnsi" w:hAnsiTheme="minorHAnsi" w:cstheme="minorHAnsi"/>
        </w:rPr>
        <w:t>W przypadku posiadania „Założeń” proszę o informacje na temat:</w:t>
      </w:r>
    </w:p>
    <w:p w14:paraId="5358A8A5" w14:textId="77777777" w:rsidR="002B3F4A" w:rsidRPr="007D7947" w:rsidRDefault="002B3F4A" w:rsidP="007C6EF3">
      <w:pPr>
        <w:numPr>
          <w:ilvl w:val="1"/>
          <w:numId w:val="100"/>
        </w:numPr>
        <w:jc w:val="left"/>
        <w:rPr>
          <w:rFonts w:asciiTheme="minorHAnsi" w:hAnsiTheme="minorHAnsi" w:cstheme="minorHAnsi"/>
        </w:rPr>
      </w:pPr>
      <w:r w:rsidRPr="007D7947">
        <w:rPr>
          <w:rFonts w:asciiTheme="minorHAnsi" w:hAnsiTheme="minorHAnsi" w:cstheme="minorHAnsi"/>
        </w:rPr>
        <w:t>daty uchwalenia Założeń  ,</w:t>
      </w:r>
    </w:p>
    <w:p w14:paraId="0B4A91D2" w14:textId="77777777" w:rsidR="002B3F4A" w:rsidRPr="007D7947" w:rsidRDefault="002B3F4A" w:rsidP="007C6EF3">
      <w:pPr>
        <w:numPr>
          <w:ilvl w:val="1"/>
          <w:numId w:val="100"/>
        </w:numPr>
        <w:rPr>
          <w:rFonts w:asciiTheme="minorHAnsi" w:hAnsiTheme="minorHAnsi" w:cstheme="minorHAnsi"/>
        </w:rPr>
      </w:pPr>
      <w:r w:rsidRPr="007D7947">
        <w:rPr>
          <w:rFonts w:asciiTheme="minorHAnsi" w:hAnsiTheme="minorHAnsi" w:cstheme="minorHAnsi"/>
        </w:rPr>
        <w:t>istniejącej infrastruktury technicznej oraz planowanych inwestycji przy których wskazana będzie współpraca z Miastem i Gminą Sosnowiec.</w:t>
      </w:r>
    </w:p>
    <w:p w14:paraId="46C8CA87" w14:textId="0F9F9B21" w:rsidR="002B3F4A" w:rsidRPr="007D7947" w:rsidRDefault="002B3F4A" w:rsidP="007C6EF3">
      <w:pPr>
        <w:numPr>
          <w:ilvl w:val="0"/>
          <w:numId w:val="100"/>
        </w:numPr>
        <w:rPr>
          <w:rFonts w:asciiTheme="minorHAnsi" w:hAnsiTheme="minorHAnsi" w:cstheme="minorHAnsi"/>
        </w:rPr>
      </w:pPr>
      <w:r w:rsidRPr="007D7947">
        <w:rPr>
          <w:rFonts w:asciiTheme="minorHAnsi" w:hAnsiTheme="minorHAnsi" w:cstheme="minorHAnsi"/>
        </w:rPr>
        <w:t>Proszę o podanie istniejących powiązań w zakresie systemu elektroenergetycznego, ciepłowniczego i gazowego z Gminą Sosnowiec lub wskazanie podmiotów za pośrednictwem, których obsługa ww. systemów jest prowadzona.</w:t>
      </w:r>
    </w:p>
    <w:p w14:paraId="200E8173" w14:textId="3B358798" w:rsidR="002B3F4A" w:rsidRPr="007D7947" w:rsidRDefault="002B3F4A" w:rsidP="007C6EF3">
      <w:pPr>
        <w:numPr>
          <w:ilvl w:val="0"/>
          <w:numId w:val="100"/>
        </w:numPr>
        <w:rPr>
          <w:rFonts w:asciiTheme="minorHAnsi" w:hAnsiTheme="minorHAnsi" w:cstheme="minorHAnsi"/>
        </w:rPr>
      </w:pPr>
      <w:r w:rsidRPr="007D7947">
        <w:rPr>
          <w:rFonts w:asciiTheme="minorHAnsi" w:hAnsiTheme="minorHAnsi" w:cstheme="minorHAnsi"/>
        </w:rPr>
        <w:t>Czy są znane elementy infrastruktury zlokalizowane na terenie Gminy Sosnowiec których budowa, rozbudowa lub modernizacja warunkuje zaopatrzenie Państwa Gminie?</w:t>
      </w:r>
    </w:p>
    <w:p w14:paraId="6788DB89" w14:textId="1C63C97D" w:rsidR="002B3F4A" w:rsidRPr="007D7947" w:rsidRDefault="002B3F4A" w:rsidP="007C6EF3">
      <w:pPr>
        <w:numPr>
          <w:ilvl w:val="0"/>
          <w:numId w:val="100"/>
        </w:numPr>
        <w:rPr>
          <w:rFonts w:asciiTheme="minorHAnsi" w:hAnsiTheme="minorHAnsi" w:cstheme="minorHAnsi"/>
        </w:rPr>
      </w:pPr>
      <w:r w:rsidRPr="007D7947">
        <w:rPr>
          <w:rFonts w:asciiTheme="minorHAnsi" w:hAnsiTheme="minorHAnsi" w:cstheme="minorHAnsi"/>
        </w:rPr>
        <w:lastRenderedPageBreak/>
        <w:t>Czy są znane elementy infrastruktury związane z zaopatrzeniem w ciepło, energię elektryczną i paliwa gazowe, których rozbudowa wymaga uzgodnień z Gminą Sosnowiec?</w:t>
      </w:r>
    </w:p>
    <w:p w14:paraId="085B10E8" w14:textId="0D0BE52E" w:rsidR="002B3F4A" w:rsidRPr="007D7947" w:rsidRDefault="002B3F4A" w:rsidP="007C6EF3">
      <w:pPr>
        <w:numPr>
          <w:ilvl w:val="0"/>
          <w:numId w:val="100"/>
        </w:numPr>
        <w:rPr>
          <w:rFonts w:asciiTheme="minorHAnsi" w:hAnsiTheme="minorHAnsi" w:cstheme="minorHAnsi"/>
        </w:rPr>
      </w:pPr>
      <w:r w:rsidRPr="007D7947">
        <w:rPr>
          <w:rFonts w:asciiTheme="minorHAnsi" w:hAnsiTheme="minorHAnsi" w:cstheme="minorHAnsi"/>
        </w:rPr>
        <w:t>Czy Gmina  wyraża wolę współpracy z Gminą Sosnowiec w zakresie zaopatrzenia w ciepło, energię elektryczną, ciepło i paliwa gazowe?</w:t>
      </w:r>
    </w:p>
    <w:p w14:paraId="28A44A9B" w14:textId="790EEA58" w:rsidR="002B3F4A" w:rsidRPr="007D7947" w:rsidRDefault="002B3F4A" w:rsidP="007C6EF3">
      <w:pPr>
        <w:numPr>
          <w:ilvl w:val="0"/>
          <w:numId w:val="100"/>
        </w:numPr>
        <w:rPr>
          <w:rFonts w:asciiTheme="minorHAnsi" w:hAnsiTheme="minorHAnsi" w:cstheme="minorHAnsi"/>
        </w:rPr>
      </w:pPr>
      <w:r w:rsidRPr="007D7947">
        <w:rPr>
          <w:rFonts w:asciiTheme="minorHAnsi" w:hAnsiTheme="minorHAnsi" w:cstheme="minorHAnsi"/>
        </w:rPr>
        <w:t>Czy w istniejącym planie zagospodarowania przestrzennego uwzględniono przebieg – lokalizacje przyszłych inwestycji energetycznych, które są planowane i uwzględniają współpracę z Gminą Sosnowiec, jeśli tak to proszę podać rodzaj inwestycji.</w:t>
      </w:r>
    </w:p>
    <w:p w14:paraId="41CEEA3C" w14:textId="77777777" w:rsidR="002B3F4A" w:rsidRPr="007D7947" w:rsidRDefault="002B3F4A" w:rsidP="002B3F4A">
      <w:pPr>
        <w:ind w:left="360"/>
        <w:rPr>
          <w:rFonts w:asciiTheme="minorHAnsi" w:hAnsiTheme="minorHAnsi" w:cstheme="minorHAnsi"/>
        </w:rPr>
      </w:pPr>
      <w:r w:rsidRPr="007D7947">
        <w:rPr>
          <w:rFonts w:asciiTheme="minorHAnsi" w:hAnsiTheme="minorHAnsi" w:cstheme="minorHAnsi"/>
        </w:rPr>
        <w:t>Do gminy wpłynęły następujące odpowiedzi:</w:t>
      </w:r>
    </w:p>
    <w:p w14:paraId="39FCD60A" w14:textId="77777777" w:rsidR="002B3F4A" w:rsidRPr="007D7947" w:rsidRDefault="002B3F4A" w:rsidP="002B3F4A">
      <w:pPr>
        <w:rPr>
          <w:rFonts w:asciiTheme="minorHAnsi" w:hAnsiTheme="minorHAnsi" w:cstheme="minorHAnsi"/>
          <w:b/>
          <w:u w:val="single"/>
        </w:rPr>
      </w:pPr>
      <w:r w:rsidRPr="007D7947">
        <w:rPr>
          <w:rFonts w:asciiTheme="minorHAnsi" w:hAnsiTheme="minorHAnsi" w:cstheme="minorHAnsi"/>
          <w:b/>
          <w:u w:val="single"/>
        </w:rPr>
        <w:t>Odpowiedź z gminy Będzin</w:t>
      </w:r>
    </w:p>
    <w:p w14:paraId="33AC1A18" w14:textId="77777777" w:rsidR="002B3F4A" w:rsidRPr="007D7947" w:rsidRDefault="002B3F4A" w:rsidP="002B3F4A">
      <w:pPr>
        <w:pStyle w:val="Bodytext20"/>
        <w:shd w:val="clear" w:color="auto" w:fill="auto"/>
        <w:spacing w:after="56" w:line="408"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Odpowiadając na pismo l.dz 1404/2020 z dnia 7.02.2020 r. dotyczące aktualizacji założeń do planu zaopatrzenia w ciepło, energię elektryczną i paliwa gazowe na obszarze Miasta Sosnowiec uprzejmie informuję, że Miasto Będzin posiada „Projekt założeń do planu zaopatrzenia w ciepło, energię elektryczną i paliwa gazowe”, któ</w:t>
      </w:r>
      <w:r w:rsidRPr="007D7947">
        <w:rPr>
          <w:rFonts w:asciiTheme="minorHAnsi" w:hAnsiTheme="minorHAnsi" w:cstheme="minorHAnsi"/>
          <w:sz w:val="24"/>
          <w:szCs w:val="24"/>
        </w:rPr>
        <w:t>r</w:t>
      </w:r>
      <w:r w:rsidRPr="007D7947">
        <w:rPr>
          <w:rFonts w:asciiTheme="minorHAnsi" w:hAnsiTheme="minorHAnsi" w:cstheme="minorHAnsi"/>
          <w:color w:val="000000"/>
          <w:sz w:val="24"/>
          <w:szCs w:val="24"/>
        </w:rPr>
        <w:t>y został przyjęty przez Radę Miejską w dniu 27 września 2001 r. uchwałą Nr XLI/544/201 Rady Miejskiej i zaktualizowany uchwałą Nr III/14/2018 Rady Miejskiej Będzina z dnia 13 grudnia 2018 roku w sprawie aktualizacji „Założeń do planu zaopatrzenia w ciepło, energię elektryczną i paliwa gazowe dla miasta Będzina.”.</w:t>
      </w:r>
    </w:p>
    <w:p w14:paraId="6C71EA1A" w14:textId="77777777" w:rsidR="002B3F4A" w:rsidRPr="007D7947" w:rsidRDefault="002B3F4A" w:rsidP="002E5922">
      <w:pPr>
        <w:pStyle w:val="Bodytext20"/>
        <w:shd w:val="clear" w:color="auto" w:fill="auto"/>
        <w:spacing w:after="60" w:line="413"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Obecnie Miasto Będzin nie planuje rozbudowy sieciowych nośników energii na swoim terenie, z której wynikałaby konieczność współpracy z Miastem Sosnowiec, jednakże powyższe rozbudowy mogą wynikać z działań Przedsiębiorstw Energetycznych działających na terenie Miasta. Jednocześnie Miasto Będzin wyraża wolę współpracy z Miastem Sosnowiec w zakresie zaopatrzenia w ciepło, energię elektryczną oraz paliwa gazowe.</w:t>
      </w:r>
    </w:p>
    <w:p w14:paraId="692ECA0C" w14:textId="618AE1A1" w:rsidR="002B3F4A" w:rsidRPr="007D7947" w:rsidRDefault="002B3F4A" w:rsidP="002E5922">
      <w:pPr>
        <w:pStyle w:val="Bodytext20"/>
        <w:shd w:val="clear" w:color="auto" w:fill="auto"/>
        <w:spacing w:after="53" w:line="413"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 xml:space="preserve">Aktualnie nie występują powiązania pomiędzy Miastem Sosnowiec, a Miastem Będzin w zakresie sposobu pokrywania potrzeb energetycznych. Istnieją powiązania sieciowe i organizacyjne w obrębie systemów: ciepłowniczego, elektroenergetycznego i </w:t>
      </w:r>
      <w:r w:rsidR="002E5922">
        <w:rPr>
          <w:rFonts w:asciiTheme="minorHAnsi" w:hAnsiTheme="minorHAnsi" w:cstheme="minorHAnsi"/>
          <w:color w:val="000000"/>
          <w:sz w:val="24"/>
          <w:szCs w:val="24"/>
        </w:rPr>
        <w:t>g</w:t>
      </w:r>
      <w:r w:rsidRPr="007D7947">
        <w:rPr>
          <w:rFonts w:asciiTheme="minorHAnsi" w:hAnsiTheme="minorHAnsi" w:cstheme="minorHAnsi"/>
          <w:color w:val="000000"/>
          <w:sz w:val="24"/>
          <w:szCs w:val="24"/>
        </w:rPr>
        <w:t>azowniczego.</w:t>
      </w:r>
    </w:p>
    <w:p w14:paraId="430A300F" w14:textId="77777777" w:rsidR="002B3F4A" w:rsidRPr="007D7947" w:rsidRDefault="002B3F4A" w:rsidP="002E5922">
      <w:pPr>
        <w:pStyle w:val="Bodytext20"/>
        <w:shd w:val="clear" w:color="auto" w:fill="auto"/>
        <w:spacing w:after="60" w:line="422"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Eksploatacją poszczególnych elementów systemu elektroenergetycznego zlokalizowanych na terenie Miasta Będzin zajmują się przedsiębiorstwa energetyczne tj. TAURON Dystrybucja S.A. oraz Polskie Sieci Elektroenergetyczne - Południe S.A.</w:t>
      </w:r>
    </w:p>
    <w:p w14:paraId="78E29965" w14:textId="77777777" w:rsidR="002B3F4A" w:rsidRPr="007D7947" w:rsidRDefault="002B3F4A" w:rsidP="002E5922">
      <w:pPr>
        <w:pStyle w:val="Bodytext20"/>
        <w:shd w:val="clear" w:color="auto" w:fill="auto"/>
        <w:spacing w:line="422" w:lineRule="exact"/>
        <w:jc w:val="both"/>
        <w:rPr>
          <w:rFonts w:asciiTheme="minorHAnsi" w:hAnsiTheme="minorHAnsi" w:cstheme="minorHAnsi"/>
          <w:sz w:val="24"/>
          <w:szCs w:val="24"/>
        </w:rPr>
      </w:pPr>
      <w:r w:rsidRPr="007D7947">
        <w:rPr>
          <w:rFonts w:asciiTheme="minorHAnsi" w:hAnsiTheme="minorHAnsi" w:cstheme="minorHAnsi"/>
          <w:noProof/>
          <w:sz w:val="24"/>
          <w:szCs w:val="24"/>
        </w:rPr>
        <w:drawing>
          <wp:anchor distT="0" distB="97790" distL="63500" distR="63500" simplePos="0" relativeHeight="251872256" behindDoc="1" locked="0" layoutInCell="1" allowOverlap="1" wp14:anchorId="1E1521FF" wp14:editId="2BC60563">
            <wp:simplePos x="0" y="0"/>
            <wp:positionH relativeFrom="margin">
              <wp:posOffset>-1696720</wp:posOffset>
            </wp:positionH>
            <wp:positionV relativeFrom="margin">
              <wp:posOffset>9945370</wp:posOffset>
            </wp:positionV>
            <wp:extent cx="7345680" cy="243840"/>
            <wp:effectExtent l="19050" t="0" r="7620" b="0"/>
            <wp:wrapTopAndBottom/>
            <wp:docPr id="68" name="Obraz 68"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
                    <pic:cNvPicPr>
                      <a:picLocks noChangeAspect="1" noChangeArrowheads="1"/>
                    </pic:cNvPicPr>
                  </pic:nvPicPr>
                  <pic:blipFill>
                    <a:blip r:embed="rId56" cstate="print"/>
                    <a:srcRect/>
                    <a:stretch>
                      <a:fillRect/>
                    </a:stretch>
                  </pic:blipFill>
                  <pic:spPr bwMode="auto">
                    <a:xfrm>
                      <a:off x="0" y="0"/>
                      <a:ext cx="7345680" cy="243840"/>
                    </a:xfrm>
                    <a:prstGeom prst="rect">
                      <a:avLst/>
                    </a:prstGeom>
                    <a:noFill/>
                  </pic:spPr>
                </pic:pic>
              </a:graphicData>
            </a:graphic>
          </wp:anchor>
        </w:drawing>
      </w:r>
      <w:r w:rsidRPr="007D7947">
        <w:rPr>
          <w:rFonts w:asciiTheme="minorHAnsi" w:hAnsiTheme="minorHAnsi" w:cstheme="minorHAnsi"/>
          <w:color w:val="000000"/>
          <w:sz w:val="24"/>
          <w:szCs w:val="24"/>
        </w:rPr>
        <w:t>Operatorem systemu dystrybucyjnego gazowego, którego działanie związane jest z zaopatrzeniem Miasta Będzin w gaz sieciowy jest Polska Spółka Gazownictwa sp. z o.o.</w:t>
      </w:r>
    </w:p>
    <w:p w14:paraId="2823B1C0" w14:textId="77777777" w:rsidR="002B3F4A" w:rsidRPr="007D7947" w:rsidRDefault="002B3F4A" w:rsidP="002E5922">
      <w:pPr>
        <w:pStyle w:val="Bodytext20"/>
        <w:shd w:val="clear" w:color="auto" w:fill="auto"/>
        <w:spacing w:line="422"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 xml:space="preserve">Potrzeby cieplne pokrywane są ze źródeł energetyki zawodowej, przemysłowej i komunalnej, </w:t>
      </w:r>
      <w:r w:rsidRPr="007D7947">
        <w:rPr>
          <w:rFonts w:asciiTheme="minorHAnsi" w:hAnsiTheme="minorHAnsi" w:cstheme="minorHAnsi"/>
          <w:color w:val="000000"/>
          <w:sz w:val="24"/>
          <w:szCs w:val="24"/>
        </w:rPr>
        <w:lastRenderedPageBreak/>
        <w:t>zasilających odbiorców za pośrednictwem niezależnych sy</w:t>
      </w:r>
      <w:r w:rsidRPr="007D7947">
        <w:rPr>
          <w:rFonts w:asciiTheme="minorHAnsi" w:hAnsiTheme="minorHAnsi" w:cstheme="minorHAnsi"/>
          <w:sz w:val="24"/>
          <w:szCs w:val="24"/>
        </w:rPr>
        <w:t xml:space="preserve">stemów sieci ciepłowniczych lub </w:t>
      </w:r>
      <w:r w:rsidRPr="007D7947">
        <w:rPr>
          <w:rFonts w:asciiTheme="minorHAnsi" w:hAnsiTheme="minorHAnsi" w:cstheme="minorHAnsi"/>
          <w:color w:val="000000"/>
          <w:sz w:val="24"/>
          <w:szCs w:val="24"/>
        </w:rPr>
        <w:t>bezpośrednio.</w:t>
      </w:r>
    </w:p>
    <w:p w14:paraId="7C66E88A" w14:textId="2DA12572" w:rsidR="002B3F4A" w:rsidRDefault="002B3F4A" w:rsidP="002B3F4A">
      <w:pPr>
        <w:pStyle w:val="Bodytext20"/>
        <w:shd w:val="clear" w:color="auto" w:fill="auto"/>
        <w:tabs>
          <w:tab w:val="left" w:pos="5568"/>
          <w:tab w:val="left" w:pos="6463"/>
        </w:tabs>
        <w:spacing w:line="413" w:lineRule="exact"/>
        <w:jc w:val="both"/>
        <w:rPr>
          <w:rFonts w:asciiTheme="minorHAnsi" w:hAnsiTheme="minorHAnsi" w:cstheme="minorHAnsi"/>
          <w:color w:val="000000"/>
          <w:sz w:val="24"/>
          <w:szCs w:val="24"/>
        </w:rPr>
      </w:pPr>
      <w:r w:rsidRPr="007D7947">
        <w:rPr>
          <w:rFonts w:asciiTheme="minorHAnsi" w:hAnsiTheme="minorHAnsi" w:cstheme="minorHAnsi"/>
          <w:color w:val="000000"/>
          <w:sz w:val="24"/>
          <w:szCs w:val="24"/>
        </w:rPr>
        <w:t>Przedsiębior</w:t>
      </w:r>
      <w:r w:rsidRPr="007D7947">
        <w:rPr>
          <w:rFonts w:asciiTheme="minorHAnsi" w:hAnsiTheme="minorHAnsi" w:cstheme="minorHAnsi"/>
          <w:sz w:val="24"/>
          <w:szCs w:val="24"/>
        </w:rPr>
        <w:t xml:space="preserve">stwami energetycznymi biorącymi udział </w:t>
      </w:r>
      <w:r w:rsidRPr="007D7947">
        <w:rPr>
          <w:rFonts w:asciiTheme="minorHAnsi" w:hAnsiTheme="minorHAnsi" w:cstheme="minorHAnsi"/>
          <w:color w:val="000000"/>
          <w:sz w:val="24"/>
          <w:szCs w:val="24"/>
        </w:rPr>
        <w:t>w procesie</w:t>
      </w:r>
      <w:r w:rsidRPr="007D7947">
        <w:rPr>
          <w:rFonts w:asciiTheme="minorHAnsi" w:hAnsiTheme="minorHAnsi" w:cstheme="minorHAnsi"/>
          <w:sz w:val="24"/>
          <w:szCs w:val="24"/>
        </w:rPr>
        <w:t xml:space="preserve"> </w:t>
      </w:r>
      <w:r w:rsidRPr="007D7947">
        <w:rPr>
          <w:rFonts w:asciiTheme="minorHAnsi" w:hAnsiTheme="minorHAnsi" w:cstheme="minorHAnsi"/>
          <w:color w:val="000000"/>
          <w:sz w:val="24"/>
          <w:szCs w:val="24"/>
        </w:rPr>
        <w:t>zaopatrzenia terenu miasta w energię cieplną są: TAURON Ciepło Sp. z o.o., TAURON Wytwarzanie S.A. - Elektrownia ŁAGISZA, Elektrociepłownia „Będzin” S.A., Spółka Ciepłowniczo-Energetyczna Jaworzno III Sp. z o.o., U&amp;R CALOR sp. z o.o.</w:t>
      </w:r>
    </w:p>
    <w:p w14:paraId="1A264475" w14:textId="77777777" w:rsidR="002B49E7" w:rsidRDefault="002B49E7" w:rsidP="002B3F4A">
      <w:pPr>
        <w:pStyle w:val="Bodytext20"/>
        <w:shd w:val="clear" w:color="auto" w:fill="auto"/>
        <w:tabs>
          <w:tab w:val="left" w:pos="5568"/>
          <w:tab w:val="left" w:pos="6463"/>
        </w:tabs>
        <w:spacing w:line="413" w:lineRule="exact"/>
        <w:jc w:val="both"/>
        <w:rPr>
          <w:rFonts w:asciiTheme="minorHAnsi" w:hAnsiTheme="minorHAnsi" w:cstheme="minorHAnsi"/>
          <w:color w:val="000000"/>
          <w:sz w:val="24"/>
          <w:szCs w:val="24"/>
        </w:rPr>
      </w:pPr>
    </w:p>
    <w:p w14:paraId="7DB58224" w14:textId="047F95C4" w:rsidR="002B49E7" w:rsidRPr="002B49E7" w:rsidRDefault="002B49E7" w:rsidP="002B3F4A">
      <w:pPr>
        <w:pStyle w:val="Bodytext20"/>
        <w:shd w:val="clear" w:color="auto" w:fill="auto"/>
        <w:tabs>
          <w:tab w:val="left" w:pos="5568"/>
          <w:tab w:val="left" w:pos="6463"/>
        </w:tabs>
        <w:spacing w:line="413" w:lineRule="exact"/>
        <w:jc w:val="both"/>
        <w:rPr>
          <w:rFonts w:asciiTheme="minorHAnsi" w:hAnsiTheme="minorHAnsi" w:cstheme="minorHAnsi"/>
          <w:b/>
          <w:bCs/>
          <w:sz w:val="24"/>
          <w:szCs w:val="24"/>
          <w:u w:val="single"/>
        </w:rPr>
      </w:pPr>
      <w:r>
        <w:rPr>
          <w:rFonts w:asciiTheme="minorHAnsi" w:hAnsiTheme="minorHAnsi" w:cstheme="minorHAnsi"/>
          <w:b/>
          <w:bCs/>
          <w:color w:val="000000"/>
          <w:sz w:val="24"/>
          <w:szCs w:val="24"/>
          <w:u w:val="single"/>
        </w:rPr>
        <w:t>Odpowiedź z gminy Czeladź</w:t>
      </w:r>
    </w:p>
    <w:p w14:paraId="3500EA56" w14:textId="57D7BDB1" w:rsidR="002B49E7" w:rsidRPr="002B49E7" w:rsidRDefault="002B49E7" w:rsidP="002B49E7">
      <w:pPr>
        <w:rPr>
          <w:rFonts w:asciiTheme="minorHAnsi" w:hAnsiTheme="minorHAnsi" w:cstheme="minorHAnsi"/>
        </w:rPr>
      </w:pPr>
      <w:r w:rsidRPr="002B49E7">
        <w:rPr>
          <w:rFonts w:asciiTheme="minorHAnsi" w:hAnsiTheme="minorHAnsi" w:cstheme="minorHAnsi"/>
        </w:rPr>
        <w:t>Ad. 1</w:t>
      </w:r>
      <w:r>
        <w:rPr>
          <w:rFonts w:asciiTheme="minorHAnsi" w:hAnsiTheme="minorHAnsi" w:cstheme="minorHAnsi"/>
        </w:rPr>
        <w:t xml:space="preserve"> </w:t>
      </w:r>
      <w:r w:rsidRPr="002B49E7">
        <w:rPr>
          <w:rFonts w:asciiTheme="minorHAnsi" w:hAnsiTheme="minorHAnsi" w:cstheme="minorHAnsi"/>
        </w:rPr>
        <w:t>Miasto Czeladź posiada „Założenia do planu zaopatrzenia w ciepło, energię elektryczną i paliwa gazowe dla Gminy Czeladź”.</w:t>
      </w:r>
    </w:p>
    <w:p w14:paraId="0B0025B0" w14:textId="1FBCDFFF" w:rsidR="002B49E7" w:rsidRPr="002B49E7" w:rsidRDefault="002B49E7" w:rsidP="002B49E7">
      <w:pPr>
        <w:rPr>
          <w:rFonts w:asciiTheme="minorHAnsi" w:hAnsiTheme="minorHAnsi" w:cstheme="minorHAnsi"/>
        </w:rPr>
      </w:pPr>
      <w:r w:rsidRPr="002B49E7">
        <w:rPr>
          <w:rFonts w:asciiTheme="minorHAnsi" w:hAnsiTheme="minorHAnsi" w:cstheme="minorHAnsi"/>
        </w:rPr>
        <w:t>Ad. 2</w:t>
      </w:r>
      <w:r>
        <w:rPr>
          <w:rFonts w:asciiTheme="minorHAnsi" w:hAnsiTheme="minorHAnsi" w:cstheme="minorHAnsi"/>
        </w:rPr>
        <w:t xml:space="preserve"> </w:t>
      </w:r>
      <w:r w:rsidRPr="002B49E7">
        <w:rPr>
          <w:rFonts w:asciiTheme="minorHAnsi" w:hAnsiTheme="minorHAnsi" w:cstheme="minorHAnsi"/>
        </w:rPr>
        <w:t>„Założenia do planu zaopatrzenia w ciepło, energię elektryczną i paliwa gazowe dla Gminy Czeladź” zostały przyjęte uchwałą nr VIII/128/2019 Rady Miejskiej w Czeladzi z dnia 22 maja 2019 r.</w:t>
      </w:r>
      <w:r>
        <w:rPr>
          <w:rFonts w:asciiTheme="minorHAnsi" w:hAnsiTheme="minorHAnsi" w:cstheme="minorHAnsi"/>
        </w:rPr>
        <w:t xml:space="preserve"> </w:t>
      </w:r>
      <w:r w:rsidRPr="002B49E7">
        <w:rPr>
          <w:rFonts w:asciiTheme="minorHAnsi" w:hAnsiTheme="minorHAnsi" w:cstheme="minorHAnsi"/>
        </w:rPr>
        <w:t>Link do w/w uchwały:</w:t>
      </w:r>
    </w:p>
    <w:p w14:paraId="1FB27787" w14:textId="77777777" w:rsidR="002B49E7" w:rsidRPr="002B49E7" w:rsidRDefault="001C6436" w:rsidP="002B49E7">
      <w:pPr>
        <w:rPr>
          <w:rFonts w:asciiTheme="minorHAnsi" w:hAnsiTheme="minorHAnsi" w:cstheme="minorHAnsi"/>
        </w:rPr>
      </w:pPr>
      <w:hyperlink r:id="rId57" w:history="1">
        <w:r w:rsidR="002B49E7" w:rsidRPr="002B49E7">
          <w:rPr>
            <w:rStyle w:val="Hipercze"/>
            <w:rFonts w:asciiTheme="minorHAnsi" w:hAnsiTheme="minorHAnsi" w:cstheme="minorHAnsi"/>
          </w:rPr>
          <w:t>http://bip.czeladz.pl/dokumenty/uchwa%C5%82a_nr_VIII_128_2019.pdf</w:t>
        </w:r>
      </w:hyperlink>
    </w:p>
    <w:p w14:paraId="5034BECB" w14:textId="4BB27B3F" w:rsidR="002B49E7" w:rsidRPr="002B49E7" w:rsidRDefault="002B49E7" w:rsidP="002B49E7">
      <w:pPr>
        <w:rPr>
          <w:rFonts w:asciiTheme="minorHAnsi" w:hAnsiTheme="minorHAnsi" w:cstheme="minorHAnsi"/>
        </w:rPr>
      </w:pPr>
      <w:r w:rsidRPr="002B49E7">
        <w:rPr>
          <w:rFonts w:asciiTheme="minorHAnsi" w:hAnsiTheme="minorHAnsi" w:cstheme="minorHAnsi"/>
        </w:rPr>
        <w:t>Ad.3</w:t>
      </w:r>
      <w:r>
        <w:rPr>
          <w:rFonts w:asciiTheme="minorHAnsi" w:hAnsiTheme="minorHAnsi" w:cstheme="minorHAnsi"/>
        </w:rPr>
        <w:t xml:space="preserve"> </w:t>
      </w:r>
      <w:r w:rsidRPr="002B49E7">
        <w:rPr>
          <w:rFonts w:asciiTheme="minorHAnsi" w:hAnsiTheme="minorHAnsi" w:cstheme="minorHAnsi"/>
        </w:rPr>
        <w:t>Informujemy, że nie mamy powiązań w zakresie systemu elektroenergetycznego, ciepłowniczego i gazowego z Miastem Sosnowiec.</w:t>
      </w:r>
    </w:p>
    <w:p w14:paraId="60F8FC07" w14:textId="390153D2" w:rsidR="002B49E7" w:rsidRPr="002B49E7" w:rsidRDefault="002B49E7" w:rsidP="002B49E7">
      <w:pPr>
        <w:rPr>
          <w:rFonts w:asciiTheme="minorHAnsi" w:hAnsiTheme="minorHAnsi" w:cstheme="minorHAnsi"/>
        </w:rPr>
      </w:pPr>
      <w:r w:rsidRPr="002B49E7">
        <w:rPr>
          <w:rFonts w:asciiTheme="minorHAnsi" w:hAnsiTheme="minorHAnsi" w:cstheme="minorHAnsi"/>
        </w:rPr>
        <w:t>Ad.4</w:t>
      </w:r>
      <w:r>
        <w:rPr>
          <w:rFonts w:asciiTheme="minorHAnsi" w:hAnsiTheme="minorHAnsi" w:cstheme="minorHAnsi"/>
        </w:rPr>
        <w:t xml:space="preserve"> </w:t>
      </w:r>
      <w:r w:rsidRPr="002B49E7">
        <w:rPr>
          <w:rFonts w:asciiTheme="minorHAnsi" w:hAnsiTheme="minorHAnsi" w:cstheme="minorHAnsi"/>
        </w:rPr>
        <w:t>Nie ma elementów infrastruktury zlokalizowanych na terenie Miasta Sosnowiec, których budowa, rozbudowa lub modernizacja które warunkują zaopatrzenie Miasta Czeladź.</w:t>
      </w:r>
    </w:p>
    <w:p w14:paraId="71B86406" w14:textId="77777777" w:rsidR="002B49E7" w:rsidRDefault="002B49E7" w:rsidP="002B49E7">
      <w:pPr>
        <w:rPr>
          <w:rFonts w:asciiTheme="minorHAnsi" w:hAnsiTheme="minorHAnsi" w:cstheme="minorHAnsi"/>
        </w:rPr>
      </w:pPr>
      <w:r w:rsidRPr="002B49E7">
        <w:rPr>
          <w:rFonts w:asciiTheme="minorHAnsi" w:hAnsiTheme="minorHAnsi" w:cstheme="minorHAnsi"/>
        </w:rPr>
        <w:t>Ad.5</w:t>
      </w:r>
      <w:r>
        <w:rPr>
          <w:rFonts w:asciiTheme="minorHAnsi" w:hAnsiTheme="minorHAnsi" w:cstheme="minorHAnsi"/>
        </w:rPr>
        <w:t xml:space="preserve"> </w:t>
      </w:r>
      <w:r w:rsidRPr="002B49E7">
        <w:rPr>
          <w:rFonts w:asciiTheme="minorHAnsi" w:hAnsiTheme="minorHAnsi" w:cstheme="minorHAnsi"/>
        </w:rPr>
        <w:t>Nie są znane elementy infrastruktury związane z zaopatrzeniem w ciepło, energię elektryczną i paliwa gazowe na terenie Miasta Czeladź, których rozbudowa wymaga uzgodnień z Miastem Sosnowiec.</w:t>
      </w:r>
    </w:p>
    <w:p w14:paraId="14B151D8" w14:textId="35618FC0" w:rsidR="002B49E7" w:rsidRPr="002B49E7" w:rsidRDefault="002B49E7" w:rsidP="002B49E7">
      <w:pPr>
        <w:rPr>
          <w:rFonts w:asciiTheme="minorHAnsi" w:hAnsiTheme="minorHAnsi" w:cstheme="minorHAnsi"/>
        </w:rPr>
      </w:pPr>
      <w:r w:rsidRPr="002B49E7">
        <w:rPr>
          <w:rFonts w:asciiTheme="minorHAnsi" w:hAnsiTheme="minorHAnsi" w:cstheme="minorHAnsi"/>
        </w:rPr>
        <w:t>Ad.6</w:t>
      </w:r>
      <w:r>
        <w:rPr>
          <w:rFonts w:asciiTheme="minorHAnsi" w:hAnsiTheme="minorHAnsi" w:cstheme="minorHAnsi"/>
        </w:rPr>
        <w:t xml:space="preserve"> </w:t>
      </w:r>
      <w:r w:rsidRPr="002B49E7">
        <w:rPr>
          <w:rFonts w:asciiTheme="minorHAnsi" w:hAnsiTheme="minorHAnsi" w:cstheme="minorHAnsi"/>
        </w:rPr>
        <w:t>Miasto Czeladź deklaruje chęć współpracy z Miastem Sosnowiec w zakresie zaopatrzenia w ciepło, energię elektryczną i paliwa gazowe.</w:t>
      </w:r>
    </w:p>
    <w:p w14:paraId="11EE756D" w14:textId="464250F6" w:rsidR="002B49E7" w:rsidRPr="002B49E7" w:rsidRDefault="002B49E7" w:rsidP="002B49E7">
      <w:pPr>
        <w:rPr>
          <w:rFonts w:asciiTheme="minorHAnsi" w:hAnsiTheme="minorHAnsi" w:cstheme="minorHAnsi"/>
        </w:rPr>
      </w:pPr>
      <w:r w:rsidRPr="002B49E7">
        <w:rPr>
          <w:rFonts w:asciiTheme="minorHAnsi" w:hAnsiTheme="minorHAnsi" w:cstheme="minorHAnsi"/>
        </w:rPr>
        <w:t>Ad.7</w:t>
      </w:r>
      <w:r>
        <w:rPr>
          <w:rFonts w:asciiTheme="minorHAnsi" w:hAnsiTheme="minorHAnsi" w:cstheme="minorHAnsi"/>
        </w:rPr>
        <w:t xml:space="preserve"> </w:t>
      </w:r>
      <w:r w:rsidRPr="002B49E7">
        <w:rPr>
          <w:rFonts w:asciiTheme="minorHAnsi" w:hAnsiTheme="minorHAnsi" w:cstheme="minorHAnsi"/>
        </w:rPr>
        <w:t>W obowiązującym planie zagospodarowania przestrzennego Miasta Czeladź nie uwzględniono przebiegu żadnych inwestycji energetycznych ani nie są planowane przy współpracy z Miastem Sosnowiec.</w:t>
      </w:r>
    </w:p>
    <w:p w14:paraId="341E7456" w14:textId="77777777" w:rsidR="002B3F4A" w:rsidRPr="007D7947" w:rsidRDefault="002B3F4A" w:rsidP="002B3F4A">
      <w:pPr>
        <w:rPr>
          <w:rFonts w:asciiTheme="minorHAnsi" w:hAnsiTheme="minorHAnsi" w:cstheme="minorHAnsi"/>
          <w:b/>
          <w:u w:val="single"/>
        </w:rPr>
      </w:pPr>
      <w:r w:rsidRPr="007D7947">
        <w:rPr>
          <w:rFonts w:asciiTheme="minorHAnsi" w:hAnsiTheme="minorHAnsi" w:cstheme="minorHAnsi"/>
          <w:b/>
          <w:u w:val="single"/>
        </w:rPr>
        <w:t>Odpowiedź z gminy Dąbrowa Górnicza</w:t>
      </w:r>
    </w:p>
    <w:p w14:paraId="0F61E79A" w14:textId="77777777" w:rsidR="002B3F4A" w:rsidRPr="007D7947" w:rsidRDefault="002B3F4A" w:rsidP="002E5922">
      <w:pPr>
        <w:spacing w:after="0" w:line="398" w:lineRule="exact"/>
        <w:rPr>
          <w:rFonts w:asciiTheme="minorHAnsi" w:hAnsiTheme="minorHAnsi" w:cstheme="minorHAnsi"/>
        </w:rPr>
      </w:pPr>
      <w:r w:rsidRPr="007D7947">
        <w:rPr>
          <w:rFonts w:asciiTheme="minorHAnsi" w:hAnsiTheme="minorHAnsi" w:cstheme="minorHAnsi"/>
        </w:rPr>
        <w:t>W odpowiedzi na pismo z dnia 12.02.2020 r. w sprawie opracowywania przez Państwa aktualizacji „Założeń do planu zaopatrzenia w ciepło, energię elektryczną i paliwa gazowe" dla Miasta Sosnowiec informuję, że Gmina Dąbrowa Górnicza podjęła działania zmierzające do aktualizacji obecnie posiadanego dokumentu pn.: „Aktualizacja założeń do planu zaopatrzenia w ciepło, energię elektryczną i paliwa gazowe Gminy Dąbrowa Górnicza", przyjętego Uchwałą Nr XX!l/502/2016 Rady Miejskiej w Dąbrowie Górniczej z dnia 16 listopada 2016r.</w:t>
      </w:r>
    </w:p>
    <w:p w14:paraId="39FEC90D" w14:textId="77777777" w:rsidR="002B3F4A" w:rsidRPr="007D7947" w:rsidRDefault="002B3F4A" w:rsidP="002E5922">
      <w:pPr>
        <w:spacing w:after="0" w:line="408" w:lineRule="exact"/>
        <w:rPr>
          <w:rFonts w:asciiTheme="minorHAnsi" w:hAnsiTheme="minorHAnsi" w:cstheme="minorHAnsi"/>
        </w:rPr>
      </w:pPr>
      <w:r w:rsidRPr="007D7947">
        <w:rPr>
          <w:rFonts w:asciiTheme="minorHAnsi" w:hAnsiTheme="minorHAnsi" w:cstheme="minorHAnsi"/>
        </w:rPr>
        <w:lastRenderedPageBreak/>
        <w:t>Wszelkie kwestie związane z powiązaniami pomiędzy Miastem Dąbrowa Górnicza i Miastem Sosnowiec określa w/w dokument który można znaleźć pod poniższym adresem:</w:t>
      </w:r>
    </w:p>
    <w:p w14:paraId="7E73C3D9" w14:textId="77777777" w:rsidR="002B3F4A" w:rsidRPr="007D7947" w:rsidRDefault="002B3F4A" w:rsidP="002B3F4A">
      <w:pPr>
        <w:spacing w:after="0" w:line="408" w:lineRule="exact"/>
        <w:ind w:firstLine="380"/>
        <w:rPr>
          <w:rFonts w:asciiTheme="minorHAnsi" w:hAnsiTheme="minorHAnsi" w:cstheme="minorHAnsi"/>
        </w:rPr>
      </w:pPr>
    </w:p>
    <w:p w14:paraId="3A2D4AA7" w14:textId="074D6DA6" w:rsidR="002B3F4A" w:rsidRPr="007D7947" w:rsidRDefault="002B3F4A" w:rsidP="002B3F4A">
      <w:pPr>
        <w:spacing w:after="0" w:line="210" w:lineRule="exact"/>
        <w:rPr>
          <w:rFonts w:asciiTheme="minorHAnsi" w:hAnsiTheme="minorHAnsi" w:cstheme="minorHAnsi"/>
        </w:rPr>
      </w:pPr>
      <w:r w:rsidRPr="007D7947">
        <w:rPr>
          <w:rFonts w:asciiTheme="minorHAnsi" w:hAnsiTheme="minorHAnsi" w:cstheme="minorHAnsi"/>
          <w:lang w:bidi="en-US"/>
        </w:rPr>
        <w:t>http://www.bip.</w:t>
      </w:r>
      <w:r w:rsidRPr="007D7947">
        <w:rPr>
          <w:rFonts w:asciiTheme="minorHAnsi" w:hAnsiTheme="minorHAnsi" w:cstheme="minorHAnsi"/>
        </w:rPr>
        <w:t>da browa-gornicza.pi/BIP.aspx?Sel=5900&amp;ident=96852</w:t>
      </w:r>
      <w:r w:rsidR="00332A3F">
        <w:rPr>
          <w:rFonts w:asciiTheme="minorHAnsi" w:hAnsiTheme="minorHAnsi" w:cstheme="minorHAnsi"/>
        </w:rPr>
        <w:t xml:space="preserve">   </w:t>
      </w:r>
    </w:p>
    <w:p w14:paraId="684E5E2D" w14:textId="08DCEAA7" w:rsidR="002B3F4A" w:rsidRDefault="002B3F4A" w:rsidP="00332A3F">
      <w:pPr>
        <w:spacing w:after="0" w:line="403" w:lineRule="exact"/>
        <w:rPr>
          <w:rStyle w:val="Hipercze"/>
          <w:rFonts w:asciiTheme="minorHAnsi" w:hAnsiTheme="minorHAnsi" w:cstheme="minorHAnsi"/>
          <w:color w:val="auto"/>
          <w:u w:val="none"/>
        </w:rPr>
      </w:pPr>
      <w:r w:rsidRPr="007D7947">
        <w:rPr>
          <w:rFonts w:asciiTheme="minorHAnsi" w:hAnsiTheme="minorHAnsi" w:cstheme="minorHAnsi"/>
        </w:rPr>
        <w:t>Miejscowe Plany Zagospodarowania Przestrzennego obowiązujące w Gminie Dąbrowa Górnicza można znaleźć pod poniższym adresem:</w:t>
      </w:r>
      <w:r w:rsidR="00332A3F">
        <w:rPr>
          <w:rFonts w:asciiTheme="minorHAnsi" w:hAnsiTheme="minorHAnsi" w:cstheme="minorHAnsi"/>
        </w:rPr>
        <w:t xml:space="preserve"> </w:t>
      </w:r>
      <w:hyperlink r:id="rId58" w:history="1">
        <w:r w:rsidRPr="007D7947">
          <w:rPr>
            <w:rStyle w:val="Hipercze"/>
            <w:rFonts w:asciiTheme="minorHAnsi" w:hAnsiTheme="minorHAnsi" w:cstheme="minorHAnsi"/>
            <w:color w:val="auto"/>
            <w:u w:val="none"/>
          </w:rPr>
          <w:t>http://www.bip.dabrowa-gornicza.pl/9859</w:t>
        </w:r>
      </w:hyperlink>
    </w:p>
    <w:p w14:paraId="1E22BA59" w14:textId="233956A2" w:rsidR="00332A3F" w:rsidRDefault="00332A3F" w:rsidP="00332A3F">
      <w:pPr>
        <w:spacing w:after="0" w:line="403" w:lineRule="exact"/>
        <w:rPr>
          <w:rStyle w:val="Hipercze"/>
          <w:rFonts w:asciiTheme="minorHAnsi" w:hAnsiTheme="minorHAnsi" w:cstheme="minorHAnsi"/>
          <w:color w:val="auto"/>
          <w:u w:val="none"/>
        </w:rPr>
      </w:pPr>
      <w:r>
        <w:rPr>
          <w:rStyle w:val="Hipercze"/>
          <w:rFonts w:asciiTheme="minorHAnsi" w:hAnsiTheme="minorHAnsi" w:cstheme="minorHAnsi"/>
          <w:b/>
          <w:bCs/>
          <w:color w:val="auto"/>
        </w:rPr>
        <w:t>Odpowiedź z gminy Jaworzno</w:t>
      </w:r>
    </w:p>
    <w:p w14:paraId="6EFF0BC5" w14:textId="09525FA5" w:rsidR="00332A3F" w:rsidRPr="00332A3F" w:rsidRDefault="00332A3F" w:rsidP="00332A3F">
      <w:pPr>
        <w:spacing w:after="0" w:line="403" w:lineRule="exact"/>
        <w:rPr>
          <w:rFonts w:asciiTheme="minorHAnsi" w:hAnsiTheme="minorHAnsi" w:cstheme="minorHAnsi"/>
        </w:rPr>
      </w:pPr>
      <w:r w:rsidRPr="00332A3F">
        <w:rPr>
          <w:rFonts w:asciiTheme="minorHAnsi" w:hAnsiTheme="minorHAnsi" w:cstheme="minorHAnsi"/>
        </w:rPr>
        <w:t>Gmina Jaworzno posiada uchwaloną „Aktualizację założeń do planu</w:t>
      </w:r>
      <w:r>
        <w:rPr>
          <w:rFonts w:asciiTheme="minorHAnsi" w:hAnsiTheme="minorHAnsi" w:cstheme="minorHAnsi"/>
        </w:rPr>
        <w:t xml:space="preserve"> </w:t>
      </w:r>
      <w:r w:rsidRPr="00332A3F">
        <w:rPr>
          <w:rFonts w:asciiTheme="minorHAnsi" w:hAnsiTheme="minorHAnsi" w:cstheme="minorHAnsi"/>
        </w:rPr>
        <w:t>zaopatrzenia w ciepło, energię elektryczną i paliwa gazowe</w:t>
      </w:r>
      <w:r>
        <w:rPr>
          <w:rFonts w:asciiTheme="minorHAnsi" w:hAnsiTheme="minorHAnsi" w:cstheme="minorHAnsi"/>
        </w:rPr>
        <w:t xml:space="preserve"> </w:t>
      </w:r>
      <w:r w:rsidRPr="00332A3F">
        <w:rPr>
          <w:rFonts w:asciiTheme="minorHAnsi" w:hAnsiTheme="minorHAnsi" w:cstheme="minorHAnsi"/>
        </w:rPr>
        <w:t>na obszarze miasta Jaworzna”, która została przyjęta Uchwałą</w:t>
      </w:r>
      <w:r>
        <w:rPr>
          <w:rFonts w:asciiTheme="minorHAnsi" w:hAnsiTheme="minorHAnsi" w:cstheme="minorHAnsi"/>
        </w:rPr>
        <w:t xml:space="preserve"> </w:t>
      </w:r>
      <w:r w:rsidRPr="00332A3F">
        <w:rPr>
          <w:rFonts w:asciiTheme="minorHAnsi" w:hAnsiTheme="minorHAnsi" w:cstheme="minorHAnsi"/>
        </w:rPr>
        <w:t>nr XV/200/2019 Rady Miejskiej w Jaworznie w dniu 19 grudnia</w:t>
      </w:r>
      <w:r>
        <w:rPr>
          <w:rFonts w:asciiTheme="minorHAnsi" w:hAnsiTheme="minorHAnsi" w:cstheme="minorHAnsi"/>
        </w:rPr>
        <w:t xml:space="preserve"> </w:t>
      </w:r>
      <w:r w:rsidRPr="00332A3F">
        <w:rPr>
          <w:rFonts w:asciiTheme="minorHAnsi" w:hAnsiTheme="minorHAnsi" w:cstheme="minorHAnsi"/>
        </w:rPr>
        <w:t>2019r. W przedmiotowym dokumencie brak jest bezpośrednich</w:t>
      </w:r>
      <w:r>
        <w:rPr>
          <w:rFonts w:asciiTheme="minorHAnsi" w:hAnsiTheme="minorHAnsi" w:cstheme="minorHAnsi"/>
        </w:rPr>
        <w:t xml:space="preserve"> </w:t>
      </w:r>
      <w:r w:rsidRPr="00332A3F">
        <w:rPr>
          <w:rFonts w:asciiTheme="minorHAnsi" w:hAnsiTheme="minorHAnsi" w:cstheme="minorHAnsi"/>
        </w:rPr>
        <w:t>powiązań i współpracy pomiędzy Gminą Jaworzno i Gminą</w:t>
      </w:r>
      <w:r>
        <w:rPr>
          <w:rFonts w:asciiTheme="minorHAnsi" w:hAnsiTheme="minorHAnsi" w:cstheme="minorHAnsi"/>
        </w:rPr>
        <w:t xml:space="preserve"> </w:t>
      </w:r>
      <w:r w:rsidRPr="00332A3F">
        <w:rPr>
          <w:rFonts w:asciiTheme="minorHAnsi" w:hAnsiTheme="minorHAnsi" w:cstheme="minorHAnsi"/>
        </w:rPr>
        <w:t>Sosnowiec w zakresie pokrywania potrzeb energetycznych. Jedynie</w:t>
      </w:r>
      <w:r w:rsidR="003506CF">
        <w:rPr>
          <w:rFonts w:asciiTheme="minorHAnsi" w:hAnsiTheme="minorHAnsi" w:cstheme="minorHAnsi"/>
        </w:rPr>
        <w:t xml:space="preserve"> </w:t>
      </w:r>
      <w:r w:rsidRPr="00332A3F">
        <w:rPr>
          <w:rFonts w:asciiTheme="minorHAnsi" w:hAnsiTheme="minorHAnsi" w:cstheme="minorHAnsi"/>
        </w:rPr>
        <w:t>istnieją powiązania sieciowe, realizowane za pomocą następujących</w:t>
      </w:r>
      <w:r w:rsidR="003506CF">
        <w:rPr>
          <w:rFonts w:asciiTheme="minorHAnsi" w:hAnsiTheme="minorHAnsi" w:cstheme="minorHAnsi"/>
        </w:rPr>
        <w:t xml:space="preserve"> </w:t>
      </w:r>
      <w:r w:rsidRPr="00332A3F">
        <w:rPr>
          <w:rFonts w:asciiTheme="minorHAnsi" w:hAnsiTheme="minorHAnsi" w:cstheme="minorHAnsi"/>
        </w:rPr>
        <w:t>przedsiębiorstw energetycznych:</w:t>
      </w:r>
    </w:p>
    <w:p w14:paraId="6EB976E5" w14:textId="1C161BC6" w:rsidR="00332A3F" w:rsidRPr="00332A3F" w:rsidRDefault="00332A3F" w:rsidP="00332A3F">
      <w:pPr>
        <w:spacing w:after="0" w:line="403" w:lineRule="exact"/>
        <w:rPr>
          <w:rFonts w:asciiTheme="minorHAnsi" w:hAnsiTheme="minorHAnsi" w:cstheme="minorHAnsi"/>
        </w:rPr>
      </w:pPr>
      <w:r w:rsidRPr="00332A3F">
        <w:rPr>
          <w:rFonts w:asciiTheme="minorHAnsi" w:hAnsiTheme="minorHAnsi" w:cstheme="minorHAnsi"/>
        </w:rPr>
        <w:t>a) Dystrybucja i dostawa gazu — Polska Spółka Gazownicza</w:t>
      </w:r>
      <w:r w:rsidR="003506CF">
        <w:rPr>
          <w:rFonts w:asciiTheme="minorHAnsi" w:hAnsiTheme="minorHAnsi" w:cstheme="minorHAnsi"/>
        </w:rPr>
        <w:t xml:space="preserve"> </w:t>
      </w:r>
      <w:r w:rsidRPr="00332A3F">
        <w:rPr>
          <w:rFonts w:asciiTheme="minorHAnsi" w:hAnsiTheme="minorHAnsi" w:cstheme="minorHAnsi"/>
        </w:rPr>
        <w:t xml:space="preserve">Sp. </w:t>
      </w:r>
      <w:r w:rsidR="003506CF">
        <w:rPr>
          <w:rFonts w:asciiTheme="minorHAnsi" w:hAnsiTheme="minorHAnsi" w:cstheme="minorHAnsi"/>
        </w:rPr>
        <w:t>z o.o</w:t>
      </w:r>
      <w:r w:rsidRPr="00332A3F">
        <w:rPr>
          <w:rFonts w:asciiTheme="minorHAnsi" w:hAnsiTheme="minorHAnsi" w:cstheme="minorHAnsi"/>
        </w:rPr>
        <w:t>.,</w:t>
      </w:r>
    </w:p>
    <w:p w14:paraId="668CAD55" w14:textId="48B13445" w:rsidR="00332A3F" w:rsidRPr="00332A3F" w:rsidRDefault="00332A3F" w:rsidP="00332A3F">
      <w:pPr>
        <w:spacing w:after="0" w:line="403" w:lineRule="exact"/>
        <w:rPr>
          <w:rFonts w:asciiTheme="minorHAnsi" w:hAnsiTheme="minorHAnsi" w:cstheme="minorHAnsi"/>
        </w:rPr>
      </w:pPr>
      <w:r w:rsidRPr="00332A3F">
        <w:rPr>
          <w:rFonts w:asciiTheme="minorHAnsi" w:hAnsiTheme="minorHAnsi" w:cstheme="minorHAnsi"/>
        </w:rPr>
        <w:t>b) Dystrybucja i dostawa energii elektrycznej — TAURON</w:t>
      </w:r>
      <w:r w:rsidR="003506CF">
        <w:rPr>
          <w:rFonts w:asciiTheme="minorHAnsi" w:hAnsiTheme="minorHAnsi" w:cstheme="minorHAnsi"/>
        </w:rPr>
        <w:t xml:space="preserve"> </w:t>
      </w:r>
      <w:r w:rsidRPr="00332A3F">
        <w:rPr>
          <w:rFonts w:asciiTheme="minorHAnsi" w:hAnsiTheme="minorHAnsi" w:cstheme="minorHAnsi"/>
        </w:rPr>
        <w:t>Dystrybucja S.A. i Polskie Sieci Elektroenergetyczne S.A.,</w:t>
      </w:r>
    </w:p>
    <w:p w14:paraId="3DE276D6" w14:textId="5A9EC9F8" w:rsidR="00332A3F" w:rsidRPr="00332A3F" w:rsidRDefault="00332A3F" w:rsidP="00332A3F">
      <w:pPr>
        <w:spacing w:after="0" w:line="403" w:lineRule="exact"/>
        <w:rPr>
          <w:rFonts w:asciiTheme="minorHAnsi" w:hAnsiTheme="minorHAnsi" w:cstheme="minorHAnsi"/>
        </w:rPr>
      </w:pPr>
      <w:r w:rsidRPr="00332A3F">
        <w:rPr>
          <w:rFonts w:asciiTheme="minorHAnsi" w:hAnsiTheme="minorHAnsi" w:cstheme="minorHAnsi"/>
        </w:rPr>
        <w:t xml:space="preserve">c) Dostawa energii cieplnej - SCE Jaworzno III Sp. </w:t>
      </w:r>
      <w:r w:rsidR="003506CF">
        <w:rPr>
          <w:rFonts w:asciiTheme="minorHAnsi" w:hAnsiTheme="minorHAnsi" w:cstheme="minorHAnsi"/>
        </w:rPr>
        <w:t>z o.o.</w:t>
      </w:r>
    </w:p>
    <w:p w14:paraId="69BD5B2B" w14:textId="2E77D3A0" w:rsidR="00332A3F" w:rsidRDefault="00332A3F" w:rsidP="00332A3F">
      <w:pPr>
        <w:spacing w:after="0" w:line="403" w:lineRule="exact"/>
        <w:rPr>
          <w:rFonts w:asciiTheme="minorHAnsi" w:hAnsiTheme="minorHAnsi" w:cstheme="minorHAnsi"/>
        </w:rPr>
      </w:pPr>
      <w:r w:rsidRPr="00332A3F">
        <w:rPr>
          <w:rFonts w:asciiTheme="minorHAnsi" w:hAnsiTheme="minorHAnsi" w:cstheme="minorHAnsi"/>
        </w:rPr>
        <w:t>Ponadto informuję, że Gmina Jaworzno na dzień dzisiejszy nie</w:t>
      </w:r>
      <w:r w:rsidR="003506CF">
        <w:rPr>
          <w:rFonts w:asciiTheme="minorHAnsi" w:hAnsiTheme="minorHAnsi" w:cstheme="minorHAnsi"/>
        </w:rPr>
        <w:t xml:space="preserve"> </w:t>
      </w:r>
      <w:r w:rsidRPr="00332A3F">
        <w:rPr>
          <w:rFonts w:asciiTheme="minorHAnsi" w:hAnsiTheme="minorHAnsi" w:cstheme="minorHAnsi"/>
        </w:rPr>
        <w:t>planuje żadnych działań polegających na budowie, modernizacji lub</w:t>
      </w:r>
      <w:r w:rsidR="003506CF">
        <w:rPr>
          <w:rFonts w:asciiTheme="minorHAnsi" w:hAnsiTheme="minorHAnsi" w:cstheme="minorHAnsi"/>
        </w:rPr>
        <w:t xml:space="preserve"> </w:t>
      </w:r>
      <w:r w:rsidRPr="00332A3F">
        <w:rPr>
          <w:rFonts w:asciiTheme="minorHAnsi" w:hAnsiTheme="minorHAnsi" w:cstheme="minorHAnsi"/>
        </w:rPr>
        <w:t>przebudowie sieci energetycznych, mogących mieć w przyszłości</w:t>
      </w:r>
      <w:r w:rsidR="003506CF">
        <w:rPr>
          <w:rFonts w:asciiTheme="minorHAnsi" w:hAnsiTheme="minorHAnsi" w:cstheme="minorHAnsi"/>
        </w:rPr>
        <w:t xml:space="preserve"> </w:t>
      </w:r>
      <w:r w:rsidRPr="00332A3F">
        <w:rPr>
          <w:rFonts w:asciiTheme="minorHAnsi" w:hAnsiTheme="minorHAnsi" w:cstheme="minorHAnsi"/>
        </w:rPr>
        <w:t>wpływ na zasilanie energetyczne miasta Sosnowiec. Mając jednak</w:t>
      </w:r>
      <w:r w:rsidR="003506CF">
        <w:rPr>
          <w:rFonts w:asciiTheme="minorHAnsi" w:hAnsiTheme="minorHAnsi" w:cstheme="minorHAnsi"/>
        </w:rPr>
        <w:t xml:space="preserve"> </w:t>
      </w:r>
      <w:r w:rsidRPr="00332A3F">
        <w:rPr>
          <w:rFonts w:asciiTheme="minorHAnsi" w:hAnsiTheme="minorHAnsi" w:cstheme="minorHAnsi"/>
        </w:rPr>
        <w:t>na uwadze bezpieczeństwo energetyczne Gmina Jaworzno wyraża</w:t>
      </w:r>
      <w:r w:rsidR="003506CF">
        <w:rPr>
          <w:rFonts w:asciiTheme="minorHAnsi" w:hAnsiTheme="minorHAnsi" w:cstheme="minorHAnsi"/>
        </w:rPr>
        <w:t xml:space="preserve"> </w:t>
      </w:r>
      <w:r w:rsidRPr="00332A3F">
        <w:rPr>
          <w:rFonts w:asciiTheme="minorHAnsi" w:hAnsiTheme="minorHAnsi" w:cstheme="minorHAnsi"/>
        </w:rPr>
        <w:t>wolę współpracy z Gminą Sosnowiec w zakresie zaopatrzenia</w:t>
      </w:r>
      <w:r w:rsidR="003506CF">
        <w:rPr>
          <w:rFonts w:asciiTheme="minorHAnsi" w:hAnsiTheme="minorHAnsi" w:cstheme="minorHAnsi"/>
        </w:rPr>
        <w:t xml:space="preserve"> </w:t>
      </w:r>
      <w:r w:rsidRPr="00332A3F">
        <w:rPr>
          <w:rFonts w:asciiTheme="minorHAnsi" w:hAnsiTheme="minorHAnsi" w:cstheme="minorHAnsi"/>
        </w:rPr>
        <w:t>w ciepło, energię elektryczną i paliwa gazowe a także w przyszłości</w:t>
      </w:r>
      <w:r w:rsidR="003506CF">
        <w:rPr>
          <w:rFonts w:asciiTheme="minorHAnsi" w:hAnsiTheme="minorHAnsi" w:cstheme="minorHAnsi"/>
        </w:rPr>
        <w:t xml:space="preserve"> </w:t>
      </w:r>
      <w:r w:rsidRPr="00332A3F">
        <w:rPr>
          <w:rFonts w:asciiTheme="minorHAnsi" w:hAnsiTheme="minorHAnsi" w:cstheme="minorHAnsi"/>
        </w:rPr>
        <w:t xml:space="preserve">współpracę w zakresie wspólnych projektów dot. </w:t>
      </w:r>
      <w:r w:rsidR="008B38C9">
        <w:rPr>
          <w:rFonts w:asciiTheme="minorHAnsi" w:hAnsiTheme="minorHAnsi" w:cstheme="minorHAnsi"/>
        </w:rPr>
        <w:t>gospodarki</w:t>
      </w:r>
      <w:r w:rsidR="003506CF">
        <w:rPr>
          <w:rFonts w:asciiTheme="minorHAnsi" w:hAnsiTheme="minorHAnsi" w:cstheme="minorHAnsi"/>
        </w:rPr>
        <w:t xml:space="preserve"> </w:t>
      </w:r>
      <w:r w:rsidRPr="00332A3F">
        <w:rPr>
          <w:rFonts w:asciiTheme="minorHAnsi" w:hAnsiTheme="minorHAnsi" w:cstheme="minorHAnsi"/>
        </w:rPr>
        <w:t>energetycznej.</w:t>
      </w:r>
    </w:p>
    <w:p w14:paraId="45FE6755" w14:textId="0DD7C065" w:rsidR="000B5E7A" w:rsidRDefault="000B5E7A" w:rsidP="00332A3F">
      <w:pPr>
        <w:spacing w:after="0" w:line="403" w:lineRule="exact"/>
        <w:rPr>
          <w:rFonts w:asciiTheme="minorHAnsi" w:hAnsiTheme="minorHAnsi" w:cstheme="minorHAnsi"/>
        </w:rPr>
      </w:pPr>
      <w:r>
        <w:rPr>
          <w:rFonts w:asciiTheme="minorHAnsi" w:hAnsiTheme="minorHAnsi" w:cstheme="minorHAnsi"/>
          <w:b/>
          <w:bCs/>
          <w:u w:val="single"/>
        </w:rPr>
        <w:t>Odpowiedź z gminy Katowice</w:t>
      </w:r>
    </w:p>
    <w:p w14:paraId="186E9B22" w14:textId="06028C64" w:rsidR="000B5E7A" w:rsidRPr="000B5E7A" w:rsidRDefault="000B5E7A" w:rsidP="000B5E7A">
      <w:pPr>
        <w:spacing w:after="0" w:line="403" w:lineRule="exact"/>
        <w:rPr>
          <w:rFonts w:asciiTheme="minorHAnsi" w:hAnsiTheme="minorHAnsi" w:cstheme="minorHAnsi"/>
        </w:rPr>
      </w:pPr>
      <w:r w:rsidRPr="000B5E7A">
        <w:rPr>
          <w:rFonts w:asciiTheme="minorHAnsi" w:hAnsiTheme="minorHAnsi" w:cstheme="minorHAnsi"/>
        </w:rPr>
        <w:t xml:space="preserve">Informuję, że miasto Katowice posiada aktualne „Założenia do planu zaopatrzenia w ciepło, energię elektryczną i paliwa gazowe dla miasta Katowice” przyjęte uchwałą nr LII/1059/18 Rady Miasta Katowice z dnia 25.01.2018 r. </w:t>
      </w:r>
    </w:p>
    <w:p w14:paraId="28FC944C" w14:textId="664218BA" w:rsidR="000B5E7A" w:rsidRPr="000B5E7A" w:rsidRDefault="000B5E7A" w:rsidP="000B5E7A">
      <w:pPr>
        <w:spacing w:after="0" w:line="403" w:lineRule="exact"/>
        <w:rPr>
          <w:rFonts w:asciiTheme="minorHAnsi" w:hAnsiTheme="minorHAnsi" w:cstheme="minorHAnsi"/>
        </w:rPr>
      </w:pPr>
      <w:r w:rsidRPr="000B5E7A">
        <w:rPr>
          <w:rFonts w:asciiTheme="minorHAnsi" w:hAnsiTheme="minorHAnsi" w:cstheme="minorHAnsi"/>
        </w:rPr>
        <w:t>W dokumencie zostały zawarte wszystkie potrzebne Państwu informacje m.in. informacje dotyczące zasobów energii ze źródeł odnawialnych, instalacji wykorzystujących odnawialne źródła energii, plany w zakresie zaopatrzenia w ciepło, energię elektryczną i paliwa gazowe oraz zakres współpracy miasta Katowice z innymi gminami, w tym z gminą Sosnowiec.</w:t>
      </w:r>
    </w:p>
    <w:p w14:paraId="217FCAC7" w14:textId="77777777" w:rsidR="002B3F4A" w:rsidRPr="007D7947" w:rsidRDefault="002B3F4A" w:rsidP="002B3F4A">
      <w:pPr>
        <w:spacing w:after="0" w:line="682" w:lineRule="exact"/>
        <w:rPr>
          <w:rFonts w:asciiTheme="minorHAnsi" w:hAnsiTheme="minorHAnsi" w:cstheme="minorHAnsi"/>
          <w:b/>
          <w:u w:val="single"/>
        </w:rPr>
      </w:pPr>
      <w:r w:rsidRPr="007D7947">
        <w:rPr>
          <w:rFonts w:asciiTheme="minorHAnsi" w:hAnsiTheme="minorHAnsi" w:cstheme="minorHAnsi"/>
          <w:b/>
          <w:u w:val="single"/>
        </w:rPr>
        <w:t>Odpowiedź z gminy Mysłowice</w:t>
      </w:r>
    </w:p>
    <w:p w14:paraId="3E92F362"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W odpowiedzi na Pani zapytanie z dnia 7 lutego br. (wpływ do tut. Urzędu w dniu 11.02.2020 r.) niniejszym informuję, jak niżej:</w:t>
      </w:r>
    </w:p>
    <w:p w14:paraId="268FCE32"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 xml:space="preserve">Ad. 1 Gmina Miasto Mysłowice posiada „Projekt założeń do planu zaopatrzenia w ciepło, </w:t>
      </w:r>
      <w:r w:rsidRPr="007D7947">
        <w:rPr>
          <w:rFonts w:asciiTheme="minorHAnsi" w:hAnsiTheme="minorHAnsi" w:cstheme="minorHAnsi"/>
          <w:color w:val="000000"/>
          <w:sz w:val="24"/>
          <w:szCs w:val="24"/>
        </w:rPr>
        <w:lastRenderedPageBreak/>
        <w:t>energię elektryczną i paliwa gazowe".</w:t>
      </w:r>
    </w:p>
    <w:p w14:paraId="75E61499"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Ad. 2</w:t>
      </w:r>
    </w:p>
    <w:p w14:paraId="16B139E1" w14:textId="77777777" w:rsidR="002B3F4A" w:rsidRPr="007D7947" w:rsidRDefault="002B3F4A" w:rsidP="007C6EF3">
      <w:pPr>
        <w:pStyle w:val="Bodytext20"/>
        <w:numPr>
          <w:ilvl w:val="0"/>
          <w:numId w:val="101"/>
        </w:numPr>
        <w:shd w:val="clear" w:color="auto" w:fill="auto"/>
        <w:tabs>
          <w:tab w:val="left" w:pos="755"/>
        </w:tabs>
        <w:spacing w:line="307" w:lineRule="exact"/>
        <w:ind w:left="760" w:hanging="360"/>
        <w:jc w:val="both"/>
        <w:rPr>
          <w:rFonts w:asciiTheme="minorHAnsi" w:hAnsiTheme="minorHAnsi" w:cstheme="minorHAnsi"/>
          <w:sz w:val="24"/>
          <w:szCs w:val="24"/>
        </w:rPr>
      </w:pPr>
      <w:r w:rsidRPr="007D7947">
        <w:rPr>
          <w:rFonts w:asciiTheme="minorHAnsi" w:hAnsiTheme="minorHAnsi" w:cstheme="minorHAnsi"/>
          <w:color w:val="000000"/>
          <w:sz w:val="24"/>
          <w:szCs w:val="24"/>
        </w:rPr>
        <w:t>Gmina Miasto Mysłowice w 2018 roku zaktualizowała „Projekt założeń do planu zaopatrzenia w ciepło, energię elektryczną i paliwa gazowe" Uchwałą Rady Miasta Mysłowice nr LV/822/18 z dnia 27.09.2018 r.</w:t>
      </w:r>
    </w:p>
    <w:p w14:paraId="28062FCD" w14:textId="77777777" w:rsidR="002B3F4A" w:rsidRPr="007D7947" w:rsidRDefault="002B3F4A" w:rsidP="007C6EF3">
      <w:pPr>
        <w:pStyle w:val="Bodytext20"/>
        <w:numPr>
          <w:ilvl w:val="0"/>
          <w:numId w:val="101"/>
        </w:numPr>
        <w:shd w:val="clear" w:color="auto" w:fill="auto"/>
        <w:tabs>
          <w:tab w:val="left" w:pos="755"/>
        </w:tabs>
        <w:spacing w:line="307" w:lineRule="exact"/>
        <w:ind w:left="760" w:hanging="360"/>
        <w:jc w:val="both"/>
        <w:rPr>
          <w:rFonts w:asciiTheme="minorHAnsi" w:hAnsiTheme="minorHAnsi" w:cstheme="minorHAnsi"/>
          <w:sz w:val="24"/>
          <w:szCs w:val="24"/>
        </w:rPr>
      </w:pPr>
      <w:r w:rsidRPr="007D7947">
        <w:rPr>
          <w:rFonts w:asciiTheme="minorHAnsi" w:hAnsiTheme="minorHAnsi" w:cstheme="minorHAnsi"/>
          <w:color w:val="000000"/>
          <w:sz w:val="24"/>
          <w:szCs w:val="24"/>
        </w:rPr>
        <w:t>Gmina Miasto Mysłowice nie wyklucza współpracy z Miastem Sosnowiec.</w:t>
      </w:r>
    </w:p>
    <w:p w14:paraId="106494C1"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Ad. 3 Miasto Mysłowice nie posiada powiązań w zakresie systemu elektroenergetycznego, ciepłowniczego oraz gazowego z Miastem Sosnowiec.</w:t>
      </w:r>
    </w:p>
    <w:p w14:paraId="7DAB7C50"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 xml:space="preserve">Ad. </w:t>
      </w:r>
      <w:r w:rsidRPr="007D7947">
        <w:rPr>
          <w:rStyle w:val="Bodytext2105pt"/>
          <w:rFonts w:asciiTheme="minorHAnsi" w:hAnsiTheme="minorHAnsi" w:cstheme="minorHAnsi"/>
          <w:sz w:val="24"/>
          <w:szCs w:val="24"/>
        </w:rPr>
        <w:t xml:space="preserve">4 </w:t>
      </w:r>
      <w:r w:rsidRPr="007D7947">
        <w:rPr>
          <w:rFonts w:asciiTheme="minorHAnsi" w:hAnsiTheme="minorHAnsi" w:cstheme="minorHAnsi"/>
          <w:color w:val="000000"/>
          <w:sz w:val="24"/>
          <w:szCs w:val="24"/>
        </w:rPr>
        <w:t>Nie są znane elementy infrastruktury zlokalizowane na terenie Miasta Sosnowiec, w których budowa, rozbudowa lub modernizacja warunkuje zaopatrzenie Miasta Mysłowice.</w:t>
      </w:r>
    </w:p>
    <w:p w14:paraId="36CCFEDA"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Ad. 5 Trwają rozmowy o ewentualnym powstaniu magistrali EC Będzin.</w:t>
      </w:r>
    </w:p>
    <w:p w14:paraId="7159B959" w14:textId="77777777" w:rsidR="002B3F4A" w:rsidRPr="007D7947" w:rsidRDefault="002B3F4A" w:rsidP="002B3F4A">
      <w:pPr>
        <w:pStyle w:val="Bodytext20"/>
        <w:shd w:val="clear" w:color="auto" w:fill="auto"/>
        <w:spacing w:line="307"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Ad. 6 Miasto Mysłowice nie wyklucza współpracy w sprawie* przyszłych inwestycji energetycznych z Miastem Sosnowiec.</w:t>
      </w:r>
    </w:p>
    <w:p w14:paraId="1A288877" w14:textId="77777777" w:rsidR="002B3F4A" w:rsidRPr="007D7947" w:rsidRDefault="002B3F4A" w:rsidP="002B3F4A">
      <w:pPr>
        <w:rPr>
          <w:rFonts w:asciiTheme="minorHAnsi" w:hAnsiTheme="minorHAnsi" w:cstheme="minorHAnsi"/>
        </w:rPr>
      </w:pPr>
      <w:r w:rsidRPr="007D7947">
        <w:rPr>
          <w:rFonts w:asciiTheme="minorHAnsi" w:hAnsiTheme="minorHAnsi" w:cstheme="minorHAnsi"/>
        </w:rPr>
        <w:t>Ad. 7 Na etapie procedowania dokumentów planistycznych będących w posiadaniu miasta Mysłowice (miejscowych planów zagospodarowania przestrzennego/studium uwarunkowań i kierunków zagospodarowania przestrzennego ) nie otrzymaliśmy dotąd od miasta Sosnowiec stanowiska wskazującego na konieczność zabezpieczenia w planach takiej inwestycji. Niemniej jednak, posiadane przez nas miejscowe plany zagospodarowania przestrzennego posiadają zapisy dopuszczające lokowanie tego typu infrastruktury</w:t>
      </w:r>
    </w:p>
    <w:p w14:paraId="2007FDE5" w14:textId="77777777" w:rsidR="002B3F4A" w:rsidRPr="007D7947" w:rsidRDefault="002B3F4A" w:rsidP="002B3F4A">
      <w:pPr>
        <w:rPr>
          <w:rFonts w:asciiTheme="minorHAnsi" w:hAnsiTheme="minorHAnsi" w:cstheme="minorHAnsi"/>
          <w:b/>
          <w:u w:val="single"/>
        </w:rPr>
      </w:pPr>
      <w:r w:rsidRPr="007D7947">
        <w:rPr>
          <w:rFonts w:asciiTheme="minorHAnsi" w:hAnsiTheme="minorHAnsi" w:cstheme="minorHAnsi"/>
          <w:b/>
          <w:u w:val="single"/>
        </w:rPr>
        <w:t>Odpowiedź z gminy Sławków</w:t>
      </w:r>
    </w:p>
    <w:p w14:paraId="6DA40AA9" w14:textId="77777777" w:rsidR="002B3F4A" w:rsidRPr="007D7947" w:rsidRDefault="002B3F4A" w:rsidP="002E5922">
      <w:pPr>
        <w:pStyle w:val="Bodytext20"/>
        <w:shd w:val="clear" w:color="auto" w:fill="auto"/>
        <w:spacing w:line="346" w:lineRule="exact"/>
        <w:jc w:val="both"/>
        <w:rPr>
          <w:rFonts w:asciiTheme="minorHAnsi" w:hAnsiTheme="minorHAnsi" w:cstheme="minorHAnsi"/>
          <w:sz w:val="24"/>
          <w:szCs w:val="24"/>
        </w:rPr>
      </w:pPr>
      <w:r w:rsidRPr="007D7947">
        <w:rPr>
          <w:rFonts w:asciiTheme="minorHAnsi" w:hAnsiTheme="minorHAnsi" w:cstheme="minorHAnsi"/>
          <w:color w:val="000000"/>
          <w:sz w:val="24"/>
          <w:szCs w:val="24"/>
        </w:rPr>
        <w:t>W odpowiedzi na Państwa pismo z dnia 07.02.2020 (data wpływu: 11.02.2020) informujemy, że Projekt założeń do planu zaopatrzenia w ciepło, energię elektryczną i paliwa gazowe dla Gminy Sławków na lata 2016 - 2030 przyjęto uchwałą nr XXIV/171/2016 Rady Miejskiej w Sławkowie z dnia 19 maja 2016 r. Gmina jest w trakcie przygotowywania procedury przetargowej na aktualizację „założeń (...)” na lata 2020-2035.</w:t>
      </w:r>
    </w:p>
    <w:p w14:paraId="3AD79137" w14:textId="6CBA3CE8" w:rsidR="00F50FB5" w:rsidRDefault="002B3F4A" w:rsidP="002E5922">
      <w:pPr>
        <w:pStyle w:val="Bodytext20"/>
        <w:shd w:val="clear" w:color="auto" w:fill="auto"/>
        <w:spacing w:after="725" w:line="346" w:lineRule="exact"/>
        <w:jc w:val="both"/>
        <w:rPr>
          <w:rFonts w:asciiTheme="minorHAnsi" w:hAnsiTheme="minorHAnsi" w:cstheme="minorHAnsi"/>
          <w:color w:val="000000"/>
          <w:sz w:val="24"/>
          <w:szCs w:val="24"/>
        </w:rPr>
      </w:pPr>
      <w:r w:rsidRPr="007D7947">
        <w:rPr>
          <w:rFonts w:asciiTheme="minorHAnsi" w:hAnsiTheme="minorHAnsi" w:cstheme="minorHAnsi"/>
          <w:color w:val="000000"/>
          <w:sz w:val="24"/>
          <w:szCs w:val="24"/>
        </w:rPr>
        <w:t>Na chwilę obecną Gmina nie ma powiązań z Miastem Sosnowiec w zakresie zaopatrzenia w ciepło. W zakresie energii elektrycznej i paliwa gazowego zarówno Gmina Sławków jak Miasto Sosnowiec są członkami grup zakupowych energii utworzonych przez Górnośląsko-Zagłębiowską Metropolię. Jesteśmy otwarci na propozycje współpracy w w/w zakresach.</w:t>
      </w:r>
    </w:p>
    <w:p w14:paraId="3FBF8EC3" w14:textId="30D5B113" w:rsidR="00847C4D" w:rsidRDefault="00847C4D" w:rsidP="00847C4D">
      <w:pPr>
        <w:pStyle w:val="Nagwek1"/>
        <w:numPr>
          <w:ilvl w:val="0"/>
          <w:numId w:val="15"/>
        </w:numPr>
      </w:pPr>
      <w:r>
        <w:t>Podsumowanie – ocena zabezpieczenia potrzeb energetycznych oraz rekomendacje</w:t>
      </w:r>
    </w:p>
    <w:p w14:paraId="10F6E6F1" w14:textId="6B067880" w:rsidR="00847C4D" w:rsidRDefault="00847C4D" w:rsidP="00847C4D"/>
    <w:p w14:paraId="58641E20" w14:textId="77777777" w:rsidR="00847C4D" w:rsidRDefault="00847C4D" w:rsidP="00847C4D">
      <w:r w:rsidRPr="00AF3031">
        <w:t xml:space="preserve">Bezpieczeństwo energetyczne jest zdefiniowane w ustawie z dnia 10 kwietnia 1997 </w:t>
      </w:r>
      <w:r>
        <w:t>–</w:t>
      </w:r>
      <w:r w:rsidRPr="00AF3031">
        <w:t xml:space="preserve"> Prawo</w:t>
      </w:r>
      <w:r>
        <w:t xml:space="preserve"> </w:t>
      </w:r>
      <w:r w:rsidRPr="00AF3031">
        <w:t xml:space="preserve">energetyczne </w:t>
      </w:r>
      <w:r w:rsidRPr="006B18A7">
        <w:rPr>
          <w:rFonts w:cstheme="minorHAnsi"/>
        </w:rPr>
        <w:t>(tekst jedn</w:t>
      </w:r>
      <w:r w:rsidRPr="00552816">
        <w:rPr>
          <w:rFonts w:cstheme="minorHAnsi"/>
        </w:rPr>
        <w:t xml:space="preserve">.: </w:t>
      </w:r>
      <w:r w:rsidRPr="00552816">
        <w:t xml:space="preserve">Dz. U. z 2018 r. poz. 755, </w:t>
      </w:r>
      <w:r w:rsidRPr="00552816">
        <w:rPr>
          <w:rFonts w:cstheme="minorHAnsi"/>
        </w:rPr>
        <w:t xml:space="preserve">z </w:t>
      </w:r>
      <w:r w:rsidRPr="006B18A7">
        <w:rPr>
          <w:rFonts w:cstheme="minorHAnsi"/>
        </w:rPr>
        <w:t xml:space="preserve">późn. zm.), </w:t>
      </w:r>
      <w:r w:rsidRPr="00AF3031">
        <w:t>jako „stan gospodarki</w:t>
      </w:r>
      <w:r>
        <w:t xml:space="preserve"> </w:t>
      </w:r>
      <w:r w:rsidRPr="00AF3031">
        <w:t>umożliwiający pokrycie bieżącego i perspektywicznego zapotrzebowana odbiorców na</w:t>
      </w:r>
      <w:r>
        <w:t xml:space="preserve"> </w:t>
      </w:r>
      <w:r w:rsidRPr="00AF3031">
        <w:t>paliwa i energię w sposób technicznie i ekonomicznie uzasadniony, przy zachowaniu</w:t>
      </w:r>
      <w:r>
        <w:t xml:space="preserve"> </w:t>
      </w:r>
      <w:r w:rsidRPr="00AF3031">
        <w:t>wymagań ochrony środowiska”</w:t>
      </w:r>
      <w:r>
        <w:t xml:space="preserve"> (art. 3 pkt 16))</w:t>
      </w:r>
      <w:r w:rsidRPr="00AF3031">
        <w:t>.</w:t>
      </w:r>
    </w:p>
    <w:p w14:paraId="13E4A34B" w14:textId="77777777" w:rsidR="00847C4D" w:rsidRDefault="00847C4D" w:rsidP="00847C4D">
      <w:r>
        <w:lastRenderedPageBreak/>
        <w:t xml:space="preserve">Na chwilę przygotowania niniejszego opracowania stan bezpieczeństwa energetycznego miasta można ocenić jako zadawalający. </w:t>
      </w:r>
    </w:p>
    <w:p w14:paraId="29E758E8" w14:textId="77777777" w:rsidR="00427442" w:rsidRDefault="00847C4D" w:rsidP="00847C4D">
      <w:r>
        <w:t xml:space="preserve">Istniejąca infrastruktura elektroenergetyczna pozwala na zabezpieczenie obecnych potrzeb, a także potrzeb w perspektywie najbliższych lat w zakresie zapotrzebowania na energię elektryczną. Należy jednak zaznaczyć, że w związku z rosnącym zapotrzebowaniem na energię elektryczną w skali całego systemu elektroenergetycznego kraju oraz pogłębiającą się zależnością gospodarki od tego medium zwiększa się ryzyko związane z niedoborami energii, co w pierwszej kolejności może się odbić na dużych odbiorcach (przemysł i duże firmy usługowe). Ponadto pod uwagę należy wziąć konieczność rozwoju infrastruktury sprzyjającej rozwojowi elektromobilności, m.in. poprzez budowę sieci punktów ładowania samochodów. Obowiązki w tym zakresie spoczywają przede wszystkim na podmiotach komercyjnych – w tym na operatorze systemu dystrybucyjnego oraz innych inwestorach, ale obowiązek stymulowania tego rynku należy do miasta. </w:t>
      </w:r>
    </w:p>
    <w:p w14:paraId="12713BA6" w14:textId="77777777" w:rsidR="00427442" w:rsidRPr="00D769B0" w:rsidRDefault="00427442" w:rsidP="00427442">
      <w:r w:rsidRPr="00D769B0">
        <w:t>Zasilanie w energię elektryczną rozwojowych terenów miasta, tj. przewidywanych pod bieżące i perspektywiczne inwestycje mieszkaniowe i aktywizacja gospodarcza wymagać będzie rozbudowy sieci elektroenergetycznej w sposób zapewniający obsługę wszystkich istniejących i projektowanych obszarów zabudowy. Planowane uzbrojenie terenów inwestycyjnych (pod budownictwo mieszkaniowe i gospodarcze) wymaga uzgodnień i opracowania szczegółowych koncepcji i projektów technicznych. Zgodnie z założeniami Miasta, wynikającymi ze „Studium uwarunkowań i kierunków zagospodarowania przestrzennego Miasta” sieci</w:t>
      </w:r>
      <w:r>
        <w:t xml:space="preserve"> </w:t>
      </w:r>
      <w:r w:rsidRPr="00D769B0">
        <w:t xml:space="preserve">elektroenergetyczne powinny być stopniowo wymieniane na sieci napowietrznych na kablowe. Nowe projektowane linie elektroenergetyczne powinny być realizowane jako kablowe podziemne. </w:t>
      </w:r>
    </w:p>
    <w:p w14:paraId="1D09FA77" w14:textId="77777777" w:rsidR="00427442" w:rsidRPr="00D769B0" w:rsidRDefault="00427442" w:rsidP="00427442">
      <w:r w:rsidRPr="00D769B0">
        <w:t>Sieć elektroenergetyczna na napięciu 110 kV, 15 kV i 0,4 kV na terenie stacji 110/15 kV eksploatowana jest zgodnie z obowiązującymi przepisami i procedurami. Urządzenia takie jak: baterie akumulatorów, kondensatorów, mosty kablowe, rezystory, urządzenia łączności, wyłączniki i odłączniki WN i SN wraz z napędami są wymieniane eksploatacyjnie na bieżąco celem utrzymywania infrastruktury sieciowej w stanie zapewniającym odbiorcom jakość dostarczanej energii i pewność zasilania wg obowiązujących przepisów i uregulowań. Wszystkie stacje elektroenergetyczne są ogrodzone zgodnie z obowiązującymi normami i przepisami oraz są zabezpieczone instalacją antywłamaniową przed wtargnięciem osób postronnych na teren stacji i do budynków rozdzielni 15 kV.</w:t>
      </w:r>
    </w:p>
    <w:p w14:paraId="22DA72AF" w14:textId="77777777" w:rsidR="00427442" w:rsidRPr="00D769B0" w:rsidRDefault="00427442" w:rsidP="00427442">
      <w:r w:rsidRPr="00D769B0">
        <w:t>Potencjalne źródła zagrożenia w dostawie energii elektrycznej występują w ciągach linii kablowych 15 kV, w których zastosowane są kable w izolacji z polietylenu nieusieciowanego i kable olejowe, a także w ciągach linii napowietrznych 15 i 0,4 kV przebiegających na terenach zalewowych i kolidujących z ciekami wodnymi.</w:t>
      </w:r>
    </w:p>
    <w:p w14:paraId="316E7A0B" w14:textId="77777777" w:rsidR="00427442" w:rsidRDefault="00427442" w:rsidP="00427442">
      <w:r w:rsidRPr="00D769B0">
        <w:t xml:space="preserve">Na terenie Miasta najliczniejszą grupą odbiorców energii elektrycznej stanowią gospodarstwa domowe. Stosowanie nowoczesnych, wysoko sprawnych, a tym samym energooszczędnych </w:t>
      </w:r>
      <w:r w:rsidRPr="00D769B0">
        <w:lastRenderedPageBreak/>
        <w:t xml:space="preserve">urządzeń elektrycznych oraz wymiana systemów oświetlenia żarowego na oświetlenia energooszczędnymi źródłami (w tym fluoroscencyjnymi) zracjonalizuje wielkość konsumowanej energii elektrycznej przez finalnych odbiorców. </w:t>
      </w:r>
    </w:p>
    <w:p w14:paraId="764CC2FF" w14:textId="77777777" w:rsidR="00427442" w:rsidRPr="00D769B0" w:rsidRDefault="00427442" w:rsidP="00427442">
      <w:r>
        <w:t>Zmieniający się klimat, przede wszystkim wzrost średnich temperatur w okresach letnich powoduje wzrost zapotrzebowania na chłód, który w obecnych warunkach jest dostarczany przez klimatyzację korzystającą z energii elektrycznej. Powoduje to znaczący wzrost zapotrzebowania na ten rodzaj energii zwłaszcza w okresach wysokich temperatur. Niweluje to trend związany ze stosowaniem bardziej energooszczędnych rozwiązań. W kolejnych latach spodziewany jest dalszy wzrost zapotrzebowania na energię elektryczną.</w:t>
      </w:r>
    </w:p>
    <w:p w14:paraId="79E1AA04" w14:textId="77777777" w:rsidR="00427442" w:rsidRPr="0089200D" w:rsidRDefault="00427442" w:rsidP="00427442">
      <w:r w:rsidRPr="00D769B0">
        <w:t>Poprawa efektywności i racjonalizacja kosztów utrzymania oświetlenia drogowego wymaga dalszego remontu i rozbudowy z uwzględnieniem zmniejszenia zużycia energii elektrycznej poprzez wymianę opraw świetlnych na energooszczędn</w:t>
      </w:r>
      <w:r>
        <w:t>e.</w:t>
      </w:r>
    </w:p>
    <w:p w14:paraId="45593CC7" w14:textId="2B4A8770" w:rsidR="00847C4D" w:rsidRDefault="00847C4D" w:rsidP="00847C4D">
      <w:r>
        <w:t>Konieczny jest rozwój systemowych mocy wytwórczych – co jest całkowicie niezależne od miasta – oraz lokalnych źródeł, takich jak elektrociepłownia EC Będzin, Zakład Wytwarzania Katowice czy ArcelorMittal. Należy zaznaczyć, że ich zdolności wytwórcze nie są wystarczające do pokrycia potrzeb miasta w zakresie energii elektrycznej i wskazane jest wsparcie inwestorów wytwarzających lokalnie energię elektryczną oraz zapewnienie, w miarę możliwości, obiektom miejskim przynajmniej częściowego zabezpieczenia w tym zakresie (np. panele fotowoltaiczne). Wskazane jest zapewnienie preferencji inwestycyjnych dla inwestorów w zakresie magazynowania energii, co powinno w dłuższej perspektywie czasowej zwiększyć bezpieczeństwo energetyczne miasta i zapewnić większą stabilność dostaw energii. Nowe regulacje prawne umożliwiają również miastu tworzenie stref czystego transportu, co jest instrumentem, który powinien pozytywnie wpłynąć na stan powietrza w mieście i poprawić komfort życia mieszkańców.</w:t>
      </w:r>
    </w:p>
    <w:p w14:paraId="19A538A9" w14:textId="77777777" w:rsidR="00710681" w:rsidRPr="00A97CD3" w:rsidRDefault="00847C4D" w:rsidP="00710681">
      <w:r>
        <w:t xml:space="preserve">W zakresie zapewnienia ciepła ogromne znaczenie ma dalszy rozwój sieci cieplnej </w:t>
      </w:r>
      <w:r>
        <w:br/>
        <w:t xml:space="preserve">i </w:t>
      </w:r>
      <w:r w:rsidRPr="00A877D2">
        <w:t xml:space="preserve">przyłączanie </w:t>
      </w:r>
      <w:r>
        <w:t xml:space="preserve">nowych odbiorców. </w:t>
      </w:r>
      <w:r w:rsidR="00710681" w:rsidRPr="00A97CD3">
        <w:t>Biorąc pod uwagę wszystkie elementy systemu zaopatrzenia miasta w ciepło należy stwierdzić, że nie ma realnych zagrożeń w zakresie mocy i ilości ciepła.</w:t>
      </w:r>
    </w:p>
    <w:p w14:paraId="727B768B" w14:textId="77777777" w:rsidR="00710681" w:rsidRPr="00A97CD3" w:rsidRDefault="00710681" w:rsidP="00710681">
      <w:r w:rsidRPr="00A97CD3">
        <w:t xml:space="preserve">Najważniejszym źródłem ciepła pozostaje miejska sieć ciepłownicza, której znaczenie wciąż rośnie, ze względu na dokonującą się rozbudowę i przebudowę sieci. </w:t>
      </w:r>
    </w:p>
    <w:p w14:paraId="057FB9D2" w14:textId="07F2504F" w:rsidR="00710681" w:rsidRPr="00A97CD3" w:rsidRDefault="00710681" w:rsidP="00710681">
      <w:r w:rsidRPr="00A97CD3">
        <w:t xml:space="preserve">Stan infrastruktury sieciowej jest dobry – zdecydowanie przeważają sieci preizolowane, zarówno w sieciach wysoko jak i niskoparametrowych. Potencjalnym problemem może być częściowo promieniowy układ sieci, który powoduje, że w odcinkach nie ujętych pierścieniowo i nie połączonych bezpośrednio ze źródłem w razie awarii mogą powstać problemy z zaopatrzeniem w ciepło. </w:t>
      </w:r>
      <w:r>
        <w:t xml:space="preserve">Ponadto </w:t>
      </w:r>
      <w:r w:rsidR="00427442">
        <w:t>sieci różnych operatorów nie są w pełni zintegrowane, część z nich funkcjonuje wyspowo. Niezbędna jest większa integracja systemów celem zwiększenia bezpieczeństwa.</w:t>
      </w:r>
    </w:p>
    <w:p w14:paraId="10086291" w14:textId="77777777" w:rsidR="00710681" w:rsidRPr="00A97CD3" w:rsidRDefault="00710681" w:rsidP="00710681">
      <w:r w:rsidRPr="00A97CD3">
        <w:lastRenderedPageBreak/>
        <w:t>Duża ilość indywidualnych źródeł ciepła wykorzystujących paliwa stałe powoduje niską emisję, co źle wpływa na stan zdrowia społeczeństwa. Wskazane są dalsze działania służące wymianie tych źródeł na mniej emisyjne (np. kondensacyjne piece gazowe, podłączenie do sieci ciepłowniczej itp.).</w:t>
      </w:r>
    </w:p>
    <w:p w14:paraId="2CBA0DC6" w14:textId="77777777" w:rsidR="00710681" w:rsidRPr="00A97CD3" w:rsidRDefault="00710681" w:rsidP="00710681">
      <w:r w:rsidRPr="00A97CD3">
        <w:t>Wraz z narastającymi zmianami klimatu coraz większego znaczenia będzie nabierać chłód – zapotrzebowanie na to medium spowoduje znaczące zwiększenie zużycia energii elektrycznej (klimatyzacja). Wskazane są działania mające na celu dostosowanie systemu ciepłowniczego do dostarczania chłodu.</w:t>
      </w:r>
    </w:p>
    <w:p w14:paraId="30F46B7B" w14:textId="27B8E232" w:rsidR="00232AB6" w:rsidRPr="00232AB6" w:rsidRDefault="00847C4D" w:rsidP="00232AB6">
      <w:r>
        <w:t xml:space="preserve">Zapewnienie </w:t>
      </w:r>
      <w:r w:rsidRPr="00A877D2">
        <w:t xml:space="preserve">dostępności </w:t>
      </w:r>
      <w:r>
        <w:t>ciepła systemowego pozwala na stosunkowo tanie, a przy tym czyste środowiskowo rozwiązanie dostaw ciepła. Na chwilę sporządzenia tego dokumentu bezpieczeństwo w zakresie dostaw ciepła jest zapewnione, jednak struktura jego dostaw opierająca się w sporej części na wykorzystaniu paliw stałych, przede wszystkim węgla i jego pochodnych w indywidualnych kotłach i piecach, a tylko częściowo o sieć ciepłowniczą nie jest korzystna ze względu na związaną z tym niską emisję oraz niską efektywność. Wskazany jest rozwój sieci ciepłowniczej, na co jednak wpływ miasta jest niewielki ze względu na całkowitą niezależność od samorządu właściciela sieci. W związku z tym korzystną alternatywą może być wykorzystanie gazu, który choć jest paliwem kopalnym charakteryzuje się bardzo niskim wpływem na środowisko oraz wysoką efektywnością rozwiązań służących przetworzeniu energii zawartej w tym nośniku na pożądany typ energii (ciepło lub/i energię elektryczną). Ponadto rozwiązania oparte o gaz ziemny cechują się dużą elastycznością oraz skalowalnością. Istniejąca na terenie miasta sieć gazowa pozwala w pełni zabezpieczyć obecne oraz przyszłe potrzeby miasta w tym zakresie, a jej układ zapewnia bezpieczeństwo dla miasta w tym zakresie.</w:t>
      </w:r>
      <w:r w:rsidR="00232AB6">
        <w:t xml:space="preserve"> </w:t>
      </w:r>
      <w:r w:rsidR="00232AB6" w:rsidRPr="00232AB6">
        <w:t xml:space="preserve">Stan zasilania </w:t>
      </w:r>
      <w:r w:rsidR="00232AB6">
        <w:t>miasta</w:t>
      </w:r>
      <w:r w:rsidR="00232AB6" w:rsidRPr="00232AB6">
        <w:t xml:space="preserve"> z krajowej sieci przesyłowej przy obecnym poziomie potrzeb jest, w warunkach braku zaburzeń w pracy krajowego systemu przesyłowego, dobry. Poprawiły się przepustowości i zwiększyły rezerwy mocy</w:t>
      </w:r>
      <w:r w:rsidR="00232AB6">
        <w:t xml:space="preserve">. </w:t>
      </w:r>
      <w:r w:rsidR="00232AB6" w:rsidRPr="00232AB6">
        <w:t xml:space="preserve">W tym kontekście obecny stan bezpieczeństwa w zakresie doprowadzenia gazu do </w:t>
      </w:r>
      <w:r w:rsidR="00232AB6">
        <w:t>miasta</w:t>
      </w:r>
      <w:r w:rsidR="00232AB6" w:rsidRPr="00232AB6">
        <w:t xml:space="preserve"> trzeba oceniać jako dość doby, ale jako mogący zmniejszyć potencjał rozwojowy przy pojawieniu się dużych odbiorców.</w:t>
      </w:r>
      <w:r w:rsidR="00232AB6">
        <w:t xml:space="preserve"> </w:t>
      </w:r>
      <w:r w:rsidR="00232AB6" w:rsidRPr="00232AB6">
        <w:t xml:space="preserve">Stan techniczny sieci zarówno przesyłowej jak i dystrybucyjnej jest na ogół dobry, choć konieczne jest prowadzenie ustawicznego monitorowania tego stanu. </w:t>
      </w:r>
      <w:r w:rsidR="00B11C76">
        <w:t>Stan gazyfikacji to ok. 75%.</w:t>
      </w:r>
      <w:r w:rsidR="00B11C76" w:rsidRPr="00232AB6">
        <w:t xml:space="preserve"> </w:t>
      </w:r>
      <w:r w:rsidR="00232AB6" w:rsidRPr="00232AB6">
        <w:t>Istotną bolączką jest występowanie obszarów pozbawionych dostępu do  gazu sieciowego</w:t>
      </w:r>
      <w:r w:rsidR="00B11C76">
        <w:t xml:space="preserve">. </w:t>
      </w:r>
      <w:r w:rsidR="00232AB6" w:rsidRPr="00232AB6">
        <w:t>Obszary te powinny zostać docelowo zgazyfikowane tak, aby stworzyć warunki techniczne do likwidacji tak zwanej niskiej emisji.  Nowe obszary rozwojowe miasta, dla których już zostały opracowane lub  zostaną opracowane i uchwalone miejscowe plany zagospodarowania, należy zaopatrzyć w gaz, chyba, że w planie miejscowym przewidziano inaczej.</w:t>
      </w:r>
    </w:p>
    <w:p w14:paraId="66798D67" w14:textId="77777777" w:rsidR="00847C4D" w:rsidRDefault="00847C4D" w:rsidP="00847C4D">
      <w:r>
        <w:t>Należy zaznaczyć, że koniecznym elementem zapewnienia odpowiedniego poziomu cieplnego jest termomodernizacja istniejących budynków oraz budowa nowych obiektów w wysokim standardzie energetycznym, co wymuszają odpowiednie przepisy budowlane.</w:t>
      </w:r>
    </w:p>
    <w:p w14:paraId="60329330" w14:textId="77777777" w:rsidR="00847C4D" w:rsidRDefault="00847C4D" w:rsidP="00847C4D">
      <w:r>
        <w:t xml:space="preserve">Uzupełnieniem miksu energetycznego miasta są odnawialne źródła energii. Możliwości ich rozwoju są jednak stosunkowo ograniczone. Wskazany jest rozwój niewielkich </w:t>
      </w:r>
      <w:r>
        <w:lastRenderedPageBreak/>
        <w:t>(prosumenckich oraz innych mikro oraz małych) instalacji opartych o wykorzystanie energii słonecznej (fotowoltaika oraz kolektory słoneczne). W dłuższej perspektywie technologie oparte o wykorzystanie energii słonecznej będą rozwinięte o praktyczne zastosowanie procesów chemicznego przetwarzania energii solarnej i pełniejszego zintegrowania jej wytwarzania z budynkiem jako nieodłącznego elementu inteligentnych domów. W większej skali potencjał wykorzystania wskazuje biogaz wytwarzany w procesie oczyszczania ścieków komunalnych i przemysłowych.</w:t>
      </w:r>
    </w:p>
    <w:p w14:paraId="0F45926D" w14:textId="77777777" w:rsidR="00847C4D" w:rsidRDefault="00847C4D" w:rsidP="00847C4D">
      <w:r>
        <w:t>Koniecznym elementem, bez którego nie będzie możliwe pełne zabezpieczenie potrzeb miasta w zakresie bezpieczeństwa energetycznego rozumianego zgodnie z przywołaną definicją jest edukacja mieszkańców promująca bardziej świadome korzystanie z energii we wszelkich jej postaciach.</w:t>
      </w:r>
    </w:p>
    <w:p w14:paraId="7249B53E" w14:textId="77777777" w:rsidR="00847C4D" w:rsidRPr="00847C4D" w:rsidRDefault="00847C4D" w:rsidP="00847C4D"/>
    <w:p w14:paraId="6E3A4D8E" w14:textId="26FDCDDB" w:rsidR="00AB054E" w:rsidRDefault="00AB054E">
      <w:pPr>
        <w:spacing w:after="0" w:line="240" w:lineRule="auto"/>
        <w:jc w:val="left"/>
      </w:pPr>
      <w:r>
        <w:br w:type="page"/>
      </w:r>
    </w:p>
    <w:p w14:paraId="71CF1FAD" w14:textId="5FD078CA" w:rsidR="00F50FB5" w:rsidRDefault="00AB054E" w:rsidP="00AB054E">
      <w:pPr>
        <w:pStyle w:val="Nagwek1"/>
        <w:numPr>
          <w:ilvl w:val="0"/>
          <w:numId w:val="15"/>
        </w:numPr>
      </w:pPr>
      <w:bookmarkStart w:id="454" w:name="_Toc39704877"/>
      <w:r>
        <w:lastRenderedPageBreak/>
        <w:t>Spisy</w:t>
      </w:r>
      <w:bookmarkEnd w:id="454"/>
    </w:p>
    <w:p w14:paraId="5BB6D544" w14:textId="0EA0A870" w:rsidR="00AB054E" w:rsidRDefault="00AB054E" w:rsidP="00AB054E">
      <w:pPr>
        <w:pStyle w:val="Nagwek2"/>
        <w:numPr>
          <w:ilvl w:val="1"/>
          <w:numId w:val="15"/>
        </w:numPr>
      </w:pPr>
      <w:bookmarkStart w:id="455" w:name="_Toc39704878"/>
      <w:r>
        <w:t>Spis tabel</w:t>
      </w:r>
      <w:bookmarkEnd w:id="455"/>
    </w:p>
    <w:p w14:paraId="26316A1A" w14:textId="51369741" w:rsidR="00AB054E" w:rsidRDefault="00AB054E">
      <w:pPr>
        <w:pStyle w:val="Spisilustracji"/>
        <w:tabs>
          <w:tab w:val="right" w:leader="dot" w:pos="9062"/>
        </w:tabs>
        <w:rPr>
          <w:noProof/>
        </w:rPr>
      </w:pPr>
      <w:r>
        <w:fldChar w:fldCharType="begin"/>
      </w:r>
      <w:r>
        <w:instrText xml:space="preserve"> TOC \h \z \c "Tabela" </w:instrText>
      </w:r>
      <w:r>
        <w:fldChar w:fldCharType="separate"/>
      </w:r>
      <w:hyperlink w:anchor="_Toc39704574" w:history="1">
        <w:r w:rsidRPr="00932E4E">
          <w:rPr>
            <w:rStyle w:val="Hipercze"/>
            <w:noProof/>
          </w:rPr>
          <w:t>Tabela 1 Wykaz Miejscowych Planów Zagospodarowania Przestrzennego</w:t>
        </w:r>
        <w:r>
          <w:rPr>
            <w:noProof/>
            <w:webHidden/>
          </w:rPr>
          <w:tab/>
        </w:r>
        <w:r>
          <w:rPr>
            <w:noProof/>
            <w:webHidden/>
          </w:rPr>
          <w:fldChar w:fldCharType="begin"/>
        </w:r>
        <w:r>
          <w:rPr>
            <w:noProof/>
            <w:webHidden/>
          </w:rPr>
          <w:instrText xml:space="preserve"> PAGEREF _Toc39704574 \h </w:instrText>
        </w:r>
        <w:r>
          <w:rPr>
            <w:noProof/>
            <w:webHidden/>
          </w:rPr>
        </w:r>
        <w:r>
          <w:rPr>
            <w:noProof/>
            <w:webHidden/>
          </w:rPr>
          <w:fldChar w:fldCharType="separate"/>
        </w:r>
        <w:r>
          <w:rPr>
            <w:noProof/>
            <w:webHidden/>
          </w:rPr>
          <w:t>39</w:t>
        </w:r>
        <w:r>
          <w:rPr>
            <w:noProof/>
            <w:webHidden/>
          </w:rPr>
          <w:fldChar w:fldCharType="end"/>
        </w:r>
      </w:hyperlink>
    </w:p>
    <w:p w14:paraId="50C01E71" w14:textId="31740EEA" w:rsidR="00AB054E" w:rsidRDefault="001C6436">
      <w:pPr>
        <w:pStyle w:val="Spisilustracji"/>
        <w:tabs>
          <w:tab w:val="right" w:leader="dot" w:pos="9062"/>
        </w:tabs>
        <w:rPr>
          <w:noProof/>
        </w:rPr>
      </w:pPr>
      <w:hyperlink w:anchor="_Toc39704575" w:history="1">
        <w:r w:rsidR="00AB054E" w:rsidRPr="00932E4E">
          <w:rPr>
            <w:rStyle w:val="Hipercze"/>
            <w:noProof/>
          </w:rPr>
          <w:t>Tabela 2. Trendy demograficzne Miasta Sosnowiec</w:t>
        </w:r>
        <w:r w:rsidR="00AB054E">
          <w:rPr>
            <w:noProof/>
            <w:webHidden/>
          </w:rPr>
          <w:tab/>
        </w:r>
        <w:r w:rsidR="00AB054E">
          <w:rPr>
            <w:noProof/>
            <w:webHidden/>
          </w:rPr>
          <w:fldChar w:fldCharType="begin"/>
        </w:r>
        <w:r w:rsidR="00AB054E">
          <w:rPr>
            <w:noProof/>
            <w:webHidden/>
          </w:rPr>
          <w:instrText xml:space="preserve"> PAGEREF _Toc39704575 \h </w:instrText>
        </w:r>
        <w:r w:rsidR="00AB054E">
          <w:rPr>
            <w:noProof/>
            <w:webHidden/>
          </w:rPr>
        </w:r>
        <w:r w:rsidR="00AB054E">
          <w:rPr>
            <w:noProof/>
            <w:webHidden/>
          </w:rPr>
          <w:fldChar w:fldCharType="separate"/>
        </w:r>
        <w:r w:rsidR="00AB054E">
          <w:rPr>
            <w:noProof/>
            <w:webHidden/>
          </w:rPr>
          <w:t>46</w:t>
        </w:r>
        <w:r w:rsidR="00AB054E">
          <w:rPr>
            <w:noProof/>
            <w:webHidden/>
          </w:rPr>
          <w:fldChar w:fldCharType="end"/>
        </w:r>
      </w:hyperlink>
    </w:p>
    <w:p w14:paraId="755CBB53" w14:textId="44B62D38" w:rsidR="00AB054E" w:rsidRDefault="001C6436">
      <w:pPr>
        <w:pStyle w:val="Spisilustracji"/>
        <w:tabs>
          <w:tab w:val="right" w:leader="dot" w:pos="9062"/>
        </w:tabs>
        <w:rPr>
          <w:noProof/>
        </w:rPr>
      </w:pPr>
      <w:hyperlink w:anchor="_Toc39704576" w:history="1">
        <w:r w:rsidR="00AB054E" w:rsidRPr="00932E4E">
          <w:rPr>
            <w:rStyle w:val="Hipercze"/>
            <w:noProof/>
          </w:rPr>
          <w:t>Tabela 3. Saldo migracji w  Sosnowcu  na przestrzeni lat 2011-2018</w:t>
        </w:r>
        <w:r w:rsidR="00AB054E">
          <w:rPr>
            <w:noProof/>
            <w:webHidden/>
          </w:rPr>
          <w:tab/>
        </w:r>
        <w:r w:rsidR="00AB054E">
          <w:rPr>
            <w:noProof/>
            <w:webHidden/>
          </w:rPr>
          <w:fldChar w:fldCharType="begin"/>
        </w:r>
        <w:r w:rsidR="00AB054E">
          <w:rPr>
            <w:noProof/>
            <w:webHidden/>
          </w:rPr>
          <w:instrText xml:space="preserve"> PAGEREF _Toc39704576 \h </w:instrText>
        </w:r>
        <w:r w:rsidR="00AB054E">
          <w:rPr>
            <w:noProof/>
            <w:webHidden/>
          </w:rPr>
        </w:r>
        <w:r w:rsidR="00AB054E">
          <w:rPr>
            <w:noProof/>
            <w:webHidden/>
          </w:rPr>
          <w:fldChar w:fldCharType="separate"/>
        </w:r>
        <w:r w:rsidR="00AB054E">
          <w:rPr>
            <w:noProof/>
            <w:webHidden/>
          </w:rPr>
          <w:t>48</w:t>
        </w:r>
        <w:r w:rsidR="00AB054E">
          <w:rPr>
            <w:noProof/>
            <w:webHidden/>
          </w:rPr>
          <w:fldChar w:fldCharType="end"/>
        </w:r>
      </w:hyperlink>
    </w:p>
    <w:p w14:paraId="018B5D09" w14:textId="39C9C13D" w:rsidR="00AB054E" w:rsidRDefault="001C6436">
      <w:pPr>
        <w:pStyle w:val="Spisilustracji"/>
        <w:tabs>
          <w:tab w:val="right" w:leader="dot" w:pos="9062"/>
        </w:tabs>
        <w:rPr>
          <w:noProof/>
        </w:rPr>
      </w:pPr>
      <w:hyperlink w:anchor="_Toc39704577" w:history="1">
        <w:r w:rsidR="00AB054E" w:rsidRPr="00932E4E">
          <w:rPr>
            <w:rStyle w:val="Hipercze"/>
            <w:noProof/>
          </w:rPr>
          <w:t>Tabela 4 Prognoza liczby ludności Sosnowca  do 2040 roku</w:t>
        </w:r>
        <w:r w:rsidR="00AB054E">
          <w:rPr>
            <w:noProof/>
            <w:webHidden/>
          </w:rPr>
          <w:tab/>
        </w:r>
        <w:r w:rsidR="00AB054E">
          <w:rPr>
            <w:noProof/>
            <w:webHidden/>
          </w:rPr>
          <w:fldChar w:fldCharType="begin"/>
        </w:r>
        <w:r w:rsidR="00AB054E">
          <w:rPr>
            <w:noProof/>
            <w:webHidden/>
          </w:rPr>
          <w:instrText xml:space="preserve"> PAGEREF _Toc39704577 \h </w:instrText>
        </w:r>
        <w:r w:rsidR="00AB054E">
          <w:rPr>
            <w:noProof/>
            <w:webHidden/>
          </w:rPr>
        </w:r>
        <w:r w:rsidR="00AB054E">
          <w:rPr>
            <w:noProof/>
            <w:webHidden/>
          </w:rPr>
          <w:fldChar w:fldCharType="separate"/>
        </w:r>
        <w:r w:rsidR="00AB054E">
          <w:rPr>
            <w:noProof/>
            <w:webHidden/>
          </w:rPr>
          <w:t>49</w:t>
        </w:r>
        <w:r w:rsidR="00AB054E">
          <w:rPr>
            <w:noProof/>
            <w:webHidden/>
          </w:rPr>
          <w:fldChar w:fldCharType="end"/>
        </w:r>
      </w:hyperlink>
    </w:p>
    <w:p w14:paraId="5A7CDBBD" w14:textId="50042558" w:rsidR="00AB054E" w:rsidRDefault="001C6436">
      <w:pPr>
        <w:pStyle w:val="Spisilustracji"/>
        <w:tabs>
          <w:tab w:val="right" w:leader="dot" w:pos="9062"/>
        </w:tabs>
        <w:rPr>
          <w:noProof/>
        </w:rPr>
      </w:pPr>
      <w:hyperlink w:anchor="_Toc39704578" w:history="1">
        <w:r w:rsidR="00AB054E" w:rsidRPr="00932E4E">
          <w:rPr>
            <w:rStyle w:val="Hipercze"/>
            <w:noProof/>
          </w:rPr>
          <w:t>Tabela 5. Podmioty gospodarcze w Sosnowcu w 2018 roku wg sekcji PKD</w:t>
        </w:r>
        <w:r w:rsidR="00AB054E">
          <w:rPr>
            <w:noProof/>
            <w:webHidden/>
          </w:rPr>
          <w:tab/>
        </w:r>
        <w:r w:rsidR="00AB054E">
          <w:rPr>
            <w:noProof/>
            <w:webHidden/>
          </w:rPr>
          <w:fldChar w:fldCharType="begin"/>
        </w:r>
        <w:r w:rsidR="00AB054E">
          <w:rPr>
            <w:noProof/>
            <w:webHidden/>
          </w:rPr>
          <w:instrText xml:space="preserve"> PAGEREF _Toc39704578 \h </w:instrText>
        </w:r>
        <w:r w:rsidR="00AB054E">
          <w:rPr>
            <w:noProof/>
            <w:webHidden/>
          </w:rPr>
        </w:r>
        <w:r w:rsidR="00AB054E">
          <w:rPr>
            <w:noProof/>
            <w:webHidden/>
          </w:rPr>
          <w:fldChar w:fldCharType="separate"/>
        </w:r>
        <w:r w:rsidR="00AB054E">
          <w:rPr>
            <w:noProof/>
            <w:webHidden/>
          </w:rPr>
          <w:t>51</w:t>
        </w:r>
        <w:r w:rsidR="00AB054E">
          <w:rPr>
            <w:noProof/>
            <w:webHidden/>
          </w:rPr>
          <w:fldChar w:fldCharType="end"/>
        </w:r>
      </w:hyperlink>
    </w:p>
    <w:p w14:paraId="0306C7B8" w14:textId="21822934" w:rsidR="00AB054E" w:rsidRDefault="001C6436">
      <w:pPr>
        <w:pStyle w:val="Spisilustracji"/>
        <w:tabs>
          <w:tab w:val="right" w:leader="dot" w:pos="9062"/>
        </w:tabs>
        <w:rPr>
          <w:noProof/>
        </w:rPr>
      </w:pPr>
      <w:hyperlink w:anchor="_Toc39704579" w:history="1">
        <w:r w:rsidR="00AB054E" w:rsidRPr="00932E4E">
          <w:rPr>
            <w:rStyle w:val="Hipercze"/>
            <w:noProof/>
          </w:rPr>
          <w:t>Tabela 6. Główne przedsiębiorstwa zagraniczne na terenie miasta</w:t>
        </w:r>
        <w:r w:rsidR="00AB054E">
          <w:rPr>
            <w:noProof/>
            <w:webHidden/>
          </w:rPr>
          <w:tab/>
        </w:r>
        <w:r w:rsidR="00AB054E">
          <w:rPr>
            <w:noProof/>
            <w:webHidden/>
          </w:rPr>
          <w:fldChar w:fldCharType="begin"/>
        </w:r>
        <w:r w:rsidR="00AB054E">
          <w:rPr>
            <w:noProof/>
            <w:webHidden/>
          </w:rPr>
          <w:instrText xml:space="preserve"> PAGEREF _Toc39704579 \h </w:instrText>
        </w:r>
        <w:r w:rsidR="00AB054E">
          <w:rPr>
            <w:noProof/>
            <w:webHidden/>
          </w:rPr>
        </w:r>
        <w:r w:rsidR="00AB054E">
          <w:rPr>
            <w:noProof/>
            <w:webHidden/>
          </w:rPr>
          <w:fldChar w:fldCharType="separate"/>
        </w:r>
        <w:r w:rsidR="00AB054E">
          <w:rPr>
            <w:noProof/>
            <w:webHidden/>
          </w:rPr>
          <w:t>52</w:t>
        </w:r>
        <w:r w:rsidR="00AB054E">
          <w:rPr>
            <w:noProof/>
            <w:webHidden/>
          </w:rPr>
          <w:fldChar w:fldCharType="end"/>
        </w:r>
      </w:hyperlink>
    </w:p>
    <w:p w14:paraId="3628858F" w14:textId="6A9187D0" w:rsidR="00AB054E" w:rsidRDefault="001C6436">
      <w:pPr>
        <w:pStyle w:val="Spisilustracji"/>
        <w:tabs>
          <w:tab w:val="right" w:leader="dot" w:pos="9062"/>
        </w:tabs>
        <w:rPr>
          <w:noProof/>
        </w:rPr>
      </w:pPr>
      <w:hyperlink w:anchor="_Toc39704580" w:history="1">
        <w:r w:rsidR="00AB054E" w:rsidRPr="00932E4E">
          <w:rPr>
            <w:rStyle w:val="Hipercze"/>
            <w:noProof/>
          </w:rPr>
          <w:t>Tabela 7. Wodociągi w Sosnowcu w 2018 roku</w:t>
        </w:r>
        <w:r w:rsidR="00AB054E">
          <w:rPr>
            <w:noProof/>
            <w:webHidden/>
          </w:rPr>
          <w:tab/>
        </w:r>
        <w:r w:rsidR="00AB054E">
          <w:rPr>
            <w:noProof/>
            <w:webHidden/>
          </w:rPr>
          <w:fldChar w:fldCharType="begin"/>
        </w:r>
        <w:r w:rsidR="00AB054E">
          <w:rPr>
            <w:noProof/>
            <w:webHidden/>
          </w:rPr>
          <w:instrText xml:space="preserve"> PAGEREF _Toc39704580 \h </w:instrText>
        </w:r>
        <w:r w:rsidR="00AB054E">
          <w:rPr>
            <w:noProof/>
            <w:webHidden/>
          </w:rPr>
        </w:r>
        <w:r w:rsidR="00AB054E">
          <w:rPr>
            <w:noProof/>
            <w:webHidden/>
          </w:rPr>
          <w:fldChar w:fldCharType="separate"/>
        </w:r>
        <w:r w:rsidR="00AB054E">
          <w:rPr>
            <w:noProof/>
            <w:webHidden/>
          </w:rPr>
          <w:t>57</w:t>
        </w:r>
        <w:r w:rsidR="00AB054E">
          <w:rPr>
            <w:noProof/>
            <w:webHidden/>
          </w:rPr>
          <w:fldChar w:fldCharType="end"/>
        </w:r>
      </w:hyperlink>
    </w:p>
    <w:p w14:paraId="4B987CC4" w14:textId="5F4A7DF8" w:rsidR="00AB054E" w:rsidRDefault="001C6436">
      <w:pPr>
        <w:pStyle w:val="Spisilustracji"/>
        <w:tabs>
          <w:tab w:val="right" w:leader="dot" w:pos="9062"/>
        </w:tabs>
        <w:rPr>
          <w:noProof/>
        </w:rPr>
      </w:pPr>
      <w:hyperlink w:anchor="_Toc39704581" w:history="1">
        <w:r w:rsidR="00AB054E" w:rsidRPr="00932E4E">
          <w:rPr>
            <w:rStyle w:val="Hipercze"/>
            <w:noProof/>
          </w:rPr>
          <w:t>Tabela 8. Kanalizacja w Sosnowcu w 2018 roku</w:t>
        </w:r>
        <w:r w:rsidR="00AB054E">
          <w:rPr>
            <w:noProof/>
            <w:webHidden/>
          </w:rPr>
          <w:tab/>
        </w:r>
        <w:r w:rsidR="00AB054E">
          <w:rPr>
            <w:noProof/>
            <w:webHidden/>
          </w:rPr>
          <w:fldChar w:fldCharType="begin"/>
        </w:r>
        <w:r w:rsidR="00AB054E">
          <w:rPr>
            <w:noProof/>
            <w:webHidden/>
          </w:rPr>
          <w:instrText xml:space="preserve"> PAGEREF _Toc39704581 \h </w:instrText>
        </w:r>
        <w:r w:rsidR="00AB054E">
          <w:rPr>
            <w:noProof/>
            <w:webHidden/>
          </w:rPr>
        </w:r>
        <w:r w:rsidR="00AB054E">
          <w:rPr>
            <w:noProof/>
            <w:webHidden/>
          </w:rPr>
          <w:fldChar w:fldCharType="separate"/>
        </w:r>
        <w:r w:rsidR="00AB054E">
          <w:rPr>
            <w:noProof/>
            <w:webHidden/>
          </w:rPr>
          <w:t>58</w:t>
        </w:r>
        <w:r w:rsidR="00AB054E">
          <w:rPr>
            <w:noProof/>
            <w:webHidden/>
          </w:rPr>
          <w:fldChar w:fldCharType="end"/>
        </w:r>
      </w:hyperlink>
    </w:p>
    <w:p w14:paraId="33F7566D" w14:textId="11BC31FA" w:rsidR="00AB054E" w:rsidRDefault="001C6436">
      <w:pPr>
        <w:pStyle w:val="Spisilustracji"/>
        <w:tabs>
          <w:tab w:val="right" w:leader="dot" w:pos="9062"/>
        </w:tabs>
        <w:rPr>
          <w:noProof/>
        </w:rPr>
      </w:pPr>
      <w:hyperlink w:anchor="_Toc39704582" w:history="1">
        <w:r w:rsidR="00AB054E" w:rsidRPr="00932E4E">
          <w:rPr>
            <w:rStyle w:val="Hipercze"/>
            <w:noProof/>
          </w:rPr>
          <w:t>Tabela 9. Zasoby mieszkaniowe w Sosnowcu w 2018  roku</w:t>
        </w:r>
        <w:r w:rsidR="00AB054E">
          <w:rPr>
            <w:noProof/>
            <w:webHidden/>
          </w:rPr>
          <w:tab/>
        </w:r>
        <w:r w:rsidR="00AB054E">
          <w:rPr>
            <w:noProof/>
            <w:webHidden/>
          </w:rPr>
          <w:fldChar w:fldCharType="begin"/>
        </w:r>
        <w:r w:rsidR="00AB054E">
          <w:rPr>
            <w:noProof/>
            <w:webHidden/>
          </w:rPr>
          <w:instrText xml:space="preserve"> PAGEREF _Toc39704582 \h </w:instrText>
        </w:r>
        <w:r w:rsidR="00AB054E">
          <w:rPr>
            <w:noProof/>
            <w:webHidden/>
          </w:rPr>
        </w:r>
        <w:r w:rsidR="00AB054E">
          <w:rPr>
            <w:noProof/>
            <w:webHidden/>
          </w:rPr>
          <w:fldChar w:fldCharType="separate"/>
        </w:r>
        <w:r w:rsidR="00AB054E">
          <w:rPr>
            <w:noProof/>
            <w:webHidden/>
          </w:rPr>
          <w:t>58</w:t>
        </w:r>
        <w:r w:rsidR="00AB054E">
          <w:rPr>
            <w:noProof/>
            <w:webHidden/>
          </w:rPr>
          <w:fldChar w:fldCharType="end"/>
        </w:r>
      </w:hyperlink>
    </w:p>
    <w:p w14:paraId="32BB6AAA" w14:textId="4C4E6EFF" w:rsidR="00AB054E" w:rsidRDefault="001C6436">
      <w:pPr>
        <w:pStyle w:val="Spisilustracji"/>
        <w:tabs>
          <w:tab w:val="right" w:leader="dot" w:pos="9062"/>
        </w:tabs>
        <w:rPr>
          <w:noProof/>
        </w:rPr>
      </w:pPr>
      <w:hyperlink w:anchor="_Toc39704583" w:history="1">
        <w:r w:rsidR="00AB054E" w:rsidRPr="00932E4E">
          <w:rPr>
            <w:rStyle w:val="Hipercze"/>
            <w:noProof/>
          </w:rPr>
          <w:t>Tabela 10. Zasoby mieszkaniowe w Sosnowcu w 2018  r. – wskaźniki</w:t>
        </w:r>
        <w:r w:rsidR="00AB054E">
          <w:rPr>
            <w:noProof/>
            <w:webHidden/>
          </w:rPr>
          <w:tab/>
        </w:r>
        <w:r w:rsidR="00AB054E">
          <w:rPr>
            <w:noProof/>
            <w:webHidden/>
          </w:rPr>
          <w:fldChar w:fldCharType="begin"/>
        </w:r>
        <w:r w:rsidR="00AB054E">
          <w:rPr>
            <w:noProof/>
            <w:webHidden/>
          </w:rPr>
          <w:instrText xml:space="preserve"> PAGEREF _Toc39704583 \h </w:instrText>
        </w:r>
        <w:r w:rsidR="00AB054E">
          <w:rPr>
            <w:noProof/>
            <w:webHidden/>
          </w:rPr>
        </w:r>
        <w:r w:rsidR="00AB054E">
          <w:rPr>
            <w:noProof/>
            <w:webHidden/>
          </w:rPr>
          <w:fldChar w:fldCharType="separate"/>
        </w:r>
        <w:r w:rsidR="00AB054E">
          <w:rPr>
            <w:noProof/>
            <w:webHidden/>
          </w:rPr>
          <w:t>58</w:t>
        </w:r>
        <w:r w:rsidR="00AB054E">
          <w:rPr>
            <w:noProof/>
            <w:webHidden/>
          </w:rPr>
          <w:fldChar w:fldCharType="end"/>
        </w:r>
      </w:hyperlink>
    </w:p>
    <w:p w14:paraId="5AF7D825" w14:textId="7CDB8304" w:rsidR="00AB054E" w:rsidRDefault="001C6436">
      <w:pPr>
        <w:pStyle w:val="Spisilustracji"/>
        <w:tabs>
          <w:tab w:val="right" w:leader="dot" w:pos="9062"/>
        </w:tabs>
        <w:rPr>
          <w:noProof/>
        </w:rPr>
      </w:pPr>
      <w:hyperlink w:anchor="_Toc39704584" w:history="1">
        <w:r w:rsidR="00AB054E" w:rsidRPr="00932E4E">
          <w:rPr>
            <w:rStyle w:val="Hipercze"/>
            <w:noProof/>
          </w:rPr>
          <w:t>Tabela 11. Korzystający z instalacji w % ogółu ludności w 2018 r.</w:t>
        </w:r>
        <w:r w:rsidR="00AB054E">
          <w:rPr>
            <w:noProof/>
            <w:webHidden/>
          </w:rPr>
          <w:tab/>
        </w:r>
        <w:r w:rsidR="00AB054E">
          <w:rPr>
            <w:noProof/>
            <w:webHidden/>
          </w:rPr>
          <w:fldChar w:fldCharType="begin"/>
        </w:r>
        <w:r w:rsidR="00AB054E">
          <w:rPr>
            <w:noProof/>
            <w:webHidden/>
          </w:rPr>
          <w:instrText xml:space="preserve"> PAGEREF _Toc39704584 \h </w:instrText>
        </w:r>
        <w:r w:rsidR="00AB054E">
          <w:rPr>
            <w:noProof/>
            <w:webHidden/>
          </w:rPr>
        </w:r>
        <w:r w:rsidR="00AB054E">
          <w:rPr>
            <w:noProof/>
            <w:webHidden/>
          </w:rPr>
          <w:fldChar w:fldCharType="separate"/>
        </w:r>
        <w:r w:rsidR="00AB054E">
          <w:rPr>
            <w:noProof/>
            <w:webHidden/>
          </w:rPr>
          <w:t>59</w:t>
        </w:r>
        <w:r w:rsidR="00AB054E">
          <w:rPr>
            <w:noProof/>
            <w:webHidden/>
          </w:rPr>
          <w:fldChar w:fldCharType="end"/>
        </w:r>
      </w:hyperlink>
    </w:p>
    <w:p w14:paraId="712BDBDB" w14:textId="50730EAA" w:rsidR="00AB054E" w:rsidRDefault="001C6436">
      <w:pPr>
        <w:pStyle w:val="Spisilustracji"/>
        <w:tabs>
          <w:tab w:val="right" w:leader="dot" w:pos="9062"/>
        </w:tabs>
        <w:rPr>
          <w:noProof/>
        </w:rPr>
      </w:pPr>
      <w:hyperlink w:anchor="_Toc39704585" w:history="1">
        <w:r w:rsidR="00AB054E" w:rsidRPr="00932E4E">
          <w:rPr>
            <w:rStyle w:val="Hipercze"/>
            <w:noProof/>
          </w:rPr>
          <w:t>Tabela 12. Zużycie wody oraz gazu w gospodarstwach domowych w 2018 roku</w:t>
        </w:r>
        <w:r w:rsidR="00AB054E">
          <w:rPr>
            <w:noProof/>
            <w:webHidden/>
          </w:rPr>
          <w:tab/>
        </w:r>
        <w:r w:rsidR="00AB054E">
          <w:rPr>
            <w:noProof/>
            <w:webHidden/>
          </w:rPr>
          <w:fldChar w:fldCharType="begin"/>
        </w:r>
        <w:r w:rsidR="00AB054E">
          <w:rPr>
            <w:noProof/>
            <w:webHidden/>
          </w:rPr>
          <w:instrText xml:space="preserve"> PAGEREF _Toc39704585 \h </w:instrText>
        </w:r>
        <w:r w:rsidR="00AB054E">
          <w:rPr>
            <w:noProof/>
            <w:webHidden/>
          </w:rPr>
        </w:r>
        <w:r w:rsidR="00AB054E">
          <w:rPr>
            <w:noProof/>
            <w:webHidden/>
          </w:rPr>
          <w:fldChar w:fldCharType="separate"/>
        </w:r>
        <w:r w:rsidR="00AB054E">
          <w:rPr>
            <w:noProof/>
            <w:webHidden/>
          </w:rPr>
          <w:t>59</w:t>
        </w:r>
        <w:r w:rsidR="00AB054E">
          <w:rPr>
            <w:noProof/>
            <w:webHidden/>
          </w:rPr>
          <w:fldChar w:fldCharType="end"/>
        </w:r>
      </w:hyperlink>
    </w:p>
    <w:p w14:paraId="3A9E4749" w14:textId="6D70810A" w:rsidR="00AB054E" w:rsidRDefault="001C6436">
      <w:pPr>
        <w:pStyle w:val="Spisilustracji"/>
        <w:tabs>
          <w:tab w:val="right" w:leader="dot" w:pos="9062"/>
        </w:tabs>
        <w:rPr>
          <w:noProof/>
        </w:rPr>
      </w:pPr>
      <w:hyperlink w:anchor="_Toc39704586" w:history="1">
        <w:r w:rsidR="00AB054E" w:rsidRPr="00932E4E">
          <w:rPr>
            <w:rStyle w:val="Hipercze"/>
            <w:noProof/>
          </w:rPr>
          <w:t>Tabela 13. Zasoby kopalin na terenie Sosnowca</w:t>
        </w:r>
        <w:r w:rsidR="00AB054E">
          <w:rPr>
            <w:noProof/>
            <w:webHidden/>
          </w:rPr>
          <w:tab/>
        </w:r>
        <w:r w:rsidR="00AB054E">
          <w:rPr>
            <w:noProof/>
            <w:webHidden/>
          </w:rPr>
          <w:fldChar w:fldCharType="begin"/>
        </w:r>
        <w:r w:rsidR="00AB054E">
          <w:rPr>
            <w:noProof/>
            <w:webHidden/>
          </w:rPr>
          <w:instrText xml:space="preserve"> PAGEREF _Toc39704586 \h </w:instrText>
        </w:r>
        <w:r w:rsidR="00AB054E">
          <w:rPr>
            <w:noProof/>
            <w:webHidden/>
          </w:rPr>
        </w:r>
        <w:r w:rsidR="00AB054E">
          <w:rPr>
            <w:noProof/>
            <w:webHidden/>
          </w:rPr>
          <w:fldChar w:fldCharType="separate"/>
        </w:r>
        <w:r w:rsidR="00AB054E">
          <w:rPr>
            <w:noProof/>
            <w:webHidden/>
          </w:rPr>
          <w:t>64</w:t>
        </w:r>
        <w:r w:rsidR="00AB054E">
          <w:rPr>
            <w:noProof/>
            <w:webHidden/>
          </w:rPr>
          <w:fldChar w:fldCharType="end"/>
        </w:r>
      </w:hyperlink>
    </w:p>
    <w:p w14:paraId="6521968E" w14:textId="030CDA90" w:rsidR="00AB054E" w:rsidRDefault="001C6436">
      <w:pPr>
        <w:pStyle w:val="Spisilustracji"/>
        <w:tabs>
          <w:tab w:val="right" w:leader="dot" w:pos="9062"/>
        </w:tabs>
        <w:rPr>
          <w:noProof/>
        </w:rPr>
      </w:pPr>
      <w:hyperlink w:anchor="_Toc39704587" w:history="1">
        <w:r w:rsidR="00AB054E" w:rsidRPr="00932E4E">
          <w:rPr>
            <w:rStyle w:val="Hipercze"/>
            <w:noProof/>
          </w:rPr>
          <w:t>Tabela 14. Podstawowe dane jednostek bilansowych.</w:t>
        </w:r>
        <w:r w:rsidR="00AB054E">
          <w:rPr>
            <w:noProof/>
            <w:webHidden/>
          </w:rPr>
          <w:tab/>
        </w:r>
        <w:r w:rsidR="00AB054E">
          <w:rPr>
            <w:noProof/>
            <w:webHidden/>
          </w:rPr>
          <w:fldChar w:fldCharType="begin"/>
        </w:r>
        <w:r w:rsidR="00AB054E">
          <w:rPr>
            <w:noProof/>
            <w:webHidden/>
          </w:rPr>
          <w:instrText xml:space="preserve"> PAGEREF _Toc39704587 \h </w:instrText>
        </w:r>
        <w:r w:rsidR="00AB054E">
          <w:rPr>
            <w:noProof/>
            <w:webHidden/>
          </w:rPr>
        </w:r>
        <w:r w:rsidR="00AB054E">
          <w:rPr>
            <w:noProof/>
            <w:webHidden/>
          </w:rPr>
          <w:fldChar w:fldCharType="separate"/>
        </w:r>
        <w:r w:rsidR="00AB054E">
          <w:rPr>
            <w:noProof/>
            <w:webHidden/>
          </w:rPr>
          <w:t>67</w:t>
        </w:r>
        <w:r w:rsidR="00AB054E">
          <w:rPr>
            <w:noProof/>
            <w:webHidden/>
          </w:rPr>
          <w:fldChar w:fldCharType="end"/>
        </w:r>
      </w:hyperlink>
    </w:p>
    <w:p w14:paraId="5499BA06" w14:textId="47798D61" w:rsidR="00AB054E" w:rsidRDefault="001C6436">
      <w:pPr>
        <w:pStyle w:val="Spisilustracji"/>
        <w:tabs>
          <w:tab w:val="right" w:leader="dot" w:pos="9062"/>
        </w:tabs>
        <w:rPr>
          <w:noProof/>
        </w:rPr>
      </w:pPr>
      <w:hyperlink w:anchor="_Toc39704588" w:history="1">
        <w:r w:rsidR="00AB054E" w:rsidRPr="00932E4E">
          <w:rPr>
            <w:rStyle w:val="Hipercze"/>
            <w:noProof/>
          </w:rPr>
          <w:t>Tabela 15. Użytki ekologiczne na terenie miasta Sosnowiec.</w:t>
        </w:r>
        <w:r w:rsidR="00AB054E">
          <w:rPr>
            <w:noProof/>
            <w:webHidden/>
          </w:rPr>
          <w:tab/>
        </w:r>
        <w:r w:rsidR="00AB054E">
          <w:rPr>
            <w:noProof/>
            <w:webHidden/>
          </w:rPr>
          <w:fldChar w:fldCharType="begin"/>
        </w:r>
        <w:r w:rsidR="00AB054E">
          <w:rPr>
            <w:noProof/>
            <w:webHidden/>
          </w:rPr>
          <w:instrText xml:space="preserve"> PAGEREF _Toc39704588 \h </w:instrText>
        </w:r>
        <w:r w:rsidR="00AB054E">
          <w:rPr>
            <w:noProof/>
            <w:webHidden/>
          </w:rPr>
        </w:r>
        <w:r w:rsidR="00AB054E">
          <w:rPr>
            <w:noProof/>
            <w:webHidden/>
          </w:rPr>
          <w:fldChar w:fldCharType="separate"/>
        </w:r>
        <w:r w:rsidR="00AB054E">
          <w:rPr>
            <w:noProof/>
            <w:webHidden/>
          </w:rPr>
          <w:t>74</w:t>
        </w:r>
        <w:r w:rsidR="00AB054E">
          <w:rPr>
            <w:noProof/>
            <w:webHidden/>
          </w:rPr>
          <w:fldChar w:fldCharType="end"/>
        </w:r>
      </w:hyperlink>
    </w:p>
    <w:p w14:paraId="28825C5C" w14:textId="02B3792B" w:rsidR="00AB054E" w:rsidRDefault="001C6436">
      <w:pPr>
        <w:pStyle w:val="Spisilustracji"/>
        <w:tabs>
          <w:tab w:val="right" w:leader="dot" w:pos="9062"/>
        </w:tabs>
        <w:rPr>
          <w:noProof/>
        </w:rPr>
      </w:pPr>
      <w:hyperlink w:anchor="_Toc39704589" w:history="1">
        <w:r w:rsidR="00AB054E" w:rsidRPr="00932E4E">
          <w:rPr>
            <w:rStyle w:val="Hipercze"/>
            <w:noProof/>
          </w:rPr>
          <w:t>Tabela 16. Charakterystyka źródeł ciepła w Ciepłowni "Sosnowiec"</w:t>
        </w:r>
        <w:r w:rsidR="00AB054E">
          <w:rPr>
            <w:noProof/>
            <w:webHidden/>
          </w:rPr>
          <w:tab/>
        </w:r>
        <w:r w:rsidR="00AB054E">
          <w:rPr>
            <w:noProof/>
            <w:webHidden/>
          </w:rPr>
          <w:fldChar w:fldCharType="begin"/>
        </w:r>
        <w:r w:rsidR="00AB054E">
          <w:rPr>
            <w:noProof/>
            <w:webHidden/>
          </w:rPr>
          <w:instrText xml:space="preserve"> PAGEREF _Toc39704589 \h </w:instrText>
        </w:r>
        <w:r w:rsidR="00AB054E">
          <w:rPr>
            <w:noProof/>
            <w:webHidden/>
          </w:rPr>
        </w:r>
        <w:r w:rsidR="00AB054E">
          <w:rPr>
            <w:noProof/>
            <w:webHidden/>
          </w:rPr>
          <w:fldChar w:fldCharType="separate"/>
        </w:r>
        <w:r w:rsidR="00AB054E">
          <w:rPr>
            <w:noProof/>
            <w:webHidden/>
          </w:rPr>
          <w:t>77</w:t>
        </w:r>
        <w:r w:rsidR="00AB054E">
          <w:rPr>
            <w:noProof/>
            <w:webHidden/>
          </w:rPr>
          <w:fldChar w:fldCharType="end"/>
        </w:r>
      </w:hyperlink>
    </w:p>
    <w:p w14:paraId="2C1E09A5" w14:textId="103E62E8" w:rsidR="00AB054E" w:rsidRDefault="001C6436">
      <w:pPr>
        <w:pStyle w:val="Spisilustracji"/>
        <w:tabs>
          <w:tab w:val="right" w:leader="dot" w:pos="9062"/>
        </w:tabs>
        <w:rPr>
          <w:noProof/>
        </w:rPr>
      </w:pPr>
      <w:hyperlink w:anchor="_Toc39704590" w:history="1">
        <w:r w:rsidR="00AB054E" w:rsidRPr="00932E4E">
          <w:rPr>
            <w:rStyle w:val="Hipercze"/>
            <w:noProof/>
          </w:rPr>
          <w:t>Tabela 17. Źródła ciepła kotłowni Niwka-Modrzejów</w:t>
        </w:r>
        <w:r w:rsidR="00AB054E">
          <w:rPr>
            <w:noProof/>
            <w:webHidden/>
          </w:rPr>
          <w:tab/>
        </w:r>
        <w:r w:rsidR="00AB054E">
          <w:rPr>
            <w:noProof/>
            <w:webHidden/>
          </w:rPr>
          <w:fldChar w:fldCharType="begin"/>
        </w:r>
        <w:r w:rsidR="00AB054E">
          <w:rPr>
            <w:noProof/>
            <w:webHidden/>
          </w:rPr>
          <w:instrText xml:space="preserve"> PAGEREF _Toc39704590 \h </w:instrText>
        </w:r>
        <w:r w:rsidR="00AB054E">
          <w:rPr>
            <w:noProof/>
            <w:webHidden/>
          </w:rPr>
        </w:r>
        <w:r w:rsidR="00AB054E">
          <w:rPr>
            <w:noProof/>
            <w:webHidden/>
          </w:rPr>
          <w:fldChar w:fldCharType="separate"/>
        </w:r>
        <w:r w:rsidR="00AB054E">
          <w:rPr>
            <w:noProof/>
            <w:webHidden/>
          </w:rPr>
          <w:t>78</w:t>
        </w:r>
        <w:r w:rsidR="00AB054E">
          <w:rPr>
            <w:noProof/>
            <w:webHidden/>
          </w:rPr>
          <w:fldChar w:fldCharType="end"/>
        </w:r>
      </w:hyperlink>
    </w:p>
    <w:p w14:paraId="1764B8B7" w14:textId="49FA3E0A" w:rsidR="00AB054E" w:rsidRDefault="001C6436">
      <w:pPr>
        <w:pStyle w:val="Spisilustracji"/>
        <w:tabs>
          <w:tab w:val="right" w:leader="dot" w:pos="9062"/>
        </w:tabs>
        <w:rPr>
          <w:noProof/>
        </w:rPr>
      </w:pPr>
      <w:hyperlink w:anchor="_Toc39704591" w:history="1">
        <w:r w:rsidR="00AB054E" w:rsidRPr="00932E4E">
          <w:rPr>
            <w:rStyle w:val="Hipercze"/>
            <w:noProof/>
          </w:rPr>
          <w:t>Tabela 18. Źródła ciepła kotłowni Kazimierz</w:t>
        </w:r>
        <w:r w:rsidR="00AB054E">
          <w:rPr>
            <w:noProof/>
            <w:webHidden/>
          </w:rPr>
          <w:tab/>
        </w:r>
        <w:r w:rsidR="00AB054E">
          <w:rPr>
            <w:noProof/>
            <w:webHidden/>
          </w:rPr>
          <w:fldChar w:fldCharType="begin"/>
        </w:r>
        <w:r w:rsidR="00AB054E">
          <w:rPr>
            <w:noProof/>
            <w:webHidden/>
          </w:rPr>
          <w:instrText xml:space="preserve"> PAGEREF _Toc39704591 \h </w:instrText>
        </w:r>
        <w:r w:rsidR="00AB054E">
          <w:rPr>
            <w:noProof/>
            <w:webHidden/>
          </w:rPr>
        </w:r>
        <w:r w:rsidR="00AB054E">
          <w:rPr>
            <w:noProof/>
            <w:webHidden/>
          </w:rPr>
          <w:fldChar w:fldCharType="separate"/>
        </w:r>
        <w:r w:rsidR="00AB054E">
          <w:rPr>
            <w:noProof/>
            <w:webHidden/>
          </w:rPr>
          <w:t>78</w:t>
        </w:r>
        <w:r w:rsidR="00AB054E">
          <w:rPr>
            <w:noProof/>
            <w:webHidden/>
          </w:rPr>
          <w:fldChar w:fldCharType="end"/>
        </w:r>
      </w:hyperlink>
    </w:p>
    <w:p w14:paraId="0E0EF9AF" w14:textId="5F4790A1" w:rsidR="00AB054E" w:rsidRDefault="001C6436">
      <w:pPr>
        <w:pStyle w:val="Spisilustracji"/>
        <w:tabs>
          <w:tab w:val="right" w:leader="dot" w:pos="9062"/>
        </w:tabs>
        <w:rPr>
          <w:noProof/>
        </w:rPr>
      </w:pPr>
      <w:hyperlink w:anchor="_Toc39704592" w:history="1">
        <w:r w:rsidR="00AB054E" w:rsidRPr="00932E4E">
          <w:rPr>
            <w:rStyle w:val="Hipercze"/>
            <w:noProof/>
          </w:rPr>
          <w:t>Tabela 19. Źródła ciepła kotłowni Juliusz</w:t>
        </w:r>
        <w:r w:rsidR="00AB054E">
          <w:rPr>
            <w:noProof/>
            <w:webHidden/>
          </w:rPr>
          <w:tab/>
        </w:r>
        <w:r w:rsidR="00AB054E">
          <w:rPr>
            <w:noProof/>
            <w:webHidden/>
          </w:rPr>
          <w:fldChar w:fldCharType="begin"/>
        </w:r>
        <w:r w:rsidR="00AB054E">
          <w:rPr>
            <w:noProof/>
            <w:webHidden/>
          </w:rPr>
          <w:instrText xml:space="preserve"> PAGEREF _Toc39704592 \h </w:instrText>
        </w:r>
        <w:r w:rsidR="00AB054E">
          <w:rPr>
            <w:noProof/>
            <w:webHidden/>
          </w:rPr>
        </w:r>
        <w:r w:rsidR="00AB054E">
          <w:rPr>
            <w:noProof/>
            <w:webHidden/>
          </w:rPr>
          <w:fldChar w:fldCharType="separate"/>
        </w:r>
        <w:r w:rsidR="00AB054E">
          <w:rPr>
            <w:noProof/>
            <w:webHidden/>
          </w:rPr>
          <w:t>78</w:t>
        </w:r>
        <w:r w:rsidR="00AB054E">
          <w:rPr>
            <w:noProof/>
            <w:webHidden/>
          </w:rPr>
          <w:fldChar w:fldCharType="end"/>
        </w:r>
      </w:hyperlink>
    </w:p>
    <w:p w14:paraId="6F8D60B3" w14:textId="5FE52AFC" w:rsidR="00AB054E" w:rsidRDefault="001C6436">
      <w:pPr>
        <w:pStyle w:val="Spisilustracji"/>
        <w:tabs>
          <w:tab w:val="right" w:leader="dot" w:pos="9062"/>
        </w:tabs>
        <w:rPr>
          <w:noProof/>
        </w:rPr>
      </w:pPr>
      <w:hyperlink w:anchor="_Toc39704593" w:history="1">
        <w:r w:rsidR="00AB054E" w:rsidRPr="00932E4E">
          <w:rPr>
            <w:rStyle w:val="Hipercze"/>
            <w:noProof/>
          </w:rPr>
          <w:t>Tabela 20. Charakterystyka sieci cieplnej Tauron Ciepło</w:t>
        </w:r>
        <w:r w:rsidR="00AB054E">
          <w:rPr>
            <w:noProof/>
            <w:webHidden/>
          </w:rPr>
          <w:tab/>
        </w:r>
        <w:r w:rsidR="00AB054E">
          <w:rPr>
            <w:noProof/>
            <w:webHidden/>
          </w:rPr>
          <w:fldChar w:fldCharType="begin"/>
        </w:r>
        <w:r w:rsidR="00AB054E">
          <w:rPr>
            <w:noProof/>
            <w:webHidden/>
          </w:rPr>
          <w:instrText xml:space="preserve"> PAGEREF _Toc39704593 \h </w:instrText>
        </w:r>
        <w:r w:rsidR="00AB054E">
          <w:rPr>
            <w:noProof/>
            <w:webHidden/>
          </w:rPr>
        </w:r>
        <w:r w:rsidR="00AB054E">
          <w:rPr>
            <w:noProof/>
            <w:webHidden/>
          </w:rPr>
          <w:fldChar w:fldCharType="separate"/>
        </w:r>
        <w:r w:rsidR="00AB054E">
          <w:rPr>
            <w:noProof/>
            <w:webHidden/>
          </w:rPr>
          <w:t>80</w:t>
        </w:r>
        <w:r w:rsidR="00AB054E">
          <w:rPr>
            <w:noProof/>
            <w:webHidden/>
          </w:rPr>
          <w:fldChar w:fldCharType="end"/>
        </w:r>
      </w:hyperlink>
    </w:p>
    <w:p w14:paraId="1DC3A0BA" w14:textId="41F14067" w:rsidR="00AB054E" w:rsidRDefault="001C6436">
      <w:pPr>
        <w:pStyle w:val="Spisilustracji"/>
        <w:tabs>
          <w:tab w:val="right" w:leader="dot" w:pos="9062"/>
        </w:tabs>
        <w:rPr>
          <w:noProof/>
        </w:rPr>
      </w:pPr>
      <w:hyperlink w:anchor="_Toc39704594" w:history="1">
        <w:r w:rsidR="00AB054E" w:rsidRPr="00932E4E">
          <w:rPr>
            <w:rStyle w:val="Hipercze"/>
            <w:noProof/>
          </w:rPr>
          <w:t>Tabela 21. Struktura wiekowa sieci eksploatowanych przez TAURON Ciepło</w:t>
        </w:r>
        <w:r w:rsidR="00AB054E">
          <w:rPr>
            <w:noProof/>
            <w:webHidden/>
          </w:rPr>
          <w:tab/>
        </w:r>
        <w:r w:rsidR="00AB054E">
          <w:rPr>
            <w:noProof/>
            <w:webHidden/>
          </w:rPr>
          <w:fldChar w:fldCharType="begin"/>
        </w:r>
        <w:r w:rsidR="00AB054E">
          <w:rPr>
            <w:noProof/>
            <w:webHidden/>
          </w:rPr>
          <w:instrText xml:space="preserve"> PAGEREF _Toc39704594 \h </w:instrText>
        </w:r>
        <w:r w:rsidR="00AB054E">
          <w:rPr>
            <w:noProof/>
            <w:webHidden/>
          </w:rPr>
        </w:r>
        <w:r w:rsidR="00AB054E">
          <w:rPr>
            <w:noProof/>
            <w:webHidden/>
          </w:rPr>
          <w:fldChar w:fldCharType="separate"/>
        </w:r>
        <w:r w:rsidR="00AB054E">
          <w:rPr>
            <w:noProof/>
            <w:webHidden/>
          </w:rPr>
          <w:t>81</w:t>
        </w:r>
        <w:r w:rsidR="00AB054E">
          <w:rPr>
            <w:noProof/>
            <w:webHidden/>
          </w:rPr>
          <w:fldChar w:fldCharType="end"/>
        </w:r>
      </w:hyperlink>
    </w:p>
    <w:p w14:paraId="74F9B00C" w14:textId="70A081A4" w:rsidR="00AB054E" w:rsidRDefault="001C6436">
      <w:pPr>
        <w:pStyle w:val="Spisilustracji"/>
        <w:tabs>
          <w:tab w:val="right" w:leader="dot" w:pos="9062"/>
        </w:tabs>
        <w:rPr>
          <w:noProof/>
        </w:rPr>
      </w:pPr>
      <w:hyperlink w:anchor="_Toc39704595" w:history="1">
        <w:r w:rsidR="00AB054E" w:rsidRPr="00932E4E">
          <w:rPr>
            <w:rStyle w:val="Hipercze"/>
            <w:noProof/>
          </w:rPr>
          <w:t>Tabela 22. Węzły cieplne w eksploatacji TAURON Ciepło</w:t>
        </w:r>
        <w:r w:rsidR="00AB054E">
          <w:rPr>
            <w:noProof/>
            <w:webHidden/>
          </w:rPr>
          <w:tab/>
        </w:r>
        <w:r w:rsidR="00AB054E">
          <w:rPr>
            <w:noProof/>
            <w:webHidden/>
          </w:rPr>
          <w:fldChar w:fldCharType="begin"/>
        </w:r>
        <w:r w:rsidR="00AB054E">
          <w:rPr>
            <w:noProof/>
            <w:webHidden/>
          </w:rPr>
          <w:instrText xml:space="preserve"> PAGEREF _Toc39704595 \h </w:instrText>
        </w:r>
        <w:r w:rsidR="00AB054E">
          <w:rPr>
            <w:noProof/>
            <w:webHidden/>
          </w:rPr>
        </w:r>
        <w:r w:rsidR="00AB054E">
          <w:rPr>
            <w:noProof/>
            <w:webHidden/>
          </w:rPr>
          <w:fldChar w:fldCharType="separate"/>
        </w:r>
        <w:r w:rsidR="00AB054E">
          <w:rPr>
            <w:noProof/>
            <w:webHidden/>
          </w:rPr>
          <w:t>81</w:t>
        </w:r>
        <w:r w:rsidR="00AB054E">
          <w:rPr>
            <w:noProof/>
            <w:webHidden/>
          </w:rPr>
          <w:fldChar w:fldCharType="end"/>
        </w:r>
      </w:hyperlink>
    </w:p>
    <w:p w14:paraId="29E3AA35" w14:textId="55158B66" w:rsidR="00AB054E" w:rsidRDefault="001C6436">
      <w:pPr>
        <w:pStyle w:val="Spisilustracji"/>
        <w:tabs>
          <w:tab w:val="right" w:leader="dot" w:pos="9062"/>
        </w:tabs>
        <w:rPr>
          <w:noProof/>
        </w:rPr>
      </w:pPr>
      <w:hyperlink w:anchor="_Toc39704596" w:history="1">
        <w:r w:rsidR="00AB054E" w:rsidRPr="00932E4E">
          <w:rPr>
            <w:rStyle w:val="Hipercze"/>
            <w:noProof/>
          </w:rPr>
          <w:t>Tabela 23. Zestawienie węzłów cieplnych należących do DALKIA Polska Energia S.A.</w:t>
        </w:r>
        <w:r w:rsidR="00AB054E">
          <w:rPr>
            <w:noProof/>
            <w:webHidden/>
          </w:rPr>
          <w:tab/>
        </w:r>
        <w:r w:rsidR="00AB054E">
          <w:rPr>
            <w:noProof/>
            <w:webHidden/>
          </w:rPr>
          <w:fldChar w:fldCharType="begin"/>
        </w:r>
        <w:r w:rsidR="00AB054E">
          <w:rPr>
            <w:noProof/>
            <w:webHidden/>
          </w:rPr>
          <w:instrText xml:space="preserve"> PAGEREF _Toc39704596 \h </w:instrText>
        </w:r>
        <w:r w:rsidR="00AB054E">
          <w:rPr>
            <w:noProof/>
            <w:webHidden/>
          </w:rPr>
        </w:r>
        <w:r w:rsidR="00AB054E">
          <w:rPr>
            <w:noProof/>
            <w:webHidden/>
          </w:rPr>
          <w:fldChar w:fldCharType="separate"/>
        </w:r>
        <w:r w:rsidR="00AB054E">
          <w:rPr>
            <w:noProof/>
            <w:webHidden/>
          </w:rPr>
          <w:t>84</w:t>
        </w:r>
        <w:r w:rsidR="00AB054E">
          <w:rPr>
            <w:noProof/>
            <w:webHidden/>
          </w:rPr>
          <w:fldChar w:fldCharType="end"/>
        </w:r>
      </w:hyperlink>
    </w:p>
    <w:p w14:paraId="1E0571D2" w14:textId="53BC6DC9" w:rsidR="00AB054E" w:rsidRDefault="001C6436">
      <w:pPr>
        <w:pStyle w:val="Spisilustracji"/>
        <w:tabs>
          <w:tab w:val="right" w:leader="dot" w:pos="9062"/>
        </w:tabs>
        <w:rPr>
          <w:noProof/>
        </w:rPr>
      </w:pPr>
      <w:hyperlink w:anchor="_Toc39704597" w:history="1">
        <w:r w:rsidR="00AB054E" w:rsidRPr="00932E4E">
          <w:rPr>
            <w:rStyle w:val="Hipercze"/>
            <w:noProof/>
          </w:rPr>
          <w:t>Tabela 24. Wykaz magistralnych sieci ciepłowniczych systemu Juliusz</w:t>
        </w:r>
        <w:r w:rsidR="00AB054E">
          <w:rPr>
            <w:noProof/>
            <w:webHidden/>
          </w:rPr>
          <w:tab/>
        </w:r>
        <w:r w:rsidR="00AB054E">
          <w:rPr>
            <w:noProof/>
            <w:webHidden/>
          </w:rPr>
          <w:fldChar w:fldCharType="begin"/>
        </w:r>
        <w:r w:rsidR="00AB054E">
          <w:rPr>
            <w:noProof/>
            <w:webHidden/>
          </w:rPr>
          <w:instrText xml:space="preserve"> PAGEREF _Toc39704597 \h </w:instrText>
        </w:r>
        <w:r w:rsidR="00AB054E">
          <w:rPr>
            <w:noProof/>
            <w:webHidden/>
          </w:rPr>
        </w:r>
        <w:r w:rsidR="00AB054E">
          <w:rPr>
            <w:noProof/>
            <w:webHidden/>
          </w:rPr>
          <w:fldChar w:fldCharType="separate"/>
        </w:r>
        <w:r w:rsidR="00AB054E">
          <w:rPr>
            <w:noProof/>
            <w:webHidden/>
          </w:rPr>
          <w:t>86</w:t>
        </w:r>
        <w:r w:rsidR="00AB054E">
          <w:rPr>
            <w:noProof/>
            <w:webHidden/>
          </w:rPr>
          <w:fldChar w:fldCharType="end"/>
        </w:r>
      </w:hyperlink>
    </w:p>
    <w:p w14:paraId="51EC5277" w14:textId="06F9DFC8" w:rsidR="00AB054E" w:rsidRDefault="001C6436">
      <w:pPr>
        <w:pStyle w:val="Spisilustracji"/>
        <w:tabs>
          <w:tab w:val="right" w:leader="dot" w:pos="9062"/>
        </w:tabs>
        <w:rPr>
          <w:noProof/>
        </w:rPr>
      </w:pPr>
      <w:hyperlink w:anchor="_Toc39704598" w:history="1">
        <w:r w:rsidR="00AB054E" w:rsidRPr="00932E4E">
          <w:rPr>
            <w:rStyle w:val="Hipercze"/>
            <w:noProof/>
          </w:rPr>
          <w:t>Tabela 25. Wykaz magistralnych sieci ciepłowniczych systemu Kazimierz</w:t>
        </w:r>
        <w:r w:rsidR="00AB054E">
          <w:rPr>
            <w:noProof/>
            <w:webHidden/>
          </w:rPr>
          <w:tab/>
        </w:r>
        <w:r w:rsidR="00AB054E">
          <w:rPr>
            <w:noProof/>
            <w:webHidden/>
          </w:rPr>
          <w:fldChar w:fldCharType="begin"/>
        </w:r>
        <w:r w:rsidR="00AB054E">
          <w:rPr>
            <w:noProof/>
            <w:webHidden/>
          </w:rPr>
          <w:instrText xml:space="preserve"> PAGEREF _Toc39704598 \h </w:instrText>
        </w:r>
        <w:r w:rsidR="00AB054E">
          <w:rPr>
            <w:noProof/>
            <w:webHidden/>
          </w:rPr>
        </w:r>
        <w:r w:rsidR="00AB054E">
          <w:rPr>
            <w:noProof/>
            <w:webHidden/>
          </w:rPr>
          <w:fldChar w:fldCharType="separate"/>
        </w:r>
        <w:r w:rsidR="00AB054E">
          <w:rPr>
            <w:noProof/>
            <w:webHidden/>
          </w:rPr>
          <w:t>88</w:t>
        </w:r>
        <w:r w:rsidR="00AB054E">
          <w:rPr>
            <w:noProof/>
            <w:webHidden/>
          </w:rPr>
          <w:fldChar w:fldCharType="end"/>
        </w:r>
      </w:hyperlink>
    </w:p>
    <w:p w14:paraId="72247C83" w14:textId="3E418949" w:rsidR="00AB054E" w:rsidRDefault="001C6436">
      <w:pPr>
        <w:pStyle w:val="Spisilustracji"/>
        <w:tabs>
          <w:tab w:val="right" w:leader="dot" w:pos="9062"/>
        </w:tabs>
        <w:rPr>
          <w:noProof/>
        </w:rPr>
      </w:pPr>
      <w:hyperlink w:anchor="_Toc39704599" w:history="1">
        <w:r w:rsidR="00AB054E" w:rsidRPr="00932E4E">
          <w:rPr>
            <w:rStyle w:val="Hipercze"/>
            <w:noProof/>
          </w:rPr>
          <w:t>Tabela 26. Parametry pracy sieci systemu ciepłowniczego Kazimierz</w:t>
        </w:r>
        <w:r w:rsidR="00AB054E">
          <w:rPr>
            <w:noProof/>
            <w:webHidden/>
          </w:rPr>
          <w:tab/>
        </w:r>
        <w:r w:rsidR="00AB054E">
          <w:rPr>
            <w:noProof/>
            <w:webHidden/>
          </w:rPr>
          <w:fldChar w:fldCharType="begin"/>
        </w:r>
        <w:r w:rsidR="00AB054E">
          <w:rPr>
            <w:noProof/>
            <w:webHidden/>
          </w:rPr>
          <w:instrText xml:space="preserve"> PAGEREF _Toc39704599 \h </w:instrText>
        </w:r>
        <w:r w:rsidR="00AB054E">
          <w:rPr>
            <w:noProof/>
            <w:webHidden/>
          </w:rPr>
        </w:r>
        <w:r w:rsidR="00AB054E">
          <w:rPr>
            <w:noProof/>
            <w:webHidden/>
          </w:rPr>
          <w:fldChar w:fldCharType="separate"/>
        </w:r>
        <w:r w:rsidR="00AB054E">
          <w:rPr>
            <w:noProof/>
            <w:webHidden/>
          </w:rPr>
          <w:t>88</w:t>
        </w:r>
        <w:r w:rsidR="00AB054E">
          <w:rPr>
            <w:noProof/>
            <w:webHidden/>
          </w:rPr>
          <w:fldChar w:fldCharType="end"/>
        </w:r>
      </w:hyperlink>
    </w:p>
    <w:p w14:paraId="7CC9B342" w14:textId="49FF24C6" w:rsidR="00AB054E" w:rsidRDefault="001C6436">
      <w:pPr>
        <w:pStyle w:val="Spisilustracji"/>
        <w:tabs>
          <w:tab w:val="right" w:leader="dot" w:pos="9062"/>
        </w:tabs>
        <w:rPr>
          <w:noProof/>
        </w:rPr>
      </w:pPr>
      <w:hyperlink w:anchor="_Toc39704600" w:history="1">
        <w:r w:rsidR="00AB054E" w:rsidRPr="00932E4E">
          <w:rPr>
            <w:rStyle w:val="Hipercze"/>
            <w:noProof/>
          </w:rPr>
          <w:t>Tabela 27. Wykaz magistralnych sieci ciepłowniczych systemu Niwka-Modrzejów</w:t>
        </w:r>
        <w:r w:rsidR="00AB054E">
          <w:rPr>
            <w:noProof/>
            <w:webHidden/>
          </w:rPr>
          <w:tab/>
        </w:r>
        <w:r w:rsidR="00AB054E">
          <w:rPr>
            <w:noProof/>
            <w:webHidden/>
          </w:rPr>
          <w:fldChar w:fldCharType="begin"/>
        </w:r>
        <w:r w:rsidR="00AB054E">
          <w:rPr>
            <w:noProof/>
            <w:webHidden/>
          </w:rPr>
          <w:instrText xml:space="preserve"> PAGEREF _Toc39704600 \h </w:instrText>
        </w:r>
        <w:r w:rsidR="00AB054E">
          <w:rPr>
            <w:noProof/>
            <w:webHidden/>
          </w:rPr>
        </w:r>
        <w:r w:rsidR="00AB054E">
          <w:rPr>
            <w:noProof/>
            <w:webHidden/>
          </w:rPr>
          <w:fldChar w:fldCharType="separate"/>
        </w:r>
        <w:r w:rsidR="00AB054E">
          <w:rPr>
            <w:noProof/>
            <w:webHidden/>
          </w:rPr>
          <w:t>90</w:t>
        </w:r>
        <w:r w:rsidR="00AB054E">
          <w:rPr>
            <w:noProof/>
            <w:webHidden/>
          </w:rPr>
          <w:fldChar w:fldCharType="end"/>
        </w:r>
      </w:hyperlink>
    </w:p>
    <w:p w14:paraId="60EEECFA" w14:textId="5E816412" w:rsidR="00AB054E" w:rsidRDefault="001C6436">
      <w:pPr>
        <w:pStyle w:val="Spisilustracji"/>
        <w:tabs>
          <w:tab w:val="right" w:leader="dot" w:pos="9062"/>
        </w:tabs>
        <w:rPr>
          <w:noProof/>
        </w:rPr>
      </w:pPr>
      <w:hyperlink w:anchor="_Toc39704601" w:history="1">
        <w:r w:rsidR="00AB054E" w:rsidRPr="00932E4E">
          <w:rPr>
            <w:rStyle w:val="Hipercze"/>
            <w:noProof/>
          </w:rPr>
          <w:t>Tabela 28. Wykaz węzłów grupowych systemu ciepłowniczego Niwka-Modrzejów</w:t>
        </w:r>
        <w:r w:rsidR="00AB054E">
          <w:rPr>
            <w:noProof/>
            <w:webHidden/>
          </w:rPr>
          <w:tab/>
        </w:r>
        <w:r w:rsidR="00AB054E">
          <w:rPr>
            <w:noProof/>
            <w:webHidden/>
          </w:rPr>
          <w:fldChar w:fldCharType="begin"/>
        </w:r>
        <w:r w:rsidR="00AB054E">
          <w:rPr>
            <w:noProof/>
            <w:webHidden/>
          </w:rPr>
          <w:instrText xml:space="preserve"> PAGEREF _Toc39704601 \h </w:instrText>
        </w:r>
        <w:r w:rsidR="00AB054E">
          <w:rPr>
            <w:noProof/>
            <w:webHidden/>
          </w:rPr>
        </w:r>
        <w:r w:rsidR="00AB054E">
          <w:rPr>
            <w:noProof/>
            <w:webHidden/>
          </w:rPr>
          <w:fldChar w:fldCharType="separate"/>
        </w:r>
        <w:r w:rsidR="00AB054E">
          <w:rPr>
            <w:noProof/>
            <w:webHidden/>
          </w:rPr>
          <w:t>91</w:t>
        </w:r>
        <w:r w:rsidR="00AB054E">
          <w:rPr>
            <w:noProof/>
            <w:webHidden/>
          </w:rPr>
          <w:fldChar w:fldCharType="end"/>
        </w:r>
      </w:hyperlink>
    </w:p>
    <w:p w14:paraId="4906125B" w14:textId="1BFA2D22" w:rsidR="00AB054E" w:rsidRDefault="001C6436">
      <w:pPr>
        <w:pStyle w:val="Spisilustracji"/>
        <w:tabs>
          <w:tab w:val="right" w:leader="dot" w:pos="9062"/>
        </w:tabs>
        <w:rPr>
          <w:noProof/>
        </w:rPr>
      </w:pPr>
      <w:hyperlink w:anchor="_Toc39704602" w:history="1">
        <w:r w:rsidR="00AB054E" w:rsidRPr="00932E4E">
          <w:rPr>
            <w:rStyle w:val="Hipercze"/>
            <w:noProof/>
          </w:rPr>
          <w:t>Tabela 29. Wykaz węzłów indywidualnych systemu ciepłowniczego Niwka-Modrzejów</w:t>
        </w:r>
        <w:r w:rsidR="00AB054E">
          <w:rPr>
            <w:noProof/>
            <w:webHidden/>
          </w:rPr>
          <w:tab/>
        </w:r>
        <w:r w:rsidR="00AB054E">
          <w:rPr>
            <w:noProof/>
            <w:webHidden/>
          </w:rPr>
          <w:fldChar w:fldCharType="begin"/>
        </w:r>
        <w:r w:rsidR="00AB054E">
          <w:rPr>
            <w:noProof/>
            <w:webHidden/>
          </w:rPr>
          <w:instrText xml:space="preserve"> PAGEREF _Toc39704602 \h </w:instrText>
        </w:r>
        <w:r w:rsidR="00AB054E">
          <w:rPr>
            <w:noProof/>
            <w:webHidden/>
          </w:rPr>
        </w:r>
        <w:r w:rsidR="00AB054E">
          <w:rPr>
            <w:noProof/>
            <w:webHidden/>
          </w:rPr>
          <w:fldChar w:fldCharType="separate"/>
        </w:r>
        <w:r w:rsidR="00AB054E">
          <w:rPr>
            <w:noProof/>
            <w:webHidden/>
          </w:rPr>
          <w:t>91</w:t>
        </w:r>
        <w:r w:rsidR="00AB054E">
          <w:rPr>
            <w:noProof/>
            <w:webHidden/>
          </w:rPr>
          <w:fldChar w:fldCharType="end"/>
        </w:r>
      </w:hyperlink>
    </w:p>
    <w:p w14:paraId="08FAF73E" w14:textId="0BDC5AC4" w:rsidR="00AB054E" w:rsidRDefault="001C6436">
      <w:pPr>
        <w:pStyle w:val="Spisilustracji"/>
        <w:tabs>
          <w:tab w:val="right" w:leader="dot" w:pos="9062"/>
        </w:tabs>
        <w:rPr>
          <w:noProof/>
        </w:rPr>
      </w:pPr>
      <w:hyperlink w:anchor="_Toc39704603" w:history="1">
        <w:r w:rsidR="00AB054E" w:rsidRPr="00932E4E">
          <w:rPr>
            <w:rStyle w:val="Hipercze"/>
            <w:noProof/>
          </w:rPr>
          <w:t>Tabela 30. Charakterystyka sieci wysokich parametrów należących do VEOLIA Południe</w:t>
        </w:r>
        <w:r w:rsidR="00AB054E">
          <w:rPr>
            <w:noProof/>
            <w:webHidden/>
          </w:rPr>
          <w:tab/>
        </w:r>
        <w:r w:rsidR="00AB054E">
          <w:rPr>
            <w:noProof/>
            <w:webHidden/>
          </w:rPr>
          <w:fldChar w:fldCharType="begin"/>
        </w:r>
        <w:r w:rsidR="00AB054E">
          <w:rPr>
            <w:noProof/>
            <w:webHidden/>
          </w:rPr>
          <w:instrText xml:space="preserve"> PAGEREF _Toc39704603 \h </w:instrText>
        </w:r>
        <w:r w:rsidR="00AB054E">
          <w:rPr>
            <w:noProof/>
            <w:webHidden/>
          </w:rPr>
        </w:r>
        <w:r w:rsidR="00AB054E">
          <w:rPr>
            <w:noProof/>
            <w:webHidden/>
          </w:rPr>
          <w:fldChar w:fldCharType="separate"/>
        </w:r>
        <w:r w:rsidR="00AB054E">
          <w:rPr>
            <w:noProof/>
            <w:webHidden/>
          </w:rPr>
          <w:t>95</w:t>
        </w:r>
        <w:r w:rsidR="00AB054E">
          <w:rPr>
            <w:noProof/>
            <w:webHidden/>
          </w:rPr>
          <w:fldChar w:fldCharType="end"/>
        </w:r>
      </w:hyperlink>
    </w:p>
    <w:p w14:paraId="1EEBB242" w14:textId="11131B19" w:rsidR="00AB054E" w:rsidRDefault="001C6436">
      <w:pPr>
        <w:pStyle w:val="Spisilustracji"/>
        <w:tabs>
          <w:tab w:val="right" w:leader="dot" w:pos="9062"/>
        </w:tabs>
        <w:rPr>
          <w:noProof/>
        </w:rPr>
      </w:pPr>
      <w:hyperlink w:anchor="_Toc39704604" w:history="1">
        <w:r w:rsidR="00AB054E" w:rsidRPr="00932E4E">
          <w:rPr>
            <w:rStyle w:val="Hipercze"/>
            <w:noProof/>
          </w:rPr>
          <w:t>Tabela 31. Charakterystyka sieci niskich parametrów należących do VEOLIA Południe</w:t>
        </w:r>
        <w:r w:rsidR="00AB054E">
          <w:rPr>
            <w:noProof/>
            <w:webHidden/>
          </w:rPr>
          <w:tab/>
        </w:r>
        <w:r w:rsidR="00AB054E">
          <w:rPr>
            <w:noProof/>
            <w:webHidden/>
          </w:rPr>
          <w:fldChar w:fldCharType="begin"/>
        </w:r>
        <w:r w:rsidR="00AB054E">
          <w:rPr>
            <w:noProof/>
            <w:webHidden/>
          </w:rPr>
          <w:instrText xml:space="preserve"> PAGEREF _Toc39704604 \h </w:instrText>
        </w:r>
        <w:r w:rsidR="00AB054E">
          <w:rPr>
            <w:noProof/>
            <w:webHidden/>
          </w:rPr>
        </w:r>
        <w:r w:rsidR="00AB054E">
          <w:rPr>
            <w:noProof/>
            <w:webHidden/>
          </w:rPr>
          <w:fldChar w:fldCharType="separate"/>
        </w:r>
        <w:r w:rsidR="00AB054E">
          <w:rPr>
            <w:noProof/>
            <w:webHidden/>
          </w:rPr>
          <w:t>95</w:t>
        </w:r>
        <w:r w:rsidR="00AB054E">
          <w:rPr>
            <w:noProof/>
            <w:webHidden/>
          </w:rPr>
          <w:fldChar w:fldCharType="end"/>
        </w:r>
      </w:hyperlink>
    </w:p>
    <w:p w14:paraId="5322524F" w14:textId="5555DB14" w:rsidR="00AB054E" w:rsidRDefault="001C6436">
      <w:pPr>
        <w:pStyle w:val="Spisilustracji"/>
        <w:tabs>
          <w:tab w:val="right" w:leader="dot" w:pos="9062"/>
        </w:tabs>
        <w:rPr>
          <w:noProof/>
        </w:rPr>
      </w:pPr>
      <w:hyperlink w:anchor="_Toc39704605" w:history="1">
        <w:r w:rsidR="00AB054E" w:rsidRPr="00932E4E">
          <w:rPr>
            <w:rStyle w:val="Hipercze"/>
            <w:noProof/>
          </w:rPr>
          <w:t>Tabela 32. Wiek sieci VEOLIA Południe</w:t>
        </w:r>
        <w:r w:rsidR="00AB054E">
          <w:rPr>
            <w:noProof/>
            <w:webHidden/>
          </w:rPr>
          <w:tab/>
        </w:r>
        <w:r w:rsidR="00AB054E">
          <w:rPr>
            <w:noProof/>
            <w:webHidden/>
          </w:rPr>
          <w:fldChar w:fldCharType="begin"/>
        </w:r>
        <w:r w:rsidR="00AB054E">
          <w:rPr>
            <w:noProof/>
            <w:webHidden/>
          </w:rPr>
          <w:instrText xml:space="preserve"> PAGEREF _Toc39704605 \h </w:instrText>
        </w:r>
        <w:r w:rsidR="00AB054E">
          <w:rPr>
            <w:noProof/>
            <w:webHidden/>
          </w:rPr>
        </w:r>
        <w:r w:rsidR="00AB054E">
          <w:rPr>
            <w:noProof/>
            <w:webHidden/>
          </w:rPr>
          <w:fldChar w:fldCharType="separate"/>
        </w:r>
        <w:r w:rsidR="00AB054E">
          <w:rPr>
            <w:noProof/>
            <w:webHidden/>
          </w:rPr>
          <w:t>96</w:t>
        </w:r>
        <w:r w:rsidR="00AB054E">
          <w:rPr>
            <w:noProof/>
            <w:webHidden/>
          </w:rPr>
          <w:fldChar w:fldCharType="end"/>
        </w:r>
      </w:hyperlink>
    </w:p>
    <w:p w14:paraId="66BC93B6" w14:textId="1B0C5B18" w:rsidR="00AB054E" w:rsidRDefault="001C6436">
      <w:pPr>
        <w:pStyle w:val="Spisilustracji"/>
        <w:tabs>
          <w:tab w:val="right" w:leader="dot" w:pos="9062"/>
        </w:tabs>
        <w:rPr>
          <w:noProof/>
        </w:rPr>
      </w:pPr>
      <w:hyperlink w:anchor="_Toc39704606" w:history="1">
        <w:r w:rsidR="00AB054E" w:rsidRPr="00932E4E">
          <w:rPr>
            <w:rStyle w:val="Hipercze"/>
            <w:noProof/>
          </w:rPr>
          <w:t>Tabela 33. Zestawienie węzłów cieplnych w sieci VEOLIA Południe</w:t>
        </w:r>
        <w:r w:rsidR="00AB054E">
          <w:rPr>
            <w:noProof/>
            <w:webHidden/>
          </w:rPr>
          <w:tab/>
        </w:r>
        <w:r w:rsidR="00AB054E">
          <w:rPr>
            <w:noProof/>
            <w:webHidden/>
          </w:rPr>
          <w:fldChar w:fldCharType="begin"/>
        </w:r>
        <w:r w:rsidR="00AB054E">
          <w:rPr>
            <w:noProof/>
            <w:webHidden/>
          </w:rPr>
          <w:instrText xml:space="preserve"> PAGEREF _Toc39704606 \h </w:instrText>
        </w:r>
        <w:r w:rsidR="00AB054E">
          <w:rPr>
            <w:noProof/>
            <w:webHidden/>
          </w:rPr>
        </w:r>
        <w:r w:rsidR="00AB054E">
          <w:rPr>
            <w:noProof/>
            <w:webHidden/>
          </w:rPr>
          <w:fldChar w:fldCharType="separate"/>
        </w:r>
        <w:r w:rsidR="00AB054E">
          <w:rPr>
            <w:noProof/>
            <w:webHidden/>
          </w:rPr>
          <w:t>97</w:t>
        </w:r>
        <w:r w:rsidR="00AB054E">
          <w:rPr>
            <w:noProof/>
            <w:webHidden/>
          </w:rPr>
          <w:fldChar w:fldCharType="end"/>
        </w:r>
      </w:hyperlink>
    </w:p>
    <w:p w14:paraId="6B7BA659" w14:textId="09AED8B2" w:rsidR="00AB054E" w:rsidRDefault="001C6436">
      <w:pPr>
        <w:pStyle w:val="Spisilustracji"/>
        <w:tabs>
          <w:tab w:val="right" w:leader="dot" w:pos="9062"/>
        </w:tabs>
        <w:rPr>
          <w:noProof/>
        </w:rPr>
      </w:pPr>
      <w:hyperlink w:anchor="_Toc39704607" w:history="1">
        <w:r w:rsidR="00AB054E" w:rsidRPr="00932E4E">
          <w:rPr>
            <w:rStyle w:val="Hipercze"/>
            <w:noProof/>
          </w:rPr>
          <w:t>Tabela 34. Zapotrzebowanie na moc oraz ciepło w sieci TAURON Ciepło</w:t>
        </w:r>
        <w:r w:rsidR="00AB054E">
          <w:rPr>
            <w:noProof/>
            <w:webHidden/>
          </w:rPr>
          <w:tab/>
        </w:r>
        <w:r w:rsidR="00AB054E">
          <w:rPr>
            <w:noProof/>
            <w:webHidden/>
          </w:rPr>
          <w:fldChar w:fldCharType="begin"/>
        </w:r>
        <w:r w:rsidR="00AB054E">
          <w:rPr>
            <w:noProof/>
            <w:webHidden/>
          </w:rPr>
          <w:instrText xml:space="preserve"> PAGEREF _Toc39704607 \h </w:instrText>
        </w:r>
        <w:r w:rsidR="00AB054E">
          <w:rPr>
            <w:noProof/>
            <w:webHidden/>
          </w:rPr>
        </w:r>
        <w:r w:rsidR="00AB054E">
          <w:rPr>
            <w:noProof/>
            <w:webHidden/>
          </w:rPr>
          <w:fldChar w:fldCharType="separate"/>
        </w:r>
        <w:r w:rsidR="00AB054E">
          <w:rPr>
            <w:noProof/>
            <w:webHidden/>
          </w:rPr>
          <w:t>102</w:t>
        </w:r>
        <w:r w:rsidR="00AB054E">
          <w:rPr>
            <w:noProof/>
            <w:webHidden/>
          </w:rPr>
          <w:fldChar w:fldCharType="end"/>
        </w:r>
      </w:hyperlink>
    </w:p>
    <w:p w14:paraId="01A9A07E" w14:textId="5DD66C0B" w:rsidR="00AB054E" w:rsidRDefault="001C6436">
      <w:pPr>
        <w:pStyle w:val="Spisilustracji"/>
        <w:tabs>
          <w:tab w:val="right" w:leader="dot" w:pos="9062"/>
        </w:tabs>
        <w:rPr>
          <w:noProof/>
        </w:rPr>
      </w:pPr>
      <w:hyperlink w:anchor="_Toc39704608" w:history="1">
        <w:r w:rsidR="00AB054E" w:rsidRPr="00932E4E">
          <w:rPr>
            <w:rStyle w:val="Hipercze"/>
            <w:noProof/>
          </w:rPr>
          <w:t>Tabela 35. Zapotrzebowanie na ciepło w sieciach DALKIA Polska Energia</w:t>
        </w:r>
        <w:r w:rsidR="00AB054E">
          <w:rPr>
            <w:noProof/>
            <w:webHidden/>
          </w:rPr>
          <w:tab/>
        </w:r>
        <w:r w:rsidR="00AB054E">
          <w:rPr>
            <w:noProof/>
            <w:webHidden/>
          </w:rPr>
          <w:fldChar w:fldCharType="begin"/>
        </w:r>
        <w:r w:rsidR="00AB054E">
          <w:rPr>
            <w:noProof/>
            <w:webHidden/>
          </w:rPr>
          <w:instrText xml:space="preserve"> PAGEREF _Toc39704608 \h </w:instrText>
        </w:r>
        <w:r w:rsidR="00AB054E">
          <w:rPr>
            <w:noProof/>
            <w:webHidden/>
          </w:rPr>
        </w:r>
        <w:r w:rsidR="00AB054E">
          <w:rPr>
            <w:noProof/>
            <w:webHidden/>
          </w:rPr>
          <w:fldChar w:fldCharType="separate"/>
        </w:r>
        <w:r w:rsidR="00AB054E">
          <w:rPr>
            <w:noProof/>
            <w:webHidden/>
          </w:rPr>
          <w:t>103</w:t>
        </w:r>
        <w:r w:rsidR="00AB054E">
          <w:rPr>
            <w:noProof/>
            <w:webHidden/>
          </w:rPr>
          <w:fldChar w:fldCharType="end"/>
        </w:r>
      </w:hyperlink>
    </w:p>
    <w:p w14:paraId="637EB480" w14:textId="43AC91CD" w:rsidR="00AB054E" w:rsidRDefault="001C6436">
      <w:pPr>
        <w:pStyle w:val="Spisilustracji"/>
        <w:tabs>
          <w:tab w:val="right" w:leader="dot" w:pos="9062"/>
        </w:tabs>
        <w:rPr>
          <w:noProof/>
        </w:rPr>
      </w:pPr>
      <w:hyperlink w:anchor="_Toc39704609" w:history="1">
        <w:r w:rsidR="00AB054E" w:rsidRPr="00932E4E">
          <w:rPr>
            <w:rStyle w:val="Hipercze"/>
            <w:noProof/>
          </w:rPr>
          <w:t>Tabela 36. Zapotrzebowanie na moc w sieciach DALKIA Polska Energia</w:t>
        </w:r>
        <w:r w:rsidR="00AB054E">
          <w:rPr>
            <w:noProof/>
            <w:webHidden/>
          </w:rPr>
          <w:tab/>
        </w:r>
        <w:r w:rsidR="00AB054E">
          <w:rPr>
            <w:noProof/>
            <w:webHidden/>
          </w:rPr>
          <w:fldChar w:fldCharType="begin"/>
        </w:r>
        <w:r w:rsidR="00AB054E">
          <w:rPr>
            <w:noProof/>
            <w:webHidden/>
          </w:rPr>
          <w:instrText xml:space="preserve"> PAGEREF _Toc39704609 \h </w:instrText>
        </w:r>
        <w:r w:rsidR="00AB054E">
          <w:rPr>
            <w:noProof/>
            <w:webHidden/>
          </w:rPr>
        </w:r>
        <w:r w:rsidR="00AB054E">
          <w:rPr>
            <w:noProof/>
            <w:webHidden/>
          </w:rPr>
          <w:fldChar w:fldCharType="separate"/>
        </w:r>
        <w:r w:rsidR="00AB054E">
          <w:rPr>
            <w:noProof/>
            <w:webHidden/>
          </w:rPr>
          <w:t>104</w:t>
        </w:r>
        <w:r w:rsidR="00AB054E">
          <w:rPr>
            <w:noProof/>
            <w:webHidden/>
          </w:rPr>
          <w:fldChar w:fldCharType="end"/>
        </w:r>
      </w:hyperlink>
    </w:p>
    <w:p w14:paraId="0EDF6B38" w14:textId="1D7FD189" w:rsidR="00AB054E" w:rsidRDefault="001C6436">
      <w:pPr>
        <w:pStyle w:val="Spisilustracji"/>
        <w:tabs>
          <w:tab w:val="right" w:leader="dot" w:pos="9062"/>
        </w:tabs>
        <w:rPr>
          <w:noProof/>
        </w:rPr>
      </w:pPr>
      <w:hyperlink w:anchor="_Toc39704610" w:history="1">
        <w:r w:rsidR="00AB054E" w:rsidRPr="00932E4E">
          <w:rPr>
            <w:rStyle w:val="Hipercze"/>
            <w:noProof/>
          </w:rPr>
          <w:t>Tabela 37. Grupy taryfowe DALKIA Polska Energia</w:t>
        </w:r>
        <w:r w:rsidR="00AB054E">
          <w:rPr>
            <w:noProof/>
            <w:webHidden/>
          </w:rPr>
          <w:tab/>
        </w:r>
        <w:r w:rsidR="00AB054E">
          <w:rPr>
            <w:noProof/>
            <w:webHidden/>
          </w:rPr>
          <w:fldChar w:fldCharType="begin"/>
        </w:r>
        <w:r w:rsidR="00AB054E">
          <w:rPr>
            <w:noProof/>
            <w:webHidden/>
          </w:rPr>
          <w:instrText xml:space="preserve"> PAGEREF _Toc39704610 \h </w:instrText>
        </w:r>
        <w:r w:rsidR="00AB054E">
          <w:rPr>
            <w:noProof/>
            <w:webHidden/>
          </w:rPr>
        </w:r>
        <w:r w:rsidR="00AB054E">
          <w:rPr>
            <w:noProof/>
            <w:webHidden/>
          </w:rPr>
          <w:fldChar w:fldCharType="separate"/>
        </w:r>
        <w:r w:rsidR="00AB054E">
          <w:rPr>
            <w:noProof/>
            <w:webHidden/>
          </w:rPr>
          <w:t>104</w:t>
        </w:r>
        <w:r w:rsidR="00AB054E">
          <w:rPr>
            <w:noProof/>
            <w:webHidden/>
          </w:rPr>
          <w:fldChar w:fldCharType="end"/>
        </w:r>
      </w:hyperlink>
    </w:p>
    <w:p w14:paraId="2C2104AF" w14:textId="3014D8E8" w:rsidR="00AB054E" w:rsidRDefault="001C6436">
      <w:pPr>
        <w:pStyle w:val="Spisilustracji"/>
        <w:tabs>
          <w:tab w:val="right" w:leader="dot" w:pos="9062"/>
        </w:tabs>
        <w:rPr>
          <w:noProof/>
        </w:rPr>
      </w:pPr>
      <w:hyperlink w:anchor="_Toc39704611" w:history="1">
        <w:r w:rsidR="00AB054E" w:rsidRPr="00932E4E">
          <w:rPr>
            <w:rStyle w:val="Hipercze"/>
            <w:noProof/>
          </w:rPr>
          <w:t>Tabela 38. Moc zamówiona w sieci VEOLIA Południe</w:t>
        </w:r>
        <w:r w:rsidR="00AB054E">
          <w:rPr>
            <w:noProof/>
            <w:webHidden/>
          </w:rPr>
          <w:tab/>
        </w:r>
        <w:r w:rsidR="00AB054E">
          <w:rPr>
            <w:noProof/>
            <w:webHidden/>
          </w:rPr>
          <w:fldChar w:fldCharType="begin"/>
        </w:r>
        <w:r w:rsidR="00AB054E">
          <w:rPr>
            <w:noProof/>
            <w:webHidden/>
          </w:rPr>
          <w:instrText xml:space="preserve"> PAGEREF _Toc39704611 \h </w:instrText>
        </w:r>
        <w:r w:rsidR="00AB054E">
          <w:rPr>
            <w:noProof/>
            <w:webHidden/>
          </w:rPr>
        </w:r>
        <w:r w:rsidR="00AB054E">
          <w:rPr>
            <w:noProof/>
            <w:webHidden/>
          </w:rPr>
          <w:fldChar w:fldCharType="separate"/>
        </w:r>
        <w:r w:rsidR="00AB054E">
          <w:rPr>
            <w:noProof/>
            <w:webHidden/>
          </w:rPr>
          <w:t>105</w:t>
        </w:r>
        <w:r w:rsidR="00AB054E">
          <w:rPr>
            <w:noProof/>
            <w:webHidden/>
          </w:rPr>
          <w:fldChar w:fldCharType="end"/>
        </w:r>
      </w:hyperlink>
    </w:p>
    <w:p w14:paraId="09BD700A" w14:textId="2388E775" w:rsidR="00AB054E" w:rsidRDefault="001C6436">
      <w:pPr>
        <w:pStyle w:val="Spisilustracji"/>
        <w:tabs>
          <w:tab w:val="right" w:leader="dot" w:pos="9062"/>
        </w:tabs>
        <w:rPr>
          <w:noProof/>
        </w:rPr>
      </w:pPr>
      <w:hyperlink w:anchor="_Toc39704612" w:history="1">
        <w:r w:rsidR="00AB054E" w:rsidRPr="00932E4E">
          <w:rPr>
            <w:rStyle w:val="Hipercze"/>
            <w:noProof/>
          </w:rPr>
          <w:t>Tabela 39. Ilość dostarczanego ciepła w sieci VEOLIA Południe</w:t>
        </w:r>
        <w:r w:rsidR="00AB054E">
          <w:rPr>
            <w:noProof/>
            <w:webHidden/>
          </w:rPr>
          <w:tab/>
        </w:r>
        <w:r w:rsidR="00AB054E">
          <w:rPr>
            <w:noProof/>
            <w:webHidden/>
          </w:rPr>
          <w:fldChar w:fldCharType="begin"/>
        </w:r>
        <w:r w:rsidR="00AB054E">
          <w:rPr>
            <w:noProof/>
            <w:webHidden/>
          </w:rPr>
          <w:instrText xml:space="preserve"> PAGEREF _Toc39704612 \h </w:instrText>
        </w:r>
        <w:r w:rsidR="00AB054E">
          <w:rPr>
            <w:noProof/>
            <w:webHidden/>
          </w:rPr>
        </w:r>
        <w:r w:rsidR="00AB054E">
          <w:rPr>
            <w:noProof/>
            <w:webHidden/>
          </w:rPr>
          <w:fldChar w:fldCharType="separate"/>
        </w:r>
        <w:r w:rsidR="00AB054E">
          <w:rPr>
            <w:noProof/>
            <w:webHidden/>
          </w:rPr>
          <w:t>106</w:t>
        </w:r>
        <w:r w:rsidR="00AB054E">
          <w:rPr>
            <w:noProof/>
            <w:webHidden/>
          </w:rPr>
          <w:fldChar w:fldCharType="end"/>
        </w:r>
      </w:hyperlink>
    </w:p>
    <w:p w14:paraId="437FE788" w14:textId="46587995" w:rsidR="00AB054E" w:rsidRDefault="001C6436">
      <w:pPr>
        <w:pStyle w:val="Spisilustracji"/>
        <w:tabs>
          <w:tab w:val="right" w:leader="dot" w:pos="9062"/>
        </w:tabs>
        <w:rPr>
          <w:noProof/>
        </w:rPr>
      </w:pPr>
      <w:hyperlink w:anchor="_Toc39704613" w:history="1">
        <w:r w:rsidR="00AB054E" w:rsidRPr="00932E4E">
          <w:rPr>
            <w:rStyle w:val="Hipercze"/>
            <w:noProof/>
          </w:rPr>
          <w:t>Tabela 40. Moc zamówiona w sieci SCE Jaworzno III</w:t>
        </w:r>
        <w:r w:rsidR="00AB054E">
          <w:rPr>
            <w:noProof/>
            <w:webHidden/>
          </w:rPr>
          <w:tab/>
        </w:r>
        <w:r w:rsidR="00AB054E">
          <w:rPr>
            <w:noProof/>
            <w:webHidden/>
          </w:rPr>
          <w:fldChar w:fldCharType="begin"/>
        </w:r>
        <w:r w:rsidR="00AB054E">
          <w:rPr>
            <w:noProof/>
            <w:webHidden/>
          </w:rPr>
          <w:instrText xml:space="preserve"> PAGEREF _Toc39704613 \h </w:instrText>
        </w:r>
        <w:r w:rsidR="00AB054E">
          <w:rPr>
            <w:noProof/>
            <w:webHidden/>
          </w:rPr>
        </w:r>
        <w:r w:rsidR="00AB054E">
          <w:rPr>
            <w:noProof/>
            <w:webHidden/>
          </w:rPr>
          <w:fldChar w:fldCharType="separate"/>
        </w:r>
        <w:r w:rsidR="00AB054E">
          <w:rPr>
            <w:noProof/>
            <w:webHidden/>
          </w:rPr>
          <w:t>106</w:t>
        </w:r>
        <w:r w:rsidR="00AB054E">
          <w:rPr>
            <w:noProof/>
            <w:webHidden/>
          </w:rPr>
          <w:fldChar w:fldCharType="end"/>
        </w:r>
      </w:hyperlink>
    </w:p>
    <w:p w14:paraId="1CE21337" w14:textId="2C3EAFE0" w:rsidR="00AB054E" w:rsidRDefault="001C6436">
      <w:pPr>
        <w:pStyle w:val="Spisilustracji"/>
        <w:tabs>
          <w:tab w:val="right" w:leader="dot" w:pos="9062"/>
        </w:tabs>
        <w:rPr>
          <w:noProof/>
        </w:rPr>
      </w:pPr>
      <w:hyperlink w:anchor="_Toc39704614" w:history="1">
        <w:r w:rsidR="00AB054E" w:rsidRPr="00932E4E">
          <w:rPr>
            <w:rStyle w:val="Hipercze"/>
            <w:noProof/>
          </w:rPr>
          <w:t>Tabela 41. Moc zamówiona i zużycie energii w sieci ArcelorMittal</w:t>
        </w:r>
        <w:r w:rsidR="00AB054E">
          <w:rPr>
            <w:noProof/>
            <w:webHidden/>
          </w:rPr>
          <w:tab/>
        </w:r>
        <w:r w:rsidR="00AB054E">
          <w:rPr>
            <w:noProof/>
            <w:webHidden/>
          </w:rPr>
          <w:fldChar w:fldCharType="begin"/>
        </w:r>
        <w:r w:rsidR="00AB054E">
          <w:rPr>
            <w:noProof/>
            <w:webHidden/>
          </w:rPr>
          <w:instrText xml:space="preserve"> PAGEREF _Toc39704614 \h </w:instrText>
        </w:r>
        <w:r w:rsidR="00AB054E">
          <w:rPr>
            <w:noProof/>
            <w:webHidden/>
          </w:rPr>
        </w:r>
        <w:r w:rsidR="00AB054E">
          <w:rPr>
            <w:noProof/>
            <w:webHidden/>
          </w:rPr>
          <w:fldChar w:fldCharType="separate"/>
        </w:r>
        <w:r w:rsidR="00AB054E">
          <w:rPr>
            <w:noProof/>
            <w:webHidden/>
          </w:rPr>
          <w:t>106</w:t>
        </w:r>
        <w:r w:rsidR="00AB054E">
          <w:rPr>
            <w:noProof/>
            <w:webHidden/>
          </w:rPr>
          <w:fldChar w:fldCharType="end"/>
        </w:r>
      </w:hyperlink>
    </w:p>
    <w:p w14:paraId="2807F169" w14:textId="1602604A" w:rsidR="00AB054E" w:rsidRDefault="001C6436">
      <w:pPr>
        <w:pStyle w:val="Spisilustracji"/>
        <w:tabs>
          <w:tab w:val="right" w:leader="dot" w:pos="9062"/>
        </w:tabs>
        <w:rPr>
          <w:noProof/>
        </w:rPr>
      </w:pPr>
      <w:hyperlink w:anchor="_Toc39704615" w:history="1">
        <w:r w:rsidR="00AB054E" w:rsidRPr="00932E4E">
          <w:rPr>
            <w:rStyle w:val="Hipercze"/>
            <w:noProof/>
          </w:rPr>
          <w:t>Tabela 42. Zapotrzebowanie na ciepło w Sosnowcu w 2018 roku</w:t>
        </w:r>
        <w:r w:rsidR="00AB054E">
          <w:rPr>
            <w:noProof/>
            <w:webHidden/>
          </w:rPr>
          <w:tab/>
        </w:r>
        <w:r w:rsidR="00AB054E">
          <w:rPr>
            <w:noProof/>
            <w:webHidden/>
          </w:rPr>
          <w:fldChar w:fldCharType="begin"/>
        </w:r>
        <w:r w:rsidR="00AB054E">
          <w:rPr>
            <w:noProof/>
            <w:webHidden/>
          </w:rPr>
          <w:instrText xml:space="preserve"> PAGEREF _Toc39704615 \h </w:instrText>
        </w:r>
        <w:r w:rsidR="00AB054E">
          <w:rPr>
            <w:noProof/>
            <w:webHidden/>
          </w:rPr>
        </w:r>
        <w:r w:rsidR="00AB054E">
          <w:rPr>
            <w:noProof/>
            <w:webHidden/>
          </w:rPr>
          <w:fldChar w:fldCharType="separate"/>
        </w:r>
        <w:r w:rsidR="00AB054E">
          <w:rPr>
            <w:noProof/>
            <w:webHidden/>
          </w:rPr>
          <w:t>108</w:t>
        </w:r>
        <w:r w:rsidR="00AB054E">
          <w:rPr>
            <w:noProof/>
            <w:webHidden/>
          </w:rPr>
          <w:fldChar w:fldCharType="end"/>
        </w:r>
      </w:hyperlink>
    </w:p>
    <w:p w14:paraId="53C5071C" w14:textId="56612329" w:rsidR="00AB054E" w:rsidRDefault="001C6436">
      <w:pPr>
        <w:pStyle w:val="Spisilustracji"/>
        <w:tabs>
          <w:tab w:val="right" w:leader="dot" w:pos="9062"/>
        </w:tabs>
        <w:rPr>
          <w:noProof/>
        </w:rPr>
      </w:pPr>
      <w:hyperlink w:anchor="_Toc39704616" w:history="1">
        <w:r w:rsidR="00AB054E" w:rsidRPr="00932E4E">
          <w:rPr>
            <w:rStyle w:val="Hipercze"/>
            <w:noProof/>
          </w:rPr>
          <w:t>Tabela 43. Długości linii elektroenergetycznych na terenie należących do TAURON Dystrybucja</w:t>
        </w:r>
        <w:r w:rsidR="00AB054E">
          <w:rPr>
            <w:noProof/>
            <w:webHidden/>
          </w:rPr>
          <w:tab/>
        </w:r>
        <w:r w:rsidR="00AB054E">
          <w:rPr>
            <w:noProof/>
            <w:webHidden/>
          </w:rPr>
          <w:fldChar w:fldCharType="begin"/>
        </w:r>
        <w:r w:rsidR="00AB054E">
          <w:rPr>
            <w:noProof/>
            <w:webHidden/>
          </w:rPr>
          <w:instrText xml:space="preserve"> PAGEREF _Toc39704616 \h </w:instrText>
        </w:r>
        <w:r w:rsidR="00AB054E">
          <w:rPr>
            <w:noProof/>
            <w:webHidden/>
          </w:rPr>
        </w:r>
        <w:r w:rsidR="00AB054E">
          <w:rPr>
            <w:noProof/>
            <w:webHidden/>
          </w:rPr>
          <w:fldChar w:fldCharType="separate"/>
        </w:r>
        <w:r w:rsidR="00AB054E">
          <w:rPr>
            <w:noProof/>
            <w:webHidden/>
          </w:rPr>
          <w:t>111</w:t>
        </w:r>
        <w:r w:rsidR="00AB054E">
          <w:rPr>
            <w:noProof/>
            <w:webHidden/>
          </w:rPr>
          <w:fldChar w:fldCharType="end"/>
        </w:r>
      </w:hyperlink>
    </w:p>
    <w:p w14:paraId="48AE9F54" w14:textId="2BC1E7BE" w:rsidR="00AB054E" w:rsidRDefault="001C6436">
      <w:pPr>
        <w:pStyle w:val="Spisilustracji"/>
        <w:tabs>
          <w:tab w:val="right" w:leader="dot" w:pos="9062"/>
        </w:tabs>
        <w:rPr>
          <w:noProof/>
        </w:rPr>
      </w:pPr>
      <w:hyperlink w:anchor="_Toc39704617" w:history="1">
        <w:r w:rsidR="00AB054E" w:rsidRPr="00932E4E">
          <w:rPr>
            <w:rStyle w:val="Hipercze"/>
            <w:noProof/>
          </w:rPr>
          <w:t>Tabela 44. Podstawowe parametry GPZ zasilających Sosnowiec</w:t>
        </w:r>
        <w:r w:rsidR="00AB054E">
          <w:rPr>
            <w:noProof/>
            <w:webHidden/>
          </w:rPr>
          <w:tab/>
        </w:r>
        <w:r w:rsidR="00AB054E">
          <w:rPr>
            <w:noProof/>
            <w:webHidden/>
          </w:rPr>
          <w:fldChar w:fldCharType="begin"/>
        </w:r>
        <w:r w:rsidR="00AB054E">
          <w:rPr>
            <w:noProof/>
            <w:webHidden/>
          </w:rPr>
          <w:instrText xml:space="preserve"> PAGEREF _Toc39704617 \h </w:instrText>
        </w:r>
        <w:r w:rsidR="00AB054E">
          <w:rPr>
            <w:noProof/>
            <w:webHidden/>
          </w:rPr>
        </w:r>
        <w:r w:rsidR="00AB054E">
          <w:rPr>
            <w:noProof/>
            <w:webHidden/>
          </w:rPr>
          <w:fldChar w:fldCharType="separate"/>
        </w:r>
        <w:r w:rsidR="00AB054E">
          <w:rPr>
            <w:noProof/>
            <w:webHidden/>
          </w:rPr>
          <w:t>111</w:t>
        </w:r>
        <w:r w:rsidR="00AB054E">
          <w:rPr>
            <w:noProof/>
            <w:webHidden/>
          </w:rPr>
          <w:fldChar w:fldCharType="end"/>
        </w:r>
      </w:hyperlink>
    </w:p>
    <w:p w14:paraId="6E233167" w14:textId="5F4CE68A" w:rsidR="00AB054E" w:rsidRDefault="001C6436">
      <w:pPr>
        <w:pStyle w:val="Spisilustracji"/>
        <w:tabs>
          <w:tab w:val="right" w:leader="dot" w:pos="9062"/>
        </w:tabs>
        <w:rPr>
          <w:noProof/>
        </w:rPr>
      </w:pPr>
      <w:hyperlink w:anchor="_Toc39704618" w:history="1">
        <w:r w:rsidR="00AB054E" w:rsidRPr="00932E4E">
          <w:rPr>
            <w:rStyle w:val="Hipercze"/>
            <w:noProof/>
          </w:rPr>
          <w:t>Tabela 45. Dopuszczalne oraz maksymalne obciążenia GPZ na terenie miasta</w:t>
        </w:r>
        <w:r w:rsidR="00AB054E">
          <w:rPr>
            <w:noProof/>
            <w:webHidden/>
          </w:rPr>
          <w:tab/>
        </w:r>
        <w:r w:rsidR="00AB054E">
          <w:rPr>
            <w:noProof/>
            <w:webHidden/>
          </w:rPr>
          <w:fldChar w:fldCharType="begin"/>
        </w:r>
        <w:r w:rsidR="00AB054E">
          <w:rPr>
            <w:noProof/>
            <w:webHidden/>
          </w:rPr>
          <w:instrText xml:space="preserve"> PAGEREF _Toc39704618 \h </w:instrText>
        </w:r>
        <w:r w:rsidR="00AB054E">
          <w:rPr>
            <w:noProof/>
            <w:webHidden/>
          </w:rPr>
        </w:r>
        <w:r w:rsidR="00AB054E">
          <w:rPr>
            <w:noProof/>
            <w:webHidden/>
          </w:rPr>
          <w:fldChar w:fldCharType="separate"/>
        </w:r>
        <w:r w:rsidR="00AB054E">
          <w:rPr>
            <w:noProof/>
            <w:webHidden/>
          </w:rPr>
          <w:t>112</w:t>
        </w:r>
        <w:r w:rsidR="00AB054E">
          <w:rPr>
            <w:noProof/>
            <w:webHidden/>
          </w:rPr>
          <w:fldChar w:fldCharType="end"/>
        </w:r>
      </w:hyperlink>
    </w:p>
    <w:p w14:paraId="572B3F18" w14:textId="2494D82B" w:rsidR="00AB054E" w:rsidRDefault="001C6436">
      <w:pPr>
        <w:pStyle w:val="Spisilustracji"/>
        <w:tabs>
          <w:tab w:val="right" w:leader="dot" w:pos="9062"/>
        </w:tabs>
        <w:rPr>
          <w:noProof/>
        </w:rPr>
      </w:pPr>
      <w:hyperlink w:anchor="_Toc39704619" w:history="1">
        <w:r w:rsidR="00AB054E" w:rsidRPr="00932E4E">
          <w:rPr>
            <w:rStyle w:val="Hipercze"/>
            <w:noProof/>
          </w:rPr>
          <w:t>Tabela 46. Lista inwestycji zrealizowanych przez TAURON Dystrybucja na terenie Sosnowca w latach 2015 - 2019</w:t>
        </w:r>
        <w:r w:rsidR="00AB054E">
          <w:rPr>
            <w:noProof/>
            <w:webHidden/>
          </w:rPr>
          <w:tab/>
        </w:r>
        <w:r w:rsidR="00AB054E">
          <w:rPr>
            <w:noProof/>
            <w:webHidden/>
          </w:rPr>
          <w:fldChar w:fldCharType="begin"/>
        </w:r>
        <w:r w:rsidR="00AB054E">
          <w:rPr>
            <w:noProof/>
            <w:webHidden/>
          </w:rPr>
          <w:instrText xml:space="preserve"> PAGEREF _Toc39704619 \h </w:instrText>
        </w:r>
        <w:r w:rsidR="00AB054E">
          <w:rPr>
            <w:noProof/>
            <w:webHidden/>
          </w:rPr>
        </w:r>
        <w:r w:rsidR="00AB054E">
          <w:rPr>
            <w:noProof/>
            <w:webHidden/>
          </w:rPr>
          <w:fldChar w:fldCharType="separate"/>
        </w:r>
        <w:r w:rsidR="00AB054E">
          <w:rPr>
            <w:noProof/>
            <w:webHidden/>
          </w:rPr>
          <w:t>114</w:t>
        </w:r>
        <w:r w:rsidR="00AB054E">
          <w:rPr>
            <w:noProof/>
            <w:webHidden/>
          </w:rPr>
          <w:fldChar w:fldCharType="end"/>
        </w:r>
      </w:hyperlink>
    </w:p>
    <w:p w14:paraId="31204D2B" w14:textId="3993F1CE" w:rsidR="00AB054E" w:rsidRDefault="001C6436">
      <w:pPr>
        <w:pStyle w:val="Spisilustracji"/>
        <w:tabs>
          <w:tab w:val="right" w:leader="dot" w:pos="9062"/>
        </w:tabs>
        <w:rPr>
          <w:noProof/>
        </w:rPr>
      </w:pPr>
      <w:hyperlink w:anchor="_Toc39704620" w:history="1">
        <w:r w:rsidR="00AB054E" w:rsidRPr="00932E4E">
          <w:rPr>
            <w:rStyle w:val="Hipercze"/>
            <w:noProof/>
          </w:rPr>
          <w:t>Tabela 47. Zużycie energii elektrycznej przez odbiorców kompleksowych TAURON Dystrybucja</w:t>
        </w:r>
        <w:r w:rsidR="00AB054E">
          <w:rPr>
            <w:noProof/>
            <w:webHidden/>
          </w:rPr>
          <w:tab/>
        </w:r>
        <w:r w:rsidR="00AB054E">
          <w:rPr>
            <w:noProof/>
            <w:webHidden/>
          </w:rPr>
          <w:fldChar w:fldCharType="begin"/>
        </w:r>
        <w:r w:rsidR="00AB054E">
          <w:rPr>
            <w:noProof/>
            <w:webHidden/>
          </w:rPr>
          <w:instrText xml:space="preserve"> PAGEREF _Toc39704620 \h </w:instrText>
        </w:r>
        <w:r w:rsidR="00AB054E">
          <w:rPr>
            <w:noProof/>
            <w:webHidden/>
          </w:rPr>
        </w:r>
        <w:r w:rsidR="00AB054E">
          <w:rPr>
            <w:noProof/>
            <w:webHidden/>
          </w:rPr>
          <w:fldChar w:fldCharType="separate"/>
        </w:r>
        <w:r w:rsidR="00AB054E">
          <w:rPr>
            <w:noProof/>
            <w:webHidden/>
          </w:rPr>
          <w:t>124</w:t>
        </w:r>
        <w:r w:rsidR="00AB054E">
          <w:rPr>
            <w:noProof/>
            <w:webHidden/>
          </w:rPr>
          <w:fldChar w:fldCharType="end"/>
        </w:r>
      </w:hyperlink>
    </w:p>
    <w:p w14:paraId="3F3D2F1B" w14:textId="74E2FCBE" w:rsidR="00AB054E" w:rsidRDefault="001C6436">
      <w:pPr>
        <w:pStyle w:val="Spisilustracji"/>
        <w:tabs>
          <w:tab w:val="right" w:leader="dot" w:pos="9062"/>
        </w:tabs>
        <w:rPr>
          <w:noProof/>
        </w:rPr>
      </w:pPr>
      <w:hyperlink w:anchor="_Toc39704621" w:history="1">
        <w:r w:rsidR="00AB054E" w:rsidRPr="00932E4E">
          <w:rPr>
            <w:rStyle w:val="Hipercze"/>
            <w:noProof/>
          </w:rPr>
          <w:t>Tabela 48. Zużycie energii elektrycznej przez odbiorców TPA w sieci dystrybucyjnej TAURON Dystrybucja</w:t>
        </w:r>
        <w:r w:rsidR="00AB054E">
          <w:rPr>
            <w:noProof/>
            <w:webHidden/>
          </w:rPr>
          <w:tab/>
        </w:r>
        <w:r w:rsidR="00AB054E">
          <w:rPr>
            <w:noProof/>
            <w:webHidden/>
          </w:rPr>
          <w:fldChar w:fldCharType="begin"/>
        </w:r>
        <w:r w:rsidR="00AB054E">
          <w:rPr>
            <w:noProof/>
            <w:webHidden/>
          </w:rPr>
          <w:instrText xml:space="preserve"> PAGEREF _Toc39704621 \h </w:instrText>
        </w:r>
        <w:r w:rsidR="00AB054E">
          <w:rPr>
            <w:noProof/>
            <w:webHidden/>
          </w:rPr>
        </w:r>
        <w:r w:rsidR="00AB054E">
          <w:rPr>
            <w:noProof/>
            <w:webHidden/>
          </w:rPr>
          <w:fldChar w:fldCharType="separate"/>
        </w:r>
        <w:r w:rsidR="00AB054E">
          <w:rPr>
            <w:noProof/>
            <w:webHidden/>
          </w:rPr>
          <w:t>125</w:t>
        </w:r>
        <w:r w:rsidR="00AB054E">
          <w:rPr>
            <w:noProof/>
            <w:webHidden/>
          </w:rPr>
          <w:fldChar w:fldCharType="end"/>
        </w:r>
      </w:hyperlink>
    </w:p>
    <w:p w14:paraId="2944F966" w14:textId="7659FBEC" w:rsidR="00AB054E" w:rsidRDefault="001C6436">
      <w:pPr>
        <w:pStyle w:val="Spisilustracji"/>
        <w:tabs>
          <w:tab w:val="right" w:leader="dot" w:pos="9062"/>
        </w:tabs>
        <w:rPr>
          <w:noProof/>
        </w:rPr>
      </w:pPr>
      <w:hyperlink w:anchor="_Toc39704622" w:history="1">
        <w:r w:rsidR="00AB054E" w:rsidRPr="00932E4E">
          <w:rPr>
            <w:rStyle w:val="Hipercze"/>
            <w:noProof/>
          </w:rPr>
          <w:t>Tabela 49. Plany rozwojowe TAURON Dystrybucja</w:t>
        </w:r>
        <w:r w:rsidR="00AB054E">
          <w:rPr>
            <w:noProof/>
            <w:webHidden/>
          </w:rPr>
          <w:tab/>
        </w:r>
        <w:r w:rsidR="00AB054E">
          <w:rPr>
            <w:noProof/>
            <w:webHidden/>
          </w:rPr>
          <w:fldChar w:fldCharType="begin"/>
        </w:r>
        <w:r w:rsidR="00AB054E">
          <w:rPr>
            <w:noProof/>
            <w:webHidden/>
          </w:rPr>
          <w:instrText xml:space="preserve"> PAGEREF _Toc39704622 \h </w:instrText>
        </w:r>
        <w:r w:rsidR="00AB054E">
          <w:rPr>
            <w:noProof/>
            <w:webHidden/>
          </w:rPr>
        </w:r>
        <w:r w:rsidR="00AB054E">
          <w:rPr>
            <w:noProof/>
            <w:webHidden/>
          </w:rPr>
          <w:fldChar w:fldCharType="separate"/>
        </w:r>
        <w:r w:rsidR="00AB054E">
          <w:rPr>
            <w:noProof/>
            <w:webHidden/>
          </w:rPr>
          <w:t>126</w:t>
        </w:r>
        <w:r w:rsidR="00AB054E">
          <w:rPr>
            <w:noProof/>
            <w:webHidden/>
          </w:rPr>
          <w:fldChar w:fldCharType="end"/>
        </w:r>
      </w:hyperlink>
    </w:p>
    <w:p w14:paraId="562088AF" w14:textId="5981C3E9" w:rsidR="00AB054E" w:rsidRDefault="001C6436">
      <w:pPr>
        <w:pStyle w:val="Spisilustracji"/>
        <w:tabs>
          <w:tab w:val="right" w:leader="dot" w:pos="9062"/>
        </w:tabs>
        <w:rPr>
          <w:noProof/>
        </w:rPr>
      </w:pPr>
      <w:hyperlink w:anchor="_Toc39704623" w:history="1">
        <w:r w:rsidR="00AB054E" w:rsidRPr="00932E4E">
          <w:rPr>
            <w:rStyle w:val="Hipercze"/>
            <w:noProof/>
          </w:rPr>
          <w:t>Tabela 50. Parametry gazociągu systemowego  przebiegającego przez Sosnowiec</w:t>
        </w:r>
        <w:r w:rsidR="00AB054E">
          <w:rPr>
            <w:noProof/>
            <w:webHidden/>
          </w:rPr>
          <w:tab/>
        </w:r>
        <w:r w:rsidR="00AB054E">
          <w:rPr>
            <w:noProof/>
            <w:webHidden/>
          </w:rPr>
          <w:fldChar w:fldCharType="begin"/>
        </w:r>
        <w:r w:rsidR="00AB054E">
          <w:rPr>
            <w:noProof/>
            <w:webHidden/>
          </w:rPr>
          <w:instrText xml:space="preserve"> PAGEREF _Toc39704623 \h </w:instrText>
        </w:r>
        <w:r w:rsidR="00AB054E">
          <w:rPr>
            <w:noProof/>
            <w:webHidden/>
          </w:rPr>
        </w:r>
        <w:r w:rsidR="00AB054E">
          <w:rPr>
            <w:noProof/>
            <w:webHidden/>
          </w:rPr>
          <w:fldChar w:fldCharType="separate"/>
        </w:r>
        <w:r w:rsidR="00AB054E">
          <w:rPr>
            <w:noProof/>
            <w:webHidden/>
          </w:rPr>
          <w:t>137</w:t>
        </w:r>
        <w:r w:rsidR="00AB054E">
          <w:rPr>
            <w:noProof/>
            <w:webHidden/>
          </w:rPr>
          <w:fldChar w:fldCharType="end"/>
        </w:r>
      </w:hyperlink>
    </w:p>
    <w:p w14:paraId="3928781E" w14:textId="5EF10780" w:rsidR="00AB054E" w:rsidRDefault="001C6436">
      <w:pPr>
        <w:pStyle w:val="Spisilustracji"/>
        <w:tabs>
          <w:tab w:val="right" w:leader="dot" w:pos="9062"/>
        </w:tabs>
        <w:rPr>
          <w:noProof/>
        </w:rPr>
      </w:pPr>
      <w:hyperlink w:anchor="_Toc39704624" w:history="1">
        <w:r w:rsidR="00AB054E" w:rsidRPr="00932E4E">
          <w:rPr>
            <w:rStyle w:val="Hipercze"/>
            <w:noProof/>
          </w:rPr>
          <w:t>Tabela 51. Podstawowe informacje o gazowej sieci dystrybucyjnej na terenie miasta</w:t>
        </w:r>
        <w:r w:rsidR="00AB054E">
          <w:rPr>
            <w:noProof/>
            <w:webHidden/>
          </w:rPr>
          <w:tab/>
        </w:r>
        <w:r w:rsidR="00AB054E">
          <w:rPr>
            <w:noProof/>
            <w:webHidden/>
          </w:rPr>
          <w:fldChar w:fldCharType="begin"/>
        </w:r>
        <w:r w:rsidR="00AB054E">
          <w:rPr>
            <w:noProof/>
            <w:webHidden/>
          </w:rPr>
          <w:instrText xml:space="preserve"> PAGEREF _Toc39704624 \h </w:instrText>
        </w:r>
        <w:r w:rsidR="00AB054E">
          <w:rPr>
            <w:noProof/>
            <w:webHidden/>
          </w:rPr>
        </w:r>
        <w:r w:rsidR="00AB054E">
          <w:rPr>
            <w:noProof/>
            <w:webHidden/>
          </w:rPr>
          <w:fldChar w:fldCharType="separate"/>
        </w:r>
        <w:r w:rsidR="00AB054E">
          <w:rPr>
            <w:noProof/>
            <w:webHidden/>
          </w:rPr>
          <w:t>138</w:t>
        </w:r>
        <w:r w:rsidR="00AB054E">
          <w:rPr>
            <w:noProof/>
            <w:webHidden/>
          </w:rPr>
          <w:fldChar w:fldCharType="end"/>
        </w:r>
      </w:hyperlink>
    </w:p>
    <w:p w14:paraId="6094E8DE" w14:textId="3A654DF7" w:rsidR="00AB054E" w:rsidRDefault="001C6436">
      <w:pPr>
        <w:pStyle w:val="Spisilustracji"/>
        <w:tabs>
          <w:tab w:val="right" w:leader="dot" w:pos="9062"/>
        </w:tabs>
        <w:rPr>
          <w:noProof/>
        </w:rPr>
      </w:pPr>
      <w:hyperlink w:anchor="_Toc39704625" w:history="1">
        <w:r w:rsidR="00AB054E" w:rsidRPr="00932E4E">
          <w:rPr>
            <w:rStyle w:val="Hipercze"/>
            <w:noProof/>
          </w:rPr>
          <w:t>Tabela 52. Zużycie gazu w poszczególnych grupach taryfowych w latach 2015 - 2019</w:t>
        </w:r>
        <w:r w:rsidR="00AB054E">
          <w:rPr>
            <w:noProof/>
            <w:webHidden/>
          </w:rPr>
          <w:tab/>
        </w:r>
        <w:r w:rsidR="00AB054E">
          <w:rPr>
            <w:noProof/>
            <w:webHidden/>
          </w:rPr>
          <w:fldChar w:fldCharType="begin"/>
        </w:r>
        <w:r w:rsidR="00AB054E">
          <w:rPr>
            <w:noProof/>
            <w:webHidden/>
          </w:rPr>
          <w:instrText xml:space="preserve"> PAGEREF _Toc39704625 \h </w:instrText>
        </w:r>
        <w:r w:rsidR="00AB054E">
          <w:rPr>
            <w:noProof/>
            <w:webHidden/>
          </w:rPr>
        </w:r>
        <w:r w:rsidR="00AB054E">
          <w:rPr>
            <w:noProof/>
            <w:webHidden/>
          </w:rPr>
          <w:fldChar w:fldCharType="separate"/>
        </w:r>
        <w:r w:rsidR="00AB054E">
          <w:rPr>
            <w:noProof/>
            <w:webHidden/>
          </w:rPr>
          <w:t>140</w:t>
        </w:r>
        <w:r w:rsidR="00AB054E">
          <w:rPr>
            <w:noProof/>
            <w:webHidden/>
          </w:rPr>
          <w:fldChar w:fldCharType="end"/>
        </w:r>
      </w:hyperlink>
    </w:p>
    <w:p w14:paraId="4BB681E9" w14:textId="64D4CF7E" w:rsidR="00AB054E" w:rsidRDefault="001C6436">
      <w:pPr>
        <w:pStyle w:val="Spisilustracji"/>
        <w:tabs>
          <w:tab w:val="right" w:leader="dot" w:pos="9062"/>
        </w:tabs>
        <w:rPr>
          <w:noProof/>
        </w:rPr>
      </w:pPr>
      <w:hyperlink w:anchor="_Toc39704626" w:history="1">
        <w:r w:rsidR="00AB054E" w:rsidRPr="00932E4E">
          <w:rPr>
            <w:rStyle w:val="Hipercze"/>
            <w:noProof/>
          </w:rPr>
          <w:t>Tabela 53. Parametry grup taryfowych W1</w:t>
        </w:r>
        <w:r w:rsidR="00AB054E">
          <w:rPr>
            <w:noProof/>
            <w:webHidden/>
          </w:rPr>
          <w:tab/>
        </w:r>
        <w:r w:rsidR="00AB054E">
          <w:rPr>
            <w:noProof/>
            <w:webHidden/>
          </w:rPr>
          <w:fldChar w:fldCharType="begin"/>
        </w:r>
        <w:r w:rsidR="00AB054E">
          <w:rPr>
            <w:noProof/>
            <w:webHidden/>
          </w:rPr>
          <w:instrText xml:space="preserve"> PAGEREF _Toc39704626 \h </w:instrText>
        </w:r>
        <w:r w:rsidR="00AB054E">
          <w:rPr>
            <w:noProof/>
            <w:webHidden/>
          </w:rPr>
        </w:r>
        <w:r w:rsidR="00AB054E">
          <w:rPr>
            <w:noProof/>
            <w:webHidden/>
          </w:rPr>
          <w:fldChar w:fldCharType="separate"/>
        </w:r>
        <w:r w:rsidR="00AB054E">
          <w:rPr>
            <w:noProof/>
            <w:webHidden/>
          </w:rPr>
          <w:t>142</w:t>
        </w:r>
        <w:r w:rsidR="00AB054E">
          <w:rPr>
            <w:noProof/>
            <w:webHidden/>
          </w:rPr>
          <w:fldChar w:fldCharType="end"/>
        </w:r>
      </w:hyperlink>
    </w:p>
    <w:p w14:paraId="33A2ABC0" w14:textId="3D3E8134" w:rsidR="00AB054E" w:rsidRDefault="001C6436">
      <w:pPr>
        <w:pStyle w:val="Spisilustracji"/>
        <w:tabs>
          <w:tab w:val="right" w:leader="dot" w:pos="9062"/>
        </w:tabs>
        <w:rPr>
          <w:noProof/>
        </w:rPr>
      </w:pPr>
      <w:hyperlink w:anchor="_Toc39704627" w:history="1">
        <w:r w:rsidR="00AB054E" w:rsidRPr="00932E4E">
          <w:rPr>
            <w:rStyle w:val="Hipercze"/>
            <w:noProof/>
          </w:rPr>
          <w:t>Tabela 54. Parametry grup taryfowych W2</w:t>
        </w:r>
        <w:r w:rsidR="00AB054E">
          <w:rPr>
            <w:noProof/>
            <w:webHidden/>
          </w:rPr>
          <w:tab/>
        </w:r>
        <w:r w:rsidR="00AB054E">
          <w:rPr>
            <w:noProof/>
            <w:webHidden/>
          </w:rPr>
          <w:fldChar w:fldCharType="begin"/>
        </w:r>
        <w:r w:rsidR="00AB054E">
          <w:rPr>
            <w:noProof/>
            <w:webHidden/>
          </w:rPr>
          <w:instrText xml:space="preserve"> PAGEREF _Toc39704627 \h </w:instrText>
        </w:r>
        <w:r w:rsidR="00AB054E">
          <w:rPr>
            <w:noProof/>
            <w:webHidden/>
          </w:rPr>
        </w:r>
        <w:r w:rsidR="00AB054E">
          <w:rPr>
            <w:noProof/>
            <w:webHidden/>
          </w:rPr>
          <w:fldChar w:fldCharType="separate"/>
        </w:r>
        <w:r w:rsidR="00AB054E">
          <w:rPr>
            <w:noProof/>
            <w:webHidden/>
          </w:rPr>
          <w:t>142</w:t>
        </w:r>
        <w:r w:rsidR="00AB054E">
          <w:rPr>
            <w:noProof/>
            <w:webHidden/>
          </w:rPr>
          <w:fldChar w:fldCharType="end"/>
        </w:r>
      </w:hyperlink>
    </w:p>
    <w:p w14:paraId="02A3B201" w14:textId="72708494" w:rsidR="00AB054E" w:rsidRDefault="001C6436">
      <w:pPr>
        <w:pStyle w:val="Spisilustracji"/>
        <w:tabs>
          <w:tab w:val="right" w:leader="dot" w:pos="9062"/>
        </w:tabs>
        <w:rPr>
          <w:noProof/>
        </w:rPr>
      </w:pPr>
      <w:hyperlink w:anchor="_Toc39704628" w:history="1">
        <w:r w:rsidR="00AB054E" w:rsidRPr="00932E4E">
          <w:rPr>
            <w:rStyle w:val="Hipercze"/>
            <w:noProof/>
          </w:rPr>
          <w:t>Tabela 55. Parametry grup taryfowych W3</w:t>
        </w:r>
        <w:r w:rsidR="00AB054E">
          <w:rPr>
            <w:noProof/>
            <w:webHidden/>
          </w:rPr>
          <w:tab/>
        </w:r>
        <w:r w:rsidR="00AB054E">
          <w:rPr>
            <w:noProof/>
            <w:webHidden/>
          </w:rPr>
          <w:fldChar w:fldCharType="begin"/>
        </w:r>
        <w:r w:rsidR="00AB054E">
          <w:rPr>
            <w:noProof/>
            <w:webHidden/>
          </w:rPr>
          <w:instrText xml:space="preserve"> PAGEREF _Toc39704628 \h </w:instrText>
        </w:r>
        <w:r w:rsidR="00AB054E">
          <w:rPr>
            <w:noProof/>
            <w:webHidden/>
          </w:rPr>
        </w:r>
        <w:r w:rsidR="00AB054E">
          <w:rPr>
            <w:noProof/>
            <w:webHidden/>
          </w:rPr>
          <w:fldChar w:fldCharType="separate"/>
        </w:r>
        <w:r w:rsidR="00AB054E">
          <w:rPr>
            <w:noProof/>
            <w:webHidden/>
          </w:rPr>
          <w:t>143</w:t>
        </w:r>
        <w:r w:rsidR="00AB054E">
          <w:rPr>
            <w:noProof/>
            <w:webHidden/>
          </w:rPr>
          <w:fldChar w:fldCharType="end"/>
        </w:r>
      </w:hyperlink>
    </w:p>
    <w:p w14:paraId="5CF08E41" w14:textId="5C265B34" w:rsidR="00AB054E" w:rsidRDefault="001C6436">
      <w:pPr>
        <w:pStyle w:val="Spisilustracji"/>
        <w:tabs>
          <w:tab w:val="right" w:leader="dot" w:pos="9062"/>
        </w:tabs>
        <w:rPr>
          <w:noProof/>
        </w:rPr>
      </w:pPr>
      <w:hyperlink w:anchor="_Toc39704629" w:history="1">
        <w:r w:rsidR="00AB054E" w:rsidRPr="00932E4E">
          <w:rPr>
            <w:rStyle w:val="Hipercze"/>
            <w:noProof/>
          </w:rPr>
          <w:t>Tabela 56. Parametry grup taryfowych W4 i wyższych</w:t>
        </w:r>
        <w:r w:rsidR="00AB054E">
          <w:rPr>
            <w:noProof/>
            <w:webHidden/>
          </w:rPr>
          <w:tab/>
        </w:r>
        <w:r w:rsidR="00AB054E">
          <w:rPr>
            <w:noProof/>
            <w:webHidden/>
          </w:rPr>
          <w:fldChar w:fldCharType="begin"/>
        </w:r>
        <w:r w:rsidR="00AB054E">
          <w:rPr>
            <w:noProof/>
            <w:webHidden/>
          </w:rPr>
          <w:instrText xml:space="preserve"> PAGEREF _Toc39704629 \h </w:instrText>
        </w:r>
        <w:r w:rsidR="00AB054E">
          <w:rPr>
            <w:noProof/>
            <w:webHidden/>
          </w:rPr>
        </w:r>
        <w:r w:rsidR="00AB054E">
          <w:rPr>
            <w:noProof/>
            <w:webHidden/>
          </w:rPr>
          <w:fldChar w:fldCharType="separate"/>
        </w:r>
        <w:r w:rsidR="00AB054E">
          <w:rPr>
            <w:noProof/>
            <w:webHidden/>
          </w:rPr>
          <w:t>143</w:t>
        </w:r>
        <w:r w:rsidR="00AB054E">
          <w:rPr>
            <w:noProof/>
            <w:webHidden/>
          </w:rPr>
          <w:fldChar w:fldCharType="end"/>
        </w:r>
      </w:hyperlink>
    </w:p>
    <w:p w14:paraId="138E2ECE" w14:textId="3D08E1EA" w:rsidR="00AB054E" w:rsidRDefault="001C6436">
      <w:pPr>
        <w:pStyle w:val="Spisilustracji"/>
        <w:tabs>
          <w:tab w:val="right" w:leader="dot" w:pos="9062"/>
        </w:tabs>
        <w:rPr>
          <w:noProof/>
        </w:rPr>
      </w:pPr>
      <w:hyperlink w:anchor="_Toc39704630" w:history="1">
        <w:r w:rsidR="00AB054E" w:rsidRPr="00932E4E">
          <w:rPr>
            <w:rStyle w:val="Hipercze"/>
            <w:noProof/>
          </w:rPr>
          <w:t>Tabela 57. Dane wskaźnikowe dotyczące zużycia energii w różnych typach budynków w roku 2014</w:t>
        </w:r>
        <w:r w:rsidR="00AB054E">
          <w:rPr>
            <w:noProof/>
            <w:webHidden/>
          </w:rPr>
          <w:tab/>
        </w:r>
        <w:r w:rsidR="00AB054E">
          <w:rPr>
            <w:noProof/>
            <w:webHidden/>
          </w:rPr>
          <w:fldChar w:fldCharType="begin"/>
        </w:r>
        <w:r w:rsidR="00AB054E">
          <w:rPr>
            <w:noProof/>
            <w:webHidden/>
          </w:rPr>
          <w:instrText xml:space="preserve"> PAGEREF _Toc39704630 \h </w:instrText>
        </w:r>
        <w:r w:rsidR="00AB054E">
          <w:rPr>
            <w:noProof/>
            <w:webHidden/>
          </w:rPr>
        </w:r>
        <w:r w:rsidR="00AB054E">
          <w:rPr>
            <w:noProof/>
            <w:webHidden/>
          </w:rPr>
          <w:fldChar w:fldCharType="separate"/>
        </w:r>
        <w:r w:rsidR="00AB054E">
          <w:rPr>
            <w:noProof/>
            <w:webHidden/>
          </w:rPr>
          <w:t>150</w:t>
        </w:r>
        <w:r w:rsidR="00AB054E">
          <w:rPr>
            <w:noProof/>
            <w:webHidden/>
          </w:rPr>
          <w:fldChar w:fldCharType="end"/>
        </w:r>
      </w:hyperlink>
    </w:p>
    <w:p w14:paraId="50A6617D" w14:textId="601F5544" w:rsidR="00AB054E" w:rsidRDefault="001C6436">
      <w:pPr>
        <w:pStyle w:val="Spisilustracji"/>
        <w:tabs>
          <w:tab w:val="right" w:leader="dot" w:pos="9062"/>
        </w:tabs>
        <w:rPr>
          <w:noProof/>
        </w:rPr>
      </w:pPr>
      <w:hyperlink w:anchor="_Toc39704631" w:history="1">
        <w:r w:rsidR="00AB054E" w:rsidRPr="00932E4E">
          <w:rPr>
            <w:rStyle w:val="Hipercze"/>
            <w:noProof/>
          </w:rPr>
          <w:t>Tabela 58. Zapotrzebowanie na energię w Sosnowcu w 2018</w:t>
        </w:r>
        <w:r w:rsidR="00AB054E">
          <w:rPr>
            <w:noProof/>
            <w:webHidden/>
          </w:rPr>
          <w:tab/>
        </w:r>
        <w:r w:rsidR="00AB054E">
          <w:rPr>
            <w:noProof/>
            <w:webHidden/>
          </w:rPr>
          <w:fldChar w:fldCharType="begin"/>
        </w:r>
        <w:r w:rsidR="00AB054E">
          <w:rPr>
            <w:noProof/>
            <w:webHidden/>
          </w:rPr>
          <w:instrText xml:space="preserve"> PAGEREF _Toc39704631 \h </w:instrText>
        </w:r>
        <w:r w:rsidR="00AB054E">
          <w:rPr>
            <w:noProof/>
            <w:webHidden/>
          </w:rPr>
        </w:r>
        <w:r w:rsidR="00AB054E">
          <w:rPr>
            <w:noProof/>
            <w:webHidden/>
          </w:rPr>
          <w:fldChar w:fldCharType="separate"/>
        </w:r>
        <w:r w:rsidR="00AB054E">
          <w:rPr>
            <w:noProof/>
            <w:webHidden/>
          </w:rPr>
          <w:t>151</w:t>
        </w:r>
        <w:r w:rsidR="00AB054E">
          <w:rPr>
            <w:noProof/>
            <w:webHidden/>
          </w:rPr>
          <w:fldChar w:fldCharType="end"/>
        </w:r>
      </w:hyperlink>
    </w:p>
    <w:p w14:paraId="19F6CB49" w14:textId="04D7AA12" w:rsidR="00AB054E" w:rsidRDefault="001C6436">
      <w:pPr>
        <w:pStyle w:val="Spisilustracji"/>
        <w:tabs>
          <w:tab w:val="right" w:leader="dot" w:pos="9062"/>
        </w:tabs>
        <w:rPr>
          <w:noProof/>
        </w:rPr>
      </w:pPr>
      <w:hyperlink w:anchor="_Toc39704632" w:history="1">
        <w:r w:rsidR="00AB054E" w:rsidRPr="00932E4E">
          <w:rPr>
            <w:rStyle w:val="Hipercze"/>
            <w:noProof/>
          </w:rPr>
          <w:t>Tabela 59. Zużycie energii w przeliczeniu na jednego mieszkańca</w:t>
        </w:r>
        <w:r w:rsidR="00AB054E">
          <w:rPr>
            <w:noProof/>
            <w:webHidden/>
          </w:rPr>
          <w:tab/>
        </w:r>
        <w:r w:rsidR="00AB054E">
          <w:rPr>
            <w:noProof/>
            <w:webHidden/>
          </w:rPr>
          <w:fldChar w:fldCharType="begin"/>
        </w:r>
        <w:r w:rsidR="00AB054E">
          <w:rPr>
            <w:noProof/>
            <w:webHidden/>
          </w:rPr>
          <w:instrText xml:space="preserve"> PAGEREF _Toc39704632 \h </w:instrText>
        </w:r>
        <w:r w:rsidR="00AB054E">
          <w:rPr>
            <w:noProof/>
            <w:webHidden/>
          </w:rPr>
        </w:r>
        <w:r w:rsidR="00AB054E">
          <w:rPr>
            <w:noProof/>
            <w:webHidden/>
          </w:rPr>
          <w:fldChar w:fldCharType="separate"/>
        </w:r>
        <w:r w:rsidR="00AB054E">
          <w:rPr>
            <w:noProof/>
            <w:webHidden/>
          </w:rPr>
          <w:t>152</w:t>
        </w:r>
        <w:r w:rsidR="00AB054E">
          <w:rPr>
            <w:noProof/>
            <w:webHidden/>
          </w:rPr>
          <w:fldChar w:fldCharType="end"/>
        </w:r>
      </w:hyperlink>
    </w:p>
    <w:p w14:paraId="2BE15EF3" w14:textId="569C06E4" w:rsidR="00AB054E" w:rsidRDefault="001C6436">
      <w:pPr>
        <w:pStyle w:val="Spisilustracji"/>
        <w:tabs>
          <w:tab w:val="right" w:leader="dot" w:pos="9062"/>
        </w:tabs>
        <w:rPr>
          <w:noProof/>
        </w:rPr>
      </w:pPr>
      <w:hyperlink w:anchor="_Toc39704633" w:history="1">
        <w:r w:rsidR="00AB054E" w:rsidRPr="00932E4E">
          <w:rPr>
            <w:rStyle w:val="Hipercze"/>
            <w:noProof/>
          </w:rPr>
          <w:t>Tabela 60. Sposób pokrycia zapotrzebowania na ciepło wg paliwa</w:t>
        </w:r>
        <w:r w:rsidR="00AB054E">
          <w:rPr>
            <w:noProof/>
            <w:webHidden/>
          </w:rPr>
          <w:tab/>
        </w:r>
        <w:r w:rsidR="00AB054E">
          <w:rPr>
            <w:noProof/>
            <w:webHidden/>
          </w:rPr>
          <w:fldChar w:fldCharType="begin"/>
        </w:r>
        <w:r w:rsidR="00AB054E">
          <w:rPr>
            <w:noProof/>
            <w:webHidden/>
          </w:rPr>
          <w:instrText xml:space="preserve"> PAGEREF _Toc39704633 \h </w:instrText>
        </w:r>
        <w:r w:rsidR="00AB054E">
          <w:rPr>
            <w:noProof/>
            <w:webHidden/>
          </w:rPr>
        </w:r>
        <w:r w:rsidR="00AB054E">
          <w:rPr>
            <w:noProof/>
            <w:webHidden/>
          </w:rPr>
          <w:fldChar w:fldCharType="separate"/>
        </w:r>
        <w:r w:rsidR="00AB054E">
          <w:rPr>
            <w:noProof/>
            <w:webHidden/>
          </w:rPr>
          <w:t>153</w:t>
        </w:r>
        <w:r w:rsidR="00AB054E">
          <w:rPr>
            <w:noProof/>
            <w:webHidden/>
          </w:rPr>
          <w:fldChar w:fldCharType="end"/>
        </w:r>
      </w:hyperlink>
    </w:p>
    <w:p w14:paraId="0004694C" w14:textId="0FE3EB9E" w:rsidR="00AB054E" w:rsidRDefault="001C6436">
      <w:pPr>
        <w:pStyle w:val="Spisilustracji"/>
        <w:tabs>
          <w:tab w:val="right" w:leader="dot" w:pos="9062"/>
        </w:tabs>
        <w:rPr>
          <w:noProof/>
        </w:rPr>
      </w:pPr>
      <w:hyperlink w:anchor="_Toc39704634" w:history="1">
        <w:r w:rsidR="00AB054E" w:rsidRPr="00932E4E">
          <w:rPr>
            <w:rStyle w:val="Hipercze"/>
            <w:noProof/>
          </w:rPr>
          <w:t>Tabela 61. Zapotrzebowanie na energię w grupach taryfowych wg napięcia przyłączeniowego</w:t>
        </w:r>
        <w:r w:rsidR="00AB054E">
          <w:rPr>
            <w:noProof/>
            <w:webHidden/>
          </w:rPr>
          <w:tab/>
        </w:r>
        <w:r w:rsidR="00AB054E">
          <w:rPr>
            <w:noProof/>
            <w:webHidden/>
          </w:rPr>
          <w:fldChar w:fldCharType="begin"/>
        </w:r>
        <w:r w:rsidR="00AB054E">
          <w:rPr>
            <w:noProof/>
            <w:webHidden/>
          </w:rPr>
          <w:instrText xml:space="preserve"> PAGEREF _Toc39704634 \h </w:instrText>
        </w:r>
        <w:r w:rsidR="00AB054E">
          <w:rPr>
            <w:noProof/>
            <w:webHidden/>
          </w:rPr>
        </w:r>
        <w:r w:rsidR="00AB054E">
          <w:rPr>
            <w:noProof/>
            <w:webHidden/>
          </w:rPr>
          <w:fldChar w:fldCharType="separate"/>
        </w:r>
        <w:r w:rsidR="00AB054E">
          <w:rPr>
            <w:noProof/>
            <w:webHidden/>
          </w:rPr>
          <w:t>155</w:t>
        </w:r>
        <w:r w:rsidR="00AB054E">
          <w:rPr>
            <w:noProof/>
            <w:webHidden/>
          </w:rPr>
          <w:fldChar w:fldCharType="end"/>
        </w:r>
      </w:hyperlink>
    </w:p>
    <w:p w14:paraId="444833FE" w14:textId="26B71DD1" w:rsidR="00AB054E" w:rsidRDefault="001C6436">
      <w:pPr>
        <w:pStyle w:val="Spisilustracji"/>
        <w:tabs>
          <w:tab w:val="right" w:leader="dot" w:pos="9062"/>
        </w:tabs>
        <w:rPr>
          <w:noProof/>
        </w:rPr>
      </w:pPr>
      <w:hyperlink w:anchor="_Toc39704635" w:history="1">
        <w:r w:rsidR="00AB054E" w:rsidRPr="00932E4E">
          <w:rPr>
            <w:rStyle w:val="Hipercze"/>
            <w:noProof/>
          </w:rPr>
          <w:t>Tabela 62. Wytwórcy energii odnawialnej podłączeni do sieci OSD na terenie miasta</w:t>
        </w:r>
        <w:r w:rsidR="00AB054E">
          <w:rPr>
            <w:noProof/>
            <w:webHidden/>
          </w:rPr>
          <w:tab/>
        </w:r>
        <w:r w:rsidR="00AB054E">
          <w:rPr>
            <w:noProof/>
            <w:webHidden/>
          </w:rPr>
          <w:fldChar w:fldCharType="begin"/>
        </w:r>
        <w:r w:rsidR="00AB054E">
          <w:rPr>
            <w:noProof/>
            <w:webHidden/>
          </w:rPr>
          <w:instrText xml:space="preserve"> PAGEREF _Toc39704635 \h </w:instrText>
        </w:r>
        <w:r w:rsidR="00AB054E">
          <w:rPr>
            <w:noProof/>
            <w:webHidden/>
          </w:rPr>
        </w:r>
        <w:r w:rsidR="00AB054E">
          <w:rPr>
            <w:noProof/>
            <w:webHidden/>
          </w:rPr>
          <w:fldChar w:fldCharType="separate"/>
        </w:r>
        <w:r w:rsidR="00AB054E">
          <w:rPr>
            <w:noProof/>
            <w:webHidden/>
          </w:rPr>
          <w:t>155</w:t>
        </w:r>
        <w:r w:rsidR="00AB054E">
          <w:rPr>
            <w:noProof/>
            <w:webHidden/>
          </w:rPr>
          <w:fldChar w:fldCharType="end"/>
        </w:r>
      </w:hyperlink>
    </w:p>
    <w:p w14:paraId="20FF77A3" w14:textId="6F11EE94" w:rsidR="00AB054E" w:rsidRDefault="001C6436">
      <w:pPr>
        <w:pStyle w:val="Spisilustracji"/>
        <w:tabs>
          <w:tab w:val="right" w:leader="dot" w:pos="9062"/>
        </w:tabs>
        <w:rPr>
          <w:noProof/>
        </w:rPr>
      </w:pPr>
      <w:hyperlink w:anchor="_Toc39704636" w:history="1">
        <w:r w:rsidR="00AB054E" w:rsidRPr="00932E4E">
          <w:rPr>
            <w:rStyle w:val="Hipercze"/>
            <w:noProof/>
          </w:rPr>
          <w:t>Tabela 63. Udział OZE przyłączonych do sieci OSD w pokryciu zapotrzebowania na energię elektryczną w mieście</w:t>
        </w:r>
        <w:r w:rsidR="00AB054E">
          <w:rPr>
            <w:noProof/>
            <w:webHidden/>
          </w:rPr>
          <w:tab/>
        </w:r>
        <w:r w:rsidR="00AB054E">
          <w:rPr>
            <w:noProof/>
            <w:webHidden/>
          </w:rPr>
          <w:fldChar w:fldCharType="begin"/>
        </w:r>
        <w:r w:rsidR="00AB054E">
          <w:rPr>
            <w:noProof/>
            <w:webHidden/>
          </w:rPr>
          <w:instrText xml:space="preserve"> PAGEREF _Toc39704636 \h </w:instrText>
        </w:r>
        <w:r w:rsidR="00AB054E">
          <w:rPr>
            <w:noProof/>
            <w:webHidden/>
          </w:rPr>
        </w:r>
        <w:r w:rsidR="00AB054E">
          <w:rPr>
            <w:noProof/>
            <w:webHidden/>
          </w:rPr>
          <w:fldChar w:fldCharType="separate"/>
        </w:r>
        <w:r w:rsidR="00AB054E">
          <w:rPr>
            <w:noProof/>
            <w:webHidden/>
          </w:rPr>
          <w:t>156</w:t>
        </w:r>
        <w:r w:rsidR="00AB054E">
          <w:rPr>
            <w:noProof/>
            <w:webHidden/>
          </w:rPr>
          <w:fldChar w:fldCharType="end"/>
        </w:r>
      </w:hyperlink>
    </w:p>
    <w:p w14:paraId="039D59D2" w14:textId="05907C65" w:rsidR="00AB054E" w:rsidRDefault="001C6436">
      <w:pPr>
        <w:pStyle w:val="Spisilustracji"/>
        <w:tabs>
          <w:tab w:val="right" w:leader="dot" w:pos="9062"/>
        </w:tabs>
        <w:rPr>
          <w:noProof/>
        </w:rPr>
      </w:pPr>
      <w:hyperlink w:anchor="_Toc39704637" w:history="1">
        <w:r w:rsidR="00AB054E" w:rsidRPr="00932E4E">
          <w:rPr>
            <w:rStyle w:val="Hipercze"/>
            <w:noProof/>
          </w:rPr>
          <w:t>Tabela 64. Zestawienie wniosków o przyłączenie do sieci TAURON Dystrybucja. Porównanie rok do roku (2019 - 2018)</w:t>
        </w:r>
        <w:r w:rsidR="00AB054E">
          <w:rPr>
            <w:noProof/>
            <w:webHidden/>
          </w:rPr>
          <w:tab/>
        </w:r>
        <w:r w:rsidR="00AB054E">
          <w:rPr>
            <w:noProof/>
            <w:webHidden/>
          </w:rPr>
          <w:fldChar w:fldCharType="begin"/>
        </w:r>
        <w:r w:rsidR="00AB054E">
          <w:rPr>
            <w:noProof/>
            <w:webHidden/>
          </w:rPr>
          <w:instrText xml:space="preserve"> PAGEREF _Toc39704637 \h </w:instrText>
        </w:r>
        <w:r w:rsidR="00AB054E">
          <w:rPr>
            <w:noProof/>
            <w:webHidden/>
          </w:rPr>
        </w:r>
        <w:r w:rsidR="00AB054E">
          <w:rPr>
            <w:noProof/>
            <w:webHidden/>
          </w:rPr>
          <w:fldChar w:fldCharType="separate"/>
        </w:r>
        <w:r w:rsidR="00AB054E">
          <w:rPr>
            <w:noProof/>
            <w:webHidden/>
          </w:rPr>
          <w:t>156</w:t>
        </w:r>
        <w:r w:rsidR="00AB054E">
          <w:rPr>
            <w:noProof/>
            <w:webHidden/>
          </w:rPr>
          <w:fldChar w:fldCharType="end"/>
        </w:r>
      </w:hyperlink>
    </w:p>
    <w:p w14:paraId="468B8A35" w14:textId="36072C9D" w:rsidR="00AB054E" w:rsidRDefault="001C6436">
      <w:pPr>
        <w:pStyle w:val="Spisilustracji"/>
        <w:tabs>
          <w:tab w:val="right" w:leader="dot" w:pos="9062"/>
        </w:tabs>
        <w:rPr>
          <w:noProof/>
        </w:rPr>
      </w:pPr>
      <w:hyperlink w:anchor="_Toc39704638" w:history="1">
        <w:r w:rsidR="00AB054E" w:rsidRPr="00932E4E">
          <w:rPr>
            <w:rStyle w:val="Hipercze"/>
            <w:noProof/>
          </w:rPr>
          <w:t>Tabela 65. Zużycie gazu w poszczególnych taryfach</w:t>
        </w:r>
        <w:r w:rsidR="00AB054E">
          <w:rPr>
            <w:noProof/>
            <w:webHidden/>
          </w:rPr>
          <w:tab/>
        </w:r>
        <w:r w:rsidR="00AB054E">
          <w:rPr>
            <w:noProof/>
            <w:webHidden/>
          </w:rPr>
          <w:fldChar w:fldCharType="begin"/>
        </w:r>
        <w:r w:rsidR="00AB054E">
          <w:rPr>
            <w:noProof/>
            <w:webHidden/>
          </w:rPr>
          <w:instrText xml:space="preserve"> PAGEREF _Toc39704638 \h </w:instrText>
        </w:r>
        <w:r w:rsidR="00AB054E">
          <w:rPr>
            <w:noProof/>
            <w:webHidden/>
          </w:rPr>
        </w:r>
        <w:r w:rsidR="00AB054E">
          <w:rPr>
            <w:noProof/>
            <w:webHidden/>
          </w:rPr>
          <w:fldChar w:fldCharType="separate"/>
        </w:r>
        <w:r w:rsidR="00AB054E">
          <w:rPr>
            <w:noProof/>
            <w:webHidden/>
          </w:rPr>
          <w:t>157</w:t>
        </w:r>
        <w:r w:rsidR="00AB054E">
          <w:rPr>
            <w:noProof/>
            <w:webHidden/>
          </w:rPr>
          <w:fldChar w:fldCharType="end"/>
        </w:r>
      </w:hyperlink>
    </w:p>
    <w:p w14:paraId="7241E094" w14:textId="6268DAE2" w:rsidR="00AB054E" w:rsidRDefault="001C6436">
      <w:pPr>
        <w:pStyle w:val="Spisilustracji"/>
        <w:tabs>
          <w:tab w:val="right" w:leader="dot" w:pos="9062"/>
        </w:tabs>
        <w:rPr>
          <w:noProof/>
        </w:rPr>
      </w:pPr>
      <w:hyperlink w:anchor="_Toc39704639" w:history="1">
        <w:r w:rsidR="00AB054E" w:rsidRPr="00932E4E">
          <w:rPr>
            <w:rStyle w:val="Hipercze"/>
            <w:noProof/>
          </w:rPr>
          <w:t>Tabela 66. Zużycie gazu wg szacunkowo określonych sektorów</w:t>
        </w:r>
        <w:r w:rsidR="00AB054E">
          <w:rPr>
            <w:noProof/>
            <w:webHidden/>
          </w:rPr>
          <w:tab/>
        </w:r>
        <w:r w:rsidR="00AB054E">
          <w:rPr>
            <w:noProof/>
            <w:webHidden/>
          </w:rPr>
          <w:fldChar w:fldCharType="begin"/>
        </w:r>
        <w:r w:rsidR="00AB054E">
          <w:rPr>
            <w:noProof/>
            <w:webHidden/>
          </w:rPr>
          <w:instrText xml:space="preserve"> PAGEREF _Toc39704639 \h </w:instrText>
        </w:r>
        <w:r w:rsidR="00AB054E">
          <w:rPr>
            <w:noProof/>
            <w:webHidden/>
          </w:rPr>
        </w:r>
        <w:r w:rsidR="00AB054E">
          <w:rPr>
            <w:noProof/>
            <w:webHidden/>
          </w:rPr>
          <w:fldChar w:fldCharType="separate"/>
        </w:r>
        <w:r w:rsidR="00AB054E">
          <w:rPr>
            <w:noProof/>
            <w:webHidden/>
          </w:rPr>
          <w:t>157</w:t>
        </w:r>
        <w:r w:rsidR="00AB054E">
          <w:rPr>
            <w:noProof/>
            <w:webHidden/>
          </w:rPr>
          <w:fldChar w:fldCharType="end"/>
        </w:r>
      </w:hyperlink>
    </w:p>
    <w:p w14:paraId="645178FC" w14:textId="5842D499" w:rsidR="00AB054E" w:rsidRDefault="001C6436">
      <w:pPr>
        <w:pStyle w:val="Spisilustracji"/>
        <w:tabs>
          <w:tab w:val="right" w:leader="dot" w:pos="9062"/>
        </w:tabs>
        <w:rPr>
          <w:noProof/>
        </w:rPr>
      </w:pPr>
      <w:hyperlink w:anchor="_Toc39704640" w:history="1">
        <w:r w:rsidR="00AB054E" w:rsidRPr="00932E4E">
          <w:rPr>
            <w:rStyle w:val="Hipercze"/>
            <w:noProof/>
          </w:rPr>
          <w:t>Tabela 67. Prognozowany spadek liczby ludności miasta w perspektywie do 2040 roku</w:t>
        </w:r>
        <w:r w:rsidR="00AB054E">
          <w:rPr>
            <w:noProof/>
            <w:webHidden/>
          </w:rPr>
          <w:tab/>
        </w:r>
        <w:r w:rsidR="00AB054E">
          <w:rPr>
            <w:noProof/>
            <w:webHidden/>
          </w:rPr>
          <w:fldChar w:fldCharType="begin"/>
        </w:r>
        <w:r w:rsidR="00AB054E">
          <w:rPr>
            <w:noProof/>
            <w:webHidden/>
          </w:rPr>
          <w:instrText xml:space="preserve"> PAGEREF _Toc39704640 \h </w:instrText>
        </w:r>
        <w:r w:rsidR="00AB054E">
          <w:rPr>
            <w:noProof/>
            <w:webHidden/>
          </w:rPr>
        </w:r>
        <w:r w:rsidR="00AB054E">
          <w:rPr>
            <w:noProof/>
            <w:webHidden/>
          </w:rPr>
          <w:fldChar w:fldCharType="separate"/>
        </w:r>
        <w:r w:rsidR="00AB054E">
          <w:rPr>
            <w:noProof/>
            <w:webHidden/>
          </w:rPr>
          <w:t>162</w:t>
        </w:r>
        <w:r w:rsidR="00AB054E">
          <w:rPr>
            <w:noProof/>
            <w:webHidden/>
          </w:rPr>
          <w:fldChar w:fldCharType="end"/>
        </w:r>
      </w:hyperlink>
    </w:p>
    <w:p w14:paraId="249B590E" w14:textId="2BA48A14" w:rsidR="00AB054E" w:rsidRDefault="001C6436">
      <w:pPr>
        <w:pStyle w:val="Spisilustracji"/>
        <w:tabs>
          <w:tab w:val="right" w:leader="dot" w:pos="9062"/>
        </w:tabs>
        <w:rPr>
          <w:noProof/>
        </w:rPr>
      </w:pPr>
      <w:hyperlink w:anchor="_Toc39704641" w:history="1">
        <w:r w:rsidR="00AB054E" w:rsidRPr="00932E4E">
          <w:rPr>
            <w:rStyle w:val="Hipercze"/>
            <w:noProof/>
          </w:rPr>
          <w:t>Tabela 68. Zapotrzebowanie na energię finalną w podziale na sektory gospodarki [Mtoe]</w:t>
        </w:r>
        <w:r w:rsidR="00AB054E">
          <w:rPr>
            <w:noProof/>
            <w:webHidden/>
          </w:rPr>
          <w:tab/>
        </w:r>
        <w:r w:rsidR="00AB054E">
          <w:rPr>
            <w:noProof/>
            <w:webHidden/>
          </w:rPr>
          <w:fldChar w:fldCharType="begin"/>
        </w:r>
        <w:r w:rsidR="00AB054E">
          <w:rPr>
            <w:noProof/>
            <w:webHidden/>
          </w:rPr>
          <w:instrText xml:space="preserve"> PAGEREF _Toc39704641 \h </w:instrText>
        </w:r>
        <w:r w:rsidR="00AB054E">
          <w:rPr>
            <w:noProof/>
            <w:webHidden/>
          </w:rPr>
        </w:r>
        <w:r w:rsidR="00AB054E">
          <w:rPr>
            <w:noProof/>
            <w:webHidden/>
          </w:rPr>
          <w:fldChar w:fldCharType="separate"/>
        </w:r>
        <w:r w:rsidR="00AB054E">
          <w:rPr>
            <w:noProof/>
            <w:webHidden/>
          </w:rPr>
          <w:t>162</w:t>
        </w:r>
        <w:r w:rsidR="00AB054E">
          <w:rPr>
            <w:noProof/>
            <w:webHidden/>
          </w:rPr>
          <w:fldChar w:fldCharType="end"/>
        </w:r>
      </w:hyperlink>
    </w:p>
    <w:p w14:paraId="76B42B13" w14:textId="6F3DFFE7" w:rsidR="00AB054E" w:rsidRDefault="001C6436">
      <w:pPr>
        <w:pStyle w:val="Spisilustracji"/>
        <w:tabs>
          <w:tab w:val="right" w:leader="dot" w:pos="9062"/>
        </w:tabs>
        <w:rPr>
          <w:noProof/>
        </w:rPr>
      </w:pPr>
      <w:hyperlink w:anchor="_Toc39704642" w:history="1">
        <w:r w:rsidR="00AB054E" w:rsidRPr="00932E4E">
          <w:rPr>
            <w:rStyle w:val="Hipercze"/>
            <w:noProof/>
          </w:rPr>
          <w:t>Tabela 69. Zapotrzebowanie na energię finalną w podziale na nośniki [Mtoe] oraz procent pokrycia zapotrzebowania przez dany nośnik</w:t>
        </w:r>
        <w:r w:rsidR="00AB054E">
          <w:rPr>
            <w:noProof/>
            <w:webHidden/>
          </w:rPr>
          <w:tab/>
        </w:r>
        <w:r w:rsidR="00AB054E">
          <w:rPr>
            <w:noProof/>
            <w:webHidden/>
          </w:rPr>
          <w:fldChar w:fldCharType="begin"/>
        </w:r>
        <w:r w:rsidR="00AB054E">
          <w:rPr>
            <w:noProof/>
            <w:webHidden/>
          </w:rPr>
          <w:instrText xml:space="preserve"> PAGEREF _Toc39704642 \h </w:instrText>
        </w:r>
        <w:r w:rsidR="00AB054E">
          <w:rPr>
            <w:noProof/>
            <w:webHidden/>
          </w:rPr>
        </w:r>
        <w:r w:rsidR="00AB054E">
          <w:rPr>
            <w:noProof/>
            <w:webHidden/>
          </w:rPr>
          <w:fldChar w:fldCharType="separate"/>
        </w:r>
        <w:r w:rsidR="00AB054E">
          <w:rPr>
            <w:noProof/>
            <w:webHidden/>
          </w:rPr>
          <w:t>164</w:t>
        </w:r>
        <w:r w:rsidR="00AB054E">
          <w:rPr>
            <w:noProof/>
            <w:webHidden/>
          </w:rPr>
          <w:fldChar w:fldCharType="end"/>
        </w:r>
      </w:hyperlink>
    </w:p>
    <w:p w14:paraId="78E5728F" w14:textId="7FB29A75" w:rsidR="00AB054E" w:rsidRDefault="001C6436">
      <w:pPr>
        <w:pStyle w:val="Spisilustracji"/>
        <w:tabs>
          <w:tab w:val="right" w:leader="dot" w:pos="9062"/>
        </w:tabs>
        <w:rPr>
          <w:noProof/>
        </w:rPr>
      </w:pPr>
      <w:hyperlink w:anchor="_Toc39704643" w:history="1">
        <w:r w:rsidR="00AB054E" w:rsidRPr="00932E4E">
          <w:rPr>
            <w:rStyle w:val="Hipercze"/>
            <w:noProof/>
          </w:rPr>
          <w:t>Tabela 70. Docelowe zapotrzebowanie na dodatkową moc dla terenów rozwojowych w podziale na jednostki bilansowe</w:t>
        </w:r>
        <w:r w:rsidR="00AB054E">
          <w:rPr>
            <w:noProof/>
            <w:webHidden/>
          </w:rPr>
          <w:tab/>
        </w:r>
        <w:r w:rsidR="00AB054E">
          <w:rPr>
            <w:noProof/>
            <w:webHidden/>
          </w:rPr>
          <w:fldChar w:fldCharType="begin"/>
        </w:r>
        <w:r w:rsidR="00AB054E">
          <w:rPr>
            <w:noProof/>
            <w:webHidden/>
          </w:rPr>
          <w:instrText xml:space="preserve"> PAGEREF _Toc39704643 \h </w:instrText>
        </w:r>
        <w:r w:rsidR="00AB054E">
          <w:rPr>
            <w:noProof/>
            <w:webHidden/>
          </w:rPr>
        </w:r>
        <w:r w:rsidR="00AB054E">
          <w:rPr>
            <w:noProof/>
            <w:webHidden/>
          </w:rPr>
          <w:fldChar w:fldCharType="separate"/>
        </w:r>
        <w:r w:rsidR="00AB054E">
          <w:rPr>
            <w:noProof/>
            <w:webHidden/>
          </w:rPr>
          <w:t>166</w:t>
        </w:r>
        <w:r w:rsidR="00AB054E">
          <w:rPr>
            <w:noProof/>
            <w:webHidden/>
          </w:rPr>
          <w:fldChar w:fldCharType="end"/>
        </w:r>
      </w:hyperlink>
    </w:p>
    <w:p w14:paraId="1568BF21" w14:textId="1DB6A051" w:rsidR="00AB054E" w:rsidRDefault="001C6436">
      <w:pPr>
        <w:pStyle w:val="Spisilustracji"/>
        <w:tabs>
          <w:tab w:val="right" w:leader="dot" w:pos="9062"/>
        </w:tabs>
        <w:rPr>
          <w:noProof/>
        </w:rPr>
      </w:pPr>
      <w:hyperlink w:anchor="_Toc39704644" w:history="1">
        <w:r w:rsidR="00AB054E" w:rsidRPr="00932E4E">
          <w:rPr>
            <w:rStyle w:val="Hipercze"/>
            <w:noProof/>
          </w:rPr>
          <w:t>Tabela 71. Wartości wskaźnika Ep</w:t>
        </w:r>
        <w:r w:rsidR="00AB054E">
          <w:rPr>
            <w:noProof/>
            <w:webHidden/>
          </w:rPr>
          <w:tab/>
        </w:r>
        <w:r w:rsidR="00AB054E">
          <w:rPr>
            <w:noProof/>
            <w:webHidden/>
          </w:rPr>
          <w:fldChar w:fldCharType="begin"/>
        </w:r>
        <w:r w:rsidR="00AB054E">
          <w:rPr>
            <w:noProof/>
            <w:webHidden/>
          </w:rPr>
          <w:instrText xml:space="preserve"> PAGEREF _Toc39704644 \h </w:instrText>
        </w:r>
        <w:r w:rsidR="00AB054E">
          <w:rPr>
            <w:noProof/>
            <w:webHidden/>
          </w:rPr>
        </w:r>
        <w:r w:rsidR="00AB054E">
          <w:rPr>
            <w:noProof/>
            <w:webHidden/>
          </w:rPr>
          <w:fldChar w:fldCharType="separate"/>
        </w:r>
        <w:r w:rsidR="00AB054E">
          <w:rPr>
            <w:noProof/>
            <w:webHidden/>
          </w:rPr>
          <w:t>167</w:t>
        </w:r>
        <w:r w:rsidR="00AB054E">
          <w:rPr>
            <w:noProof/>
            <w:webHidden/>
          </w:rPr>
          <w:fldChar w:fldCharType="end"/>
        </w:r>
      </w:hyperlink>
    </w:p>
    <w:p w14:paraId="6E790D1B" w14:textId="1DCD4222" w:rsidR="00AB054E" w:rsidRDefault="001C6436">
      <w:pPr>
        <w:pStyle w:val="Spisilustracji"/>
        <w:tabs>
          <w:tab w:val="right" w:leader="dot" w:pos="9062"/>
        </w:tabs>
        <w:rPr>
          <w:noProof/>
        </w:rPr>
      </w:pPr>
      <w:hyperlink w:anchor="_Toc39704645" w:history="1">
        <w:r w:rsidR="00AB054E" w:rsidRPr="00932E4E">
          <w:rPr>
            <w:rStyle w:val="Hipercze"/>
            <w:noProof/>
          </w:rPr>
          <w:t>Tabela 72. Wartości współczynnika przenikania ciepła UC(max) przegród zewnętrznych</w:t>
        </w:r>
        <w:r w:rsidR="00AB054E">
          <w:rPr>
            <w:noProof/>
            <w:webHidden/>
          </w:rPr>
          <w:tab/>
        </w:r>
        <w:r w:rsidR="00AB054E">
          <w:rPr>
            <w:noProof/>
            <w:webHidden/>
          </w:rPr>
          <w:fldChar w:fldCharType="begin"/>
        </w:r>
        <w:r w:rsidR="00AB054E">
          <w:rPr>
            <w:noProof/>
            <w:webHidden/>
          </w:rPr>
          <w:instrText xml:space="preserve"> PAGEREF _Toc39704645 \h </w:instrText>
        </w:r>
        <w:r w:rsidR="00AB054E">
          <w:rPr>
            <w:noProof/>
            <w:webHidden/>
          </w:rPr>
        </w:r>
        <w:r w:rsidR="00AB054E">
          <w:rPr>
            <w:noProof/>
            <w:webHidden/>
          </w:rPr>
          <w:fldChar w:fldCharType="separate"/>
        </w:r>
        <w:r w:rsidR="00AB054E">
          <w:rPr>
            <w:noProof/>
            <w:webHidden/>
          </w:rPr>
          <w:t>168</w:t>
        </w:r>
        <w:r w:rsidR="00AB054E">
          <w:rPr>
            <w:noProof/>
            <w:webHidden/>
          </w:rPr>
          <w:fldChar w:fldCharType="end"/>
        </w:r>
      </w:hyperlink>
    </w:p>
    <w:p w14:paraId="34F8C6E3" w14:textId="22B6F8A1" w:rsidR="00AB054E" w:rsidRDefault="001C6436">
      <w:pPr>
        <w:pStyle w:val="Spisilustracji"/>
        <w:tabs>
          <w:tab w:val="right" w:leader="dot" w:pos="9062"/>
        </w:tabs>
        <w:rPr>
          <w:noProof/>
        </w:rPr>
      </w:pPr>
      <w:hyperlink w:anchor="_Toc39704646" w:history="1">
        <w:r w:rsidR="00AB054E" w:rsidRPr="00932E4E">
          <w:rPr>
            <w:rStyle w:val="Hipercze"/>
            <w:noProof/>
          </w:rPr>
          <w:t>Tabela 73. Wartości współczynnika przenikania ciepła U</w:t>
        </w:r>
        <w:r w:rsidR="00AB054E" w:rsidRPr="00932E4E">
          <w:rPr>
            <w:rStyle w:val="Hipercze"/>
            <w:noProof/>
            <w:vertAlign w:val="subscript"/>
          </w:rPr>
          <w:t xml:space="preserve">max </w:t>
        </w:r>
        <w:r w:rsidR="00AB054E" w:rsidRPr="00932E4E">
          <w:rPr>
            <w:rStyle w:val="Hipercze"/>
            <w:noProof/>
          </w:rPr>
          <w:t>okien i drzwi</w:t>
        </w:r>
        <w:r w:rsidR="00AB054E">
          <w:rPr>
            <w:noProof/>
            <w:webHidden/>
          </w:rPr>
          <w:tab/>
        </w:r>
        <w:r w:rsidR="00AB054E">
          <w:rPr>
            <w:noProof/>
            <w:webHidden/>
          </w:rPr>
          <w:fldChar w:fldCharType="begin"/>
        </w:r>
        <w:r w:rsidR="00AB054E">
          <w:rPr>
            <w:noProof/>
            <w:webHidden/>
          </w:rPr>
          <w:instrText xml:space="preserve"> PAGEREF _Toc39704646 \h </w:instrText>
        </w:r>
        <w:r w:rsidR="00AB054E">
          <w:rPr>
            <w:noProof/>
            <w:webHidden/>
          </w:rPr>
        </w:r>
        <w:r w:rsidR="00AB054E">
          <w:rPr>
            <w:noProof/>
            <w:webHidden/>
          </w:rPr>
          <w:fldChar w:fldCharType="separate"/>
        </w:r>
        <w:r w:rsidR="00AB054E">
          <w:rPr>
            <w:noProof/>
            <w:webHidden/>
          </w:rPr>
          <w:t>170</w:t>
        </w:r>
        <w:r w:rsidR="00AB054E">
          <w:rPr>
            <w:noProof/>
            <w:webHidden/>
          </w:rPr>
          <w:fldChar w:fldCharType="end"/>
        </w:r>
      </w:hyperlink>
    </w:p>
    <w:p w14:paraId="46F2B287" w14:textId="2B81109D" w:rsidR="00AB054E" w:rsidRDefault="001C6436">
      <w:pPr>
        <w:pStyle w:val="Spisilustracji"/>
        <w:tabs>
          <w:tab w:val="right" w:leader="dot" w:pos="9062"/>
        </w:tabs>
        <w:rPr>
          <w:noProof/>
        </w:rPr>
      </w:pPr>
      <w:hyperlink w:anchor="_Toc39704647" w:history="1">
        <w:r w:rsidR="00AB054E" w:rsidRPr="00932E4E">
          <w:rPr>
            <w:rStyle w:val="Hipercze"/>
            <w:noProof/>
          </w:rPr>
          <w:t>Tabela 74. Prognoza zapotrzebowania na ciepło w Sosnowcu wg głównych sektorów zużycia do 2034 roku  dla wariantu zrównoważonego [MWh/rok].</w:t>
        </w:r>
        <w:r w:rsidR="00AB054E">
          <w:rPr>
            <w:noProof/>
            <w:webHidden/>
          </w:rPr>
          <w:tab/>
        </w:r>
        <w:r w:rsidR="00AB054E">
          <w:rPr>
            <w:noProof/>
            <w:webHidden/>
          </w:rPr>
          <w:fldChar w:fldCharType="begin"/>
        </w:r>
        <w:r w:rsidR="00AB054E">
          <w:rPr>
            <w:noProof/>
            <w:webHidden/>
          </w:rPr>
          <w:instrText xml:space="preserve"> PAGEREF _Toc39704647 \h </w:instrText>
        </w:r>
        <w:r w:rsidR="00AB054E">
          <w:rPr>
            <w:noProof/>
            <w:webHidden/>
          </w:rPr>
        </w:r>
        <w:r w:rsidR="00AB054E">
          <w:rPr>
            <w:noProof/>
            <w:webHidden/>
          </w:rPr>
          <w:fldChar w:fldCharType="separate"/>
        </w:r>
        <w:r w:rsidR="00AB054E">
          <w:rPr>
            <w:noProof/>
            <w:webHidden/>
          </w:rPr>
          <w:t>172</w:t>
        </w:r>
        <w:r w:rsidR="00AB054E">
          <w:rPr>
            <w:noProof/>
            <w:webHidden/>
          </w:rPr>
          <w:fldChar w:fldCharType="end"/>
        </w:r>
      </w:hyperlink>
    </w:p>
    <w:p w14:paraId="67B7CA7E" w14:textId="11FE74C0" w:rsidR="00AB054E" w:rsidRDefault="001C6436">
      <w:pPr>
        <w:pStyle w:val="Spisilustracji"/>
        <w:tabs>
          <w:tab w:val="right" w:leader="dot" w:pos="9062"/>
        </w:tabs>
        <w:rPr>
          <w:noProof/>
        </w:rPr>
      </w:pPr>
      <w:hyperlink w:anchor="_Toc39704648" w:history="1">
        <w:r w:rsidR="00AB054E" w:rsidRPr="00932E4E">
          <w:rPr>
            <w:rStyle w:val="Hipercze"/>
            <w:noProof/>
          </w:rPr>
          <w:t>Tabela 75. Prognoza zapotrzebowania na ciepło w Sosnowcu wg głównych sektorów zużycia do 2035 roku  dla wariantu postępu  [MWh/rok].</w:t>
        </w:r>
        <w:r w:rsidR="00AB054E">
          <w:rPr>
            <w:noProof/>
            <w:webHidden/>
          </w:rPr>
          <w:tab/>
        </w:r>
        <w:r w:rsidR="00AB054E">
          <w:rPr>
            <w:noProof/>
            <w:webHidden/>
          </w:rPr>
          <w:fldChar w:fldCharType="begin"/>
        </w:r>
        <w:r w:rsidR="00AB054E">
          <w:rPr>
            <w:noProof/>
            <w:webHidden/>
          </w:rPr>
          <w:instrText xml:space="preserve"> PAGEREF _Toc39704648 \h </w:instrText>
        </w:r>
        <w:r w:rsidR="00AB054E">
          <w:rPr>
            <w:noProof/>
            <w:webHidden/>
          </w:rPr>
        </w:r>
        <w:r w:rsidR="00AB054E">
          <w:rPr>
            <w:noProof/>
            <w:webHidden/>
          </w:rPr>
          <w:fldChar w:fldCharType="separate"/>
        </w:r>
        <w:r w:rsidR="00AB054E">
          <w:rPr>
            <w:noProof/>
            <w:webHidden/>
          </w:rPr>
          <w:t>172</w:t>
        </w:r>
        <w:r w:rsidR="00AB054E">
          <w:rPr>
            <w:noProof/>
            <w:webHidden/>
          </w:rPr>
          <w:fldChar w:fldCharType="end"/>
        </w:r>
      </w:hyperlink>
    </w:p>
    <w:p w14:paraId="10E041BB" w14:textId="505ED416" w:rsidR="00AB054E" w:rsidRDefault="001C6436">
      <w:pPr>
        <w:pStyle w:val="Spisilustracji"/>
        <w:tabs>
          <w:tab w:val="right" w:leader="dot" w:pos="9062"/>
        </w:tabs>
        <w:rPr>
          <w:noProof/>
        </w:rPr>
      </w:pPr>
      <w:hyperlink w:anchor="_Toc39704649" w:history="1">
        <w:r w:rsidR="00AB054E" w:rsidRPr="00932E4E">
          <w:rPr>
            <w:rStyle w:val="Hipercze"/>
            <w:noProof/>
          </w:rPr>
          <w:t>Tabela 76. Prognoza zapotrzebowania na ciepło w Sosnowcu wg głównych sektorów zużycia do 2035 roku  dla wariantu regresu [MWh/rok].</w:t>
        </w:r>
        <w:r w:rsidR="00AB054E">
          <w:rPr>
            <w:noProof/>
            <w:webHidden/>
          </w:rPr>
          <w:tab/>
        </w:r>
        <w:r w:rsidR="00AB054E">
          <w:rPr>
            <w:noProof/>
            <w:webHidden/>
          </w:rPr>
          <w:fldChar w:fldCharType="begin"/>
        </w:r>
        <w:r w:rsidR="00AB054E">
          <w:rPr>
            <w:noProof/>
            <w:webHidden/>
          </w:rPr>
          <w:instrText xml:space="preserve"> PAGEREF _Toc39704649 \h </w:instrText>
        </w:r>
        <w:r w:rsidR="00AB054E">
          <w:rPr>
            <w:noProof/>
            <w:webHidden/>
          </w:rPr>
        </w:r>
        <w:r w:rsidR="00AB054E">
          <w:rPr>
            <w:noProof/>
            <w:webHidden/>
          </w:rPr>
          <w:fldChar w:fldCharType="separate"/>
        </w:r>
        <w:r w:rsidR="00AB054E">
          <w:rPr>
            <w:noProof/>
            <w:webHidden/>
          </w:rPr>
          <w:t>173</w:t>
        </w:r>
        <w:r w:rsidR="00AB054E">
          <w:rPr>
            <w:noProof/>
            <w:webHidden/>
          </w:rPr>
          <w:fldChar w:fldCharType="end"/>
        </w:r>
      </w:hyperlink>
    </w:p>
    <w:p w14:paraId="06466360" w14:textId="1D9A656B" w:rsidR="00AB054E" w:rsidRDefault="001C6436">
      <w:pPr>
        <w:pStyle w:val="Spisilustracji"/>
        <w:tabs>
          <w:tab w:val="right" w:leader="dot" w:pos="9062"/>
        </w:tabs>
        <w:rPr>
          <w:noProof/>
        </w:rPr>
      </w:pPr>
      <w:hyperlink w:anchor="_Toc39704650" w:history="1">
        <w:r w:rsidR="00AB054E" w:rsidRPr="00932E4E">
          <w:rPr>
            <w:rStyle w:val="Hipercze"/>
            <w:noProof/>
          </w:rPr>
          <w:t>Tabela 77. Struktura zapotrzebowania na ciepło według nośników energii dla wariantu zrównoważonego</w:t>
        </w:r>
        <w:r w:rsidR="00AB054E">
          <w:rPr>
            <w:noProof/>
            <w:webHidden/>
          </w:rPr>
          <w:tab/>
        </w:r>
        <w:r w:rsidR="00AB054E">
          <w:rPr>
            <w:noProof/>
            <w:webHidden/>
          </w:rPr>
          <w:fldChar w:fldCharType="begin"/>
        </w:r>
        <w:r w:rsidR="00AB054E">
          <w:rPr>
            <w:noProof/>
            <w:webHidden/>
          </w:rPr>
          <w:instrText xml:space="preserve"> PAGEREF _Toc39704650 \h </w:instrText>
        </w:r>
        <w:r w:rsidR="00AB054E">
          <w:rPr>
            <w:noProof/>
            <w:webHidden/>
          </w:rPr>
        </w:r>
        <w:r w:rsidR="00AB054E">
          <w:rPr>
            <w:noProof/>
            <w:webHidden/>
          </w:rPr>
          <w:fldChar w:fldCharType="separate"/>
        </w:r>
        <w:r w:rsidR="00AB054E">
          <w:rPr>
            <w:noProof/>
            <w:webHidden/>
          </w:rPr>
          <w:t>174</w:t>
        </w:r>
        <w:r w:rsidR="00AB054E">
          <w:rPr>
            <w:noProof/>
            <w:webHidden/>
          </w:rPr>
          <w:fldChar w:fldCharType="end"/>
        </w:r>
      </w:hyperlink>
    </w:p>
    <w:p w14:paraId="555F1571" w14:textId="306B8CBB" w:rsidR="00AB054E" w:rsidRDefault="001C6436">
      <w:pPr>
        <w:pStyle w:val="Spisilustracji"/>
        <w:tabs>
          <w:tab w:val="right" w:leader="dot" w:pos="9062"/>
        </w:tabs>
        <w:rPr>
          <w:noProof/>
        </w:rPr>
      </w:pPr>
      <w:hyperlink w:anchor="_Toc39704651" w:history="1">
        <w:r w:rsidR="00AB054E" w:rsidRPr="00932E4E">
          <w:rPr>
            <w:rStyle w:val="Hipercze"/>
            <w:noProof/>
          </w:rPr>
          <w:t>Tabela 78. Zapotrzebowanie na energię elektryczną według wariantu zrównoważonego</w:t>
        </w:r>
        <w:r w:rsidR="00AB054E">
          <w:rPr>
            <w:noProof/>
            <w:webHidden/>
          </w:rPr>
          <w:tab/>
        </w:r>
        <w:r w:rsidR="00AB054E">
          <w:rPr>
            <w:noProof/>
            <w:webHidden/>
          </w:rPr>
          <w:fldChar w:fldCharType="begin"/>
        </w:r>
        <w:r w:rsidR="00AB054E">
          <w:rPr>
            <w:noProof/>
            <w:webHidden/>
          </w:rPr>
          <w:instrText xml:space="preserve"> PAGEREF _Toc39704651 \h </w:instrText>
        </w:r>
        <w:r w:rsidR="00AB054E">
          <w:rPr>
            <w:noProof/>
            <w:webHidden/>
          </w:rPr>
        </w:r>
        <w:r w:rsidR="00AB054E">
          <w:rPr>
            <w:noProof/>
            <w:webHidden/>
          </w:rPr>
          <w:fldChar w:fldCharType="separate"/>
        </w:r>
        <w:r w:rsidR="00AB054E">
          <w:rPr>
            <w:noProof/>
            <w:webHidden/>
          </w:rPr>
          <w:t>176</w:t>
        </w:r>
        <w:r w:rsidR="00AB054E">
          <w:rPr>
            <w:noProof/>
            <w:webHidden/>
          </w:rPr>
          <w:fldChar w:fldCharType="end"/>
        </w:r>
      </w:hyperlink>
    </w:p>
    <w:p w14:paraId="3BC67967" w14:textId="262ABA96" w:rsidR="00AB054E" w:rsidRDefault="001C6436">
      <w:pPr>
        <w:pStyle w:val="Spisilustracji"/>
        <w:tabs>
          <w:tab w:val="right" w:leader="dot" w:pos="9062"/>
        </w:tabs>
        <w:rPr>
          <w:noProof/>
        </w:rPr>
      </w:pPr>
      <w:hyperlink w:anchor="_Toc39704652" w:history="1">
        <w:r w:rsidR="00AB054E" w:rsidRPr="00932E4E">
          <w:rPr>
            <w:rStyle w:val="Hipercze"/>
            <w:noProof/>
          </w:rPr>
          <w:t>Tabela 79. Zapotrzebowanie na energię elektryczną w wariancie rozwoju</w:t>
        </w:r>
        <w:r w:rsidR="00AB054E">
          <w:rPr>
            <w:noProof/>
            <w:webHidden/>
          </w:rPr>
          <w:tab/>
        </w:r>
        <w:r w:rsidR="00AB054E">
          <w:rPr>
            <w:noProof/>
            <w:webHidden/>
          </w:rPr>
          <w:fldChar w:fldCharType="begin"/>
        </w:r>
        <w:r w:rsidR="00AB054E">
          <w:rPr>
            <w:noProof/>
            <w:webHidden/>
          </w:rPr>
          <w:instrText xml:space="preserve"> PAGEREF _Toc39704652 \h </w:instrText>
        </w:r>
        <w:r w:rsidR="00AB054E">
          <w:rPr>
            <w:noProof/>
            <w:webHidden/>
          </w:rPr>
        </w:r>
        <w:r w:rsidR="00AB054E">
          <w:rPr>
            <w:noProof/>
            <w:webHidden/>
          </w:rPr>
          <w:fldChar w:fldCharType="separate"/>
        </w:r>
        <w:r w:rsidR="00AB054E">
          <w:rPr>
            <w:noProof/>
            <w:webHidden/>
          </w:rPr>
          <w:t>177</w:t>
        </w:r>
        <w:r w:rsidR="00AB054E">
          <w:rPr>
            <w:noProof/>
            <w:webHidden/>
          </w:rPr>
          <w:fldChar w:fldCharType="end"/>
        </w:r>
      </w:hyperlink>
    </w:p>
    <w:p w14:paraId="482C26BB" w14:textId="5CD0A917" w:rsidR="00AB054E" w:rsidRDefault="001C6436">
      <w:pPr>
        <w:pStyle w:val="Spisilustracji"/>
        <w:tabs>
          <w:tab w:val="right" w:leader="dot" w:pos="9062"/>
        </w:tabs>
        <w:rPr>
          <w:noProof/>
        </w:rPr>
      </w:pPr>
      <w:hyperlink w:anchor="_Toc39704653" w:history="1">
        <w:r w:rsidR="00AB054E" w:rsidRPr="00932E4E">
          <w:rPr>
            <w:rStyle w:val="Hipercze"/>
            <w:noProof/>
          </w:rPr>
          <w:t>Tabela 80. Zapotrzebowanie na energię elektryczną w wariancie regresu</w:t>
        </w:r>
        <w:r w:rsidR="00AB054E">
          <w:rPr>
            <w:noProof/>
            <w:webHidden/>
          </w:rPr>
          <w:tab/>
        </w:r>
        <w:r w:rsidR="00AB054E">
          <w:rPr>
            <w:noProof/>
            <w:webHidden/>
          </w:rPr>
          <w:fldChar w:fldCharType="begin"/>
        </w:r>
        <w:r w:rsidR="00AB054E">
          <w:rPr>
            <w:noProof/>
            <w:webHidden/>
          </w:rPr>
          <w:instrText xml:space="preserve"> PAGEREF _Toc39704653 \h </w:instrText>
        </w:r>
        <w:r w:rsidR="00AB054E">
          <w:rPr>
            <w:noProof/>
            <w:webHidden/>
          </w:rPr>
        </w:r>
        <w:r w:rsidR="00AB054E">
          <w:rPr>
            <w:noProof/>
            <w:webHidden/>
          </w:rPr>
          <w:fldChar w:fldCharType="separate"/>
        </w:r>
        <w:r w:rsidR="00AB054E">
          <w:rPr>
            <w:noProof/>
            <w:webHidden/>
          </w:rPr>
          <w:t>177</w:t>
        </w:r>
        <w:r w:rsidR="00AB054E">
          <w:rPr>
            <w:noProof/>
            <w:webHidden/>
          </w:rPr>
          <w:fldChar w:fldCharType="end"/>
        </w:r>
      </w:hyperlink>
    </w:p>
    <w:p w14:paraId="60D6A441" w14:textId="02214BF0" w:rsidR="00AB054E" w:rsidRDefault="001C6436">
      <w:pPr>
        <w:pStyle w:val="Spisilustracji"/>
        <w:tabs>
          <w:tab w:val="right" w:leader="dot" w:pos="9062"/>
        </w:tabs>
        <w:rPr>
          <w:noProof/>
        </w:rPr>
      </w:pPr>
      <w:hyperlink w:anchor="_Toc39704654" w:history="1">
        <w:r w:rsidR="00AB054E" w:rsidRPr="00932E4E">
          <w:rPr>
            <w:rStyle w:val="Hipercze"/>
            <w:noProof/>
          </w:rPr>
          <w:t>Tabela 81. Zapotrzebowanie na gaz sieciowy w wariancie zrównoważonym</w:t>
        </w:r>
        <w:r w:rsidR="00AB054E">
          <w:rPr>
            <w:noProof/>
            <w:webHidden/>
          </w:rPr>
          <w:tab/>
        </w:r>
        <w:r w:rsidR="00AB054E">
          <w:rPr>
            <w:noProof/>
            <w:webHidden/>
          </w:rPr>
          <w:fldChar w:fldCharType="begin"/>
        </w:r>
        <w:r w:rsidR="00AB054E">
          <w:rPr>
            <w:noProof/>
            <w:webHidden/>
          </w:rPr>
          <w:instrText xml:space="preserve"> PAGEREF _Toc39704654 \h </w:instrText>
        </w:r>
        <w:r w:rsidR="00AB054E">
          <w:rPr>
            <w:noProof/>
            <w:webHidden/>
          </w:rPr>
        </w:r>
        <w:r w:rsidR="00AB054E">
          <w:rPr>
            <w:noProof/>
            <w:webHidden/>
          </w:rPr>
          <w:fldChar w:fldCharType="separate"/>
        </w:r>
        <w:r w:rsidR="00AB054E">
          <w:rPr>
            <w:noProof/>
            <w:webHidden/>
          </w:rPr>
          <w:t>178</w:t>
        </w:r>
        <w:r w:rsidR="00AB054E">
          <w:rPr>
            <w:noProof/>
            <w:webHidden/>
          </w:rPr>
          <w:fldChar w:fldCharType="end"/>
        </w:r>
      </w:hyperlink>
    </w:p>
    <w:p w14:paraId="25684707" w14:textId="7A486BB5" w:rsidR="00AB054E" w:rsidRDefault="001C6436">
      <w:pPr>
        <w:pStyle w:val="Spisilustracji"/>
        <w:tabs>
          <w:tab w:val="right" w:leader="dot" w:pos="9062"/>
        </w:tabs>
        <w:rPr>
          <w:noProof/>
        </w:rPr>
      </w:pPr>
      <w:hyperlink w:anchor="_Toc39704655" w:history="1">
        <w:r w:rsidR="00AB054E" w:rsidRPr="00932E4E">
          <w:rPr>
            <w:rStyle w:val="Hipercze"/>
            <w:noProof/>
          </w:rPr>
          <w:t>Tabela 82. Zapotrzebowanie na gaz w wariancie rozwoju</w:t>
        </w:r>
        <w:r w:rsidR="00AB054E">
          <w:rPr>
            <w:noProof/>
            <w:webHidden/>
          </w:rPr>
          <w:tab/>
        </w:r>
        <w:r w:rsidR="00AB054E">
          <w:rPr>
            <w:noProof/>
            <w:webHidden/>
          </w:rPr>
          <w:fldChar w:fldCharType="begin"/>
        </w:r>
        <w:r w:rsidR="00AB054E">
          <w:rPr>
            <w:noProof/>
            <w:webHidden/>
          </w:rPr>
          <w:instrText xml:space="preserve"> PAGEREF _Toc39704655 \h </w:instrText>
        </w:r>
        <w:r w:rsidR="00AB054E">
          <w:rPr>
            <w:noProof/>
            <w:webHidden/>
          </w:rPr>
        </w:r>
        <w:r w:rsidR="00AB054E">
          <w:rPr>
            <w:noProof/>
            <w:webHidden/>
          </w:rPr>
          <w:fldChar w:fldCharType="separate"/>
        </w:r>
        <w:r w:rsidR="00AB054E">
          <w:rPr>
            <w:noProof/>
            <w:webHidden/>
          </w:rPr>
          <w:t>178</w:t>
        </w:r>
        <w:r w:rsidR="00AB054E">
          <w:rPr>
            <w:noProof/>
            <w:webHidden/>
          </w:rPr>
          <w:fldChar w:fldCharType="end"/>
        </w:r>
      </w:hyperlink>
    </w:p>
    <w:p w14:paraId="2C79A339" w14:textId="4BC2A3F6" w:rsidR="00AB054E" w:rsidRDefault="001C6436">
      <w:pPr>
        <w:pStyle w:val="Spisilustracji"/>
        <w:tabs>
          <w:tab w:val="right" w:leader="dot" w:pos="9062"/>
        </w:tabs>
        <w:rPr>
          <w:noProof/>
        </w:rPr>
      </w:pPr>
      <w:hyperlink w:anchor="_Toc39704656" w:history="1">
        <w:r w:rsidR="00AB054E" w:rsidRPr="00932E4E">
          <w:rPr>
            <w:rStyle w:val="Hipercze"/>
            <w:noProof/>
          </w:rPr>
          <w:t>Tabela 83. Zapotrzebowanie na gaz sieciowy w wariancie regresu</w:t>
        </w:r>
        <w:r w:rsidR="00AB054E">
          <w:rPr>
            <w:noProof/>
            <w:webHidden/>
          </w:rPr>
          <w:tab/>
        </w:r>
        <w:r w:rsidR="00AB054E">
          <w:rPr>
            <w:noProof/>
            <w:webHidden/>
          </w:rPr>
          <w:fldChar w:fldCharType="begin"/>
        </w:r>
        <w:r w:rsidR="00AB054E">
          <w:rPr>
            <w:noProof/>
            <w:webHidden/>
          </w:rPr>
          <w:instrText xml:space="preserve"> PAGEREF _Toc39704656 \h </w:instrText>
        </w:r>
        <w:r w:rsidR="00AB054E">
          <w:rPr>
            <w:noProof/>
            <w:webHidden/>
          </w:rPr>
        </w:r>
        <w:r w:rsidR="00AB054E">
          <w:rPr>
            <w:noProof/>
            <w:webHidden/>
          </w:rPr>
          <w:fldChar w:fldCharType="separate"/>
        </w:r>
        <w:r w:rsidR="00AB054E">
          <w:rPr>
            <w:noProof/>
            <w:webHidden/>
          </w:rPr>
          <w:t>179</w:t>
        </w:r>
        <w:r w:rsidR="00AB054E">
          <w:rPr>
            <w:noProof/>
            <w:webHidden/>
          </w:rPr>
          <w:fldChar w:fldCharType="end"/>
        </w:r>
      </w:hyperlink>
    </w:p>
    <w:p w14:paraId="517786B7" w14:textId="7CFDD92A" w:rsidR="00AB054E" w:rsidRDefault="001C6436">
      <w:pPr>
        <w:pStyle w:val="Spisilustracji"/>
        <w:tabs>
          <w:tab w:val="right" w:leader="dot" w:pos="9062"/>
        </w:tabs>
        <w:rPr>
          <w:noProof/>
        </w:rPr>
      </w:pPr>
      <w:hyperlink w:anchor="_Toc39704657" w:history="1">
        <w:r w:rsidR="00AB054E" w:rsidRPr="00932E4E">
          <w:rPr>
            <w:rStyle w:val="Hipercze"/>
            <w:noProof/>
          </w:rPr>
          <w:t>Tabela 84. Prognoza bilansu energetycznego miasta dla wariantu zrównoważonego</w:t>
        </w:r>
        <w:r w:rsidR="00AB054E">
          <w:rPr>
            <w:noProof/>
            <w:webHidden/>
          </w:rPr>
          <w:tab/>
        </w:r>
        <w:r w:rsidR="00AB054E">
          <w:rPr>
            <w:noProof/>
            <w:webHidden/>
          </w:rPr>
          <w:fldChar w:fldCharType="begin"/>
        </w:r>
        <w:r w:rsidR="00AB054E">
          <w:rPr>
            <w:noProof/>
            <w:webHidden/>
          </w:rPr>
          <w:instrText xml:space="preserve"> PAGEREF _Toc39704657 \h </w:instrText>
        </w:r>
        <w:r w:rsidR="00AB054E">
          <w:rPr>
            <w:noProof/>
            <w:webHidden/>
          </w:rPr>
        </w:r>
        <w:r w:rsidR="00AB054E">
          <w:rPr>
            <w:noProof/>
            <w:webHidden/>
          </w:rPr>
          <w:fldChar w:fldCharType="separate"/>
        </w:r>
        <w:r w:rsidR="00AB054E">
          <w:rPr>
            <w:noProof/>
            <w:webHidden/>
          </w:rPr>
          <w:t>179</w:t>
        </w:r>
        <w:r w:rsidR="00AB054E">
          <w:rPr>
            <w:noProof/>
            <w:webHidden/>
          </w:rPr>
          <w:fldChar w:fldCharType="end"/>
        </w:r>
      </w:hyperlink>
    </w:p>
    <w:p w14:paraId="7177FF7B" w14:textId="2CA1FDE1" w:rsidR="00AB054E" w:rsidRPr="00AB054E" w:rsidRDefault="001C6436">
      <w:pPr>
        <w:pStyle w:val="Spisilustracji"/>
        <w:tabs>
          <w:tab w:val="right" w:leader="dot" w:pos="9062"/>
        </w:tabs>
        <w:rPr>
          <w:noProof/>
        </w:rPr>
      </w:pPr>
      <w:hyperlink w:anchor="_Toc39704658" w:history="1">
        <w:r w:rsidR="00AB054E" w:rsidRPr="00AB054E">
          <w:rPr>
            <w:rStyle w:val="Hipercze"/>
            <w:noProof/>
          </w:rPr>
          <w:t>Tabela 85. Warunki słoneczne w Sosnowcu</w:t>
        </w:r>
        <w:r w:rsidR="00AB054E" w:rsidRPr="00AB054E">
          <w:rPr>
            <w:noProof/>
            <w:webHidden/>
          </w:rPr>
          <w:tab/>
        </w:r>
        <w:r w:rsidR="00AB054E" w:rsidRPr="00AB054E">
          <w:rPr>
            <w:noProof/>
            <w:webHidden/>
          </w:rPr>
          <w:fldChar w:fldCharType="begin"/>
        </w:r>
        <w:r w:rsidR="00AB054E" w:rsidRPr="00AB054E">
          <w:rPr>
            <w:noProof/>
            <w:webHidden/>
          </w:rPr>
          <w:instrText xml:space="preserve"> PAGEREF _Toc39704658 \h </w:instrText>
        </w:r>
        <w:r w:rsidR="00AB054E" w:rsidRPr="00AB054E">
          <w:rPr>
            <w:noProof/>
            <w:webHidden/>
          </w:rPr>
        </w:r>
        <w:r w:rsidR="00AB054E" w:rsidRPr="00AB054E">
          <w:rPr>
            <w:noProof/>
            <w:webHidden/>
          </w:rPr>
          <w:fldChar w:fldCharType="separate"/>
        </w:r>
        <w:r w:rsidR="00AB054E" w:rsidRPr="00AB054E">
          <w:rPr>
            <w:noProof/>
            <w:webHidden/>
          </w:rPr>
          <w:t>183</w:t>
        </w:r>
        <w:r w:rsidR="00AB054E" w:rsidRPr="00AB054E">
          <w:rPr>
            <w:noProof/>
            <w:webHidden/>
          </w:rPr>
          <w:fldChar w:fldCharType="end"/>
        </w:r>
      </w:hyperlink>
    </w:p>
    <w:p w14:paraId="23910C32" w14:textId="115ACCA1" w:rsidR="00AB054E" w:rsidRPr="00AB054E" w:rsidRDefault="001C6436">
      <w:pPr>
        <w:pStyle w:val="Spisilustracji"/>
        <w:tabs>
          <w:tab w:val="right" w:leader="dot" w:pos="9062"/>
        </w:tabs>
        <w:rPr>
          <w:noProof/>
        </w:rPr>
      </w:pPr>
      <w:hyperlink w:anchor="_Toc39704659" w:history="1">
        <w:r w:rsidR="00AB054E" w:rsidRPr="00AB054E">
          <w:rPr>
            <w:rStyle w:val="Hipercze"/>
            <w:noProof/>
          </w:rPr>
          <w:t>Tabela 86. Energia uzyskana z systemu modelowego z 1 kWp zlokalizowanego w Sosnowcu</w:t>
        </w:r>
        <w:r w:rsidR="00AB054E" w:rsidRPr="00AB054E">
          <w:rPr>
            <w:noProof/>
            <w:webHidden/>
          </w:rPr>
          <w:tab/>
        </w:r>
        <w:r w:rsidR="00AB054E" w:rsidRPr="00AB054E">
          <w:rPr>
            <w:noProof/>
            <w:webHidden/>
          </w:rPr>
          <w:fldChar w:fldCharType="begin"/>
        </w:r>
        <w:r w:rsidR="00AB054E" w:rsidRPr="00AB054E">
          <w:rPr>
            <w:noProof/>
            <w:webHidden/>
          </w:rPr>
          <w:instrText xml:space="preserve"> PAGEREF _Toc39704659 \h </w:instrText>
        </w:r>
        <w:r w:rsidR="00AB054E" w:rsidRPr="00AB054E">
          <w:rPr>
            <w:noProof/>
            <w:webHidden/>
          </w:rPr>
        </w:r>
        <w:r w:rsidR="00AB054E" w:rsidRPr="00AB054E">
          <w:rPr>
            <w:noProof/>
            <w:webHidden/>
          </w:rPr>
          <w:fldChar w:fldCharType="separate"/>
        </w:r>
        <w:r w:rsidR="00AB054E" w:rsidRPr="00AB054E">
          <w:rPr>
            <w:noProof/>
            <w:webHidden/>
          </w:rPr>
          <w:t>184</w:t>
        </w:r>
        <w:r w:rsidR="00AB054E" w:rsidRPr="00AB054E">
          <w:rPr>
            <w:noProof/>
            <w:webHidden/>
          </w:rPr>
          <w:fldChar w:fldCharType="end"/>
        </w:r>
      </w:hyperlink>
    </w:p>
    <w:p w14:paraId="0E8D8D0B" w14:textId="46632F66" w:rsidR="00AB054E" w:rsidRDefault="001C6436">
      <w:pPr>
        <w:pStyle w:val="Spisilustracji"/>
        <w:tabs>
          <w:tab w:val="right" w:leader="dot" w:pos="9062"/>
        </w:tabs>
        <w:rPr>
          <w:noProof/>
        </w:rPr>
      </w:pPr>
      <w:hyperlink w:anchor="_Toc39704660" w:history="1">
        <w:r w:rsidR="00AB054E" w:rsidRPr="00932E4E">
          <w:rPr>
            <w:rStyle w:val="Hipercze"/>
            <w:noProof/>
          </w:rPr>
          <w:t>Tabela 87. Instalacje fotowoltaiczne na terenie Sosnowca podłączone do sieci TAURON Dystrybucja</w:t>
        </w:r>
        <w:r w:rsidR="00AB054E">
          <w:rPr>
            <w:noProof/>
            <w:webHidden/>
          </w:rPr>
          <w:tab/>
        </w:r>
        <w:r w:rsidR="00AB054E">
          <w:rPr>
            <w:noProof/>
            <w:webHidden/>
          </w:rPr>
          <w:fldChar w:fldCharType="begin"/>
        </w:r>
        <w:r w:rsidR="00AB054E">
          <w:rPr>
            <w:noProof/>
            <w:webHidden/>
          </w:rPr>
          <w:instrText xml:space="preserve"> PAGEREF _Toc39704660 \h </w:instrText>
        </w:r>
        <w:r w:rsidR="00AB054E">
          <w:rPr>
            <w:noProof/>
            <w:webHidden/>
          </w:rPr>
        </w:r>
        <w:r w:rsidR="00AB054E">
          <w:rPr>
            <w:noProof/>
            <w:webHidden/>
          </w:rPr>
          <w:fldChar w:fldCharType="separate"/>
        </w:r>
        <w:r w:rsidR="00AB054E">
          <w:rPr>
            <w:noProof/>
            <w:webHidden/>
          </w:rPr>
          <w:t>186</w:t>
        </w:r>
        <w:r w:rsidR="00AB054E">
          <w:rPr>
            <w:noProof/>
            <w:webHidden/>
          </w:rPr>
          <w:fldChar w:fldCharType="end"/>
        </w:r>
      </w:hyperlink>
    </w:p>
    <w:p w14:paraId="67689F48" w14:textId="6EA4D01D" w:rsidR="00AB054E" w:rsidRPr="00AB054E" w:rsidRDefault="001C6436">
      <w:pPr>
        <w:pStyle w:val="Spisilustracji"/>
        <w:tabs>
          <w:tab w:val="right" w:leader="dot" w:pos="9062"/>
        </w:tabs>
        <w:rPr>
          <w:noProof/>
        </w:rPr>
      </w:pPr>
      <w:hyperlink w:anchor="_Toc39704661" w:history="1">
        <w:r w:rsidR="00AB054E" w:rsidRPr="00AB054E">
          <w:rPr>
            <w:rStyle w:val="Hipercze"/>
            <w:noProof/>
          </w:rPr>
          <w:t>Tabela 88. Klasy szorstkości terenu</w:t>
        </w:r>
        <w:r w:rsidR="00AB054E" w:rsidRPr="00AB054E">
          <w:rPr>
            <w:noProof/>
            <w:webHidden/>
          </w:rPr>
          <w:tab/>
        </w:r>
        <w:r w:rsidR="00AB054E" w:rsidRPr="00AB054E">
          <w:rPr>
            <w:noProof/>
            <w:webHidden/>
          </w:rPr>
          <w:fldChar w:fldCharType="begin"/>
        </w:r>
        <w:r w:rsidR="00AB054E" w:rsidRPr="00AB054E">
          <w:rPr>
            <w:noProof/>
            <w:webHidden/>
          </w:rPr>
          <w:instrText xml:space="preserve"> PAGEREF _Toc39704661 \h </w:instrText>
        </w:r>
        <w:r w:rsidR="00AB054E" w:rsidRPr="00AB054E">
          <w:rPr>
            <w:noProof/>
            <w:webHidden/>
          </w:rPr>
        </w:r>
        <w:r w:rsidR="00AB054E" w:rsidRPr="00AB054E">
          <w:rPr>
            <w:noProof/>
            <w:webHidden/>
          </w:rPr>
          <w:fldChar w:fldCharType="separate"/>
        </w:r>
        <w:r w:rsidR="00AB054E" w:rsidRPr="00AB054E">
          <w:rPr>
            <w:noProof/>
            <w:webHidden/>
          </w:rPr>
          <w:t>188</w:t>
        </w:r>
        <w:r w:rsidR="00AB054E" w:rsidRPr="00AB054E">
          <w:rPr>
            <w:noProof/>
            <w:webHidden/>
          </w:rPr>
          <w:fldChar w:fldCharType="end"/>
        </w:r>
      </w:hyperlink>
    </w:p>
    <w:p w14:paraId="33B38784" w14:textId="16DAB79B" w:rsidR="00AB054E" w:rsidRDefault="001C6436">
      <w:pPr>
        <w:pStyle w:val="Spisilustracji"/>
        <w:tabs>
          <w:tab w:val="right" w:leader="dot" w:pos="9062"/>
        </w:tabs>
        <w:rPr>
          <w:noProof/>
        </w:rPr>
      </w:pPr>
      <w:hyperlink w:anchor="_Toc39704662" w:history="1">
        <w:r w:rsidR="00AB054E" w:rsidRPr="00932E4E">
          <w:rPr>
            <w:rStyle w:val="Hipercze"/>
            <w:noProof/>
          </w:rPr>
          <w:t>Tabela 89. Podstawowe informacje o instalacjach biogazowych</w:t>
        </w:r>
        <w:r w:rsidR="00AB054E">
          <w:rPr>
            <w:noProof/>
            <w:webHidden/>
          </w:rPr>
          <w:tab/>
        </w:r>
        <w:r w:rsidR="00AB054E">
          <w:rPr>
            <w:noProof/>
            <w:webHidden/>
          </w:rPr>
          <w:fldChar w:fldCharType="begin"/>
        </w:r>
        <w:r w:rsidR="00AB054E">
          <w:rPr>
            <w:noProof/>
            <w:webHidden/>
          </w:rPr>
          <w:instrText xml:space="preserve"> PAGEREF _Toc39704662 \h </w:instrText>
        </w:r>
        <w:r w:rsidR="00AB054E">
          <w:rPr>
            <w:noProof/>
            <w:webHidden/>
          </w:rPr>
        </w:r>
        <w:r w:rsidR="00AB054E">
          <w:rPr>
            <w:noProof/>
            <w:webHidden/>
          </w:rPr>
          <w:fldChar w:fldCharType="separate"/>
        </w:r>
        <w:r w:rsidR="00AB054E">
          <w:rPr>
            <w:noProof/>
            <w:webHidden/>
          </w:rPr>
          <w:t>195</w:t>
        </w:r>
        <w:r w:rsidR="00AB054E">
          <w:rPr>
            <w:noProof/>
            <w:webHidden/>
          </w:rPr>
          <w:fldChar w:fldCharType="end"/>
        </w:r>
      </w:hyperlink>
    </w:p>
    <w:p w14:paraId="09629E2F" w14:textId="1ADEB250" w:rsidR="00AB054E" w:rsidRPr="00AB054E" w:rsidRDefault="001C6436">
      <w:pPr>
        <w:pStyle w:val="Spisilustracji"/>
        <w:tabs>
          <w:tab w:val="right" w:leader="dot" w:pos="9062"/>
        </w:tabs>
        <w:rPr>
          <w:noProof/>
        </w:rPr>
      </w:pPr>
      <w:hyperlink w:anchor="_Toc39704663" w:history="1">
        <w:r w:rsidR="00AB054E" w:rsidRPr="00AB054E">
          <w:rPr>
            <w:rStyle w:val="Hipercze"/>
            <w:noProof/>
          </w:rPr>
          <w:t>Tabela 90. Rekomendowane rozwiązania w zakresie odnawialnych źródeł energii na terenie Sosnowca</w:t>
        </w:r>
        <w:r w:rsidR="00AB054E" w:rsidRPr="00AB054E">
          <w:rPr>
            <w:noProof/>
            <w:webHidden/>
          </w:rPr>
          <w:tab/>
        </w:r>
        <w:r w:rsidR="00AB054E" w:rsidRPr="00AB054E">
          <w:rPr>
            <w:noProof/>
            <w:webHidden/>
          </w:rPr>
          <w:fldChar w:fldCharType="begin"/>
        </w:r>
        <w:r w:rsidR="00AB054E" w:rsidRPr="00AB054E">
          <w:rPr>
            <w:noProof/>
            <w:webHidden/>
          </w:rPr>
          <w:instrText xml:space="preserve"> PAGEREF _Toc39704663 \h </w:instrText>
        </w:r>
        <w:r w:rsidR="00AB054E" w:rsidRPr="00AB054E">
          <w:rPr>
            <w:noProof/>
            <w:webHidden/>
          </w:rPr>
        </w:r>
        <w:r w:rsidR="00AB054E" w:rsidRPr="00AB054E">
          <w:rPr>
            <w:noProof/>
            <w:webHidden/>
          </w:rPr>
          <w:fldChar w:fldCharType="separate"/>
        </w:r>
        <w:r w:rsidR="00AB054E" w:rsidRPr="00AB054E">
          <w:rPr>
            <w:noProof/>
            <w:webHidden/>
          </w:rPr>
          <w:t>196</w:t>
        </w:r>
        <w:r w:rsidR="00AB054E" w:rsidRPr="00AB054E">
          <w:rPr>
            <w:noProof/>
            <w:webHidden/>
          </w:rPr>
          <w:fldChar w:fldCharType="end"/>
        </w:r>
      </w:hyperlink>
    </w:p>
    <w:p w14:paraId="275B32A3" w14:textId="12A55FD0" w:rsidR="00AB054E" w:rsidRDefault="001C6436">
      <w:pPr>
        <w:pStyle w:val="Spisilustracji"/>
        <w:tabs>
          <w:tab w:val="right" w:leader="dot" w:pos="9062"/>
        </w:tabs>
        <w:rPr>
          <w:noProof/>
        </w:rPr>
      </w:pPr>
      <w:hyperlink w:anchor="_Toc39704664" w:history="1">
        <w:r w:rsidR="00AB054E" w:rsidRPr="00932E4E">
          <w:rPr>
            <w:rStyle w:val="Hipercze"/>
            <w:noProof/>
          </w:rPr>
          <w:t>Tabela 91. Zakłady stosujące odzysk ciepła</w:t>
        </w:r>
        <w:r w:rsidR="00AB054E">
          <w:rPr>
            <w:noProof/>
            <w:webHidden/>
          </w:rPr>
          <w:tab/>
        </w:r>
        <w:r w:rsidR="00AB054E">
          <w:rPr>
            <w:noProof/>
            <w:webHidden/>
          </w:rPr>
          <w:fldChar w:fldCharType="begin"/>
        </w:r>
        <w:r w:rsidR="00AB054E">
          <w:rPr>
            <w:noProof/>
            <w:webHidden/>
          </w:rPr>
          <w:instrText xml:space="preserve"> PAGEREF _Toc39704664 \h </w:instrText>
        </w:r>
        <w:r w:rsidR="00AB054E">
          <w:rPr>
            <w:noProof/>
            <w:webHidden/>
          </w:rPr>
        </w:r>
        <w:r w:rsidR="00AB054E">
          <w:rPr>
            <w:noProof/>
            <w:webHidden/>
          </w:rPr>
          <w:fldChar w:fldCharType="separate"/>
        </w:r>
        <w:r w:rsidR="00AB054E">
          <w:rPr>
            <w:noProof/>
            <w:webHidden/>
          </w:rPr>
          <w:t>200</w:t>
        </w:r>
        <w:r w:rsidR="00AB054E">
          <w:rPr>
            <w:noProof/>
            <w:webHidden/>
          </w:rPr>
          <w:fldChar w:fldCharType="end"/>
        </w:r>
      </w:hyperlink>
    </w:p>
    <w:p w14:paraId="446A7C5F" w14:textId="6D59627C" w:rsidR="00AB054E" w:rsidRDefault="00AB054E" w:rsidP="00AB054E">
      <w:r>
        <w:fldChar w:fldCharType="end"/>
      </w:r>
    </w:p>
    <w:p w14:paraId="19242A88" w14:textId="363CA4A5" w:rsidR="00AB054E" w:rsidRDefault="00AB054E" w:rsidP="00AB054E">
      <w:pPr>
        <w:pStyle w:val="Nagwek2"/>
        <w:numPr>
          <w:ilvl w:val="1"/>
          <w:numId w:val="15"/>
        </w:numPr>
      </w:pPr>
      <w:bookmarkStart w:id="456" w:name="_Toc39704879"/>
      <w:r>
        <w:t>Spis map</w:t>
      </w:r>
      <w:bookmarkEnd w:id="456"/>
    </w:p>
    <w:p w14:paraId="7B2773E6" w14:textId="594616AE" w:rsidR="00AB054E" w:rsidRDefault="00AB054E">
      <w:pPr>
        <w:pStyle w:val="Spisilustracji"/>
        <w:tabs>
          <w:tab w:val="right" w:leader="dot" w:pos="9062"/>
        </w:tabs>
        <w:rPr>
          <w:rFonts w:asciiTheme="minorHAnsi" w:eastAsiaTheme="minorEastAsia" w:hAnsiTheme="minorHAnsi" w:cstheme="minorBidi"/>
          <w:noProof/>
          <w:sz w:val="22"/>
          <w:szCs w:val="22"/>
        </w:rPr>
      </w:pPr>
      <w:r>
        <w:fldChar w:fldCharType="begin"/>
      </w:r>
      <w:r>
        <w:instrText xml:space="preserve"> TOC \h \z \c "Mapa" </w:instrText>
      </w:r>
      <w:r>
        <w:fldChar w:fldCharType="separate"/>
      </w:r>
      <w:hyperlink w:anchor="_Toc39704665" w:history="1">
        <w:r w:rsidRPr="009732A6">
          <w:rPr>
            <w:rStyle w:val="Hipercze"/>
            <w:noProof/>
          </w:rPr>
          <w:t xml:space="preserve">Mapa 1 </w:t>
        </w:r>
        <w:r w:rsidRPr="009732A6">
          <w:rPr>
            <w:rStyle w:val="Hipercze"/>
            <w:rFonts w:cstheme="minorHAnsi"/>
            <w:noProof/>
          </w:rPr>
          <w:t>Położenie Miasta Sosnowiec</w:t>
        </w:r>
        <w:r>
          <w:rPr>
            <w:noProof/>
            <w:webHidden/>
          </w:rPr>
          <w:tab/>
        </w:r>
        <w:r>
          <w:rPr>
            <w:noProof/>
            <w:webHidden/>
          </w:rPr>
          <w:fldChar w:fldCharType="begin"/>
        </w:r>
        <w:r>
          <w:rPr>
            <w:noProof/>
            <w:webHidden/>
          </w:rPr>
          <w:instrText xml:space="preserve"> PAGEREF _Toc39704665 \h </w:instrText>
        </w:r>
        <w:r>
          <w:rPr>
            <w:noProof/>
            <w:webHidden/>
          </w:rPr>
        </w:r>
        <w:r>
          <w:rPr>
            <w:noProof/>
            <w:webHidden/>
          </w:rPr>
          <w:fldChar w:fldCharType="separate"/>
        </w:r>
        <w:r>
          <w:rPr>
            <w:noProof/>
            <w:webHidden/>
          </w:rPr>
          <w:t>39</w:t>
        </w:r>
        <w:r>
          <w:rPr>
            <w:noProof/>
            <w:webHidden/>
          </w:rPr>
          <w:fldChar w:fldCharType="end"/>
        </w:r>
      </w:hyperlink>
    </w:p>
    <w:p w14:paraId="339639F6" w14:textId="007CEDE0"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66" w:history="1">
        <w:r w:rsidR="00AB054E" w:rsidRPr="009732A6">
          <w:rPr>
            <w:rStyle w:val="Hipercze"/>
            <w:noProof/>
          </w:rPr>
          <w:t>Mapa 2 Obowiązujące Miejscowe Plany Zagospodarowania Przestrzennego</w:t>
        </w:r>
        <w:r w:rsidR="00AB054E">
          <w:rPr>
            <w:noProof/>
            <w:webHidden/>
          </w:rPr>
          <w:tab/>
        </w:r>
        <w:r w:rsidR="00AB054E">
          <w:rPr>
            <w:noProof/>
            <w:webHidden/>
          </w:rPr>
          <w:fldChar w:fldCharType="begin"/>
        </w:r>
        <w:r w:rsidR="00AB054E">
          <w:rPr>
            <w:noProof/>
            <w:webHidden/>
          </w:rPr>
          <w:instrText xml:space="preserve"> PAGEREF _Toc39704666 \h </w:instrText>
        </w:r>
        <w:r w:rsidR="00AB054E">
          <w:rPr>
            <w:noProof/>
            <w:webHidden/>
          </w:rPr>
        </w:r>
        <w:r w:rsidR="00AB054E">
          <w:rPr>
            <w:noProof/>
            <w:webHidden/>
          </w:rPr>
          <w:fldChar w:fldCharType="separate"/>
        </w:r>
        <w:r w:rsidR="00AB054E">
          <w:rPr>
            <w:noProof/>
            <w:webHidden/>
          </w:rPr>
          <w:t>46</w:t>
        </w:r>
        <w:r w:rsidR="00AB054E">
          <w:rPr>
            <w:noProof/>
            <w:webHidden/>
          </w:rPr>
          <w:fldChar w:fldCharType="end"/>
        </w:r>
      </w:hyperlink>
    </w:p>
    <w:p w14:paraId="253A7281" w14:textId="12B6E4F9"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67" w:history="1">
        <w:r w:rsidR="00AB054E" w:rsidRPr="009732A6">
          <w:rPr>
            <w:rStyle w:val="Hipercze"/>
            <w:noProof/>
          </w:rPr>
          <w:t>Mapa 3. Obszar koncentracji ludności na terenie Sosnowca</w:t>
        </w:r>
        <w:r w:rsidR="00AB054E">
          <w:rPr>
            <w:noProof/>
            <w:webHidden/>
          </w:rPr>
          <w:tab/>
        </w:r>
        <w:r w:rsidR="00AB054E">
          <w:rPr>
            <w:noProof/>
            <w:webHidden/>
          </w:rPr>
          <w:fldChar w:fldCharType="begin"/>
        </w:r>
        <w:r w:rsidR="00AB054E">
          <w:rPr>
            <w:noProof/>
            <w:webHidden/>
          </w:rPr>
          <w:instrText xml:space="preserve"> PAGEREF _Toc39704667 \h </w:instrText>
        </w:r>
        <w:r w:rsidR="00AB054E">
          <w:rPr>
            <w:noProof/>
            <w:webHidden/>
          </w:rPr>
        </w:r>
        <w:r w:rsidR="00AB054E">
          <w:rPr>
            <w:noProof/>
            <w:webHidden/>
          </w:rPr>
          <w:fldChar w:fldCharType="separate"/>
        </w:r>
        <w:r w:rsidR="00AB054E">
          <w:rPr>
            <w:noProof/>
            <w:webHidden/>
          </w:rPr>
          <w:t>47</w:t>
        </w:r>
        <w:r w:rsidR="00AB054E">
          <w:rPr>
            <w:noProof/>
            <w:webHidden/>
          </w:rPr>
          <w:fldChar w:fldCharType="end"/>
        </w:r>
      </w:hyperlink>
    </w:p>
    <w:p w14:paraId="4E477410" w14:textId="3EA84B6C"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68" w:history="1">
        <w:r w:rsidR="00AB054E" w:rsidRPr="009732A6">
          <w:rPr>
            <w:rStyle w:val="Hipercze"/>
            <w:noProof/>
          </w:rPr>
          <w:t>Mapa 4 Mapa warunków hydrogeologicznych rejonu Sosnowca</w:t>
        </w:r>
        <w:r w:rsidR="00AB054E">
          <w:rPr>
            <w:noProof/>
            <w:webHidden/>
          </w:rPr>
          <w:tab/>
        </w:r>
        <w:r w:rsidR="00AB054E">
          <w:rPr>
            <w:noProof/>
            <w:webHidden/>
          </w:rPr>
          <w:fldChar w:fldCharType="begin"/>
        </w:r>
        <w:r w:rsidR="00AB054E">
          <w:rPr>
            <w:noProof/>
            <w:webHidden/>
          </w:rPr>
          <w:instrText xml:space="preserve"> PAGEREF _Toc39704668 \h </w:instrText>
        </w:r>
        <w:r w:rsidR="00AB054E">
          <w:rPr>
            <w:noProof/>
            <w:webHidden/>
          </w:rPr>
        </w:r>
        <w:r w:rsidR="00AB054E">
          <w:rPr>
            <w:noProof/>
            <w:webHidden/>
          </w:rPr>
          <w:fldChar w:fldCharType="separate"/>
        </w:r>
        <w:r w:rsidR="00AB054E">
          <w:rPr>
            <w:noProof/>
            <w:webHidden/>
          </w:rPr>
          <w:t>62</w:t>
        </w:r>
        <w:r w:rsidR="00AB054E">
          <w:rPr>
            <w:noProof/>
            <w:webHidden/>
          </w:rPr>
          <w:fldChar w:fldCharType="end"/>
        </w:r>
      </w:hyperlink>
    </w:p>
    <w:p w14:paraId="263C624E" w14:textId="478A183C"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69" w:history="1">
        <w:r w:rsidR="00AB054E" w:rsidRPr="009732A6">
          <w:rPr>
            <w:rStyle w:val="Hipercze"/>
            <w:noProof/>
          </w:rPr>
          <w:t>Mapa 5. Obszary objęte miejscowymi planami zagospodarowania przestrzennego na terenie Sosnowca</w:t>
        </w:r>
        <w:r w:rsidR="00AB054E">
          <w:rPr>
            <w:noProof/>
            <w:webHidden/>
          </w:rPr>
          <w:tab/>
        </w:r>
        <w:r w:rsidR="00AB054E">
          <w:rPr>
            <w:noProof/>
            <w:webHidden/>
          </w:rPr>
          <w:fldChar w:fldCharType="begin"/>
        </w:r>
        <w:r w:rsidR="00AB054E">
          <w:rPr>
            <w:noProof/>
            <w:webHidden/>
          </w:rPr>
          <w:instrText xml:space="preserve"> PAGEREF _Toc39704669 \h </w:instrText>
        </w:r>
        <w:r w:rsidR="00AB054E">
          <w:rPr>
            <w:noProof/>
            <w:webHidden/>
          </w:rPr>
        </w:r>
        <w:r w:rsidR="00AB054E">
          <w:rPr>
            <w:noProof/>
            <w:webHidden/>
          </w:rPr>
          <w:fldChar w:fldCharType="separate"/>
        </w:r>
        <w:r w:rsidR="00AB054E">
          <w:rPr>
            <w:noProof/>
            <w:webHidden/>
          </w:rPr>
          <w:t>66</w:t>
        </w:r>
        <w:r w:rsidR="00AB054E">
          <w:rPr>
            <w:noProof/>
            <w:webHidden/>
          </w:rPr>
          <w:fldChar w:fldCharType="end"/>
        </w:r>
      </w:hyperlink>
    </w:p>
    <w:p w14:paraId="759411AA" w14:textId="1E791016"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0" w:history="1">
        <w:r w:rsidR="00AB054E" w:rsidRPr="009732A6">
          <w:rPr>
            <w:rStyle w:val="Hipercze"/>
            <w:noProof/>
          </w:rPr>
          <w:t>Mapa 6. Podział miasta na jednostki bilansowe</w:t>
        </w:r>
        <w:r w:rsidR="00AB054E">
          <w:rPr>
            <w:noProof/>
            <w:webHidden/>
          </w:rPr>
          <w:tab/>
        </w:r>
        <w:r w:rsidR="00AB054E">
          <w:rPr>
            <w:noProof/>
            <w:webHidden/>
          </w:rPr>
          <w:fldChar w:fldCharType="begin"/>
        </w:r>
        <w:r w:rsidR="00AB054E">
          <w:rPr>
            <w:noProof/>
            <w:webHidden/>
          </w:rPr>
          <w:instrText xml:space="preserve"> PAGEREF _Toc39704670 \h </w:instrText>
        </w:r>
        <w:r w:rsidR="00AB054E">
          <w:rPr>
            <w:noProof/>
            <w:webHidden/>
          </w:rPr>
        </w:r>
        <w:r w:rsidR="00AB054E">
          <w:rPr>
            <w:noProof/>
            <w:webHidden/>
          </w:rPr>
          <w:fldChar w:fldCharType="separate"/>
        </w:r>
        <w:r w:rsidR="00AB054E">
          <w:rPr>
            <w:noProof/>
            <w:webHidden/>
          </w:rPr>
          <w:t>68</w:t>
        </w:r>
        <w:r w:rsidR="00AB054E">
          <w:rPr>
            <w:noProof/>
            <w:webHidden/>
          </w:rPr>
          <w:fldChar w:fldCharType="end"/>
        </w:r>
      </w:hyperlink>
    </w:p>
    <w:p w14:paraId="4C76A3F6" w14:textId="20769F6A"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1" w:history="1">
        <w:r w:rsidR="00AB054E" w:rsidRPr="009732A6">
          <w:rPr>
            <w:rStyle w:val="Hipercze"/>
            <w:noProof/>
          </w:rPr>
          <w:t>Mapa 7. Gęstość zaludnienia w podziale na jednostki bilansowe</w:t>
        </w:r>
        <w:r w:rsidR="00AB054E">
          <w:rPr>
            <w:noProof/>
            <w:webHidden/>
          </w:rPr>
          <w:tab/>
        </w:r>
        <w:r w:rsidR="00AB054E">
          <w:rPr>
            <w:noProof/>
            <w:webHidden/>
          </w:rPr>
          <w:fldChar w:fldCharType="begin"/>
        </w:r>
        <w:r w:rsidR="00AB054E">
          <w:rPr>
            <w:noProof/>
            <w:webHidden/>
          </w:rPr>
          <w:instrText xml:space="preserve"> PAGEREF _Toc39704671 \h </w:instrText>
        </w:r>
        <w:r w:rsidR="00AB054E">
          <w:rPr>
            <w:noProof/>
            <w:webHidden/>
          </w:rPr>
        </w:r>
        <w:r w:rsidR="00AB054E">
          <w:rPr>
            <w:noProof/>
            <w:webHidden/>
          </w:rPr>
          <w:fldChar w:fldCharType="separate"/>
        </w:r>
        <w:r w:rsidR="00AB054E">
          <w:rPr>
            <w:noProof/>
            <w:webHidden/>
          </w:rPr>
          <w:t>70</w:t>
        </w:r>
        <w:r w:rsidR="00AB054E">
          <w:rPr>
            <w:noProof/>
            <w:webHidden/>
          </w:rPr>
          <w:fldChar w:fldCharType="end"/>
        </w:r>
      </w:hyperlink>
    </w:p>
    <w:p w14:paraId="7E7D0249" w14:textId="04C4958A"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2" w:history="1">
        <w:r w:rsidR="00AB054E" w:rsidRPr="009732A6">
          <w:rPr>
            <w:rStyle w:val="Hipercze"/>
            <w:noProof/>
          </w:rPr>
          <w:t>Mapa 8. Mapa sieci ciepłowniczych zarządzanych przez TAURON Ciepło</w:t>
        </w:r>
        <w:r w:rsidR="00AB054E">
          <w:rPr>
            <w:noProof/>
            <w:webHidden/>
          </w:rPr>
          <w:tab/>
        </w:r>
        <w:r w:rsidR="00AB054E">
          <w:rPr>
            <w:noProof/>
            <w:webHidden/>
          </w:rPr>
          <w:fldChar w:fldCharType="begin"/>
        </w:r>
        <w:r w:rsidR="00AB054E">
          <w:rPr>
            <w:noProof/>
            <w:webHidden/>
          </w:rPr>
          <w:instrText xml:space="preserve"> PAGEREF _Toc39704672 \h </w:instrText>
        </w:r>
        <w:r w:rsidR="00AB054E">
          <w:rPr>
            <w:noProof/>
            <w:webHidden/>
          </w:rPr>
        </w:r>
        <w:r w:rsidR="00AB054E">
          <w:rPr>
            <w:noProof/>
            <w:webHidden/>
          </w:rPr>
          <w:fldChar w:fldCharType="separate"/>
        </w:r>
        <w:r w:rsidR="00AB054E">
          <w:rPr>
            <w:noProof/>
            <w:webHidden/>
          </w:rPr>
          <w:t>83</w:t>
        </w:r>
        <w:r w:rsidR="00AB054E">
          <w:rPr>
            <w:noProof/>
            <w:webHidden/>
          </w:rPr>
          <w:fldChar w:fldCharType="end"/>
        </w:r>
      </w:hyperlink>
    </w:p>
    <w:p w14:paraId="1CCD9645" w14:textId="7D19A459"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3" w:history="1">
        <w:r w:rsidR="00AB054E" w:rsidRPr="009732A6">
          <w:rPr>
            <w:rStyle w:val="Hipercze"/>
            <w:noProof/>
          </w:rPr>
          <w:t>Mapa 9. System ciepłowniczy Juliusz</w:t>
        </w:r>
        <w:r w:rsidR="00AB054E">
          <w:rPr>
            <w:noProof/>
            <w:webHidden/>
          </w:rPr>
          <w:tab/>
        </w:r>
        <w:r w:rsidR="00AB054E">
          <w:rPr>
            <w:noProof/>
            <w:webHidden/>
          </w:rPr>
          <w:fldChar w:fldCharType="begin"/>
        </w:r>
        <w:r w:rsidR="00AB054E">
          <w:rPr>
            <w:noProof/>
            <w:webHidden/>
          </w:rPr>
          <w:instrText xml:space="preserve"> PAGEREF _Toc39704673 \h </w:instrText>
        </w:r>
        <w:r w:rsidR="00AB054E">
          <w:rPr>
            <w:noProof/>
            <w:webHidden/>
          </w:rPr>
        </w:r>
        <w:r w:rsidR="00AB054E">
          <w:rPr>
            <w:noProof/>
            <w:webHidden/>
          </w:rPr>
          <w:fldChar w:fldCharType="separate"/>
        </w:r>
        <w:r w:rsidR="00AB054E">
          <w:rPr>
            <w:noProof/>
            <w:webHidden/>
          </w:rPr>
          <w:t>86</w:t>
        </w:r>
        <w:r w:rsidR="00AB054E">
          <w:rPr>
            <w:noProof/>
            <w:webHidden/>
          </w:rPr>
          <w:fldChar w:fldCharType="end"/>
        </w:r>
      </w:hyperlink>
    </w:p>
    <w:p w14:paraId="160A9056" w14:textId="535E0736"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4" w:history="1">
        <w:r w:rsidR="00AB054E" w:rsidRPr="009732A6">
          <w:rPr>
            <w:rStyle w:val="Hipercze"/>
            <w:noProof/>
          </w:rPr>
          <w:t>Mapa 10. System ciepłowniczy Kazimierz</w:t>
        </w:r>
        <w:r w:rsidR="00AB054E">
          <w:rPr>
            <w:noProof/>
            <w:webHidden/>
          </w:rPr>
          <w:tab/>
        </w:r>
        <w:r w:rsidR="00AB054E">
          <w:rPr>
            <w:noProof/>
            <w:webHidden/>
          </w:rPr>
          <w:fldChar w:fldCharType="begin"/>
        </w:r>
        <w:r w:rsidR="00AB054E">
          <w:rPr>
            <w:noProof/>
            <w:webHidden/>
          </w:rPr>
          <w:instrText xml:space="preserve"> PAGEREF _Toc39704674 \h </w:instrText>
        </w:r>
        <w:r w:rsidR="00AB054E">
          <w:rPr>
            <w:noProof/>
            <w:webHidden/>
          </w:rPr>
        </w:r>
        <w:r w:rsidR="00AB054E">
          <w:rPr>
            <w:noProof/>
            <w:webHidden/>
          </w:rPr>
          <w:fldChar w:fldCharType="separate"/>
        </w:r>
        <w:r w:rsidR="00AB054E">
          <w:rPr>
            <w:noProof/>
            <w:webHidden/>
          </w:rPr>
          <w:t>87</w:t>
        </w:r>
        <w:r w:rsidR="00AB054E">
          <w:rPr>
            <w:noProof/>
            <w:webHidden/>
          </w:rPr>
          <w:fldChar w:fldCharType="end"/>
        </w:r>
      </w:hyperlink>
    </w:p>
    <w:p w14:paraId="2E5000B8" w14:textId="1596775C"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5" w:history="1">
        <w:r w:rsidR="00AB054E" w:rsidRPr="009732A6">
          <w:rPr>
            <w:rStyle w:val="Hipercze"/>
            <w:noProof/>
          </w:rPr>
          <w:t>Mapa 11. Mapa systemu ciepłowniczego Niwka-Modrzejów</w:t>
        </w:r>
        <w:r w:rsidR="00AB054E">
          <w:rPr>
            <w:noProof/>
            <w:webHidden/>
          </w:rPr>
          <w:tab/>
        </w:r>
        <w:r w:rsidR="00AB054E">
          <w:rPr>
            <w:noProof/>
            <w:webHidden/>
          </w:rPr>
          <w:fldChar w:fldCharType="begin"/>
        </w:r>
        <w:r w:rsidR="00AB054E">
          <w:rPr>
            <w:noProof/>
            <w:webHidden/>
          </w:rPr>
          <w:instrText xml:space="preserve"> PAGEREF _Toc39704675 \h </w:instrText>
        </w:r>
        <w:r w:rsidR="00AB054E">
          <w:rPr>
            <w:noProof/>
            <w:webHidden/>
          </w:rPr>
        </w:r>
        <w:r w:rsidR="00AB054E">
          <w:rPr>
            <w:noProof/>
            <w:webHidden/>
          </w:rPr>
          <w:fldChar w:fldCharType="separate"/>
        </w:r>
        <w:r w:rsidR="00AB054E">
          <w:rPr>
            <w:noProof/>
            <w:webHidden/>
          </w:rPr>
          <w:t>89</w:t>
        </w:r>
        <w:r w:rsidR="00AB054E">
          <w:rPr>
            <w:noProof/>
            <w:webHidden/>
          </w:rPr>
          <w:fldChar w:fldCharType="end"/>
        </w:r>
      </w:hyperlink>
    </w:p>
    <w:p w14:paraId="4E3865A4" w14:textId="5D367E54"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6" w:history="1">
        <w:r w:rsidR="00AB054E" w:rsidRPr="009732A6">
          <w:rPr>
            <w:rStyle w:val="Hipercze"/>
            <w:noProof/>
          </w:rPr>
          <w:t>Mapa 12. Schemat przebiegu sieci cieplnej VEOLIA Południe</w:t>
        </w:r>
        <w:r w:rsidR="00AB054E">
          <w:rPr>
            <w:noProof/>
            <w:webHidden/>
          </w:rPr>
          <w:tab/>
        </w:r>
        <w:r w:rsidR="00AB054E">
          <w:rPr>
            <w:noProof/>
            <w:webHidden/>
          </w:rPr>
          <w:fldChar w:fldCharType="begin"/>
        </w:r>
        <w:r w:rsidR="00AB054E">
          <w:rPr>
            <w:noProof/>
            <w:webHidden/>
          </w:rPr>
          <w:instrText xml:space="preserve"> PAGEREF _Toc39704676 \h </w:instrText>
        </w:r>
        <w:r w:rsidR="00AB054E">
          <w:rPr>
            <w:noProof/>
            <w:webHidden/>
          </w:rPr>
        </w:r>
        <w:r w:rsidR="00AB054E">
          <w:rPr>
            <w:noProof/>
            <w:webHidden/>
          </w:rPr>
          <w:fldChar w:fldCharType="separate"/>
        </w:r>
        <w:r w:rsidR="00AB054E">
          <w:rPr>
            <w:noProof/>
            <w:webHidden/>
          </w:rPr>
          <w:t>94</w:t>
        </w:r>
        <w:r w:rsidR="00AB054E">
          <w:rPr>
            <w:noProof/>
            <w:webHidden/>
          </w:rPr>
          <w:fldChar w:fldCharType="end"/>
        </w:r>
      </w:hyperlink>
    </w:p>
    <w:p w14:paraId="64A01367" w14:textId="486D384B"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7" w:history="1">
        <w:r w:rsidR="00AB054E" w:rsidRPr="009732A6">
          <w:rPr>
            <w:rStyle w:val="Hipercze"/>
            <w:noProof/>
          </w:rPr>
          <w:t>Mapa 13. Schemat sieci SCE Jaworzno III na terenie Sosnowca</w:t>
        </w:r>
        <w:r w:rsidR="00AB054E">
          <w:rPr>
            <w:noProof/>
            <w:webHidden/>
          </w:rPr>
          <w:tab/>
        </w:r>
        <w:r w:rsidR="00AB054E">
          <w:rPr>
            <w:noProof/>
            <w:webHidden/>
          </w:rPr>
          <w:fldChar w:fldCharType="begin"/>
        </w:r>
        <w:r w:rsidR="00AB054E">
          <w:rPr>
            <w:noProof/>
            <w:webHidden/>
          </w:rPr>
          <w:instrText xml:space="preserve"> PAGEREF _Toc39704677 \h </w:instrText>
        </w:r>
        <w:r w:rsidR="00AB054E">
          <w:rPr>
            <w:noProof/>
            <w:webHidden/>
          </w:rPr>
        </w:r>
        <w:r w:rsidR="00AB054E">
          <w:rPr>
            <w:noProof/>
            <w:webHidden/>
          </w:rPr>
          <w:fldChar w:fldCharType="separate"/>
        </w:r>
        <w:r w:rsidR="00AB054E">
          <w:rPr>
            <w:noProof/>
            <w:webHidden/>
          </w:rPr>
          <w:t>100</w:t>
        </w:r>
        <w:r w:rsidR="00AB054E">
          <w:rPr>
            <w:noProof/>
            <w:webHidden/>
          </w:rPr>
          <w:fldChar w:fldCharType="end"/>
        </w:r>
      </w:hyperlink>
    </w:p>
    <w:p w14:paraId="6C15338D" w14:textId="4CA5F198"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8" w:history="1">
        <w:r w:rsidR="00AB054E" w:rsidRPr="009732A6">
          <w:rPr>
            <w:rStyle w:val="Hipercze"/>
            <w:noProof/>
          </w:rPr>
          <w:t>Mapa 14. Przebieg przesyłowych sieci elektroenergetycznych przez miasto Sosnowiec</w:t>
        </w:r>
        <w:r w:rsidR="00AB054E">
          <w:rPr>
            <w:noProof/>
            <w:webHidden/>
          </w:rPr>
          <w:tab/>
        </w:r>
        <w:r w:rsidR="00AB054E">
          <w:rPr>
            <w:noProof/>
            <w:webHidden/>
          </w:rPr>
          <w:fldChar w:fldCharType="begin"/>
        </w:r>
        <w:r w:rsidR="00AB054E">
          <w:rPr>
            <w:noProof/>
            <w:webHidden/>
          </w:rPr>
          <w:instrText xml:space="preserve"> PAGEREF _Toc39704678 \h </w:instrText>
        </w:r>
        <w:r w:rsidR="00AB054E">
          <w:rPr>
            <w:noProof/>
            <w:webHidden/>
          </w:rPr>
        </w:r>
        <w:r w:rsidR="00AB054E">
          <w:rPr>
            <w:noProof/>
            <w:webHidden/>
          </w:rPr>
          <w:fldChar w:fldCharType="separate"/>
        </w:r>
        <w:r w:rsidR="00AB054E">
          <w:rPr>
            <w:noProof/>
            <w:webHidden/>
          </w:rPr>
          <w:t>109</w:t>
        </w:r>
        <w:r w:rsidR="00AB054E">
          <w:rPr>
            <w:noProof/>
            <w:webHidden/>
          </w:rPr>
          <w:fldChar w:fldCharType="end"/>
        </w:r>
      </w:hyperlink>
    </w:p>
    <w:p w14:paraId="04679FF6" w14:textId="141B9439"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79" w:history="1">
        <w:r w:rsidR="00AB054E" w:rsidRPr="009732A6">
          <w:rPr>
            <w:rStyle w:val="Hipercze"/>
            <w:noProof/>
          </w:rPr>
          <w:t>Mapa 15. Sieć TAURON Dystrybucja</w:t>
        </w:r>
        <w:r w:rsidR="00AB054E">
          <w:rPr>
            <w:noProof/>
            <w:webHidden/>
          </w:rPr>
          <w:tab/>
        </w:r>
        <w:r w:rsidR="00AB054E">
          <w:rPr>
            <w:noProof/>
            <w:webHidden/>
          </w:rPr>
          <w:fldChar w:fldCharType="begin"/>
        </w:r>
        <w:r w:rsidR="00AB054E">
          <w:rPr>
            <w:noProof/>
            <w:webHidden/>
          </w:rPr>
          <w:instrText xml:space="preserve"> PAGEREF _Toc39704679 \h </w:instrText>
        </w:r>
        <w:r w:rsidR="00AB054E">
          <w:rPr>
            <w:noProof/>
            <w:webHidden/>
          </w:rPr>
        </w:r>
        <w:r w:rsidR="00AB054E">
          <w:rPr>
            <w:noProof/>
            <w:webHidden/>
          </w:rPr>
          <w:fldChar w:fldCharType="separate"/>
        </w:r>
        <w:r w:rsidR="00AB054E">
          <w:rPr>
            <w:noProof/>
            <w:webHidden/>
          </w:rPr>
          <w:t>122</w:t>
        </w:r>
        <w:r w:rsidR="00AB054E">
          <w:rPr>
            <w:noProof/>
            <w:webHidden/>
          </w:rPr>
          <w:fldChar w:fldCharType="end"/>
        </w:r>
      </w:hyperlink>
    </w:p>
    <w:p w14:paraId="16705E09" w14:textId="4F0F7242"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80" w:history="1">
        <w:r w:rsidR="00AB054E" w:rsidRPr="009732A6">
          <w:rPr>
            <w:rStyle w:val="Hipercze"/>
            <w:noProof/>
          </w:rPr>
          <w:t>Mapa 16. Przebieg gazociągu systemowego Oświęcim – Szopienice - Tworzeń</w:t>
        </w:r>
        <w:r w:rsidR="00AB054E">
          <w:rPr>
            <w:noProof/>
            <w:webHidden/>
          </w:rPr>
          <w:tab/>
        </w:r>
        <w:r w:rsidR="00AB054E">
          <w:rPr>
            <w:noProof/>
            <w:webHidden/>
          </w:rPr>
          <w:fldChar w:fldCharType="begin"/>
        </w:r>
        <w:r w:rsidR="00AB054E">
          <w:rPr>
            <w:noProof/>
            <w:webHidden/>
          </w:rPr>
          <w:instrText xml:space="preserve"> PAGEREF _Toc39704680 \h </w:instrText>
        </w:r>
        <w:r w:rsidR="00AB054E">
          <w:rPr>
            <w:noProof/>
            <w:webHidden/>
          </w:rPr>
        </w:r>
        <w:r w:rsidR="00AB054E">
          <w:rPr>
            <w:noProof/>
            <w:webHidden/>
          </w:rPr>
          <w:fldChar w:fldCharType="separate"/>
        </w:r>
        <w:r w:rsidR="00AB054E">
          <w:rPr>
            <w:noProof/>
            <w:webHidden/>
          </w:rPr>
          <w:t>137</w:t>
        </w:r>
        <w:r w:rsidR="00AB054E">
          <w:rPr>
            <w:noProof/>
            <w:webHidden/>
          </w:rPr>
          <w:fldChar w:fldCharType="end"/>
        </w:r>
      </w:hyperlink>
    </w:p>
    <w:p w14:paraId="6FD4458D" w14:textId="12F7FC04"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81" w:history="1">
        <w:r w:rsidR="00AB054E" w:rsidRPr="009732A6">
          <w:rPr>
            <w:rStyle w:val="Hipercze"/>
            <w:noProof/>
          </w:rPr>
          <w:t>Mapa 17. Wody powierzchniowe na terenie Sosnowca</w:t>
        </w:r>
        <w:r w:rsidR="00AB054E">
          <w:rPr>
            <w:noProof/>
            <w:webHidden/>
          </w:rPr>
          <w:tab/>
        </w:r>
        <w:r w:rsidR="00AB054E">
          <w:rPr>
            <w:noProof/>
            <w:webHidden/>
          </w:rPr>
          <w:fldChar w:fldCharType="begin"/>
        </w:r>
        <w:r w:rsidR="00AB054E">
          <w:rPr>
            <w:noProof/>
            <w:webHidden/>
          </w:rPr>
          <w:instrText xml:space="preserve"> PAGEREF _Toc39704681 \h </w:instrText>
        </w:r>
        <w:r w:rsidR="00AB054E">
          <w:rPr>
            <w:noProof/>
            <w:webHidden/>
          </w:rPr>
        </w:r>
        <w:r w:rsidR="00AB054E">
          <w:rPr>
            <w:noProof/>
            <w:webHidden/>
          </w:rPr>
          <w:fldChar w:fldCharType="separate"/>
        </w:r>
        <w:r w:rsidR="00AB054E">
          <w:rPr>
            <w:noProof/>
            <w:webHidden/>
          </w:rPr>
          <w:t>192</w:t>
        </w:r>
        <w:r w:rsidR="00AB054E">
          <w:rPr>
            <w:noProof/>
            <w:webHidden/>
          </w:rPr>
          <w:fldChar w:fldCharType="end"/>
        </w:r>
      </w:hyperlink>
    </w:p>
    <w:p w14:paraId="3D7D1A99" w14:textId="67E8F27D" w:rsidR="00AB054E" w:rsidRDefault="001C6436">
      <w:pPr>
        <w:pStyle w:val="Spisilustracji"/>
        <w:tabs>
          <w:tab w:val="right" w:leader="dot" w:pos="9062"/>
        </w:tabs>
        <w:rPr>
          <w:rFonts w:asciiTheme="minorHAnsi" w:eastAsiaTheme="minorEastAsia" w:hAnsiTheme="minorHAnsi" w:cstheme="minorBidi"/>
          <w:noProof/>
          <w:sz w:val="22"/>
          <w:szCs w:val="22"/>
        </w:rPr>
      </w:pPr>
      <w:hyperlink w:anchor="_Toc39704682" w:history="1">
        <w:r w:rsidR="00AB054E" w:rsidRPr="009732A6">
          <w:rPr>
            <w:rStyle w:val="Hipercze"/>
            <w:noProof/>
          </w:rPr>
          <w:t>Mapa 18. Sosnowiec i gminy sąsiadujące</w:t>
        </w:r>
        <w:r w:rsidR="00AB054E">
          <w:rPr>
            <w:noProof/>
            <w:webHidden/>
          </w:rPr>
          <w:tab/>
        </w:r>
        <w:r w:rsidR="00AB054E">
          <w:rPr>
            <w:noProof/>
            <w:webHidden/>
          </w:rPr>
          <w:fldChar w:fldCharType="begin"/>
        </w:r>
        <w:r w:rsidR="00AB054E">
          <w:rPr>
            <w:noProof/>
            <w:webHidden/>
          </w:rPr>
          <w:instrText xml:space="preserve"> PAGEREF _Toc39704682 \h </w:instrText>
        </w:r>
        <w:r w:rsidR="00AB054E">
          <w:rPr>
            <w:noProof/>
            <w:webHidden/>
          </w:rPr>
        </w:r>
        <w:r w:rsidR="00AB054E">
          <w:rPr>
            <w:noProof/>
            <w:webHidden/>
          </w:rPr>
          <w:fldChar w:fldCharType="separate"/>
        </w:r>
        <w:r w:rsidR="00AB054E">
          <w:rPr>
            <w:noProof/>
            <w:webHidden/>
          </w:rPr>
          <w:t>210</w:t>
        </w:r>
        <w:r w:rsidR="00AB054E">
          <w:rPr>
            <w:noProof/>
            <w:webHidden/>
          </w:rPr>
          <w:fldChar w:fldCharType="end"/>
        </w:r>
      </w:hyperlink>
    </w:p>
    <w:p w14:paraId="4F852C6D" w14:textId="6EAB9101" w:rsidR="00AB054E" w:rsidRDefault="00AB054E" w:rsidP="00AB054E">
      <w:r>
        <w:fldChar w:fldCharType="end"/>
      </w:r>
    </w:p>
    <w:p w14:paraId="46E6CD46" w14:textId="76A51BCC" w:rsidR="00AB054E" w:rsidRDefault="0007713D" w:rsidP="0007713D">
      <w:pPr>
        <w:pStyle w:val="Nagwek2"/>
        <w:numPr>
          <w:ilvl w:val="1"/>
          <w:numId w:val="15"/>
        </w:numPr>
      </w:pPr>
      <w:bookmarkStart w:id="457" w:name="_Toc39704880"/>
      <w:r>
        <w:t>Spis wykresów</w:t>
      </w:r>
      <w:bookmarkEnd w:id="457"/>
    </w:p>
    <w:p w14:paraId="751524FD" w14:textId="5F00B8BD" w:rsidR="0007713D" w:rsidRDefault="0007713D">
      <w:pPr>
        <w:pStyle w:val="Spisilustracji"/>
        <w:tabs>
          <w:tab w:val="right" w:leader="dot" w:pos="9062"/>
        </w:tabs>
        <w:rPr>
          <w:rFonts w:asciiTheme="minorHAnsi" w:eastAsiaTheme="minorEastAsia" w:hAnsiTheme="minorHAnsi" w:cstheme="minorBidi"/>
          <w:noProof/>
          <w:sz w:val="22"/>
          <w:szCs w:val="22"/>
        </w:rPr>
      </w:pPr>
      <w:r>
        <w:fldChar w:fldCharType="begin"/>
      </w:r>
      <w:r>
        <w:instrText xml:space="preserve"> TOC \h \z \c "Wykres" </w:instrText>
      </w:r>
      <w:r>
        <w:fldChar w:fldCharType="separate"/>
      </w:r>
      <w:hyperlink w:anchor="_Toc39704723" w:history="1">
        <w:r w:rsidRPr="00F37C8C">
          <w:rPr>
            <w:rStyle w:val="Hipercze"/>
            <w:noProof/>
          </w:rPr>
          <w:t>Wykres 1 Ludność Miasta Sosnowiec na przestrzeni lat 2011-2018</w:t>
        </w:r>
        <w:r>
          <w:rPr>
            <w:noProof/>
            <w:webHidden/>
          </w:rPr>
          <w:tab/>
        </w:r>
        <w:r>
          <w:rPr>
            <w:noProof/>
            <w:webHidden/>
          </w:rPr>
          <w:fldChar w:fldCharType="begin"/>
        </w:r>
        <w:r>
          <w:rPr>
            <w:noProof/>
            <w:webHidden/>
          </w:rPr>
          <w:instrText xml:space="preserve"> PAGEREF _Toc39704723 \h </w:instrText>
        </w:r>
        <w:r>
          <w:rPr>
            <w:noProof/>
            <w:webHidden/>
          </w:rPr>
        </w:r>
        <w:r>
          <w:rPr>
            <w:noProof/>
            <w:webHidden/>
          </w:rPr>
          <w:fldChar w:fldCharType="separate"/>
        </w:r>
        <w:r>
          <w:rPr>
            <w:noProof/>
            <w:webHidden/>
          </w:rPr>
          <w:t>47</w:t>
        </w:r>
        <w:r>
          <w:rPr>
            <w:noProof/>
            <w:webHidden/>
          </w:rPr>
          <w:fldChar w:fldCharType="end"/>
        </w:r>
      </w:hyperlink>
    </w:p>
    <w:p w14:paraId="4738FBF1" w14:textId="773F8841"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4" w:history="1">
        <w:r w:rsidR="0007713D" w:rsidRPr="00F37C8C">
          <w:rPr>
            <w:rStyle w:val="Hipercze"/>
            <w:noProof/>
          </w:rPr>
          <w:t>Wykres 2 Struktura wieku ludności Miasta Sosnowiec według przedziałów wiekowych w 2018 roku</w:t>
        </w:r>
        <w:r w:rsidR="0007713D">
          <w:rPr>
            <w:noProof/>
            <w:webHidden/>
          </w:rPr>
          <w:tab/>
        </w:r>
        <w:r w:rsidR="0007713D">
          <w:rPr>
            <w:noProof/>
            <w:webHidden/>
          </w:rPr>
          <w:fldChar w:fldCharType="begin"/>
        </w:r>
        <w:r w:rsidR="0007713D">
          <w:rPr>
            <w:noProof/>
            <w:webHidden/>
          </w:rPr>
          <w:instrText xml:space="preserve"> PAGEREF _Toc39704724 \h </w:instrText>
        </w:r>
        <w:r w:rsidR="0007713D">
          <w:rPr>
            <w:noProof/>
            <w:webHidden/>
          </w:rPr>
        </w:r>
        <w:r w:rsidR="0007713D">
          <w:rPr>
            <w:noProof/>
            <w:webHidden/>
          </w:rPr>
          <w:fldChar w:fldCharType="separate"/>
        </w:r>
        <w:r w:rsidR="0007713D">
          <w:rPr>
            <w:noProof/>
            <w:webHidden/>
          </w:rPr>
          <w:t>48</w:t>
        </w:r>
        <w:r w:rsidR="0007713D">
          <w:rPr>
            <w:noProof/>
            <w:webHidden/>
          </w:rPr>
          <w:fldChar w:fldCharType="end"/>
        </w:r>
      </w:hyperlink>
    </w:p>
    <w:p w14:paraId="70262B08" w14:textId="39835C34"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5" w:history="1">
        <w:r w:rsidR="0007713D" w:rsidRPr="00F37C8C">
          <w:rPr>
            <w:rStyle w:val="Hipercze"/>
            <w:noProof/>
          </w:rPr>
          <w:t>Wykres 3 Prognoza liczby ludności Sosnowca na lata 2020-2040</w:t>
        </w:r>
        <w:r w:rsidR="0007713D">
          <w:rPr>
            <w:noProof/>
            <w:webHidden/>
          </w:rPr>
          <w:tab/>
        </w:r>
        <w:r w:rsidR="0007713D">
          <w:rPr>
            <w:noProof/>
            <w:webHidden/>
          </w:rPr>
          <w:fldChar w:fldCharType="begin"/>
        </w:r>
        <w:r w:rsidR="0007713D">
          <w:rPr>
            <w:noProof/>
            <w:webHidden/>
          </w:rPr>
          <w:instrText xml:space="preserve"> PAGEREF _Toc39704725 \h </w:instrText>
        </w:r>
        <w:r w:rsidR="0007713D">
          <w:rPr>
            <w:noProof/>
            <w:webHidden/>
          </w:rPr>
        </w:r>
        <w:r w:rsidR="0007713D">
          <w:rPr>
            <w:noProof/>
            <w:webHidden/>
          </w:rPr>
          <w:fldChar w:fldCharType="separate"/>
        </w:r>
        <w:r w:rsidR="0007713D">
          <w:rPr>
            <w:noProof/>
            <w:webHidden/>
          </w:rPr>
          <w:t>50</w:t>
        </w:r>
        <w:r w:rsidR="0007713D">
          <w:rPr>
            <w:noProof/>
            <w:webHidden/>
          </w:rPr>
          <w:fldChar w:fldCharType="end"/>
        </w:r>
      </w:hyperlink>
    </w:p>
    <w:p w14:paraId="034DD3FC" w14:textId="328F2836"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6" w:history="1">
        <w:r w:rsidR="0007713D" w:rsidRPr="00F37C8C">
          <w:rPr>
            <w:rStyle w:val="Hipercze"/>
            <w:noProof/>
          </w:rPr>
          <w:t>Wykres 4. Struktura paliw w indywidualnych i lokalnych źródłach ciepła</w:t>
        </w:r>
        <w:r w:rsidR="0007713D">
          <w:rPr>
            <w:noProof/>
            <w:webHidden/>
          </w:rPr>
          <w:tab/>
        </w:r>
        <w:r w:rsidR="0007713D">
          <w:rPr>
            <w:noProof/>
            <w:webHidden/>
          </w:rPr>
          <w:fldChar w:fldCharType="begin"/>
        </w:r>
        <w:r w:rsidR="0007713D">
          <w:rPr>
            <w:noProof/>
            <w:webHidden/>
          </w:rPr>
          <w:instrText xml:space="preserve"> PAGEREF _Toc39704726 \h </w:instrText>
        </w:r>
        <w:r w:rsidR="0007713D">
          <w:rPr>
            <w:noProof/>
            <w:webHidden/>
          </w:rPr>
        </w:r>
        <w:r w:rsidR="0007713D">
          <w:rPr>
            <w:noProof/>
            <w:webHidden/>
          </w:rPr>
          <w:fldChar w:fldCharType="separate"/>
        </w:r>
        <w:r w:rsidR="0007713D">
          <w:rPr>
            <w:noProof/>
            <w:webHidden/>
          </w:rPr>
          <w:t>101</w:t>
        </w:r>
        <w:r w:rsidR="0007713D">
          <w:rPr>
            <w:noProof/>
            <w:webHidden/>
          </w:rPr>
          <w:fldChar w:fldCharType="end"/>
        </w:r>
      </w:hyperlink>
    </w:p>
    <w:p w14:paraId="5BCA2A9C" w14:textId="2FE9FF62"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7" w:history="1">
        <w:r w:rsidR="0007713D" w:rsidRPr="00F37C8C">
          <w:rPr>
            <w:rStyle w:val="Hipercze"/>
            <w:noProof/>
          </w:rPr>
          <w:t>Wykres 5. Struktura źródeł ciepła w mieście</w:t>
        </w:r>
        <w:r w:rsidR="0007713D">
          <w:rPr>
            <w:noProof/>
            <w:webHidden/>
          </w:rPr>
          <w:tab/>
        </w:r>
        <w:r w:rsidR="0007713D">
          <w:rPr>
            <w:noProof/>
            <w:webHidden/>
          </w:rPr>
          <w:fldChar w:fldCharType="begin"/>
        </w:r>
        <w:r w:rsidR="0007713D">
          <w:rPr>
            <w:noProof/>
            <w:webHidden/>
          </w:rPr>
          <w:instrText xml:space="preserve"> PAGEREF _Toc39704727 \h </w:instrText>
        </w:r>
        <w:r w:rsidR="0007713D">
          <w:rPr>
            <w:noProof/>
            <w:webHidden/>
          </w:rPr>
        </w:r>
        <w:r w:rsidR="0007713D">
          <w:rPr>
            <w:noProof/>
            <w:webHidden/>
          </w:rPr>
          <w:fldChar w:fldCharType="separate"/>
        </w:r>
        <w:r w:rsidR="0007713D">
          <w:rPr>
            <w:noProof/>
            <w:webHidden/>
          </w:rPr>
          <w:t>107</w:t>
        </w:r>
        <w:r w:rsidR="0007713D">
          <w:rPr>
            <w:noProof/>
            <w:webHidden/>
          </w:rPr>
          <w:fldChar w:fldCharType="end"/>
        </w:r>
      </w:hyperlink>
    </w:p>
    <w:p w14:paraId="75D18820" w14:textId="7FA2EC8E"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8" w:history="1">
        <w:r w:rsidR="0007713D" w:rsidRPr="00F37C8C">
          <w:rPr>
            <w:rStyle w:val="Hipercze"/>
            <w:noProof/>
          </w:rPr>
          <w:t>Wykres 6. Struktura zużycia energii wg sektorów</w:t>
        </w:r>
        <w:r w:rsidR="0007713D">
          <w:rPr>
            <w:noProof/>
            <w:webHidden/>
          </w:rPr>
          <w:tab/>
        </w:r>
        <w:r w:rsidR="0007713D">
          <w:rPr>
            <w:noProof/>
            <w:webHidden/>
          </w:rPr>
          <w:fldChar w:fldCharType="begin"/>
        </w:r>
        <w:r w:rsidR="0007713D">
          <w:rPr>
            <w:noProof/>
            <w:webHidden/>
          </w:rPr>
          <w:instrText xml:space="preserve"> PAGEREF _Toc39704728 \h </w:instrText>
        </w:r>
        <w:r w:rsidR="0007713D">
          <w:rPr>
            <w:noProof/>
            <w:webHidden/>
          </w:rPr>
        </w:r>
        <w:r w:rsidR="0007713D">
          <w:rPr>
            <w:noProof/>
            <w:webHidden/>
          </w:rPr>
          <w:fldChar w:fldCharType="separate"/>
        </w:r>
        <w:r w:rsidR="0007713D">
          <w:rPr>
            <w:noProof/>
            <w:webHidden/>
          </w:rPr>
          <w:t>107</w:t>
        </w:r>
        <w:r w:rsidR="0007713D">
          <w:rPr>
            <w:noProof/>
            <w:webHidden/>
          </w:rPr>
          <w:fldChar w:fldCharType="end"/>
        </w:r>
      </w:hyperlink>
    </w:p>
    <w:p w14:paraId="02602239" w14:textId="6DC29C68"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29" w:history="1">
        <w:r w:rsidR="0007713D" w:rsidRPr="00F37C8C">
          <w:rPr>
            <w:rStyle w:val="Hipercze"/>
            <w:noProof/>
          </w:rPr>
          <w:t>Wykres  7. Schemat bilansowania energii</w:t>
        </w:r>
        <w:r w:rsidR="0007713D">
          <w:rPr>
            <w:noProof/>
            <w:webHidden/>
          </w:rPr>
          <w:tab/>
        </w:r>
        <w:r w:rsidR="0007713D">
          <w:rPr>
            <w:noProof/>
            <w:webHidden/>
          </w:rPr>
          <w:fldChar w:fldCharType="begin"/>
        </w:r>
        <w:r w:rsidR="0007713D">
          <w:rPr>
            <w:noProof/>
            <w:webHidden/>
          </w:rPr>
          <w:instrText xml:space="preserve"> PAGEREF _Toc39704729 \h </w:instrText>
        </w:r>
        <w:r w:rsidR="0007713D">
          <w:rPr>
            <w:noProof/>
            <w:webHidden/>
          </w:rPr>
        </w:r>
        <w:r w:rsidR="0007713D">
          <w:rPr>
            <w:noProof/>
            <w:webHidden/>
          </w:rPr>
          <w:fldChar w:fldCharType="separate"/>
        </w:r>
        <w:r w:rsidR="0007713D">
          <w:rPr>
            <w:noProof/>
            <w:webHidden/>
          </w:rPr>
          <w:t>146</w:t>
        </w:r>
        <w:r w:rsidR="0007713D">
          <w:rPr>
            <w:noProof/>
            <w:webHidden/>
          </w:rPr>
          <w:fldChar w:fldCharType="end"/>
        </w:r>
      </w:hyperlink>
    </w:p>
    <w:p w14:paraId="3D0D9C14" w14:textId="24FB9083"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0" w:history="1">
        <w:r w:rsidR="0007713D" w:rsidRPr="00F37C8C">
          <w:rPr>
            <w:rStyle w:val="Hipercze"/>
            <w:noProof/>
          </w:rPr>
          <w:t>Wykres  8. Zużycie energii na potrzeby grzewcze budynków [koe/m2/rok]</w:t>
        </w:r>
        <w:r w:rsidR="0007713D">
          <w:rPr>
            <w:noProof/>
            <w:webHidden/>
          </w:rPr>
          <w:tab/>
        </w:r>
        <w:r w:rsidR="0007713D">
          <w:rPr>
            <w:noProof/>
            <w:webHidden/>
          </w:rPr>
          <w:fldChar w:fldCharType="begin"/>
        </w:r>
        <w:r w:rsidR="0007713D">
          <w:rPr>
            <w:noProof/>
            <w:webHidden/>
          </w:rPr>
          <w:instrText xml:space="preserve"> PAGEREF _Toc39704730 \h </w:instrText>
        </w:r>
        <w:r w:rsidR="0007713D">
          <w:rPr>
            <w:noProof/>
            <w:webHidden/>
          </w:rPr>
        </w:r>
        <w:r w:rsidR="0007713D">
          <w:rPr>
            <w:noProof/>
            <w:webHidden/>
          </w:rPr>
          <w:fldChar w:fldCharType="separate"/>
        </w:r>
        <w:r w:rsidR="0007713D">
          <w:rPr>
            <w:noProof/>
            <w:webHidden/>
          </w:rPr>
          <w:t>148</w:t>
        </w:r>
        <w:r w:rsidR="0007713D">
          <w:rPr>
            <w:noProof/>
            <w:webHidden/>
          </w:rPr>
          <w:fldChar w:fldCharType="end"/>
        </w:r>
      </w:hyperlink>
    </w:p>
    <w:p w14:paraId="4E298E06" w14:textId="7DAB420F"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1" w:history="1">
        <w:r w:rsidR="0007713D" w:rsidRPr="00F37C8C">
          <w:rPr>
            <w:rStyle w:val="Hipercze"/>
            <w:noProof/>
          </w:rPr>
          <w:t>Wykres  9. Określanie zapotrzebowania na energię w sektorze mieszkaniowym</w:t>
        </w:r>
        <w:r w:rsidR="0007713D">
          <w:rPr>
            <w:noProof/>
            <w:webHidden/>
          </w:rPr>
          <w:tab/>
        </w:r>
        <w:r w:rsidR="0007713D">
          <w:rPr>
            <w:noProof/>
            <w:webHidden/>
          </w:rPr>
          <w:fldChar w:fldCharType="begin"/>
        </w:r>
        <w:r w:rsidR="0007713D">
          <w:rPr>
            <w:noProof/>
            <w:webHidden/>
          </w:rPr>
          <w:instrText xml:space="preserve"> PAGEREF _Toc39704731 \h </w:instrText>
        </w:r>
        <w:r w:rsidR="0007713D">
          <w:rPr>
            <w:noProof/>
            <w:webHidden/>
          </w:rPr>
        </w:r>
        <w:r w:rsidR="0007713D">
          <w:rPr>
            <w:noProof/>
            <w:webHidden/>
          </w:rPr>
          <w:fldChar w:fldCharType="separate"/>
        </w:r>
        <w:r w:rsidR="0007713D">
          <w:rPr>
            <w:noProof/>
            <w:webHidden/>
          </w:rPr>
          <w:t>149</w:t>
        </w:r>
        <w:r w:rsidR="0007713D">
          <w:rPr>
            <w:noProof/>
            <w:webHidden/>
          </w:rPr>
          <w:fldChar w:fldCharType="end"/>
        </w:r>
      </w:hyperlink>
    </w:p>
    <w:p w14:paraId="2B3A5618" w14:textId="0DCEB51E"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2" w:history="1">
        <w:r w:rsidR="0007713D" w:rsidRPr="00F37C8C">
          <w:rPr>
            <w:rStyle w:val="Hipercze"/>
            <w:noProof/>
          </w:rPr>
          <w:t>Wykres 10. Struktura zapotrzebowania na energię w Sosnowcu w 2018 roku</w:t>
        </w:r>
        <w:r w:rsidR="0007713D">
          <w:rPr>
            <w:noProof/>
            <w:webHidden/>
          </w:rPr>
          <w:tab/>
        </w:r>
        <w:r w:rsidR="0007713D">
          <w:rPr>
            <w:noProof/>
            <w:webHidden/>
          </w:rPr>
          <w:fldChar w:fldCharType="begin"/>
        </w:r>
        <w:r w:rsidR="0007713D">
          <w:rPr>
            <w:noProof/>
            <w:webHidden/>
          </w:rPr>
          <w:instrText xml:space="preserve"> PAGEREF _Toc39704732 \h </w:instrText>
        </w:r>
        <w:r w:rsidR="0007713D">
          <w:rPr>
            <w:noProof/>
            <w:webHidden/>
          </w:rPr>
        </w:r>
        <w:r w:rsidR="0007713D">
          <w:rPr>
            <w:noProof/>
            <w:webHidden/>
          </w:rPr>
          <w:fldChar w:fldCharType="separate"/>
        </w:r>
        <w:r w:rsidR="0007713D">
          <w:rPr>
            <w:noProof/>
            <w:webHidden/>
          </w:rPr>
          <w:t>152</w:t>
        </w:r>
        <w:r w:rsidR="0007713D">
          <w:rPr>
            <w:noProof/>
            <w:webHidden/>
          </w:rPr>
          <w:fldChar w:fldCharType="end"/>
        </w:r>
      </w:hyperlink>
    </w:p>
    <w:p w14:paraId="7805AF5B" w14:textId="7167064B"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3" w:history="1">
        <w:r w:rsidR="0007713D" w:rsidRPr="00F37C8C">
          <w:rPr>
            <w:rStyle w:val="Hipercze"/>
            <w:noProof/>
          </w:rPr>
          <w:t>Wykres 11. Sprzedaż energii elektrycznej wg dostawców</w:t>
        </w:r>
        <w:r w:rsidR="0007713D">
          <w:rPr>
            <w:noProof/>
            <w:webHidden/>
          </w:rPr>
          <w:tab/>
        </w:r>
        <w:r w:rsidR="0007713D">
          <w:rPr>
            <w:noProof/>
            <w:webHidden/>
          </w:rPr>
          <w:fldChar w:fldCharType="begin"/>
        </w:r>
        <w:r w:rsidR="0007713D">
          <w:rPr>
            <w:noProof/>
            <w:webHidden/>
          </w:rPr>
          <w:instrText xml:space="preserve"> PAGEREF _Toc39704733 \h </w:instrText>
        </w:r>
        <w:r w:rsidR="0007713D">
          <w:rPr>
            <w:noProof/>
            <w:webHidden/>
          </w:rPr>
        </w:r>
        <w:r w:rsidR="0007713D">
          <w:rPr>
            <w:noProof/>
            <w:webHidden/>
          </w:rPr>
          <w:fldChar w:fldCharType="separate"/>
        </w:r>
        <w:r w:rsidR="0007713D">
          <w:rPr>
            <w:noProof/>
            <w:webHidden/>
          </w:rPr>
          <w:t>154</w:t>
        </w:r>
        <w:r w:rsidR="0007713D">
          <w:rPr>
            <w:noProof/>
            <w:webHidden/>
          </w:rPr>
          <w:fldChar w:fldCharType="end"/>
        </w:r>
      </w:hyperlink>
    </w:p>
    <w:p w14:paraId="0D2531B2" w14:textId="022FF24A"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4" w:history="1">
        <w:r w:rsidR="0007713D" w:rsidRPr="00F37C8C">
          <w:rPr>
            <w:rStyle w:val="Hipercze"/>
            <w:noProof/>
          </w:rPr>
          <w:t>Wykres 12. Zużycie energii elektrycznej wg napięcia przyłączeniowego</w:t>
        </w:r>
        <w:r w:rsidR="0007713D">
          <w:rPr>
            <w:noProof/>
            <w:webHidden/>
          </w:rPr>
          <w:tab/>
        </w:r>
        <w:r w:rsidR="0007713D">
          <w:rPr>
            <w:noProof/>
            <w:webHidden/>
          </w:rPr>
          <w:fldChar w:fldCharType="begin"/>
        </w:r>
        <w:r w:rsidR="0007713D">
          <w:rPr>
            <w:noProof/>
            <w:webHidden/>
          </w:rPr>
          <w:instrText xml:space="preserve"> PAGEREF _Toc39704734 \h </w:instrText>
        </w:r>
        <w:r w:rsidR="0007713D">
          <w:rPr>
            <w:noProof/>
            <w:webHidden/>
          </w:rPr>
        </w:r>
        <w:r w:rsidR="0007713D">
          <w:rPr>
            <w:noProof/>
            <w:webHidden/>
          </w:rPr>
          <w:fldChar w:fldCharType="separate"/>
        </w:r>
        <w:r w:rsidR="0007713D">
          <w:rPr>
            <w:noProof/>
            <w:webHidden/>
          </w:rPr>
          <w:t>155</w:t>
        </w:r>
        <w:r w:rsidR="0007713D">
          <w:rPr>
            <w:noProof/>
            <w:webHidden/>
          </w:rPr>
          <w:fldChar w:fldCharType="end"/>
        </w:r>
      </w:hyperlink>
    </w:p>
    <w:p w14:paraId="66F0220C" w14:textId="2BAA10BD"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5" w:history="1">
        <w:r w:rsidR="0007713D" w:rsidRPr="00F37C8C">
          <w:rPr>
            <w:rStyle w:val="Hipercze"/>
            <w:noProof/>
          </w:rPr>
          <w:t>Wykres 13.  Udział sektorów w zużyciu gazu</w:t>
        </w:r>
        <w:r w:rsidR="0007713D">
          <w:rPr>
            <w:noProof/>
            <w:webHidden/>
          </w:rPr>
          <w:tab/>
        </w:r>
        <w:r w:rsidR="0007713D">
          <w:rPr>
            <w:noProof/>
            <w:webHidden/>
          </w:rPr>
          <w:fldChar w:fldCharType="begin"/>
        </w:r>
        <w:r w:rsidR="0007713D">
          <w:rPr>
            <w:noProof/>
            <w:webHidden/>
          </w:rPr>
          <w:instrText xml:space="preserve"> PAGEREF _Toc39704735 \h </w:instrText>
        </w:r>
        <w:r w:rsidR="0007713D">
          <w:rPr>
            <w:noProof/>
            <w:webHidden/>
          </w:rPr>
        </w:r>
        <w:r w:rsidR="0007713D">
          <w:rPr>
            <w:noProof/>
            <w:webHidden/>
          </w:rPr>
          <w:fldChar w:fldCharType="separate"/>
        </w:r>
        <w:r w:rsidR="0007713D">
          <w:rPr>
            <w:noProof/>
            <w:webHidden/>
          </w:rPr>
          <w:t>158</w:t>
        </w:r>
        <w:r w:rsidR="0007713D">
          <w:rPr>
            <w:noProof/>
            <w:webHidden/>
          </w:rPr>
          <w:fldChar w:fldCharType="end"/>
        </w:r>
      </w:hyperlink>
    </w:p>
    <w:p w14:paraId="255722E4" w14:textId="72AA1B16"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6" w:history="1">
        <w:r w:rsidR="0007713D" w:rsidRPr="00F37C8C">
          <w:rPr>
            <w:rStyle w:val="Hipercze"/>
            <w:noProof/>
          </w:rPr>
          <w:t>Wykres 14. Struktura zużycia energii według sektorów - 2020 rok</w:t>
        </w:r>
        <w:r w:rsidR="0007713D">
          <w:rPr>
            <w:noProof/>
            <w:webHidden/>
          </w:rPr>
          <w:tab/>
        </w:r>
        <w:r w:rsidR="0007713D">
          <w:rPr>
            <w:noProof/>
            <w:webHidden/>
          </w:rPr>
          <w:fldChar w:fldCharType="begin"/>
        </w:r>
        <w:r w:rsidR="0007713D">
          <w:rPr>
            <w:noProof/>
            <w:webHidden/>
          </w:rPr>
          <w:instrText xml:space="preserve"> PAGEREF _Toc39704736 \h </w:instrText>
        </w:r>
        <w:r w:rsidR="0007713D">
          <w:rPr>
            <w:noProof/>
            <w:webHidden/>
          </w:rPr>
        </w:r>
        <w:r w:rsidR="0007713D">
          <w:rPr>
            <w:noProof/>
            <w:webHidden/>
          </w:rPr>
          <w:fldChar w:fldCharType="separate"/>
        </w:r>
        <w:r w:rsidR="0007713D">
          <w:rPr>
            <w:noProof/>
            <w:webHidden/>
          </w:rPr>
          <w:t>162</w:t>
        </w:r>
        <w:r w:rsidR="0007713D">
          <w:rPr>
            <w:noProof/>
            <w:webHidden/>
          </w:rPr>
          <w:fldChar w:fldCharType="end"/>
        </w:r>
      </w:hyperlink>
    </w:p>
    <w:p w14:paraId="1AE25A53" w14:textId="69665524"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7" w:history="1">
        <w:r w:rsidR="0007713D" w:rsidRPr="00F37C8C">
          <w:rPr>
            <w:rStyle w:val="Hipercze"/>
            <w:noProof/>
          </w:rPr>
          <w:t>Wykres 15. Struktura zużycia energii według sektorów - 2025 rok</w:t>
        </w:r>
        <w:r w:rsidR="0007713D">
          <w:rPr>
            <w:noProof/>
            <w:webHidden/>
          </w:rPr>
          <w:tab/>
        </w:r>
        <w:r w:rsidR="0007713D">
          <w:rPr>
            <w:noProof/>
            <w:webHidden/>
          </w:rPr>
          <w:fldChar w:fldCharType="begin"/>
        </w:r>
        <w:r w:rsidR="0007713D">
          <w:rPr>
            <w:noProof/>
            <w:webHidden/>
          </w:rPr>
          <w:instrText xml:space="preserve"> PAGEREF _Toc39704737 \h </w:instrText>
        </w:r>
        <w:r w:rsidR="0007713D">
          <w:rPr>
            <w:noProof/>
            <w:webHidden/>
          </w:rPr>
        </w:r>
        <w:r w:rsidR="0007713D">
          <w:rPr>
            <w:noProof/>
            <w:webHidden/>
          </w:rPr>
          <w:fldChar w:fldCharType="separate"/>
        </w:r>
        <w:r w:rsidR="0007713D">
          <w:rPr>
            <w:noProof/>
            <w:webHidden/>
          </w:rPr>
          <w:t>163</w:t>
        </w:r>
        <w:r w:rsidR="0007713D">
          <w:rPr>
            <w:noProof/>
            <w:webHidden/>
          </w:rPr>
          <w:fldChar w:fldCharType="end"/>
        </w:r>
      </w:hyperlink>
    </w:p>
    <w:p w14:paraId="78AFDF4A" w14:textId="7BBBBBEA"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8" w:history="1">
        <w:r w:rsidR="0007713D" w:rsidRPr="00F37C8C">
          <w:rPr>
            <w:rStyle w:val="Hipercze"/>
            <w:noProof/>
          </w:rPr>
          <w:t>Wykres 16. Struktura zużycia energii według sektorów - 2030 rok</w:t>
        </w:r>
        <w:r w:rsidR="0007713D">
          <w:rPr>
            <w:noProof/>
            <w:webHidden/>
          </w:rPr>
          <w:tab/>
        </w:r>
        <w:r w:rsidR="0007713D">
          <w:rPr>
            <w:noProof/>
            <w:webHidden/>
          </w:rPr>
          <w:fldChar w:fldCharType="begin"/>
        </w:r>
        <w:r w:rsidR="0007713D">
          <w:rPr>
            <w:noProof/>
            <w:webHidden/>
          </w:rPr>
          <w:instrText xml:space="preserve"> PAGEREF _Toc39704738 \h </w:instrText>
        </w:r>
        <w:r w:rsidR="0007713D">
          <w:rPr>
            <w:noProof/>
            <w:webHidden/>
          </w:rPr>
        </w:r>
        <w:r w:rsidR="0007713D">
          <w:rPr>
            <w:noProof/>
            <w:webHidden/>
          </w:rPr>
          <w:fldChar w:fldCharType="separate"/>
        </w:r>
        <w:r w:rsidR="0007713D">
          <w:rPr>
            <w:noProof/>
            <w:webHidden/>
          </w:rPr>
          <w:t>163</w:t>
        </w:r>
        <w:r w:rsidR="0007713D">
          <w:rPr>
            <w:noProof/>
            <w:webHidden/>
          </w:rPr>
          <w:fldChar w:fldCharType="end"/>
        </w:r>
      </w:hyperlink>
    </w:p>
    <w:p w14:paraId="0E16227B" w14:textId="492CE2AA"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39" w:history="1">
        <w:r w:rsidR="0007713D" w:rsidRPr="00F37C8C">
          <w:rPr>
            <w:rStyle w:val="Hipercze"/>
            <w:noProof/>
          </w:rPr>
          <w:t>Wykres 17. Udział nośników energii w zaspokojeniu potrzeb na energię finalną (rok 2020)</w:t>
        </w:r>
        <w:r w:rsidR="0007713D">
          <w:rPr>
            <w:noProof/>
            <w:webHidden/>
          </w:rPr>
          <w:tab/>
        </w:r>
        <w:r w:rsidR="0007713D">
          <w:rPr>
            <w:noProof/>
            <w:webHidden/>
          </w:rPr>
          <w:fldChar w:fldCharType="begin"/>
        </w:r>
        <w:r w:rsidR="0007713D">
          <w:rPr>
            <w:noProof/>
            <w:webHidden/>
          </w:rPr>
          <w:instrText xml:space="preserve"> PAGEREF _Toc39704739 \h </w:instrText>
        </w:r>
        <w:r w:rsidR="0007713D">
          <w:rPr>
            <w:noProof/>
            <w:webHidden/>
          </w:rPr>
        </w:r>
        <w:r w:rsidR="0007713D">
          <w:rPr>
            <w:noProof/>
            <w:webHidden/>
          </w:rPr>
          <w:fldChar w:fldCharType="separate"/>
        </w:r>
        <w:r w:rsidR="0007713D">
          <w:rPr>
            <w:noProof/>
            <w:webHidden/>
          </w:rPr>
          <w:t>164</w:t>
        </w:r>
        <w:r w:rsidR="0007713D">
          <w:rPr>
            <w:noProof/>
            <w:webHidden/>
          </w:rPr>
          <w:fldChar w:fldCharType="end"/>
        </w:r>
      </w:hyperlink>
    </w:p>
    <w:p w14:paraId="02358142" w14:textId="316746EA"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40" w:history="1">
        <w:r w:rsidR="0007713D" w:rsidRPr="00F37C8C">
          <w:rPr>
            <w:rStyle w:val="Hipercze"/>
            <w:noProof/>
          </w:rPr>
          <w:t>Wykres 18. Udział nośników energii w zaspokojeniu potrzeb na energię finalną (rok 2025)</w:t>
        </w:r>
        <w:r w:rsidR="0007713D">
          <w:rPr>
            <w:noProof/>
            <w:webHidden/>
          </w:rPr>
          <w:tab/>
        </w:r>
        <w:r w:rsidR="0007713D">
          <w:rPr>
            <w:noProof/>
            <w:webHidden/>
          </w:rPr>
          <w:fldChar w:fldCharType="begin"/>
        </w:r>
        <w:r w:rsidR="0007713D">
          <w:rPr>
            <w:noProof/>
            <w:webHidden/>
          </w:rPr>
          <w:instrText xml:space="preserve"> PAGEREF _Toc39704740 \h </w:instrText>
        </w:r>
        <w:r w:rsidR="0007713D">
          <w:rPr>
            <w:noProof/>
            <w:webHidden/>
          </w:rPr>
        </w:r>
        <w:r w:rsidR="0007713D">
          <w:rPr>
            <w:noProof/>
            <w:webHidden/>
          </w:rPr>
          <w:fldChar w:fldCharType="separate"/>
        </w:r>
        <w:r w:rsidR="0007713D">
          <w:rPr>
            <w:noProof/>
            <w:webHidden/>
          </w:rPr>
          <w:t>165</w:t>
        </w:r>
        <w:r w:rsidR="0007713D">
          <w:rPr>
            <w:noProof/>
            <w:webHidden/>
          </w:rPr>
          <w:fldChar w:fldCharType="end"/>
        </w:r>
      </w:hyperlink>
    </w:p>
    <w:p w14:paraId="59AC79C5" w14:textId="13F61D67" w:rsid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41" w:history="1">
        <w:r w:rsidR="0007713D" w:rsidRPr="00F37C8C">
          <w:rPr>
            <w:rStyle w:val="Hipercze"/>
            <w:noProof/>
          </w:rPr>
          <w:t>Wykres 19. Udział nośników energii w zaspokojeniu potrzeb na energię finalną (rok 2030)</w:t>
        </w:r>
        <w:r w:rsidR="0007713D">
          <w:rPr>
            <w:noProof/>
            <w:webHidden/>
          </w:rPr>
          <w:tab/>
        </w:r>
        <w:r w:rsidR="0007713D">
          <w:rPr>
            <w:noProof/>
            <w:webHidden/>
          </w:rPr>
          <w:fldChar w:fldCharType="begin"/>
        </w:r>
        <w:r w:rsidR="0007713D">
          <w:rPr>
            <w:noProof/>
            <w:webHidden/>
          </w:rPr>
          <w:instrText xml:space="preserve"> PAGEREF _Toc39704741 \h </w:instrText>
        </w:r>
        <w:r w:rsidR="0007713D">
          <w:rPr>
            <w:noProof/>
            <w:webHidden/>
          </w:rPr>
        </w:r>
        <w:r w:rsidR="0007713D">
          <w:rPr>
            <w:noProof/>
            <w:webHidden/>
          </w:rPr>
          <w:fldChar w:fldCharType="separate"/>
        </w:r>
        <w:r w:rsidR="0007713D">
          <w:rPr>
            <w:noProof/>
            <w:webHidden/>
          </w:rPr>
          <w:t>165</w:t>
        </w:r>
        <w:r w:rsidR="0007713D">
          <w:rPr>
            <w:noProof/>
            <w:webHidden/>
          </w:rPr>
          <w:fldChar w:fldCharType="end"/>
        </w:r>
      </w:hyperlink>
    </w:p>
    <w:p w14:paraId="48C86EA2" w14:textId="2DE9FCFF" w:rsidR="0007713D" w:rsidRPr="0007713D" w:rsidRDefault="001C6436">
      <w:pPr>
        <w:pStyle w:val="Spisilustracji"/>
        <w:tabs>
          <w:tab w:val="right" w:leader="dot" w:pos="9062"/>
        </w:tabs>
        <w:rPr>
          <w:rFonts w:asciiTheme="minorHAnsi" w:eastAsiaTheme="minorEastAsia" w:hAnsiTheme="minorHAnsi" w:cstheme="minorBidi"/>
          <w:noProof/>
          <w:sz w:val="22"/>
          <w:szCs w:val="22"/>
        </w:rPr>
      </w:pPr>
      <w:hyperlink w:anchor="_Toc39704742" w:history="1">
        <w:r w:rsidR="0007713D" w:rsidRPr="0007713D">
          <w:rPr>
            <w:rStyle w:val="Hipercze"/>
            <w:noProof/>
          </w:rPr>
          <w:t>Wykres 20. Szacunkowa produkcja energii miesięcznie  z 1 kWp</w:t>
        </w:r>
        <w:r w:rsidR="0007713D" w:rsidRPr="0007713D">
          <w:rPr>
            <w:noProof/>
            <w:webHidden/>
          </w:rPr>
          <w:tab/>
        </w:r>
        <w:r w:rsidR="0007713D" w:rsidRPr="0007713D">
          <w:rPr>
            <w:noProof/>
            <w:webHidden/>
          </w:rPr>
          <w:fldChar w:fldCharType="begin"/>
        </w:r>
        <w:r w:rsidR="0007713D" w:rsidRPr="0007713D">
          <w:rPr>
            <w:noProof/>
            <w:webHidden/>
          </w:rPr>
          <w:instrText xml:space="preserve"> PAGEREF _Toc39704742 \h </w:instrText>
        </w:r>
        <w:r w:rsidR="0007713D" w:rsidRPr="0007713D">
          <w:rPr>
            <w:noProof/>
            <w:webHidden/>
          </w:rPr>
        </w:r>
        <w:r w:rsidR="0007713D" w:rsidRPr="0007713D">
          <w:rPr>
            <w:noProof/>
            <w:webHidden/>
          </w:rPr>
          <w:fldChar w:fldCharType="separate"/>
        </w:r>
        <w:r w:rsidR="0007713D" w:rsidRPr="0007713D">
          <w:rPr>
            <w:noProof/>
            <w:webHidden/>
          </w:rPr>
          <w:t>185</w:t>
        </w:r>
        <w:r w:rsidR="0007713D" w:rsidRPr="0007713D">
          <w:rPr>
            <w:noProof/>
            <w:webHidden/>
          </w:rPr>
          <w:fldChar w:fldCharType="end"/>
        </w:r>
      </w:hyperlink>
    </w:p>
    <w:p w14:paraId="37284703" w14:textId="4C491531" w:rsidR="0007713D" w:rsidRPr="0007713D" w:rsidRDefault="0007713D" w:rsidP="0007713D">
      <w:r>
        <w:fldChar w:fldCharType="end"/>
      </w:r>
    </w:p>
    <w:sectPr w:rsidR="0007713D" w:rsidRPr="0007713D" w:rsidSect="00E90BF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0B6DB6" w14:textId="77777777" w:rsidR="001C6436" w:rsidRDefault="001C6436" w:rsidP="00EE29A6">
      <w:r>
        <w:separator/>
      </w:r>
    </w:p>
  </w:endnote>
  <w:endnote w:type="continuationSeparator" w:id="0">
    <w:p w14:paraId="2CCACC72" w14:textId="77777777" w:rsidR="001C6436" w:rsidRDefault="001C6436" w:rsidP="00EE29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EE"/>
    <w:family w:val="swiss"/>
    <w:pitch w:val="variable"/>
    <w:sig w:usb0="80000AFF" w:usb1="0000396B" w:usb2="00000000" w:usb3="00000000" w:csb0="000000BF" w:csb1="00000000"/>
  </w:font>
  <w:font w:name="GlyphLessFont">
    <w:altName w:val="Calibri"/>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03348919"/>
      <w:docPartObj>
        <w:docPartGallery w:val="Page Numbers (Bottom of Page)"/>
        <w:docPartUnique/>
      </w:docPartObj>
    </w:sdtPr>
    <w:sdtEndPr>
      <w:rPr>
        <w:color w:val="7F7F7F" w:themeColor="background1" w:themeShade="7F"/>
        <w:spacing w:val="60"/>
      </w:rPr>
    </w:sdtEndPr>
    <w:sdtContent>
      <w:p w14:paraId="3E3503FD" w14:textId="77777777" w:rsidR="00847C4D" w:rsidRDefault="00847C4D" w:rsidP="00EE29A6">
        <w:pPr>
          <w:pStyle w:val="Stopka"/>
        </w:pPr>
        <w:r>
          <w:fldChar w:fldCharType="begin"/>
        </w:r>
        <w:r>
          <w:instrText>PAGE   \* MERGEFORMAT</w:instrText>
        </w:r>
        <w:r>
          <w:fldChar w:fldCharType="separate"/>
        </w:r>
        <w:r>
          <w:t>2</w:t>
        </w:r>
        <w:r>
          <w:fldChar w:fldCharType="end"/>
        </w:r>
        <w:r>
          <w:t xml:space="preserve"> | </w:t>
        </w:r>
        <w:r>
          <w:rPr>
            <w:color w:val="7F7F7F" w:themeColor="background1" w:themeShade="7F"/>
            <w:spacing w:val="60"/>
          </w:rPr>
          <w:t>Strona</w:t>
        </w:r>
      </w:p>
    </w:sdtContent>
  </w:sdt>
  <w:p w14:paraId="12E6C998" w14:textId="77777777" w:rsidR="00847C4D" w:rsidRDefault="00847C4D" w:rsidP="00EE29A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157E7B" w14:textId="77777777" w:rsidR="001C6436" w:rsidRDefault="001C6436" w:rsidP="00EE29A6">
      <w:r>
        <w:separator/>
      </w:r>
    </w:p>
  </w:footnote>
  <w:footnote w:type="continuationSeparator" w:id="0">
    <w:p w14:paraId="38D4EAB5" w14:textId="77777777" w:rsidR="001C6436" w:rsidRDefault="001C6436" w:rsidP="00EE29A6">
      <w:r>
        <w:continuationSeparator/>
      </w:r>
    </w:p>
  </w:footnote>
  <w:footnote w:id="1">
    <w:p w14:paraId="6891C2EA" w14:textId="77777777" w:rsidR="00847C4D" w:rsidRDefault="00847C4D" w:rsidP="00EE29A6">
      <w:pPr>
        <w:pStyle w:val="Tekstprzypisudolnego"/>
      </w:pPr>
      <w:r>
        <w:rPr>
          <w:rStyle w:val="Odwoanieprzypisudolnego"/>
        </w:rPr>
        <w:footnoteRef/>
      </w:r>
      <w:r>
        <w:t xml:space="preserve"> </w:t>
      </w:r>
      <w:r w:rsidRPr="009419A3">
        <w:t>Do potrzeb projektowych wykorzystywany jest tzw. typowy rok meteorologiczny, zgodnie z normą PN-EN ISO 15927-4:2007 - wersja polska - Cieplno-wilgotnościowe właściwości użytkowe budynków - Obliczanie i prezentacja danych klimatycznych - Część 4: Dane godzinowe do oceny rocznego zużycia energii na potrzeby ogrzewania i  chłodzenia. W opisie klimatycznym miasta wykorzystano uogólnione dane, dane szczegółowe mają postać matrycy godzino</w:t>
      </w:r>
      <w:r>
        <w:t xml:space="preserve">wej dla wszystkich godzin roku: </w:t>
      </w:r>
      <w:r w:rsidRPr="009419A3">
        <w:t>http://mib.gov.pl/files/0/1796817/wmo125500iso.zip</w:t>
      </w:r>
    </w:p>
  </w:footnote>
  <w:footnote w:id="2">
    <w:p w14:paraId="3AEF7E06" w14:textId="77777777" w:rsidR="00847C4D" w:rsidRDefault="00847C4D" w:rsidP="00EE29A6">
      <w:pPr>
        <w:pStyle w:val="Tekstprzypisudolnego"/>
      </w:pPr>
      <w:r w:rsidRPr="00977B60">
        <w:rPr>
          <w:rStyle w:val="Odwoanieprzypisudolnego"/>
          <w:sz w:val="18"/>
        </w:rPr>
        <w:footnoteRef/>
      </w:r>
      <w:r w:rsidRPr="00977B60">
        <w:t xml:space="preserve"> Raport dostępny pod adresem: </w:t>
      </w:r>
    </w:p>
    <w:p w14:paraId="10C27F0E" w14:textId="77777777" w:rsidR="00847C4D" w:rsidRDefault="001C6436" w:rsidP="00EE29A6">
      <w:pPr>
        <w:pStyle w:val="Tekstprzypisudolnego"/>
      </w:pPr>
      <w:hyperlink r:id="rId1" w:history="1">
        <w:r w:rsidR="00847C4D" w:rsidRPr="00977B60">
          <w:rPr>
            <w:rStyle w:val="Hipercze"/>
            <w:sz w:val="18"/>
          </w:rPr>
          <w:t>https://ec.europa.eu/energy/sites/ener/files/documents/pl_annual_report_2017_en.pdf</w:t>
        </w:r>
      </w:hyperlink>
      <w:r w:rsidR="00847C4D" w:rsidRPr="00977B60">
        <w:rPr>
          <w:sz w:val="18"/>
        </w:rPr>
        <w:t xml:space="preserve"> </w:t>
      </w:r>
    </w:p>
  </w:footnote>
  <w:footnote w:id="3">
    <w:p w14:paraId="127D00BC" w14:textId="77777777" w:rsidR="00847C4D" w:rsidRDefault="00847C4D" w:rsidP="009B62A6">
      <w:pPr>
        <w:pStyle w:val="Tekstprzypisudolnego"/>
      </w:pPr>
      <w:r>
        <w:rPr>
          <w:rStyle w:val="Odwoanieprzypisudolnego"/>
        </w:rPr>
        <w:footnoteRef/>
      </w:r>
      <w:r>
        <w:t xml:space="preserve"> </w:t>
      </w:r>
      <w:r w:rsidRPr="001218BA">
        <w:t>http://www.odyssee-mure.eu/publications/efficiency-trends-policies-profiles/poland-polish.html</w:t>
      </w:r>
    </w:p>
  </w:footnote>
  <w:footnote w:id="4">
    <w:p w14:paraId="6091ED8F" w14:textId="77777777" w:rsidR="00847C4D" w:rsidRDefault="00847C4D" w:rsidP="009B62A6">
      <w:pPr>
        <w:pStyle w:val="Tekstprzypisudolnego"/>
      </w:pPr>
      <w:r>
        <w:rPr>
          <w:rStyle w:val="Odwoanieprzypisudolnego"/>
        </w:rPr>
        <w:footnoteRef/>
      </w:r>
      <w:r>
        <w:t xml:space="preserve"> Rozporządzenie Ministra Infrastruktury z dnia 12 kwietnia 2002 r. w sprawie warunków technicznych, jakim powinny odpowiadać budynki i ich usytuowanie (Dz. U. z 2015 r. poz. 1422 i z 2017 r. poz. 2285 z późn. zm.)</w:t>
      </w:r>
    </w:p>
  </w:footnote>
  <w:footnote w:id="5">
    <w:p w14:paraId="595368CE" w14:textId="77777777" w:rsidR="00847C4D" w:rsidRDefault="00847C4D" w:rsidP="009B62A6">
      <w:pPr>
        <w:pStyle w:val="Tekstprzypisudolnego"/>
      </w:pPr>
      <w:r>
        <w:rPr>
          <w:rStyle w:val="Odwoanieprzypisudolnego"/>
        </w:rPr>
        <w:footnoteRef/>
      </w:r>
      <w:r>
        <w:t xml:space="preserve"> </w:t>
      </w:r>
      <w:r w:rsidRPr="00577ED9">
        <w:t>Zużycie energii w gospodarstwach domowych w 2015 r.</w:t>
      </w:r>
      <w:r>
        <w:t xml:space="preserve">, GUS, 2017, </w:t>
      </w:r>
      <w:hyperlink r:id="rId2" w:history="1">
        <w:r w:rsidRPr="00622335">
          <w:rPr>
            <w:rStyle w:val="Hipercze"/>
          </w:rPr>
          <w:t>https://stat.gov.pl/obszary-tematyczne/srodowisko-energia/energia/zuzycie-energii-w-gospodarstwach-domowych-w-2015-r-,2,3.html</w:t>
        </w:r>
      </w:hyperlink>
      <w:r>
        <w:t xml:space="preserve"> </w:t>
      </w:r>
    </w:p>
  </w:footnote>
  <w:footnote w:id="6">
    <w:p w14:paraId="1C559C41" w14:textId="77777777" w:rsidR="00847C4D" w:rsidRDefault="00847C4D" w:rsidP="00A54D7A">
      <w:pPr>
        <w:pStyle w:val="Tekstprzypisudolnego"/>
      </w:pPr>
      <w:r>
        <w:rPr>
          <w:rStyle w:val="Odwoanieprzypisudolnego"/>
        </w:rPr>
        <w:footnoteRef/>
      </w:r>
      <w:r>
        <w:t xml:space="preserve"> </w:t>
      </w:r>
      <w:r w:rsidRPr="00ED03FC">
        <w:t>https://passiv.de/en/02_informations/01_whatisapassivehouse/01_whatisapassivehouse.htm</w:t>
      </w:r>
    </w:p>
  </w:footnote>
  <w:footnote w:id="7">
    <w:p w14:paraId="1B5823D6" w14:textId="77777777" w:rsidR="00847C4D" w:rsidRDefault="00847C4D" w:rsidP="00A54D7A">
      <w:pPr>
        <w:pStyle w:val="Tekstprzypisudolnego"/>
      </w:pPr>
      <w:r>
        <w:rPr>
          <w:rStyle w:val="Odwoanieprzypisudolnego"/>
        </w:rPr>
        <w:footnoteRef/>
      </w:r>
      <w:r>
        <w:t xml:space="preserve"> Ustawa nie podaje wprost terminu, od którego obowiązek ten ma być realizowany.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4F77"/>
    <w:multiLevelType w:val="hybridMultilevel"/>
    <w:tmpl w:val="A44686A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0AA1B19"/>
    <w:multiLevelType w:val="hybridMultilevel"/>
    <w:tmpl w:val="92B6D7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92581D"/>
    <w:multiLevelType w:val="hybridMultilevel"/>
    <w:tmpl w:val="24E253F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3F57AB1"/>
    <w:multiLevelType w:val="hybridMultilevel"/>
    <w:tmpl w:val="4FEEEA00"/>
    <w:lvl w:ilvl="0" w:tplc="1C986E44">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AC575F"/>
    <w:multiLevelType w:val="hybridMultilevel"/>
    <w:tmpl w:val="3AC877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EF7B4C"/>
    <w:multiLevelType w:val="hybridMultilevel"/>
    <w:tmpl w:val="E47CEE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59B4280"/>
    <w:multiLevelType w:val="hybridMultilevel"/>
    <w:tmpl w:val="DFDC8AD8"/>
    <w:lvl w:ilvl="0" w:tplc="1B0634EC">
      <w:start w:val="1"/>
      <w:numFmt w:val="bullet"/>
      <w:lvlText w:val="•"/>
      <w:lvlJc w:val="left"/>
      <w:pPr>
        <w:tabs>
          <w:tab w:val="num" w:pos="720"/>
        </w:tabs>
        <w:ind w:left="720" w:hanging="360"/>
      </w:pPr>
      <w:rPr>
        <w:rFonts w:ascii="Arial" w:hAnsi="Arial" w:hint="default"/>
      </w:rPr>
    </w:lvl>
    <w:lvl w:ilvl="1" w:tplc="A6826F06" w:tentative="1">
      <w:start w:val="1"/>
      <w:numFmt w:val="bullet"/>
      <w:lvlText w:val="•"/>
      <w:lvlJc w:val="left"/>
      <w:pPr>
        <w:tabs>
          <w:tab w:val="num" w:pos="1440"/>
        </w:tabs>
        <w:ind w:left="1440" w:hanging="360"/>
      </w:pPr>
      <w:rPr>
        <w:rFonts w:ascii="Arial" w:hAnsi="Arial" w:hint="default"/>
      </w:rPr>
    </w:lvl>
    <w:lvl w:ilvl="2" w:tplc="CF7C85D4" w:tentative="1">
      <w:start w:val="1"/>
      <w:numFmt w:val="bullet"/>
      <w:lvlText w:val="•"/>
      <w:lvlJc w:val="left"/>
      <w:pPr>
        <w:tabs>
          <w:tab w:val="num" w:pos="2160"/>
        </w:tabs>
        <w:ind w:left="2160" w:hanging="360"/>
      </w:pPr>
      <w:rPr>
        <w:rFonts w:ascii="Arial" w:hAnsi="Arial" w:hint="default"/>
      </w:rPr>
    </w:lvl>
    <w:lvl w:ilvl="3" w:tplc="7E50328C" w:tentative="1">
      <w:start w:val="1"/>
      <w:numFmt w:val="bullet"/>
      <w:lvlText w:val="•"/>
      <w:lvlJc w:val="left"/>
      <w:pPr>
        <w:tabs>
          <w:tab w:val="num" w:pos="2880"/>
        </w:tabs>
        <w:ind w:left="2880" w:hanging="360"/>
      </w:pPr>
      <w:rPr>
        <w:rFonts w:ascii="Arial" w:hAnsi="Arial" w:hint="default"/>
      </w:rPr>
    </w:lvl>
    <w:lvl w:ilvl="4" w:tplc="8550B226" w:tentative="1">
      <w:start w:val="1"/>
      <w:numFmt w:val="bullet"/>
      <w:lvlText w:val="•"/>
      <w:lvlJc w:val="left"/>
      <w:pPr>
        <w:tabs>
          <w:tab w:val="num" w:pos="3600"/>
        </w:tabs>
        <w:ind w:left="3600" w:hanging="360"/>
      </w:pPr>
      <w:rPr>
        <w:rFonts w:ascii="Arial" w:hAnsi="Arial" w:hint="default"/>
      </w:rPr>
    </w:lvl>
    <w:lvl w:ilvl="5" w:tplc="01BE0D2C" w:tentative="1">
      <w:start w:val="1"/>
      <w:numFmt w:val="bullet"/>
      <w:lvlText w:val="•"/>
      <w:lvlJc w:val="left"/>
      <w:pPr>
        <w:tabs>
          <w:tab w:val="num" w:pos="4320"/>
        </w:tabs>
        <w:ind w:left="4320" w:hanging="360"/>
      </w:pPr>
      <w:rPr>
        <w:rFonts w:ascii="Arial" w:hAnsi="Arial" w:hint="default"/>
      </w:rPr>
    </w:lvl>
    <w:lvl w:ilvl="6" w:tplc="97AE6412" w:tentative="1">
      <w:start w:val="1"/>
      <w:numFmt w:val="bullet"/>
      <w:lvlText w:val="•"/>
      <w:lvlJc w:val="left"/>
      <w:pPr>
        <w:tabs>
          <w:tab w:val="num" w:pos="5040"/>
        </w:tabs>
        <w:ind w:left="5040" w:hanging="360"/>
      </w:pPr>
      <w:rPr>
        <w:rFonts w:ascii="Arial" w:hAnsi="Arial" w:hint="default"/>
      </w:rPr>
    </w:lvl>
    <w:lvl w:ilvl="7" w:tplc="996A1BC4" w:tentative="1">
      <w:start w:val="1"/>
      <w:numFmt w:val="bullet"/>
      <w:lvlText w:val="•"/>
      <w:lvlJc w:val="left"/>
      <w:pPr>
        <w:tabs>
          <w:tab w:val="num" w:pos="5760"/>
        </w:tabs>
        <w:ind w:left="5760" w:hanging="360"/>
      </w:pPr>
      <w:rPr>
        <w:rFonts w:ascii="Arial" w:hAnsi="Arial" w:hint="default"/>
      </w:rPr>
    </w:lvl>
    <w:lvl w:ilvl="8" w:tplc="AC721A7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07509E"/>
    <w:multiLevelType w:val="hybridMultilevel"/>
    <w:tmpl w:val="EBEA0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1143A8"/>
    <w:multiLevelType w:val="hybridMultilevel"/>
    <w:tmpl w:val="ABD6A0BA"/>
    <w:lvl w:ilvl="0" w:tplc="04150001">
      <w:start w:val="1"/>
      <w:numFmt w:val="bullet"/>
      <w:lvlText w:val=""/>
      <w:lvlJc w:val="left"/>
      <w:pPr>
        <w:ind w:left="794" w:hanging="360"/>
      </w:pPr>
      <w:rPr>
        <w:rFonts w:ascii="Symbol" w:hAnsi="Symbol" w:cs="Symbol" w:hint="default"/>
      </w:rPr>
    </w:lvl>
    <w:lvl w:ilvl="1" w:tplc="04150003" w:tentative="1">
      <w:start w:val="1"/>
      <w:numFmt w:val="bullet"/>
      <w:lvlText w:val="o"/>
      <w:lvlJc w:val="left"/>
      <w:pPr>
        <w:ind w:left="1514" w:hanging="360"/>
      </w:pPr>
      <w:rPr>
        <w:rFonts w:ascii="Courier New" w:hAnsi="Courier New" w:cs="Courier New" w:hint="default"/>
      </w:rPr>
    </w:lvl>
    <w:lvl w:ilvl="2" w:tplc="04150005" w:tentative="1">
      <w:start w:val="1"/>
      <w:numFmt w:val="bullet"/>
      <w:lvlText w:val=""/>
      <w:lvlJc w:val="left"/>
      <w:pPr>
        <w:ind w:left="2234" w:hanging="360"/>
      </w:pPr>
      <w:rPr>
        <w:rFonts w:ascii="Wingdings" w:hAnsi="Wingdings" w:cs="Wingdings" w:hint="default"/>
      </w:rPr>
    </w:lvl>
    <w:lvl w:ilvl="3" w:tplc="04150001" w:tentative="1">
      <w:start w:val="1"/>
      <w:numFmt w:val="bullet"/>
      <w:lvlText w:val=""/>
      <w:lvlJc w:val="left"/>
      <w:pPr>
        <w:ind w:left="2954" w:hanging="360"/>
      </w:pPr>
      <w:rPr>
        <w:rFonts w:ascii="Symbol" w:hAnsi="Symbol" w:cs="Symbol" w:hint="default"/>
      </w:rPr>
    </w:lvl>
    <w:lvl w:ilvl="4" w:tplc="04150003" w:tentative="1">
      <w:start w:val="1"/>
      <w:numFmt w:val="bullet"/>
      <w:lvlText w:val="o"/>
      <w:lvlJc w:val="left"/>
      <w:pPr>
        <w:ind w:left="3674" w:hanging="360"/>
      </w:pPr>
      <w:rPr>
        <w:rFonts w:ascii="Courier New" w:hAnsi="Courier New" w:cs="Courier New" w:hint="default"/>
      </w:rPr>
    </w:lvl>
    <w:lvl w:ilvl="5" w:tplc="04150005" w:tentative="1">
      <w:start w:val="1"/>
      <w:numFmt w:val="bullet"/>
      <w:lvlText w:val=""/>
      <w:lvlJc w:val="left"/>
      <w:pPr>
        <w:ind w:left="4394" w:hanging="360"/>
      </w:pPr>
      <w:rPr>
        <w:rFonts w:ascii="Wingdings" w:hAnsi="Wingdings" w:cs="Wingdings" w:hint="default"/>
      </w:rPr>
    </w:lvl>
    <w:lvl w:ilvl="6" w:tplc="04150001" w:tentative="1">
      <w:start w:val="1"/>
      <w:numFmt w:val="bullet"/>
      <w:lvlText w:val=""/>
      <w:lvlJc w:val="left"/>
      <w:pPr>
        <w:ind w:left="5114" w:hanging="360"/>
      </w:pPr>
      <w:rPr>
        <w:rFonts w:ascii="Symbol" w:hAnsi="Symbol" w:cs="Symbol" w:hint="default"/>
      </w:rPr>
    </w:lvl>
    <w:lvl w:ilvl="7" w:tplc="04150003" w:tentative="1">
      <w:start w:val="1"/>
      <w:numFmt w:val="bullet"/>
      <w:lvlText w:val="o"/>
      <w:lvlJc w:val="left"/>
      <w:pPr>
        <w:ind w:left="5834" w:hanging="360"/>
      </w:pPr>
      <w:rPr>
        <w:rFonts w:ascii="Courier New" w:hAnsi="Courier New" w:cs="Courier New" w:hint="default"/>
      </w:rPr>
    </w:lvl>
    <w:lvl w:ilvl="8" w:tplc="04150005" w:tentative="1">
      <w:start w:val="1"/>
      <w:numFmt w:val="bullet"/>
      <w:lvlText w:val=""/>
      <w:lvlJc w:val="left"/>
      <w:pPr>
        <w:ind w:left="6554" w:hanging="360"/>
      </w:pPr>
      <w:rPr>
        <w:rFonts w:ascii="Wingdings" w:hAnsi="Wingdings" w:cs="Wingdings" w:hint="default"/>
      </w:rPr>
    </w:lvl>
  </w:abstractNum>
  <w:abstractNum w:abstractNumId="9" w15:restartNumberingAfterBreak="0">
    <w:nsid w:val="075F79FF"/>
    <w:multiLevelType w:val="hybridMultilevel"/>
    <w:tmpl w:val="0A1ADF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8E1548D"/>
    <w:multiLevelType w:val="hybridMultilevel"/>
    <w:tmpl w:val="CC46106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 w15:restartNumberingAfterBreak="0">
    <w:nsid w:val="090A0442"/>
    <w:multiLevelType w:val="hybridMultilevel"/>
    <w:tmpl w:val="17BE13C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0AA91FC0"/>
    <w:multiLevelType w:val="hybridMultilevel"/>
    <w:tmpl w:val="6978AF04"/>
    <w:lvl w:ilvl="0" w:tplc="04150001">
      <w:start w:val="1"/>
      <w:numFmt w:val="bullet"/>
      <w:lvlText w:val=""/>
      <w:lvlJc w:val="left"/>
      <w:pPr>
        <w:ind w:left="1080" w:hanging="360"/>
      </w:pPr>
      <w:rPr>
        <w:rFonts w:ascii="Symbol" w:hAnsi="Symbol" w:cs="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cs="Wingdings" w:hint="default"/>
      </w:rPr>
    </w:lvl>
    <w:lvl w:ilvl="3" w:tplc="04150001" w:tentative="1">
      <w:start w:val="1"/>
      <w:numFmt w:val="bullet"/>
      <w:lvlText w:val=""/>
      <w:lvlJc w:val="left"/>
      <w:pPr>
        <w:ind w:left="3240" w:hanging="360"/>
      </w:pPr>
      <w:rPr>
        <w:rFonts w:ascii="Symbol" w:hAnsi="Symbol" w:cs="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cs="Wingdings" w:hint="default"/>
      </w:rPr>
    </w:lvl>
    <w:lvl w:ilvl="6" w:tplc="04150001" w:tentative="1">
      <w:start w:val="1"/>
      <w:numFmt w:val="bullet"/>
      <w:lvlText w:val=""/>
      <w:lvlJc w:val="left"/>
      <w:pPr>
        <w:ind w:left="5400" w:hanging="360"/>
      </w:pPr>
      <w:rPr>
        <w:rFonts w:ascii="Symbol" w:hAnsi="Symbol" w:cs="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cs="Wingdings" w:hint="default"/>
      </w:rPr>
    </w:lvl>
  </w:abstractNum>
  <w:abstractNum w:abstractNumId="13" w15:restartNumberingAfterBreak="0">
    <w:nsid w:val="0B061A4D"/>
    <w:multiLevelType w:val="hybridMultilevel"/>
    <w:tmpl w:val="AEF0CE18"/>
    <w:lvl w:ilvl="0" w:tplc="04150001">
      <w:start w:val="1"/>
      <w:numFmt w:val="bullet"/>
      <w:lvlText w:val=""/>
      <w:lvlJc w:val="left"/>
      <w:pPr>
        <w:ind w:left="744" w:hanging="360"/>
      </w:pPr>
      <w:rPr>
        <w:rFonts w:ascii="Symbol" w:hAnsi="Symbol" w:hint="default"/>
      </w:rPr>
    </w:lvl>
    <w:lvl w:ilvl="1" w:tplc="04150003" w:tentative="1">
      <w:start w:val="1"/>
      <w:numFmt w:val="bullet"/>
      <w:lvlText w:val="o"/>
      <w:lvlJc w:val="left"/>
      <w:pPr>
        <w:ind w:left="1464" w:hanging="360"/>
      </w:pPr>
      <w:rPr>
        <w:rFonts w:ascii="Courier New" w:hAnsi="Courier New" w:cs="Courier New" w:hint="default"/>
      </w:rPr>
    </w:lvl>
    <w:lvl w:ilvl="2" w:tplc="04150005" w:tentative="1">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14" w15:restartNumberingAfterBreak="0">
    <w:nsid w:val="0C315E54"/>
    <w:multiLevelType w:val="hybridMultilevel"/>
    <w:tmpl w:val="E960BD42"/>
    <w:lvl w:ilvl="0" w:tplc="04150001">
      <w:start w:val="1"/>
      <w:numFmt w:val="bullet"/>
      <w:lvlText w:val=""/>
      <w:lvlJc w:val="left"/>
      <w:pPr>
        <w:ind w:left="794" w:hanging="360"/>
      </w:pPr>
      <w:rPr>
        <w:rFonts w:ascii="Symbol" w:hAnsi="Symbol" w:cs="Symbol" w:hint="default"/>
      </w:rPr>
    </w:lvl>
    <w:lvl w:ilvl="1" w:tplc="04150003" w:tentative="1">
      <w:start w:val="1"/>
      <w:numFmt w:val="bullet"/>
      <w:lvlText w:val="o"/>
      <w:lvlJc w:val="left"/>
      <w:pPr>
        <w:ind w:left="1514" w:hanging="360"/>
      </w:pPr>
      <w:rPr>
        <w:rFonts w:ascii="Courier New" w:hAnsi="Courier New" w:cs="Courier New" w:hint="default"/>
      </w:rPr>
    </w:lvl>
    <w:lvl w:ilvl="2" w:tplc="04150005" w:tentative="1">
      <w:start w:val="1"/>
      <w:numFmt w:val="bullet"/>
      <w:lvlText w:val=""/>
      <w:lvlJc w:val="left"/>
      <w:pPr>
        <w:ind w:left="2234" w:hanging="360"/>
      </w:pPr>
      <w:rPr>
        <w:rFonts w:ascii="Wingdings" w:hAnsi="Wingdings" w:cs="Wingdings" w:hint="default"/>
      </w:rPr>
    </w:lvl>
    <w:lvl w:ilvl="3" w:tplc="04150001" w:tentative="1">
      <w:start w:val="1"/>
      <w:numFmt w:val="bullet"/>
      <w:lvlText w:val=""/>
      <w:lvlJc w:val="left"/>
      <w:pPr>
        <w:ind w:left="2954" w:hanging="360"/>
      </w:pPr>
      <w:rPr>
        <w:rFonts w:ascii="Symbol" w:hAnsi="Symbol" w:cs="Symbol" w:hint="default"/>
      </w:rPr>
    </w:lvl>
    <w:lvl w:ilvl="4" w:tplc="04150003" w:tentative="1">
      <w:start w:val="1"/>
      <w:numFmt w:val="bullet"/>
      <w:lvlText w:val="o"/>
      <w:lvlJc w:val="left"/>
      <w:pPr>
        <w:ind w:left="3674" w:hanging="360"/>
      </w:pPr>
      <w:rPr>
        <w:rFonts w:ascii="Courier New" w:hAnsi="Courier New" w:cs="Courier New" w:hint="default"/>
      </w:rPr>
    </w:lvl>
    <w:lvl w:ilvl="5" w:tplc="04150005" w:tentative="1">
      <w:start w:val="1"/>
      <w:numFmt w:val="bullet"/>
      <w:lvlText w:val=""/>
      <w:lvlJc w:val="left"/>
      <w:pPr>
        <w:ind w:left="4394" w:hanging="360"/>
      </w:pPr>
      <w:rPr>
        <w:rFonts w:ascii="Wingdings" w:hAnsi="Wingdings" w:cs="Wingdings" w:hint="default"/>
      </w:rPr>
    </w:lvl>
    <w:lvl w:ilvl="6" w:tplc="04150001" w:tentative="1">
      <w:start w:val="1"/>
      <w:numFmt w:val="bullet"/>
      <w:lvlText w:val=""/>
      <w:lvlJc w:val="left"/>
      <w:pPr>
        <w:ind w:left="5114" w:hanging="360"/>
      </w:pPr>
      <w:rPr>
        <w:rFonts w:ascii="Symbol" w:hAnsi="Symbol" w:cs="Symbol" w:hint="default"/>
      </w:rPr>
    </w:lvl>
    <w:lvl w:ilvl="7" w:tplc="04150003" w:tentative="1">
      <w:start w:val="1"/>
      <w:numFmt w:val="bullet"/>
      <w:lvlText w:val="o"/>
      <w:lvlJc w:val="left"/>
      <w:pPr>
        <w:ind w:left="5834" w:hanging="360"/>
      </w:pPr>
      <w:rPr>
        <w:rFonts w:ascii="Courier New" w:hAnsi="Courier New" w:cs="Courier New" w:hint="default"/>
      </w:rPr>
    </w:lvl>
    <w:lvl w:ilvl="8" w:tplc="04150005" w:tentative="1">
      <w:start w:val="1"/>
      <w:numFmt w:val="bullet"/>
      <w:lvlText w:val=""/>
      <w:lvlJc w:val="left"/>
      <w:pPr>
        <w:ind w:left="6554" w:hanging="360"/>
      </w:pPr>
      <w:rPr>
        <w:rFonts w:ascii="Wingdings" w:hAnsi="Wingdings" w:cs="Wingdings" w:hint="default"/>
      </w:rPr>
    </w:lvl>
  </w:abstractNum>
  <w:abstractNum w:abstractNumId="15" w15:restartNumberingAfterBreak="0">
    <w:nsid w:val="0D727743"/>
    <w:multiLevelType w:val="hybridMultilevel"/>
    <w:tmpl w:val="20B2B1E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 w15:restartNumberingAfterBreak="0">
    <w:nsid w:val="0DE079F6"/>
    <w:multiLevelType w:val="hybridMultilevel"/>
    <w:tmpl w:val="39CA8A32"/>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7" w15:restartNumberingAfterBreak="0">
    <w:nsid w:val="0E045F5F"/>
    <w:multiLevelType w:val="hybridMultilevel"/>
    <w:tmpl w:val="F58824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E615884"/>
    <w:multiLevelType w:val="hybridMultilevel"/>
    <w:tmpl w:val="99E2FA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E7839DF"/>
    <w:multiLevelType w:val="hybridMultilevel"/>
    <w:tmpl w:val="E250C9B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F9A4AE0"/>
    <w:multiLevelType w:val="hybridMultilevel"/>
    <w:tmpl w:val="80F0F1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0DE4252"/>
    <w:multiLevelType w:val="hybridMultilevel"/>
    <w:tmpl w:val="FFB0A6F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10EB31F5"/>
    <w:multiLevelType w:val="hybridMultilevel"/>
    <w:tmpl w:val="9DD6AB0E"/>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23" w15:restartNumberingAfterBreak="0">
    <w:nsid w:val="11594347"/>
    <w:multiLevelType w:val="multilevel"/>
    <w:tmpl w:val="955ED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5447A63"/>
    <w:multiLevelType w:val="hybridMultilevel"/>
    <w:tmpl w:val="DC78795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16590614"/>
    <w:multiLevelType w:val="hybridMultilevel"/>
    <w:tmpl w:val="AA703D6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6CD6521"/>
    <w:multiLevelType w:val="hybridMultilevel"/>
    <w:tmpl w:val="F31AC5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7C179A0"/>
    <w:multiLevelType w:val="hybridMultilevel"/>
    <w:tmpl w:val="75D4CF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8564C1F"/>
    <w:multiLevelType w:val="multilevel"/>
    <w:tmpl w:val="1A70C1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18DA1B1C"/>
    <w:multiLevelType w:val="multilevel"/>
    <w:tmpl w:val="783CF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ADC2A74"/>
    <w:multiLevelType w:val="hybridMultilevel"/>
    <w:tmpl w:val="D938D0D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1BE30FA7"/>
    <w:multiLevelType w:val="hybridMultilevel"/>
    <w:tmpl w:val="506CD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DFB4FA4"/>
    <w:multiLevelType w:val="multilevel"/>
    <w:tmpl w:val="6240913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1E8E6367"/>
    <w:multiLevelType w:val="hybridMultilevel"/>
    <w:tmpl w:val="45289A44"/>
    <w:lvl w:ilvl="0" w:tplc="04150001">
      <w:start w:val="1"/>
      <w:numFmt w:val="bullet"/>
      <w:lvlText w:val=""/>
      <w:lvlJc w:val="left"/>
      <w:pPr>
        <w:tabs>
          <w:tab w:val="num" w:pos="720"/>
        </w:tabs>
        <w:ind w:left="720" w:hanging="360"/>
      </w:pPr>
      <w:rPr>
        <w:rFonts w:ascii="Symbol" w:hAnsi="Symbol" w:hint="default"/>
      </w:rPr>
    </w:lvl>
    <w:lvl w:ilvl="1" w:tplc="C3D41EF4">
      <w:start w:val="1"/>
      <w:numFmt w:val="bullet"/>
      <w:lvlText w:val=""/>
      <w:lvlJc w:val="left"/>
      <w:pPr>
        <w:tabs>
          <w:tab w:val="num" w:pos="1440"/>
        </w:tabs>
        <w:ind w:left="1440" w:hanging="360"/>
      </w:pPr>
      <w:rPr>
        <w:rFonts w:ascii="Wingdings" w:hAnsi="Wingdings" w:hint="default"/>
      </w:rPr>
    </w:lvl>
    <w:lvl w:ilvl="2" w:tplc="EB0E1B4A" w:tentative="1">
      <w:start w:val="1"/>
      <w:numFmt w:val="bullet"/>
      <w:lvlText w:val=""/>
      <w:lvlJc w:val="left"/>
      <w:pPr>
        <w:tabs>
          <w:tab w:val="num" w:pos="2160"/>
        </w:tabs>
        <w:ind w:left="2160" w:hanging="360"/>
      </w:pPr>
      <w:rPr>
        <w:rFonts w:ascii="Wingdings" w:hAnsi="Wingdings" w:hint="default"/>
      </w:rPr>
    </w:lvl>
    <w:lvl w:ilvl="3" w:tplc="252ED90E" w:tentative="1">
      <w:start w:val="1"/>
      <w:numFmt w:val="bullet"/>
      <w:lvlText w:val=""/>
      <w:lvlJc w:val="left"/>
      <w:pPr>
        <w:tabs>
          <w:tab w:val="num" w:pos="2880"/>
        </w:tabs>
        <w:ind w:left="2880" w:hanging="360"/>
      </w:pPr>
      <w:rPr>
        <w:rFonts w:ascii="Wingdings" w:hAnsi="Wingdings" w:hint="default"/>
      </w:rPr>
    </w:lvl>
    <w:lvl w:ilvl="4" w:tplc="8DF44812" w:tentative="1">
      <w:start w:val="1"/>
      <w:numFmt w:val="bullet"/>
      <w:lvlText w:val=""/>
      <w:lvlJc w:val="left"/>
      <w:pPr>
        <w:tabs>
          <w:tab w:val="num" w:pos="3600"/>
        </w:tabs>
        <w:ind w:left="3600" w:hanging="360"/>
      </w:pPr>
      <w:rPr>
        <w:rFonts w:ascii="Wingdings" w:hAnsi="Wingdings" w:hint="default"/>
      </w:rPr>
    </w:lvl>
    <w:lvl w:ilvl="5" w:tplc="6D9423CE" w:tentative="1">
      <w:start w:val="1"/>
      <w:numFmt w:val="bullet"/>
      <w:lvlText w:val=""/>
      <w:lvlJc w:val="left"/>
      <w:pPr>
        <w:tabs>
          <w:tab w:val="num" w:pos="4320"/>
        </w:tabs>
        <w:ind w:left="4320" w:hanging="360"/>
      </w:pPr>
      <w:rPr>
        <w:rFonts w:ascii="Wingdings" w:hAnsi="Wingdings" w:hint="default"/>
      </w:rPr>
    </w:lvl>
    <w:lvl w:ilvl="6" w:tplc="D91A39E4" w:tentative="1">
      <w:start w:val="1"/>
      <w:numFmt w:val="bullet"/>
      <w:lvlText w:val=""/>
      <w:lvlJc w:val="left"/>
      <w:pPr>
        <w:tabs>
          <w:tab w:val="num" w:pos="5040"/>
        </w:tabs>
        <w:ind w:left="5040" w:hanging="360"/>
      </w:pPr>
      <w:rPr>
        <w:rFonts w:ascii="Wingdings" w:hAnsi="Wingdings" w:hint="default"/>
      </w:rPr>
    </w:lvl>
    <w:lvl w:ilvl="7" w:tplc="2BDCDE56" w:tentative="1">
      <w:start w:val="1"/>
      <w:numFmt w:val="bullet"/>
      <w:lvlText w:val=""/>
      <w:lvlJc w:val="left"/>
      <w:pPr>
        <w:tabs>
          <w:tab w:val="num" w:pos="5760"/>
        </w:tabs>
        <w:ind w:left="5760" w:hanging="360"/>
      </w:pPr>
      <w:rPr>
        <w:rFonts w:ascii="Wingdings" w:hAnsi="Wingdings" w:hint="default"/>
      </w:rPr>
    </w:lvl>
    <w:lvl w:ilvl="8" w:tplc="3A6E0A20"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22477A0"/>
    <w:multiLevelType w:val="hybridMultilevel"/>
    <w:tmpl w:val="29866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2357ADB"/>
    <w:multiLevelType w:val="hybridMultilevel"/>
    <w:tmpl w:val="D1180012"/>
    <w:lvl w:ilvl="0" w:tplc="1C986E44">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3DB3E26"/>
    <w:multiLevelType w:val="hybridMultilevel"/>
    <w:tmpl w:val="DCC8A7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8A7C9D"/>
    <w:multiLevelType w:val="hybridMultilevel"/>
    <w:tmpl w:val="CC462E1A"/>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38" w15:restartNumberingAfterBreak="0">
    <w:nsid w:val="25E57BF1"/>
    <w:multiLevelType w:val="hybridMultilevel"/>
    <w:tmpl w:val="352AF9BE"/>
    <w:lvl w:ilvl="0" w:tplc="04150001">
      <w:start w:val="1"/>
      <w:numFmt w:val="bullet"/>
      <w:lvlText w:val=""/>
      <w:lvlJc w:val="left"/>
      <w:pPr>
        <w:tabs>
          <w:tab w:val="num" w:pos="720"/>
        </w:tabs>
        <w:ind w:left="720" w:hanging="360"/>
      </w:pPr>
      <w:rPr>
        <w:rFonts w:ascii="Symbol" w:hAnsi="Symbol" w:hint="default"/>
      </w:rPr>
    </w:lvl>
    <w:lvl w:ilvl="1" w:tplc="CB761AE0" w:tentative="1">
      <w:start w:val="1"/>
      <w:numFmt w:val="bullet"/>
      <w:lvlText w:val=""/>
      <w:lvlJc w:val="left"/>
      <w:pPr>
        <w:tabs>
          <w:tab w:val="num" w:pos="1440"/>
        </w:tabs>
        <w:ind w:left="1440" w:hanging="360"/>
      </w:pPr>
      <w:rPr>
        <w:rFonts w:ascii="Wingdings" w:hAnsi="Wingdings" w:hint="default"/>
      </w:rPr>
    </w:lvl>
    <w:lvl w:ilvl="2" w:tplc="7EFCF18C" w:tentative="1">
      <w:start w:val="1"/>
      <w:numFmt w:val="bullet"/>
      <w:lvlText w:val=""/>
      <w:lvlJc w:val="left"/>
      <w:pPr>
        <w:tabs>
          <w:tab w:val="num" w:pos="2160"/>
        </w:tabs>
        <w:ind w:left="2160" w:hanging="360"/>
      </w:pPr>
      <w:rPr>
        <w:rFonts w:ascii="Wingdings" w:hAnsi="Wingdings" w:hint="default"/>
      </w:rPr>
    </w:lvl>
    <w:lvl w:ilvl="3" w:tplc="18DE6386" w:tentative="1">
      <w:start w:val="1"/>
      <w:numFmt w:val="bullet"/>
      <w:lvlText w:val=""/>
      <w:lvlJc w:val="left"/>
      <w:pPr>
        <w:tabs>
          <w:tab w:val="num" w:pos="2880"/>
        </w:tabs>
        <w:ind w:left="2880" w:hanging="360"/>
      </w:pPr>
      <w:rPr>
        <w:rFonts w:ascii="Wingdings" w:hAnsi="Wingdings" w:hint="default"/>
      </w:rPr>
    </w:lvl>
    <w:lvl w:ilvl="4" w:tplc="650CFADC" w:tentative="1">
      <w:start w:val="1"/>
      <w:numFmt w:val="bullet"/>
      <w:lvlText w:val=""/>
      <w:lvlJc w:val="left"/>
      <w:pPr>
        <w:tabs>
          <w:tab w:val="num" w:pos="3600"/>
        </w:tabs>
        <w:ind w:left="3600" w:hanging="360"/>
      </w:pPr>
      <w:rPr>
        <w:rFonts w:ascii="Wingdings" w:hAnsi="Wingdings" w:hint="default"/>
      </w:rPr>
    </w:lvl>
    <w:lvl w:ilvl="5" w:tplc="4BE06914" w:tentative="1">
      <w:start w:val="1"/>
      <w:numFmt w:val="bullet"/>
      <w:lvlText w:val=""/>
      <w:lvlJc w:val="left"/>
      <w:pPr>
        <w:tabs>
          <w:tab w:val="num" w:pos="4320"/>
        </w:tabs>
        <w:ind w:left="4320" w:hanging="360"/>
      </w:pPr>
      <w:rPr>
        <w:rFonts w:ascii="Wingdings" w:hAnsi="Wingdings" w:hint="default"/>
      </w:rPr>
    </w:lvl>
    <w:lvl w:ilvl="6" w:tplc="86F4B3DE" w:tentative="1">
      <w:start w:val="1"/>
      <w:numFmt w:val="bullet"/>
      <w:lvlText w:val=""/>
      <w:lvlJc w:val="left"/>
      <w:pPr>
        <w:tabs>
          <w:tab w:val="num" w:pos="5040"/>
        </w:tabs>
        <w:ind w:left="5040" w:hanging="360"/>
      </w:pPr>
      <w:rPr>
        <w:rFonts w:ascii="Wingdings" w:hAnsi="Wingdings" w:hint="default"/>
      </w:rPr>
    </w:lvl>
    <w:lvl w:ilvl="7" w:tplc="F99C8862" w:tentative="1">
      <w:start w:val="1"/>
      <w:numFmt w:val="bullet"/>
      <w:lvlText w:val=""/>
      <w:lvlJc w:val="left"/>
      <w:pPr>
        <w:tabs>
          <w:tab w:val="num" w:pos="5760"/>
        </w:tabs>
        <w:ind w:left="5760" w:hanging="360"/>
      </w:pPr>
      <w:rPr>
        <w:rFonts w:ascii="Wingdings" w:hAnsi="Wingdings" w:hint="default"/>
      </w:rPr>
    </w:lvl>
    <w:lvl w:ilvl="8" w:tplc="97B2FCE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63E4AEE"/>
    <w:multiLevelType w:val="hybridMultilevel"/>
    <w:tmpl w:val="971C74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97222C"/>
    <w:multiLevelType w:val="hybridMultilevel"/>
    <w:tmpl w:val="6694D26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27E06AC4"/>
    <w:multiLevelType w:val="hybridMultilevel"/>
    <w:tmpl w:val="3D52C87E"/>
    <w:lvl w:ilvl="0" w:tplc="04150001">
      <w:start w:val="1"/>
      <w:numFmt w:val="bullet"/>
      <w:lvlText w:val=""/>
      <w:lvlJc w:val="left"/>
      <w:pPr>
        <w:ind w:left="1440" w:hanging="360"/>
      </w:pPr>
      <w:rPr>
        <w:rFonts w:ascii="Symbol" w:hAnsi="Symbol" w:cs="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cs="Wingdings" w:hint="default"/>
      </w:rPr>
    </w:lvl>
    <w:lvl w:ilvl="3" w:tplc="04150001" w:tentative="1">
      <w:start w:val="1"/>
      <w:numFmt w:val="bullet"/>
      <w:lvlText w:val=""/>
      <w:lvlJc w:val="left"/>
      <w:pPr>
        <w:ind w:left="3600" w:hanging="360"/>
      </w:pPr>
      <w:rPr>
        <w:rFonts w:ascii="Symbol" w:hAnsi="Symbol" w:cs="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cs="Wingdings" w:hint="default"/>
      </w:rPr>
    </w:lvl>
    <w:lvl w:ilvl="6" w:tplc="04150001" w:tentative="1">
      <w:start w:val="1"/>
      <w:numFmt w:val="bullet"/>
      <w:lvlText w:val=""/>
      <w:lvlJc w:val="left"/>
      <w:pPr>
        <w:ind w:left="5760" w:hanging="360"/>
      </w:pPr>
      <w:rPr>
        <w:rFonts w:ascii="Symbol" w:hAnsi="Symbol" w:cs="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cs="Wingdings" w:hint="default"/>
      </w:rPr>
    </w:lvl>
  </w:abstractNum>
  <w:abstractNum w:abstractNumId="42" w15:restartNumberingAfterBreak="0">
    <w:nsid w:val="29031B8D"/>
    <w:multiLevelType w:val="hybridMultilevel"/>
    <w:tmpl w:val="6158FA08"/>
    <w:lvl w:ilvl="0" w:tplc="04150001">
      <w:start w:val="1"/>
      <w:numFmt w:val="bullet"/>
      <w:lvlText w:val=""/>
      <w:lvlJc w:val="left"/>
      <w:pPr>
        <w:ind w:left="1577" w:hanging="360"/>
      </w:pPr>
      <w:rPr>
        <w:rFonts w:ascii="Symbol" w:hAnsi="Symbol" w:hint="default"/>
      </w:rPr>
    </w:lvl>
    <w:lvl w:ilvl="1" w:tplc="04150003" w:tentative="1">
      <w:start w:val="1"/>
      <w:numFmt w:val="bullet"/>
      <w:lvlText w:val="o"/>
      <w:lvlJc w:val="left"/>
      <w:pPr>
        <w:ind w:left="2297" w:hanging="360"/>
      </w:pPr>
      <w:rPr>
        <w:rFonts w:ascii="Courier New" w:hAnsi="Courier New" w:cs="Courier New" w:hint="default"/>
      </w:rPr>
    </w:lvl>
    <w:lvl w:ilvl="2" w:tplc="04150005" w:tentative="1">
      <w:start w:val="1"/>
      <w:numFmt w:val="bullet"/>
      <w:lvlText w:val=""/>
      <w:lvlJc w:val="left"/>
      <w:pPr>
        <w:ind w:left="3017" w:hanging="360"/>
      </w:pPr>
      <w:rPr>
        <w:rFonts w:ascii="Wingdings" w:hAnsi="Wingdings" w:hint="default"/>
      </w:rPr>
    </w:lvl>
    <w:lvl w:ilvl="3" w:tplc="04150001" w:tentative="1">
      <w:start w:val="1"/>
      <w:numFmt w:val="bullet"/>
      <w:lvlText w:val=""/>
      <w:lvlJc w:val="left"/>
      <w:pPr>
        <w:ind w:left="3737" w:hanging="360"/>
      </w:pPr>
      <w:rPr>
        <w:rFonts w:ascii="Symbol" w:hAnsi="Symbol" w:hint="default"/>
      </w:rPr>
    </w:lvl>
    <w:lvl w:ilvl="4" w:tplc="04150003" w:tentative="1">
      <w:start w:val="1"/>
      <w:numFmt w:val="bullet"/>
      <w:lvlText w:val="o"/>
      <w:lvlJc w:val="left"/>
      <w:pPr>
        <w:ind w:left="4457" w:hanging="360"/>
      </w:pPr>
      <w:rPr>
        <w:rFonts w:ascii="Courier New" w:hAnsi="Courier New" w:cs="Courier New" w:hint="default"/>
      </w:rPr>
    </w:lvl>
    <w:lvl w:ilvl="5" w:tplc="04150005" w:tentative="1">
      <w:start w:val="1"/>
      <w:numFmt w:val="bullet"/>
      <w:lvlText w:val=""/>
      <w:lvlJc w:val="left"/>
      <w:pPr>
        <w:ind w:left="5177" w:hanging="360"/>
      </w:pPr>
      <w:rPr>
        <w:rFonts w:ascii="Wingdings" w:hAnsi="Wingdings" w:hint="default"/>
      </w:rPr>
    </w:lvl>
    <w:lvl w:ilvl="6" w:tplc="04150001" w:tentative="1">
      <w:start w:val="1"/>
      <w:numFmt w:val="bullet"/>
      <w:lvlText w:val=""/>
      <w:lvlJc w:val="left"/>
      <w:pPr>
        <w:ind w:left="5897" w:hanging="360"/>
      </w:pPr>
      <w:rPr>
        <w:rFonts w:ascii="Symbol" w:hAnsi="Symbol" w:hint="default"/>
      </w:rPr>
    </w:lvl>
    <w:lvl w:ilvl="7" w:tplc="04150003" w:tentative="1">
      <w:start w:val="1"/>
      <w:numFmt w:val="bullet"/>
      <w:lvlText w:val="o"/>
      <w:lvlJc w:val="left"/>
      <w:pPr>
        <w:ind w:left="6617" w:hanging="360"/>
      </w:pPr>
      <w:rPr>
        <w:rFonts w:ascii="Courier New" w:hAnsi="Courier New" w:cs="Courier New" w:hint="default"/>
      </w:rPr>
    </w:lvl>
    <w:lvl w:ilvl="8" w:tplc="04150005" w:tentative="1">
      <w:start w:val="1"/>
      <w:numFmt w:val="bullet"/>
      <w:lvlText w:val=""/>
      <w:lvlJc w:val="left"/>
      <w:pPr>
        <w:ind w:left="7337" w:hanging="360"/>
      </w:pPr>
      <w:rPr>
        <w:rFonts w:ascii="Wingdings" w:hAnsi="Wingdings" w:hint="default"/>
      </w:rPr>
    </w:lvl>
  </w:abstractNum>
  <w:abstractNum w:abstractNumId="43" w15:restartNumberingAfterBreak="0">
    <w:nsid w:val="2B6B552F"/>
    <w:multiLevelType w:val="hybridMultilevel"/>
    <w:tmpl w:val="6CAC9F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C7F4A7D"/>
    <w:multiLevelType w:val="hybridMultilevel"/>
    <w:tmpl w:val="8C1A3998"/>
    <w:lvl w:ilvl="0" w:tplc="767E4594">
      <w:start w:val="2"/>
      <w:numFmt w:val="ordinal"/>
      <w:pStyle w:val="Nagwek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F1F04FE"/>
    <w:multiLevelType w:val="hybridMultilevel"/>
    <w:tmpl w:val="5560DB42"/>
    <w:lvl w:ilvl="0" w:tplc="04150001">
      <w:start w:val="1"/>
      <w:numFmt w:val="bullet"/>
      <w:lvlText w:val=""/>
      <w:lvlJc w:val="left"/>
      <w:pPr>
        <w:tabs>
          <w:tab w:val="num" w:pos="720"/>
        </w:tabs>
        <w:ind w:left="720" w:hanging="360"/>
      </w:pPr>
      <w:rPr>
        <w:rFonts w:ascii="Symbol" w:hAnsi="Symbol" w:hint="default"/>
      </w:rPr>
    </w:lvl>
    <w:lvl w:ilvl="1" w:tplc="CB761AE0" w:tentative="1">
      <w:start w:val="1"/>
      <w:numFmt w:val="bullet"/>
      <w:lvlText w:val=""/>
      <w:lvlJc w:val="left"/>
      <w:pPr>
        <w:tabs>
          <w:tab w:val="num" w:pos="1440"/>
        </w:tabs>
        <w:ind w:left="1440" w:hanging="360"/>
      </w:pPr>
      <w:rPr>
        <w:rFonts w:ascii="Wingdings" w:hAnsi="Wingdings" w:hint="default"/>
      </w:rPr>
    </w:lvl>
    <w:lvl w:ilvl="2" w:tplc="7EFCF18C" w:tentative="1">
      <w:start w:val="1"/>
      <w:numFmt w:val="bullet"/>
      <w:lvlText w:val=""/>
      <w:lvlJc w:val="left"/>
      <w:pPr>
        <w:tabs>
          <w:tab w:val="num" w:pos="2160"/>
        </w:tabs>
        <w:ind w:left="2160" w:hanging="360"/>
      </w:pPr>
      <w:rPr>
        <w:rFonts w:ascii="Wingdings" w:hAnsi="Wingdings" w:hint="default"/>
      </w:rPr>
    </w:lvl>
    <w:lvl w:ilvl="3" w:tplc="18DE6386" w:tentative="1">
      <w:start w:val="1"/>
      <w:numFmt w:val="bullet"/>
      <w:lvlText w:val=""/>
      <w:lvlJc w:val="left"/>
      <w:pPr>
        <w:tabs>
          <w:tab w:val="num" w:pos="2880"/>
        </w:tabs>
        <w:ind w:left="2880" w:hanging="360"/>
      </w:pPr>
      <w:rPr>
        <w:rFonts w:ascii="Wingdings" w:hAnsi="Wingdings" w:hint="default"/>
      </w:rPr>
    </w:lvl>
    <w:lvl w:ilvl="4" w:tplc="650CFADC" w:tentative="1">
      <w:start w:val="1"/>
      <w:numFmt w:val="bullet"/>
      <w:lvlText w:val=""/>
      <w:lvlJc w:val="left"/>
      <w:pPr>
        <w:tabs>
          <w:tab w:val="num" w:pos="3600"/>
        </w:tabs>
        <w:ind w:left="3600" w:hanging="360"/>
      </w:pPr>
      <w:rPr>
        <w:rFonts w:ascii="Wingdings" w:hAnsi="Wingdings" w:hint="default"/>
      </w:rPr>
    </w:lvl>
    <w:lvl w:ilvl="5" w:tplc="4BE06914" w:tentative="1">
      <w:start w:val="1"/>
      <w:numFmt w:val="bullet"/>
      <w:lvlText w:val=""/>
      <w:lvlJc w:val="left"/>
      <w:pPr>
        <w:tabs>
          <w:tab w:val="num" w:pos="4320"/>
        </w:tabs>
        <w:ind w:left="4320" w:hanging="360"/>
      </w:pPr>
      <w:rPr>
        <w:rFonts w:ascii="Wingdings" w:hAnsi="Wingdings" w:hint="default"/>
      </w:rPr>
    </w:lvl>
    <w:lvl w:ilvl="6" w:tplc="86F4B3DE" w:tentative="1">
      <w:start w:val="1"/>
      <w:numFmt w:val="bullet"/>
      <w:lvlText w:val=""/>
      <w:lvlJc w:val="left"/>
      <w:pPr>
        <w:tabs>
          <w:tab w:val="num" w:pos="5040"/>
        </w:tabs>
        <w:ind w:left="5040" w:hanging="360"/>
      </w:pPr>
      <w:rPr>
        <w:rFonts w:ascii="Wingdings" w:hAnsi="Wingdings" w:hint="default"/>
      </w:rPr>
    </w:lvl>
    <w:lvl w:ilvl="7" w:tplc="F99C8862" w:tentative="1">
      <w:start w:val="1"/>
      <w:numFmt w:val="bullet"/>
      <w:lvlText w:val=""/>
      <w:lvlJc w:val="left"/>
      <w:pPr>
        <w:tabs>
          <w:tab w:val="num" w:pos="5760"/>
        </w:tabs>
        <w:ind w:left="5760" w:hanging="360"/>
      </w:pPr>
      <w:rPr>
        <w:rFonts w:ascii="Wingdings" w:hAnsi="Wingdings" w:hint="default"/>
      </w:rPr>
    </w:lvl>
    <w:lvl w:ilvl="8" w:tplc="97B2FCEC"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DF2A61"/>
    <w:multiLevelType w:val="hybridMultilevel"/>
    <w:tmpl w:val="1E923164"/>
    <w:lvl w:ilvl="0" w:tplc="04150015">
      <w:start w:val="1"/>
      <w:numFmt w:val="upperLetter"/>
      <w:lvlText w:val="%1."/>
      <w:lvlJc w:val="left"/>
      <w:pPr>
        <w:ind w:left="1231" w:hanging="360"/>
      </w:pPr>
    </w:lvl>
    <w:lvl w:ilvl="1" w:tplc="04150019" w:tentative="1">
      <w:start w:val="1"/>
      <w:numFmt w:val="lowerLetter"/>
      <w:lvlText w:val="%2."/>
      <w:lvlJc w:val="left"/>
      <w:pPr>
        <w:ind w:left="1951" w:hanging="360"/>
      </w:pPr>
    </w:lvl>
    <w:lvl w:ilvl="2" w:tplc="0415001B" w:tentative="1">
      <w:start w:val="1"/>
      <w:numFmt w:val="lowerRoman"/>
      <w:lvlText w:val="%3."/>
      <w:lvlJc w:val="right"/>
      <w:pPr>
        <w:ind w:left="2671" w:hanging="180"/>
      </w:pPr>
    </w:lvl>
    <w:lvl w:ilvl="3" w:tplc="0415000F" w:tentative="1">
      <w:start w:val="1"/>
      <w:numFmt w:val="decimal"/>
      <w:lvlText w:val="%4."/>
      <w:lvlJc w:val="left"/>
      <w:pPr>
        <w:ind w:left="3391" w:hanging="360"/>
      </w:pPr>
    </w:lvl>
    <w:lvl w:ilvl="4" w:tplc="04150019" w:tentative="1">
      <w:start w:val="1"/>
      <w:numFmt w:val="lowerLetter"/>
      <w:lvlText w:val="%5."/>
      <w:lvlJc w:val="left"/>
      <w:pPr>
        <w:ind w:left="4111" w:hanging="360"/>
      </w:pPr>
    </w:lvl>
    <w:lvl w:ilvl="5" w:tplc="0415001B" w:tentative="1">
      <w:start w:val="1"/>
      <w:numFmt w:val="lowerRoman"/>
      <w:lvlText w:val="%6."/>
      <w:lvlJc w:val="right"/>
      <w:pPr>
        <w:ind w:left="4831" w:hanging="180"/>
      </w:pPr>
    </w:lvl>
    <w:lvl w:ilvl="6" w:tplc="0415000F" w:tentative="1">
      <w:start w:val="1"/>
      <w:numFmt w:val="decimal"/>
      <w:lvlText w:val="%7."/>
      <w:lvlJc w:val="left"/>
      <w:pPr>
        <w:ind w:left="5551" w:hanging="360"/>
      </w:pPr>
    </w:lvl>
    <w:lvl w:ilvl="7" w:tplc="04150019" w:tentative="1">
      <w:start w:val="1"/>
      <w:numFmt w:val="lowerLetter"/>
      <w:lvlText w:val="%8."/>
      <w:lvlJc w:val="left"/>
      <w:pPr>
        <w:ind w:left="6271" w:hanging="360"/>
      </w:pPr>
    </w:lvl>
    <w:lvl w:ilvl="8" w:tplc="0415001B" w:tentative="1">
      <w:start w:val="1"/>
      <w:numFmt w:val="lowerRoman"/>
      <w:lvlText w:val="%9."/>
      <w:lvlJc w:val="right"/>
      <w:pPr>
        <w:ind w:left="6991" w:hanging="180"/>
      </w:pPr>
    </w:lvl>
  </w:abstractNum>
  <w:abstractNum w:abstractNumId="47" w15:restartNumberingAfterBreak="0">
    <w:nsid w:val="305D19B7"/>
    <w:multiLevelType w:val="hybridMultilevel"/>
    <w:tmpl w:val="808E5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0B42981"/>
    <w:multiLevelType w:val="hybridMultilevel"/>
    <w:tmpl w:val="D2C46B2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315424F1"/>
    <w:multiLevelType w:val="hybridMultilevel"/>
    <w:tmpl w:val="E7568E98"/>
    <w:lvl w:ilvl="0" w:tplc="04150001">
      <w:start w:val="1"/>
      <w:numFmt w:val="bullet"/>
      <w:lvlText w:val=""/>
      <w:lvlJc w:val="left"/>
      <w:pPr>
        <w:ind w:left="1080" w:hanging="360"/>
      </w:pPr>
      <w:rPr>
        <w:rFonts w:ascii="Symbol" w:hAnsi="Symbol" w:cs="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cs="Wingdings" w:hint="default"/>
      </w:rPr>
    </w:lvl>
    <w:lvl w:ilvl="3" w:tplc="04150001" w:tentative="1">
      <w:start w:val="1"/>
      <w:numFmt w:val="bullet"/>
      <w:lvlText w:val=""/>
      <w:lvlJc w:val="left"/>
      <w:pPr>
        <w:ind w:left="3240" w:hanging="360"/>
      </w:pPr>
      <w:rPr>
        <w:rFonts w:ascii="Symbol" w:hAnsi="Symbol" w:cs="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cs="Wingdings" w:hint="default"/>
      </w:rPr>
    </w:lvl>
    <w:lvl w:ilvl="6" w:tplc="04150001" w:tentative="1">
      <w:start w:val="1"/>
      <w:numFmt w:val="bullet"/>
      <w:lvlText w:val=""/>
      <w:lvlJc w:val="left"/>
      <w:pPr>
        <w:ind w:left="5400" w:hanging="360"/>
      </w:pPr>
      <w:rPr>
        <w:rFonts w:ascii="Symbol" w:hAnsi="Symbol" w:cs="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cs="Wingdings" w:hint="default"/>
      </w:rPr>
    </w:lvl>
  </w:abstractNum>
  <w:abstractNum w:abstractNumId="50" w15:restartNumberingAfterBreak="0">
    <w:nsid w:val="31DA3A8A"/>
    <w:multiLevelType w:val="multilevel"/>
    <w:tmpl w:val="DAF0A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30344B6"/>
    <w:multiLevelType w:val="hybridMultilevel"/>
    <w:tmpl w:val="8A58EA6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2" w15:restartNumberingAfterBreak="0">
    <w:nsid w:val="372846B5"/>
    <w:multiLevelType w:val="hybridMultilevel"/>
    <w:tmpl w:val="23C6AD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79E690D"/>
    <w:multiLevelType w:val="hybridMultilevel"/>
    <w:tmpl w:val="E33AB882"/>
    <w:lvl w:ilvl="0" w:tplc="E064160A">
      <w:start w:val="1"/>
      <w:numFmt w:val="decimal"/>
      <w:pStyle w:val="Nagwek2"/>
      <w:lvlText w:val="2.%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380C6EE6"/>
    <w:multiLevelType w:val="hybridMultilevel"/>
    <w:tmpl w:val="A11AE7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85D18B8"/>
    <w:multiLevelType w:val="hybridMultilevel"/>
    <w:tmpl w:val="24E82984"/>
    <w:lvl w:ilvl="0" w:tplc="04150001">
      <w:start w:val="1"/>
      <w:numFmt w:val="bullet"/>
      <w:lvlText w:val=""/>
      <w:lvlJc w:val="left"/>
      <w:pPr>
        <w:tabs>
          <w:tab w:val="num" w:pos="720"/>
        </w:tabs>
        <w:ind w:left="720" w:hanging="360"/>
      </w:pPr>
      <w:rPr>
        <w:rFonts w:ascii="Symbol" w:hAnsi="Symbol" w:hint="default"/>
      </w:rPr>
    </w:lvl>
    <w:lvl w:ilvl="1" w:tplc="C3D41EF4">
      <w:start w:val="1"/>
      <w:numFmt w:val="bullet"/>
      <w:lvlText w:val=""/>
      <w:lvlJc w:val="left"/>
      <w:pPr>
        <w:tabs>
          <w:tab w:val="num" w:pos="1440"/>
        </w:tabs>
        <w:ind w:left="1440" w:hanging="360"/>
      </w:pPr>
      <w:rPr>
        <w:rFonts w:ascii="Wingdings" w:hAnsi="Wingdings" w:hint="default"/>
      </w:rPr>
    </w:lvl>
    <w:lvl w:ilvl="2" w:tplc="EB0E1B4A" w:tentative="1">
      <w:start w:val="1"/>
      <w:numFmt w:val="bullet"/>
      <w:lvlText w:val=""/>
      <w:lvlJc w:val="left"/>
      <w:pPr>
        <w:tabs>
          <w:tab w:val="num" w:pos="2160"/>
        </w:tabs>
        <w:ind w:left="2160" w:hanging="360"/>
      </w:pPr>
      <w:rPr>
        <w:rFonts w:ascii="Wingdings" w:hAnsi="Wingdings" w:hint="default"/>
      </w:rPr>
    </w:lvl>
    <w:lvl w:ilvl="3" w:tplc="252ED90E" w:tentative="1">
      <w:start w:val="1"/>
      <w:numFmt w:val="bullet"/>
      <w:lvlText w:val=""/>
      <w:lvlJc w:val="left"/>
      <w:pPr>
        <w:tabs>
          <w:tab w:val="num" w:pos="2880"/>
        </w:tabs>
        <w:ind w:left="2880" w:hanging="360"/>
      </w:pPr>
      <w:rPr>
        <w:rFonts w:ascii="Wingdings" w:hAnsi="Wingdings" w:hint="default"/>
      </w:rPr>
    </w:lvl>
    <w:lvl w:ilvl="4" w:tplc="8DF44812" w:tentative="1">
      <w:start w:val="1"/>
      <w:numFmt w:val="bullet"/>
      <w:lvlText w:val=""/>
      <w:lvlJc w:val="left"/>
      <w:pPr>
        <w:tabs>
          <w:tab w:val="num" w:pos="3600"/>
        </w:tabs>
        <w:ind w:left="3600" w:hanging="360"/>
      </w:pPr>
      <w:rPr>
        <w:rFonts w:ascii="Wingdings" w:hAnsi="Wingdings" w:hint="default"/>
      </w:rPr>
    </w:lvl>
    <w:lvl w:ilvl="5" w:tplc="6D9423CE" w:tentative="1">
      <w:start w:val="1"/>
      <w:numFmt w:val="bullet"/>
      <w:lvlText w:val=""/>
      <w:lvlJc w:val="left"/>
      <w:pPr>
        <w:tabs>
          <w:tab w:val="num" w:pos="4320"/>
        </w:tabs>
        <w:ind w:left="4320" w:hanging="360"/>
      </w:pPr>
      <w:rPr>
        <w:rFonts w:ascii="Wingdings" w:hAnsi="Wingdings" w:hint="default"/>
      </w:rPr>
    </w:lvl>
    <w:lvl w:ilvl="6" w:tplc="D91A39E4" w:tentative="1">
      <w:start w:val="1"/>
      <w:numFmt w:val="bullet"/>
      <w:lvlText w:val=""/>
      <w:lvlJc w:val="left"/>
      <w:pPr>
        <w:tabs>
          <w:tab w:val="num" w:pos="5040"/>
        </w:tabs>
        <w:ind w:left="5040" w:hanging="360"/>
      </w:pPr>
      <w:rPr>
        <w:rFonts w:ascii="Wingdings" w:hAnsi="Wingdings" w:hint="default"/>
      </w:rPr>
    </w:lvl>
    <w:lvl w:ilvl="7" w:tplc="2BDCDE56" w:tentative="1">
      <w:start w:val="1"/>
      <w:numFmt w:val="bullet"/>
      <w:lvlText w:val=""/>
      <w:lvlJc w:val="left"/>
      <w:pPr>
        <w:tabs>
          <w:tab w:val="num" w:pos="5760"/>
        </w:tabs>
        <w:ind w:left="5760" w:hanging="360"/>
      </w:pPr>
      <w:rPr>
        <w:rFonts w:ascii="Wingdings" w:hAnsi="Wingdings" w:hint="default"/>
      </w:rPr>
    </w:lvl>
    <w:lvl w:ilvl="8" w:tplc="3A6E0A20"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98A1494"/>
    <w:multiLevelType w:val="hybridMultilevel"/>
    <w:tmpl w:val="319C8F4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7" w15:restartNumberingAfterBreak="0">
    <w:nsid w:val="3A064601"/>
    <w:multiLevelType w:val="hybridMultilevel"/>
    <w:tmpl w:val="0432312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A906CBE"/>
    <w:multiLevelType w:val="hybridMultilevel"/>
    <w:tmpl w:val="163E9D8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9" w15:restartNumberingAfterBreak="0">
    <w:nsid w:val="3B491AF3"/>
    <w:multiLevelType w:val="hybridMultilevel"/>
    <w:tmpl w:val="0EA08DA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0" w15:restartNumberingAfterBreak="0">
    <w:nsid w:val="3C781900"/>
    <w:multiLevelType w:val="hybridMultilevel"/>
    <w:tmpl w:val="9766CBF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3DA05A72"/>
    <w:multiLevelType w:val="hybridMultilevel"/>
    <w:tmpl w:val="11FAEB4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2" w15:restartNumberingAfterBreak="0">
    <w:nsid w:val="3F990160"/>
    <w:multiLevelType w:val="hybridMultilevel"/>
    <w:tmpl w:val="E7D0A0F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63" w15:restartNumberingAfterBreak="0">
    <w:nsid w:val="40B930D7"/>
    <w:multiLevelType w:val="hybridMultilevel"/>
    <w:tmpl w:val="A5C4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15B732D"/>
    <w:multiLevelType w:val="hybridMultilevel"/>
    <w:tmpl w:val="B8DC86E2"/>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41DF4723"/>
    <w:multiLevelType w:val="hybridMultilevel"/>
    <w:tmpl w:val="755855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44010AFB"/>
    <w:multiLevelType w:val="hybridMultilevel"/>
    <w:tmpl w:val="E782FB8A"/>
    <w:lvl w:ilvl="0" w:tplc="04150001">
      <w:start w:val="1"/>
      <w:numFmt w:val="bullet"/>
      <w:lvlText w:val=""/>
      <w:lvlJc w:val="left"/>
      <w:pPr>
        <w:ind w:left="6597"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51A299D"/>
    <w:multiLevelType w:val="hybridMultilevel"/>
    <w:tmpl w:val="3BF0C5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5563E40"/>
    <w:multiLevelType w:val="hybridMultilevel"/>
    <w:tmpl w:val="9BBADDB8"/>
    <w:lvl w:ilvl="0" w:tplc="04150001">
      <w:start w:val="1"/>
      <w:numFmt w:val="bullet"/>
      <w:lvlText w:val=""/>
      <w:lvlJc w:val="left"/>
      <w:pPr>
        <w:ind w:left="1440" w:hanging="360"/>
      </w:pPr>
      <w:rPr>
        <w:rFonts w:ascii="Symbol" w:hAnsi="Symbol" w:cs="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cs="Wingdings" w:hint="default"/>
      </w:rPr>
    </w:lvl>
    <w:lvl w:ilvl="3" w:tplc="04150001" w:tentative="1">
      <w:start w:val="1"/>
      <w:numFmt w:val="bullet"/>
      <w:lvlText w:val=""/>
      <w:lvlJc w:val="left"/>
      <w:pPr>
        <w:ind w:left="3600" w:hanging="360"/>
      </w:pPr>
      <w:rPr>
        <w:rFonts w:ascii="Symbol" w:hAnsi="Symbol" w:cs="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cs="Wingdings" w:hint="default"/>
      </w:rPr>
    </w:lvl>
    <w:lvl w:ilvl="6" w:tplc="04150001" w:tentative="1">
      <w:start w:val="1"/>
      <w:numFmt w:val="bullet"/>
      <w:lvlText w:val=""/>
      <w:lvlJc w:val="left"/>
      <w:pPr>
        <w:ind w:left="5760" w:hanging="360"/>
      </w:pPr>
      <w:rPr>
        <w:rFonts w:ascii="Symbol" w:hAnsi="Symbol" w:cs="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cs="Wingdings" w:hint="default"/>
      </w:rPr>
    </w:lvl>
  </w:abstractNum>
  <w:abstractNum w:abstractNumId="69" w15:restartNumberingAfterBreak="0">
    <w:nsid w:val="47E85990"/>
    <w:multiLevelType w:val="hybridMultilevel"/>
    <w:tmpl w:val="63A05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80658B8"/>
    <w:multiLevelType w:val="multilevel"/>
    <w:tmpl w:val="9F8AFCE0"/>
    <w:lvl w:ilvl="0">
      <w:start w:val="1"/>
      <w:numFmt w:val="lowerLetter"/>
      <w:lvlText w:val="%1)"/>
      <w:lvlJc w:val="left"/>
      <w:pPr>
        <w:ind w:left="0" w:firstLine="0"/>
      </w:pPr>
      <w:rPr>
        <w:rFonts w:ascii="Calibri" w:eastAsia="Calibri" w:hAnsi="Calibri" w:cs="Calibri"/>
        <w:b w:val="0"/>
        <w:bCs w:val="0"/>
        <w:i w:val="0"/>
        <w:iCs w:val="0"/>
        <w:smallCaps w:val="0"/>
        <w:strike w:val="0"/>
        <w:dstrike w:val="0"/>
        <w:color w:val="000000"/>
        <w:spacing w:val="0"/>
        <w:w w:val="100"/>
        <w:position w:val="0"/>
        <w:sz w:val="20"/>
        <w:szCs w:val="20"/>
        <w:u w:val="none"/>
        <w:effect w:val="none"/>
        <w:lang w:val="pl-PL" w:eastAsia="pl-PL" w:bidi="pl-PL"/>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1" w15:restartNumberingAfterBreak="0">
    <w:nsid w:val="4C354CDC"/>
    <w:multiLevelType w:val="hybridMultilevel"/>
    <w:tmpl w:val="B942BD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C617504"/>
    <w:multiLevelType w:val="multilevel"/>
    <w:tmpl w:val="808AA2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535" w:hanging="735"/>
      </w:pPr>
      <w:rPr>
        <w:rFonts w:hint="default"/>
      </w:rPr>
    </w:lvl>
    <w:lvl w:ilvl="3">
      <w:start w:val="15"/>
      <w:numFmt w:val="bullet"/>
      <w:lvlText w:val="%4)"/>
      <w:lvlJc w:val="left"/>
      <w:pPr>
        <w:ind w:left="3210" w:hanging="690"/>
      </w:pPr>
      <w:rPr>
        <w:rFonts w:ascii="Symbol" w:eastAsiaTheme="minorHAnsi" w:hAnsi="Symbol" w:cstheme="minorBidi" w:hint="default"/>
      </w:rPr>
    </w:lvl>
    <w:lvl w:ilvl="4">
      <w:start w:val="1"/>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DC83406"/>
    <w:multiLevelType w:val="multilevel"/>
    <w:tmpl w:val="DAEE5440"/>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4E7C2DB8"/>
    <w:multiLevelType w:val="hybridMultilevel"/>
    <w:tmpl w:val="424003BE"/>
    <w:lvl w:ilvl="0" w:tplc="E8500354">
      <w:start w:val="2"/>
      <w:numFmt w:val="lowerLetter"/>
      <w:lvlText w:val="%1)"/>
      <w:lvlJc w:val="left"/>
      <w:pPr>
        <w:ind w:left="34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1" w:tplc="11347558">
      <w:start w:val="1"/>
      <w:numFmt w:val="lowerLetter"/>
      <w:lvlText w:val="%2"/>
      <w:lvlJc w:val="left"/>
      <w:pPr>
        <w:ind w:left="108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2" w:tplc="398AF5D8">
      <w:start w:val="1"/>
      <w:numFmt w:val="lowerRoman"/>
      <w:lvlText w:val="%3"/>
      <w:lvlJc w:val="left"/>
      <w:pPr>
        <w:ind w:left="180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3" w:tplc="F0BC215C">
      <w:start w:val="1"/>
      <w:numFmt w:val="decimal"/>
      <w:lvlText w:val="%4"/>
      <w:lvlJc w:val="left"/>
      <w:pPr>
        <w:ind w:left="252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4" w:tplc="2D0C845E">
      <w:start w:val="1"/>
      <w:numFmt w:val="lowerLetter"/>
      <w:lvlText w:val="%5"/>
      <w:lvlJc w:val="left"/>
      <w:pPr>
        <w:ind w:left="324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5" w:tplc="8FB45384">
      <w:start w:val="1"/>
      <w:numFmt w:val="lowerRoman"/>
      <w:lvlText w:val="%6"/>
      <w:lvlJc w:val="left"/>
      <w:pPr>
        <w:ind w:left="396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6" w:tplc="42CAD168">
      <w:start w:val="1"/>
      <w:numFmt w:val="decimal"/>
      <w:lvlText w:val="%7"/>
      <w:lvlJc w:val="left"/>
      <w:pPr>
        <w:ind w:left="468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7" w:tplc="24CE6268">
      <w:start w:val="1"/>
      <w:numFmt w:val="lowerLetter"/>
      <w:lvlText w:val="%8"/>
      <w:lvlJc w:val="left"/>
      <w:pPr>
        <w:ind w:left="540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8" w:tplc="BFB06FA4">
      <w:start w:val="1"/>
      <w:numFmt w:val="lowerRoman"/>
      <w:lvlText w:val="%9"/>
      <w:lvlJc w:val="left"/>
      <w:pPr>
        <w:ind w:left="612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50046682"/>
    <w:multiLevelType w:val="hybridMultilevel"/>
    <w:tmpl w:val="8BCC98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07C7911"/>
    <w:multiLevelType w:val="hybridMultilevel"/>
    <w:tmpl w:val="98B499E2"/>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7" w15:restartNumberingAfterBreak="0">
    <w:nsid w:val="5134745A"/>
    <w:multiLevelType w:val="hybridMultilevel"/>
    <w:tmpl w:val="CF7E89CC"/>
    <w:lvl w:ilvl="0" w:tplc="F3BAC754">
      <w:start w:val="1"/>
      <w:numFmt w:val="bullet"/>
      <w:lvlText w:val="•"/>
      <w:lvlJc w:val="left"/>
      <w:pPr>
        <w:tabs>
          <w:tab w:val="num" w:pos="720"/>
        </w:tabs>
        <w:ind w:left="720" w:hanging="360"/>
      </w:pPr>
      <w:rPr>
        <w:rFonts w:ascii="Arial" w:hAnsi="Arial" w:hint="default"/>
      </w:rPr>
    </w:lvl>
    <w:lvl w:ilvl="1" w:tplc="90AC7AC2" w:tentative="1">
      <w:start w:val="1"/>
      <w:numFmt w:val="bullet"/>
      <w:lvlText w:val="•"/>
      <w:lvlJc w:val="left"/>
      <w:pPr>
        <w:tabs>
          <w:tab w:val="num" w:pos="1440"/>
        </w:tabs>
        <w:ind w:left="1440" w:hanging="360"/>
      </w:pPr>
      <w:rPr>
        <w:rFonts w:ascii="Arial" w:hAnsi="Arial" w:hint="default"/>
      </w:rPr>
    </w:lvl>
    <w:lvl w:ilvl="2" w:tplc="D6287A0C" w:tentative="1">
      <w:start w:val="1"/>
      <w:numFmt w:val="bullet"/>
      <w:lvlText w:val="•"/>
      <w:lvlJc w:val="left"/>
      <w:pPr>
        <w:tabs>
          <w:tab w:val="num" w:pos="2160"/>
        </w:tabs>
        <w:ind w:left="2160" w:hanging="360"/>
      </w:pPr>
      <w:rPr>
        <w:rFonts w:ascii="Arial" w:hAnsi="Arial" w:hint="default"/>
      </w:rPr>
    </w:lvl>
    <w:lvl w:ilvl="3" w:tplc="BE0A29E4" w:tentative="1">
      <w:start w:val="1"/>
      <w:numFmt w:val="bullet"/>
      <w:lvlText w:val="•"/>
      <w:lvlJc w:val="left"/>
      <w:pPr>
        <w:tabs>
          <w:tab w:val="num" w:pos="2880"/>
        </w:tabs>
        <w:ind w:left="2880" w:hanging="360"/>
      </w:pPr>
      <w:rPr>
        <w:rFonts w:ascii="Arial" w:hAnsi="Arial" w:hint="default"/>
      </w:rPr>
    </w:lvl>
    <w:lvl w:ilvl="4" w:tplc="9542819A" w:tentative="1">
      <w:start w:val="1"/>
      <w:numFmt w:val="bullet"/>
      <w:lvlText w:val="•"/>
      <w:lvlJc w:val="left"/>
      <w:pPr>
        <w:tabs>
          <w:tab w:val="num" w:pos="3600"/>
        </w:tabs>
        <w:ind w:left="3600" w:hanging="360"/>
      </w:pPr>
      <w:rPr>
        <w:rFonts w:ascii="Arial" w:hAnsi="Arial" w:hint="default"/>
      </w:rPr>
    </w:lvl>
    <w:lvl w:ilvl="5" w:tplc="754A013C" w:tentative="1">
      <w:start w:val="1"/>
      <w:numFmt w:val="bullet"/>
      <w:lvlText w:val="•"/>
      <w:lvlJc w:val="left"/>
      <w:pPr>
        <w:tabs>
          <w:tab w:val="num" w:pos="4320"/>
        </w:tabs>
        <w:ind w:left="4320" w:hanging="360"/>
      </w:pPr>
      <w:rPr>
        <w:rFonts w:ascii="Arial" w:hAnsi="Arial" w:hint="default"/>
      </w:rPr>
    </w:lvl>
    <w:lvl w:ilvl="6" w:tplc="99DC1046" w:tentative="1">
      <w:start w:val="1"/>
      <w:numFmt w:val="bullet"/>
      <w:lvlText w:val="•"/>
      <w:lvlJc w:val="left"/>
      <w:pPr>
        <w:tabs>
          <w:tab w:val="num" w:pos="5040"/>
        </w:tabs>
        <w:ind w:left="5040" w:hanging="360"/>
      </w:pPr>
      <w:rPr>
        <w:rFonts w:ascii="Arial" w:hAnsi="Arial" w:hint="default"/>
      </w:rPr>
    </w:lvl>
    <w:lvl w:ilvl="7" w:tplc="A2DC6304" w:tentative="1">
      <w:start w:val="1"/>
      <w:numFmt w:val="bullet"/>
      <w:lvlText w:val="•"/>
      <w:lvlJc w:val="left"/>
      <w:pPr>
        <w:tabs>
          <w:tab w:val="num" w:pos="5760"/>
        </w:tabs>
        <w:ind w:left="5760" w:hanging="360"/>
      </w:pPr>
      <w:rPr>
        <w:rFonts w:ascii="Arial" w:hAnsi="Arial" w:hint="default"/>
      </w:rPr>
    </w:lvl>
    <w:lvl w:ilvl="8" w:tplc="22964DB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51DF2C2E"/>
    <w:multiLevelType w:val="hybridMultilevel"/>
    <w:tmpl w:val="2A2A17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2C63ACB"/>
    <w:multiLevelType w:val="hybridMultilevel"/>
    <w:tmpl w:val="5D9ED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2F30BD9"/>
    <w:multiLevelType w:val="hybridMultilevel"/>
    <w:tmpl w:val="4D2C2A7E"/>
    <w:lvl w:ilvl="0" w:tplc="04150001">
      <w:start w:val="1"/>
      <w:numFmt w:val="bullet"/>
      <w:lvlText w:val=""/>
      <w:lvlJc w:val="left"/>
      <w:pPr>
        <w:ind w:left="1080" w:hanging="360"/>
      </w:pPr>
      <w:rPr>
        <w:rFonts w:ascii="Symbol" w:hAnsi="Symbol" w:cs="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cs="Wingdings" w:hint="default"/>
      </w:rPr>
    </w:lvl>
    <w:lvl w:ilvl="3" w:tplc="04150001" w:tentative="1">
      <w:start w:val="1"/>
      <w:numFmt w:val="bullet"/>
      <w:lvlText w:val=""/>
      <w:lvlJc w:val="left"/>
      <w:pPr>
        <w:ind w:left="3240" w:hanging="360"/>
      </w:pPr>
      <w:rPr>
        <w:rFonts w:ascii="Symbol" w:hAnsi="Symbol" w:cs="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cs="Wingdings" w:hint="default"/>
      </w:rPr>
    </w:lvl>
    <w:lvl w:ilvl="6" w:tplc="04150001" w:tentative="1">
      <w:start w:val="1"/>
      <w:numFmt w:val="bullet"/>
      <w:lvlText w:val=""/>
      <w:lvlJc w:val="left"/>
      <w:pPr>
        <w:ind w:left="5400" w:hanging="360"/>
      </w:pPr>
      <w:rPr>
        <w:rFonts w:ascii="Symbol" w:hAnsi="Symbol" w:cs="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cs="Wingdings" w:hint="default"/>
      </w:rPr>
    </w:lvl>
  </w:abstractNum>
  <w:abstractNum w:abstractNumId="81" w15:restartNumberingAfterBreak="0">
    <w:nsid w:val="539A080B"/>
    <w:multiLevelType w:val="hybridMultilevel"/>
    <w:tmpl w:val="4BE86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4B314B5"/>
    <w:multiLevelType w:val="hybridMultilevel"/>
    <w:tmpl w:val="1B1A34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51310D2"/>
    <w:multiLevelType w:val="hybridMultilevel"/>
    <w:tmpl w:val="0AA0F70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84" w15:restartNumberingAfterBreak="0">
    <w:nsid w:val="554045C8"/>
    <w:multiLevelType w:val="hybridMultilevel"/>
    <w:tmpl w:val="7512BD82"/>
    <w:lvl w:ilvl="0" w:tplc="04150001">
      <w:start w:val="1"/>
      <w:numFmt w:val="bullet"/>
      <w:lvlText w:val=""/>
      <w:lvlJc w:val="left"/>
      <w:pPr>
        <w:ind w:left="1789" w:hanging="360"/>
      </w:pPr>
      <w:rPr>
        <w:rFonts w:ascii="Symbol" w:hAnsi="Symbol" w:hint="default"/>
      </w:rPr>
    </w:lvl>
    <w:lvl w:ilvl="1" w:tplc="04150003" w:tentative="1">
      <w:start w:val="1"/>
      <w:numFmt w:val="bullet"/>
      <w:lvlText w:val="o"/>
      <w:lvlJc w:val="left"/>
      <w:pPr>
        <w:ind w:left="2509" w:hanging="360"/>
      </w:pPr>
      <w:rPr>
        <w:rFonts w:ascii="Courier New" w:hAnsi="Courier New" w:cs="Courier New" w:hint="default"/>
      </w:rPr>
    </w:lvl>
    <w:lvl w:ilvl="2" w:tplc="04150005" w:tentative="1">
      <w:start w:val="1"/>
      <w:numFmt w:val="bullet"/>
      <w:lvlText w:val=""/>
      <w:lvlJc w:val="left"/>
      <w:pPr>
        <w:ind w:left="3229" w:hanging="360"/>
      </w:pPr>
      <w:rPr>
        <w:rFonts w:ascii="Wingdings" w:hAnsi="Wingdings" w:hint="default"/>
      </w:rPr>
    </w:lvl>
    <w:lvl w:ilvl="3" w:tplc="04150001" w:tentative="1">
      <w:start w:val="1"/>
      <w:numFmt w:val="bullet"/>
      <w:lvlText w:val=""/>
      <w:lvlJc w:val="left"/>
      <w:pPr>
        <w:ind w:left="3949" w:hanging="360"/>
      </w:pPr>
      <w:rPr>
        <w:rFonts w:ascii="Symbol" w:hAnsi="Symbol" w:hint="default"/>
      </w:rPr>
    </w:lvl>
    <w:lvl w:ilvl="4" w:tplc="04150003" w:tentative="1">
      <w:start w:val="1"/>
      <w:numFmt w:val="bullet"/>
      <w:lvlText w:val="o"/>
      <w:lvlJc w:val="left"/>
      <w:pPr>
        <w:ind w:left="4669" w:hanging="360"/>
      </w:pPr>
      <w:rPr>
        <w:rFonts w:ascii="Courier New" w:hAnsi="Courier New" w:cs="Courier New" w:hint="default"/>
      </w:rPr>
    </w:lvl>
    <w:lvl w:ilvl="5" w:tplc="04150005" w:tentative="1">
      <w:start w:val="1"/>
      <w:numFmt w:val="bullet"/>
      <w:lvlText w:val=""/>
      <w:lvlJc w:val="left"/>
      <w:pPr>
        <w:ind w:left="5389" w:hanging="360"/>
      </w:pPr>
      <w:rPr>
        <w:rFonts w:ascii="Wingdings" w:hAnsi="Wingdings" w:hint="default"/>
      </w:rPr>
    </w:lvl>
    <w:lvl w:ilvl="6" w:tplc="04150001" w:tentative="1">
      <w:start w:val="1"/>
      <w:numFmt w:val="bullet"/>
      <w:lvlText w:val=""/>
      <w:lvlJc w:val="left"/>
      <w:pPr>
        <w:ind w:left="6109" w:hanging="360"/>
      </w:pPr>
      <w:rPr>
        <w:rFonts w:ascii="Symbol" w:hAnsi="Symbol" w:hint="default"/>
      </w:rPr>
    </w:lvl>
    <w:lvl w:ilvl="7" w:tplc="04150003" w:tentative="1">
      <w:start w:val="1"/>
      <w:numFmt w:val="bullet"/>
      <w:lvlText w:val="o"/>
      <w:lvlJc w:val="left"/>
      <w:pPr>
        <w:ind w:left="6829" w:hanging="360"/>
      </w:pPr>
      <w:rPr>
        <w:rFonts w:ascii="Courier New" w:hAnsi="Courier New" w:cs="Courier New" w:hint="default"/>
      </w:rPr>
    </w:lvl>
    <w:lvl w:ilvl="8" w:tplc="04150005" w:tentative="1">
      <w:start w:val="1"/>
      <w:numFmt w:val="bullet"/>
      <w:lvlText w:val=""/>
      <w:lvlJc w:val="left"/>
      <w:pPr>
        <w:ind w:left="7549" w:hanging="360"/>
      </w:pPr>
      <w:rPr>
        <w:rFonts w:ascii="Wingdings" w:hAnsi="Wingdings" w:hint="default"/>
      </w:rPr>
    </w:lvl>
  </w:abstractNum>
  <w:abstractNum w:abstractNumId="85" w15:restartNumberingAfterBreak="0">
    <w:nsid w:val="56165253"/>
    <w:multiLevelType w:val="hybridMultilevel"/>
    <w:tmpl w:val="1A50E6F6"/>
    <w:lvl w:ilvl="0" w:tplc="04150001">
      <w:start w:val="1"/>
      <w:numFmt w:val="bullet"/>
      <w:lvlText w:val=""/>
      <w:lvlJc w:val="left"/>
      <w:pPr>
        <w:tabs>
          <w:tab w:val="num" w:pos="720"/>
        </w:tabs>
        <w:ind w:left="720" w:hanging="360"/>
      </w:pPr>
      <w:rPr>
        <w:rFonts w:ascii="Symbol" w:hAnsi="Symbol" w:hint="default"/>
      </w:rPr>
    </w:lvl>
    <w:lvl w:ilvl="1" w:tplc="3EC0C426" w:tentative="1">
      <w:start w:val="1"/>
      <w:numFmt w:val="bullet"/>
      <w:lvlText w:val=""/>
      <w:lvlJc w:val="left"/>
      <w:pPr>
        <w:tabs>
          <w:tab w:val="num" w:pos="1440"/>
        </w:tabs>
        <w:ind w:left="1440" w:hanging="360"/>
      </w:pPr>
      <w:rPr>
        <w:rFonts w:ascii="Wingdings" w:hAnsi="Wingdings" w:hint="default"/>
      </w:rPr>
    </w:lvl>
    <w:lvl w:ilvl="2" w:tplc="5A445550" w:tentative="1">
      <w:start w:val="1"/>
      <w:numFmt w:val="bullet"/>
      <w:lvlText w:val=""/>
      <w:lvlJc w:val="left"/>
      <w:pPr>
        <w:tabs>
          <w:tab w:val="num" w:pos="2160"/>
        </w:tabs>
        <w:ind w:left="2160" w:hanging="360"/>
      </w:pPr>
      <w:rPr>
        <w:rFonts w:ascii="Wingdings" w:hAnsi="Wingdings" w:hint="default"/>
      </w:rPr>
    </w:lvl>
    <w:lvl w:ilvl="3" w:tplc="55EA48B6" w:tentative="1">
      <w:start w:val="1"/>
      <w:numFmt w:val="bullet"/>
      <w:lvlText w:val=""/>
      <w:lvlJc w:val="left"/>
      <w:pPr>
        <w:tabs>
          <w:tab w:val="num" w:pos="2880"/>
        </w:tabs>
        <w:ind w:left="2880" w:hanging="360"/>
      </w:pPr>
      <w:rPr>
        <w:rFonts w:ascii="Wingdings" w:hAnsi="Wingdings" w:hint="default"/>
      </w:rPr>
    </w:lvl>
    <w:lvl w:ilvl="4" w:tplc="FCA635B4" w:tentative="1">
      <w:start w:val="1"/>
      <w:numFmt w:val="bullet"/>
      <w:lvlText w:val=""/>
      <w:lvlJc w:val="left"/>
      <w:pPr>
        <w:tabs>
          <w:tab w:val="num" w:pos="3600"/>
        </w:tabs>
        <w:ind w:left="3600" w:hanging="360"/>
      </w:pPr>
      <w:rPr>
        <w:rFonts w:ascii="Wingdings" w:hAnsi="Wingdings" w:hint="default"/>
      </w:rPr>
    </w:lvl>
    <w:lvl w:ilvl="5" w:tplc="AAAABFA6" w:tentative="1">
      <w:start w:val="1"/>
      <w:numFmt w:val="bullet"/>
      <w:lvlText w:val=""/>
      <w:lvlJc w:val="left"/>
      <w:pPr>
        <w:tabs>
          <w:tab w:val="num" w:pos="4320"/>
        </w:tabs>
        <w:ind w:left="4320" w:hanging="360"/>
      </w:pPr>
      <w:rPr>
        <w:rFonts w:ascii="Wingdings" w:hAnsi="Wingdings" w:hint="default"/>
      </w:rPr>
    </w:lvl>
    <w:lvl w:ilvl="6" w:tplc="F4480342" w:tentative="1">
      <w:start w:val="1"/>
      <w:numFmt w:val="bullet"/>
      <w:lvlText w:val=""/>
      <w:lvlJc w:val="left"/>
      <w:pPr>
        <w:tabs>
          <w:tab w:val="num" w:pos="5040"/>
        </w:tabs>
        <w:ind w:left="5040" w:hanging="360"/>
      </w:pPr>
      <w:rPr>
        <w:rFonts w:ascii="Wingdings" w:hAnsi="Wingdings" w:hint="default"/>
      </w:rPr>
    </w:lvl>
    <w:lvl w:ilvl="7" w:tplc="45E604F6" w:tentative="1">
      <w:start w:val="1"/>
      <w:numFmt w:val="bullet"/>
      <w:lvlText w:val=""/>
      <w:lvlJc w:val="left"/>
      <w:pPr>
        <w:tabs>
          <w:tab w:val="num" w:pos="5760"/>
        </w:tabs>
        <w:ind w:left="5760" w:hanging="360"/>
      </w:pPr>
      <w:rPr>
        <w:rFonts w:ascii="Wingdings" w:hAnsi="Wingdings" w:hint="default"/>
      </w:rPr>
    </w:lvl>
    <w:lvl w:ilvl="8" w:tplc="9AF04E50"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5953191F"/>
    <w:multiLevelType w:val="hybridMultilevel"/>
    <w:tmpl w:val="D8967D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B614F0E"/>
    <w:multiLevelType w:val="hybridMultilevel"/>
    <w:tmpl w:val="030897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5C1569E1"/>
    <w:multiLevelType w:val="hybridMultilevel"/>
    <w:tmpl w:val="392496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CB012A8"/>
    <w:multiLevelType w:val="hybridMultilevel"/>
    <w:tmpl w:val="619C134E"/>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0" w15:restartNumberingAfterBreak="0">
    <w:nsid w:val="5CB713A4"/>
    <w:multiLevelType w:val="hybridMultilevel"/>
    <w:tmpl w:val="C4E65948"/>
    <w:lvl w:ilvl="0" w:tplc="0415000B">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DC64078"/>
    <w:multiLevelType w:val="hybridMultilevel"/>
    <w:tmpl w:val="D6540EC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92" w15:restartNumberingAfterBreak="0">
    <w:nsid w:val="5E2507A7"/>
    <w:multiLevelType w:val="hybridMultilevel"/>
    <w:tmpl w:val="77881E36"/>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93" w15:restartNumberingAfterBreak="0">
    <w:nsid w:val="5F674E56"/>
    <w:multiLevelType w:val="hybridMultilevel"/>
    <w:tmpl w:val="EC785D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FF20BB4"/>
    <w:multiLevelType w:val="hybridMultilevel"/>
    <w:tmpl w:val="755224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0B850CF"/>
    <w:multiLevelType w:val="hybridMultilevel"/>
    <w:tmpl w:val="D6B8F29E"/>
    <w:lvl w:ilvl="0" w:tplc="04150001">
      <w:start w:val="1"/>
      <w:numFmt w:val="bullet"/>
      <w:lvlText w:val=""/>
      <w:lvlJc w:val="left"/>
      <w:pPr>
        <w:ind w:left="1217" w:hanging="360"/>
      </w:pPr>
      <w:rPr>
        <w:rFonts w:ascii="Symbol" w:hAnsi="Symbol" w:hint="default"/>
      </w:rPr>
    </w:lvl>
    <w:lvl w:ilvl="1" w:tplc="04150003" w:tentative="1">
      <w:start w:val="1"/>
      <w:numFmt w:val="bullet"/>
      <w:lvlText w:val="o"/>
      <w:lvlJc w:val="left"/>
      <w:pPr>
        <w:ind w:left="1937" w:hanging="360"/>
      </w:pPr>
      <w:rPr>
        <w:rFonts w:ascii="Courier New" w:hAnsi="Courier New" w:cs="Courier New" w:hint="default"/>
      </w:rPr>
    </w:lvl>
    <w:lvl w:ilvl="2" w:tplc="04150005" w:tentative="1">
      <w:start w:val="1"/>
      <w:numFmt w:val="bullet"/>
      <w:lvlText w:val=""/>
      <w:lvlJc w:val="left"/>
      <w:pPr>
        <w:ind w:left="2657" w:hanging="360"/>
      </w:pPr>
      <w:rPr>
        <w:rFonts w:ascii="Wingdings" w:hAnsi="Wingdings" w:hint="default"/>
      </w:rPr>
    </w:lvl>
    <w:lvl w:ilvl="3" w:tplc="04150001" w:tentative="1">
      <w:start w:val="1"/>
      <w:numFmt w:val="bullet"/>
      <w:lvlText w:val=""/>
      <w:lvlJc w:val="left"/>
      <w:pPr>
        <w:ind w:left="3377" w:hanging="360"/>
      </w:pPr>
      <w:rPr>
        <w:rFonts w:ascii="Symbol" w:hAnsi="Symbol" w:hint="default"/>
      </w:rPr>
    </w:lvl>
    <w:lvl w:ilvl="4" w:tplc="04150003" w:tentative="1">
      <w:start w:val="1"/>
      <w:numFmt w:val="bullet"/>
      <w:lvlText w:val="o"/>
      <w:lvlJc w:val="left"/>
      <w:pPr>
        <w:ind w:left="4097" w:hanging="360"/>
      </w:pPr>
      <w:rPr>
        <w:rFonts w:ascii="Courier New" w:hAnsi="Courier New" w:cs="Courier New" w:hint="default"/>
      </w:rPr>
    </w:lvl>
    <w:lvl w:ilvl="5" w:tplc="04150005" w:tentative="1">
      <w:start w:val="1"/>
      <w:numFmt w:val="bullet"/>
      <w:lvlText w:val=""/>
      <w:lvlJc w:val="left"/>
      <w:pPr>
        <w:ind w:left="4817" w:hanging="360"/>
      </w:pPr>
      <w:rPr>
        <w:rFonts w:ascii="Wingdings" w:hAnsi="Wingdings" w:hint="default"/>
      </w:rPr>
    </w:lvl>
    <w:lvl w:ilvl="6" w:tplc="04150001" w:tentative="1">
      <w:start w:val="1"/>
      <w:numFmt w:val="bullet"/>
      <w:lvlText w:val=""/>
      <w:lvlJc w:val="left"/>
      <w:pPr>
        <w:ind w:left="5537" w:hanging="360"/>
      </w:pPr>
      <w:rPr>
        <w:rFonts w:ascii="Symbol" w:hAnsi="Symbol" w:hint="default"/>
      </w:rPr>
    </w:lvl>
    <w:lvl w:ilvl="7" w:tplc="04150003" w:tentative="1">
      <w:start w:val="1"/>
      <w:numFmt w:val="bullet"/>
      <w:lvlText w:val="o"/>
      <w:lvlJc w:val="left"/>
      <w:pPr>
        <w:ind w:left="6257" w:hanging="360"/>
      </w:pPr>
      <w:rPr>
        <w:rFonts w:ascii="Courier New" w:hAnsi="Courier New" w:cs="Courier New" w:hint="default"/>
      </w:rPr>
    </w:lvl>
    <w:lvl w:ilvl="8" w:tplc="04150005" w:tentative="1">
      <w:start w:val="1"/>
      <w:numFmt w:val="bullet"/>
      <w:lvlText w:val=""/>
      <w:lvlJc w:val="left"/>
      <w:pPr>
        <w:ind w:left="6977" w:hanging="360"/>
      </w:pPr>
      <w:rPr>
        <w:rFonts w:ascii="Wingdings" w:hAnsi="Wingdings" w:hint="default"/>
      </w:rPr>
    </w:lvl>
  </w:abstractNum>
  <w:abstractNum w:abstractNumId="96" w15:restartNumberingAfterBreak="0">
    <w:nsid w:val="61ED17CB"/>
    <w:multiLevelType w:val="hybridMultilevel"/>
    <w:tmpl w:val="E5347F6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97" w15:restartNumberingAfterBreak="0">
    <w:nsid w:val="6258088C"/>
    <w:multiLevelType w:val="hybridMultilevel"/>
    <w:tmpl w:val="0C32588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98" w15:restartNumberingAfterBreak="0">
    <w:nsid w:val="62B164D3"/>
    <w:multiLevelType w:val="hybridMultilevel"/>
    <w:tmpl w:val="8FA2A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33F3A8E"/>
    <w:multiLevelType w:val="hybridMultilevel"/>
    <w:tmpl w:val="35D235EE"/>
    <w:lvl w:ilvl="0" w:tplc="04150001">
      <w:start w:val="1"/>
      <w:numFmt w:val="bullet"/>
      <w:lvlText w:val=""/>
      <w:lvlJc w:val="left"/>
      <w:pPr>
        <w:ind w:left="1440" w:hanging="360"/>
      </w:pPr>
      <w:rPr>
        <w:rFonts w:ascii="Symbol" w:hAnsi="Symbol" w:cs="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cs="Wingdings" w:hint="default"/>
      </w:rPr>
    </w:lvl>
    <w:lvl w:ilvl="3" w:tplc="04150001" w:tentative="1">
      <w:start w:val="1"/>
      <w:numFmt w:val="bullet"/>
      <w:lvlText w:val=""/>
      <w:lvlJc w:val="left"/>
      <w:pPr>
        <w:ind w:left="3600" w:hanging="360"/>
      </w:pPr>
      <w:rPr>
        <w:rFonts w:ascii="Symbol" w:hAnsi="Symbol" w:cs="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cs="Wingdings" w:hint="default"/>
      </w:rPr>
    </w:lvl>
    <w:lvl w:ilvl="6" w:tplc="04150001" w:tentative="1">
      <w:start w:val="1"/>
      <w:numFmt w:val="bullet"/>
      <w:lvlText w:val=""/>
      <w:lvlJc w:val="left"/>
      <w:pPr>
        <w:ind w:left="5760" w:hanging="360"/>
      </w:pPr>
      <w:rPr>
        <w:rFonts w:ascii="Symbol" w:hAnsi="Symbol" w:cs="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cs="Wingdings" w:hint="default"/>
      </w:rPr>
    </w:lvl>
  </w:abstractNum>
  <w:abstractNum w:abstractNumId="100" w15:restartNumberingAfterBreak="0">
    <w:nsid w:val="636A1CFD"/>
    <w:multiLevelType w:val="hybridMultilevel"/>
    <w:tmpl w:val="74600B5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01" w15:restartNumberingAfterBreak="0">
    <w:nsid w:val="63894213"/>
    <w:multiLevelType w:val="hybridMultilevel"/>
    <w:tmpl w:val="176CCC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4C40C35"/>
    <w:multiLevelType w:val="multilevel"/>
    <w:tmpl w:val="6CAEEE7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3" w15:restartNumberingAfterBreak="0">
    <w:nsid w:val="67E45A29"/>
    <w:multiLevelType w:val="hybridMultilevel"/>
    <w:tmpl w:val="38F098F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04" w15:restartNumberingAfterBreak="0">
    <w:nsid w:val="698317DC"/>
    <w:multiLevelType w:val="multilevel"/>
    <w:tmpl w:val="744CFA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5" w15:restartNumberingAfterBreak="0">
    <w:nsid w:val="699F57F4"/>
    <w:multiLevelType w:val="hybridMultilevel"/>
    <w:tmpl w:val="A9BAB6B6"/>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06" w15:restartNumberingAfterBreak="0">
    <w:nsid w:val="69C14F30"/>
    <w:multiLevelType w:val="hybridMultilevel"/>
    <w:tmpl w:val="4532E2B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07" w15:restartNumberingAfterBreak="0">
    <w:nsid w:val="6AA052AA"/>
    <w:multiLevelType w:val="hybridMultilevel"/>
    <w:tmpl w:val="101EC4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B100061"/>
    <w:multiLevelType w:val="hybridMultilevel"/>
    <w:tmpl w:val="505AF2F6"/>
    <w:lvl w:ilvl="0" w:tplc="04150001">
      <w:start w:val="1"/>
      <w:numFmt w:val="bullet"/>
      <w:lvlText w:val=""/>
      <w:lvlJc w:val="left"/>
      <w:pPr>
        <w:ind w:left="766" w:hanging="360"/>
      </w:pPr>
      <w:rPr>
        <w:rFonts w:ascii="Symbol" w:hAnsi="Symbol" w:hint="default"/>
      </w:rPr>
    </w:lvl>
    <w:lvl w:ilvl="1" w:tplc="04150003">
      <w:start w:val="1"/>
      <w:numFmt w:val="bullet"/>
      <w:lvlText w:val="o"/>
      <w:lvlJc w:val="left"/>
      <w:pPr>
        <w:ind w:left="1486" w:hanging="360"/>
      </w:pPr>
      <w:rPr>
        <w:rFonts w:ascii="Courier New" w:hAnsi="Courier New" w:cs="Courier New" w:hint="default"/>
      </w:rPr>
    </w:lvl>
    <w:lvl w:ilvl="2" w:tplc="04150005">
      <w:start w:val="1"/>
      <w:numFmt w:val="bullet"/>
      <w:lvlText w:val=""/>
      <w:lvlJc w:val="left"/>
      <w:pPr>
        <w:ind w:left="2206" w:hanging="360"/>
      </w:pPr>
      <w:rPr>
        <w:rFonts w:ascii="Wingdings" w:hAnsi="Wingdings" w:hint="default"/>
      </w:rPr>
    </w:lvl>
    <w:lvl w:ilvl="3" w:tplc="04150001">
      <w:start w:val="1"/>
      <w:numFmt w:val="bullet"/>
      <w:lvlText w:val=""/>
      <w:lvlJc w:val="left"/>
      <w:pPr>
        <w:ind w:left="2926" w:hanging="360"/>
      </w:pPr>
      <w:rPr>
        <w:rFonts w:ascii="Symbol" w:hAnsi="Symbol" w:hint="default"/>
      </w:rPr>
    </w:lvl>
    <w:lvl w:ilvl="4" w:tplc="04150003">
      <w:start w:val="1"/>
      <w:numFmt w:val="bullet"/>
      <w:lvlText w:val="o"/>
      <w:lvlJc w:val="left"/>
      <w:pPr>
        <w:ind w:left="3646" w:hanging="360"/>
      </w:pPr>
      <w:rPr>
        <w:rFonts w:ascii="Courier New" w:hAnsi="Courier New" w:cs="Courier New" w:hint="default"/>
      </w:rPr>
    </w:lvl>
    <w:lvl w:ilvl="5" w:tplc="04150005">
      <w:start w:val="1"/>
      <w:numFmt w:val="bullet"/>
      <w:lvlText w:val=""/>
      <w:lvlJc w:val="left"/>
      <w:pPr>
        <w:ind w:left="4366" w:hanging="360"/>
      </w:pPr>
      <w:rPr>
        <w:rFonts w:ascii="Wingdings" w:hAnsi="Wingdings" w:hint="default"/>
      </w:rPr>
    </w:lvl>
    <w:lvl w:ilvl="6" w:tplc="04150001">
      <w:start w:val="1"/>
      <w:numFmt w:val="bullet"/>
      <w:lvlText w:val=""/>
      <w:lvlJc w:val="left"/>
      <w:pPr>
        <w:ind w:left="5086" w:hanging="360"/>
      </w:pPr>
      <w:rPr>
        <w:rFonts w:ascii="Symbol" w:hAnsi="Symbol" w:hint="default"/>
      </w:rPr>
    </w:lvl>
    <w:lvl w:ilvl="7" w:tplc="04150003">
      <w:start w:val="1"/>
      <w:numFmt w:val="bullet"/>
      <w:lvlText w:val="o"/>
      <w:lvlJc w:val="left"/>
      <w:pPr>
        <w:ind w:left="5806" w:hanging="360"/>
      </w:pPr>
      <w:rPr>
        <w:rFonts w:ascii="Courier New" w:hAnsi="Courier New" w:cs="Courier New" w:hint="default"/>
      </w:rPr>
    </w:lvl>
    <w:lvl w:ilvl="8" w:tplc="04150005">
      <w:start w:val="1"/>
      <w:numFmt w:val="bullet"/>
      <w:lvlText w:val=""/>
      <w:lvlJc w:val="left"/>
      <w:pPr>
        <w:ind w:left="6526" w:hanging="360"/>
      </w:pPr>
      <w:rPr>
        <w:rFonts w:ascii="Wingdings" w:hAnsi="Wingdings" w:hint="default"/>
      </w:rPr>
    </w:lvl>
  </w:abstractNum>
  <w:abstractNum w:abstractNumId="109" w15:restartNumberingAfterBreak="0">
    <w:nsid w:val="6CAF43CA"/>
    <w:multiLevelType w:val="hybridMultilevel"/>
    <w:tmpl w:val="AB86AFBC"/>
    <w:lvl w:ilvl="0" w:tplc="04150001">
      <w:start w:val="1"/>
      <w:numFmt w:val="bullet"/>
      <w:lvlText w:val=""/>
      <w:lvlJc w:val="left"/>
      <w:pPr>
        <w:ind w:left="1080" w:hanging="360"/>
      </w:pPr>
      <w:rPr>
        <w:rFonts w:ascii="Symbol" w:hAnsi="Symbol" w:cs="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cs="Wingdings" w:hint="default"/>
      </w:rPr>
    </w:lvl>
    <w:lvl w:ilvl="3" w:tplc="04150001" w:tentative="1">
      <w:start w:val="1"/>
      <w:numFmt w:val="bullet"/>
      <w:lvlText w:val=""/>
      <w:lvlJc w:val="left"/>
      <w:pPr>
        <w:ind w:left="3240" w:hanging="360"/>
      </w:pPr>
      <w:rPr>
        <w:rFonts w:ascii="Symbol" w:hAnsi="Symbol" w:cs="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cs="Wingdings" w:hint="default"/>
      </w:rPr>
    </w:lvl>
    <w:lvl w:ilvl="6" w:tplc="04150001" w:tentative="1">
      <w:start w:val="1"/>
      <w:numFmt w:val="bullet"/>
      <w:lvlText w:val=""/>
      <w:lvlJc w:val="left"/>
      <w:pPr>
        <w:ind w:left="5400" w:hanging="360"/>
      </w:pPr>
      <w:rPr>
        <w:rFonts w:ascii="Symbol" w:hAnsi="Symbol" w:cs="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cs="Wingdings" w:hint="default"/>
      </w:rPr>
    </w:lvl>
  </w:abstractNum>
  <w:abstractNum w:abstractNumId="110" w15:restartNumberingAfterBreak="0">
    <w:nsid w:val="6DF815BC"/>
    <w:multiLevelType w:val="hybridMultilevel"/>
    <w:tmpl w:val="03A07D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6E080603"/>
    <w:multiLevelType w:val="hybridMultilevel"/>
    <w:tmpl w:val="9A02EA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FE97C28"/>
    <w:multiLevelType w:val="hybridMultilevel"/>
    <w:tmpl w:val="61A424BA"/>
    <w:lvl w:ilvl="0" w:tplc="269815C0">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3" w15:restartNumberingAfterBreak="0">
    <w:nsid w:val="70C32C11"/>
    <w:multiLevelType w:val="hybridMultilevel"/>
    <w:tmpl w:val="6B645556"/>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14" w15:restartNumberingAfterBreak="0">
    <w:nsid w:val="73316229"/>
    <w:multiLevelType w:val="hybridMultilevel"/>
    <w:tmpl w:val="EEC20AC6"/>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15" w15:restartNumberingAfterBreak="0">
    <w:nsid w:val="76100432"/>
    <w:multiLevelType w:val="hybridMultilevel"/>
    <w:tmpl w:val="B40E0DFC"/>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78C026A"/>
    <w:multiLevelType w:val="hybridMultilevel"/>
    <w:tmpl w:val="CEA8AA8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7C75FC2"/>
    <w:multiLevelType w:val="hybridMultilevel"/>
    <w:tmpl w:val="A900FCE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18" w15:restartNumberingAfterBreak="0">
    <w:nsid w:val="79770C20"/>
    <w:multiLevelType w:val="hybridMultilevel"/>
    <w:tmpl w:val="D7989BEE"/>
    <w:lvl w:ilvl="0" w:tplc="04150003">
      <w:start w:val="1"/>
      <w:numFmt w:val="bullet"/>
      <w:lvlText w:val="o"/>
      <w:lvlJc w:val="left"/>
      <w:pPr>
        <w:tabs>
          <w:tab w:val="num" w:pos="1068"/>
        </w:tabs>
        <w:ind w:left="1068" w:hanging="360"/>
      </w:pPr>
      <w:rPr>
        <w:rFonts w:ascii="Courier New" w:hAnsi="Courier New" w:cs="Courier New" w:hint="default"/>
      </w:rPr>
    </w:lvl>
    <w:lvl w:ilvl="1" w:tplc="C3D41EF4">
      <w:start w:val="1"/>
      <w:numFmt w:val="bullet"/>
      <w:lvlText w:val=""/>
      <w:lvlJc w:val="left"/>
      <w:pPr>
        <w:tabs>
          <w:tab w:val="num" w:pos="1788"/>
        </w:tabs>
        <w:ind w:left="1788" w:hanging="360"/>
      </w:pPr>
      <w:rPr>
        <w:rFonts w:ascii="Wingdings" w:hAnsi="Wingdings" w:hint="default"/>
      </w:rPr>
    </w:lvl>
    <w:lvl w:ilvl="2" w:tplc="EB0E1B4A" w:tentative="1">
      <w:start w:val="1"/>
      <w:numFmt w:val="bullet"/>
      <w:lvlText w:val=""/>
      <w:lvlJc w:val="left"/>
      <w:pPr>
        <w:tabs>
          <w:tab w:val="num" w:pos="2508"/>
        </w:tabs>
        <w:ind w:left="2508" w:hanging="360"/>
      </w:pPr>
      <w:rPr>
        <w:rFonts w:ascii="Wingdings" w:hAnsi="Wingdings" w:hint="default"/>
      </w:rPr>
    </w:lvl>
    <w:lvl w:ilvl="3" w:tplc="252ED90E" w:tentative="1">
      <w:start w:val="1"/>
      <w:numFmt w:val="bullet"/>
      <w:lvlText w:val=""/>
      <w:lvlJc w:val="left"/>
      <w:pPr>
        <w:tabs>
          <w:tab w:val="num" w:pos="3228"/>
        </w:tabs>
        <w:ind w:left="3228" w:hanging="360"/>
      </w:pPr>
      <w:rPr>
        <w:rFonts w:ascii="Wingdings" w:hAnsi="Wingdings" w:hint="default"/>
      </w:rPr>
    </w:lvl>
    <w:lvl w:ilvl="4" w:tplc="8DF44812" w:tentative="1">
      <w:start w:val="1"/>
      <w:numFmt w:val="bullet"/>
      <w:lvlText w:val=""/>
      <w:lvlJc w:val="left"/>
      <w:pPr>
        <w:tabs>
          <w:tab w:val="num" w:pos="3948"/>
        </w:tabs>
        <w:ind w:left="3948" w:hanging="360"/>
      </w:pPr>
      <w:rPr>
        <w:rFonts w:ascii="Wingdings" w:hAnsi="Wingdings" w:hint="default"/>
      </w:rPr>
    </w:lvl>
    <w:lvl w:ilvl="5" w:tplc="6D9423CE" w:tentative="1">
      <w:start w:val="1"/>
      <w:numFmt w:val="bullet"/>
      <w:lvlText w:val=""/>
      <w:lvlJc w:val="left"/>
      <w:pPr>
        <w:tabs>
          <w:tab w:val="num" w:pos="4668"/>
        </w:tabs>
        <w:ind w:left="4668" w:hanging="360"/>
      </w:pPr>
      <w:rPr>
        <w:rFonts w:ascii="Wingdings" w:hAnsi="Wingdings" w:hint="default"/>
      </w:rPr>
    </w:lvl>
    <w:lvl w:ilvl="6" w:tplc="D91A39E4" w:tentative="1">
      <w:start w:val="1"/>
      <w:numFmt w:val="bullet"/>
      <w:lvlText w:val=""/>
      <w:lvlJc w:val="left"/>
      <w:pPr>
        <w:tabs>
          <w:tab w:val="num" w:pos="5388"/>
        </w:tabs>
        <w:ind w:left="5388" w:hanging="360"/>
      </w:pPr>
      <w:rPr>
        <w:rFonts w:ascii="Wingdings" w:hAnsi="Wingdings" w:hint="default"/>
      </w:rPr>
    </w:lvl>
    <w:lvl w:ilvl="7" w:tplc="2BDCDE56" w:tentative="1">
      <w:start w:val="1"/>
      <w:numFmt w:val="bullet"/>
      <w:lvlText w:val=""/>
      <w:lvlJc w:val="left"/>
      <w:pPr>
        <w:tabs>
          <w:tab w:val="num" w:pos="6108"/>
        </w:tabs>
        <w:ind w:left="6108" w:hanging="360"/>
      </w:pPr>
      <w:rPr>
        <w:rFonts w:ascii="Wingdings" w:hAnsi="Wingdings" w:hint="default"/>
      </w:rPr>
    </w:lvl>
    <w:lvl w:ilvl="8" w:tplc="3A6E0A20" w:tentative="1">
      <w:start w:val="1"/>
      <w:numFmt w:val="bullet"/>
      <w:lvlText w:val=""/>
      <w:lvlJc w:val="left"/>
      <w:pPr>
        <w:tabs>
          <w:tab w:val="num" w:pos="6828"/>
        </w:tabs>
        <w:ind w:left="6828" w:hanging="360"/>
      </w:pPr>
      <w:rPr>
        <w:rFonts w:ascii="Wingdings" w:hAnsi="Wingdings" w:hint="default"/>
      </w:rPr>
    </w:lvl>
  </w:abstractNum>
  <w:abstractNum w:abstractNumId="119" w15:restartNumberingAfterBreak="0">
    <w:nsid w:val="797D75FB"/>
    <w:multiLevelType w:val="hybridMultilevel"/>
    <w:tmpl w:val="E51A95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AD22F28"/>
    <w:multiLevelType w:val="hybridMultilevel"/>
    <w:tmpl w:val="99A49C1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BD14561"/>
    <w:multiLevelType w:val="hybridMultilevel"/>
    <w:tmpl w:val="C8285DC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22" w15:restartNumberingAfterBreak="0">
    <w:nsid w:val="7C702D84"/>
    <w:multiLevelType w:val="multilevel"/>
    <w:tmpl w:val="A278653E"/>
    <w:lvl w:ilvl="0">
      <w:start w:val="3"/>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23" w15:restartNumberingAfterBreak="0">
    <w:nsid w:val="7DC00307"/>
    <w:multiLevelType w:val="hybridMultilevel"/>
    <w:tmpl w:val="B01A62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ECB030D"/>
    <w:multiLevelType w:val="hybridMultilevel"/>
    <w:tmpl w:val="905A7966"/>
    <w:lvl w:ilvl="0" w:tplc="D994BEAE">
      <w:start w:val="1"/>
      <w:numFmt w:val="bullet"/>
      <w:lvlText w:val=""/>
      <w:lvlJc w:val="left"/>
      <w:pPr>
        <w:ind w:left="720" w:hanging="360"/>
      </w:pPr>
      <w:rPr>
        <w:rFonts w:ascii="Symbol" w:hAnsi="Symbol" w:hint="default"/>
      </w:rPr>
    </w:lvl>
    <w:lvl w:ilvl="1" w:tplc="88F45C4E" w:tentative="1">
      <w:start w:val="1"/>
      <w:numFmt w:val="bullet"/>
      <w:lvlText w:val="o"/>
      <w:lvlJc w:val="left"/>
      <w:pPr>
        <w:ind w:left="1440" w:hanging="360"/>
      </w:pPr>
      <w:rPr>
        <w:rFonts w:ascii="Courier New" w:hAnsi="Courier New" w:cs="Courier New" w:hint="default"/>
      </w:rPr>
    </w:lvl>
    <w:lvl w:ilvl="2" w:tplc="AE102BD2" w:tentative="1">
      <w:start w:val="1"/>
      <w:numFmt w:val="bullet"/>
      <w:lvlText w:val=""/>
      <w:lvlJc w:val="left"/>
      <w:pPr>
        <w:ind w:left="2160" w:hanging="360"/>
      </w:pPr>
      <w:rPr>
        <w:rFonts w:ascii="Wingdings" w:hAnsi="Wingdings" w:hint="default"/>
      </w:rPr>
    </w:lvl>
    <w:lvl w:ilvl="3" w:tplc="8FECBF60" w:tentative="1">
      <w:start w:val="1"/>
      <w:numFmt w:val="bullet"/>
      <w:lvlText w:val=""/>
      <w:lvlJc w:val="left"/>
      <w:pPr>
        <w:ind w:left="2880" w:hanging="360"/>
      </w:pPr>
      <w:rPr>
        <w:rFonts w:ascii="Symbol" w:hAnsi="Symbol" w:hint="default"/>
      </w:rPr>
    </w:lvl>
    <w:lvl w:ilvl="4" w:tplc="5D027440" w:tentative="1">
      <w:start w:val="1"/>
      <w:numFmt w:val="bullet"/>
      <w:lvlText w:val="o"/>
      <w:lvlJc w:val="left"/>
      <w:pPr>
        <w:ind w:left="3600" w:hanging="360"/>
      </w:pPr>
      <w:rPr>
        <w:rFonts w:ascii="Courier New" w:hAnsi="Courier New" w:cs="Courier New" w:hint="default"/>
      </w:rPr>
    </w:lvl>
    <w:lvl w:ilvl="5" w:tplc="451A43E0" w:tentative="1">
      <w:start w:val="1"/>
      <w:numFmt w:val="bullet"/>
      <w:lvlText w:val=""/>
      <w:lvlJc w:val="left"/>
      <w:pPr>
        <w:ind w:left="4320" w:hanging="360"/>
      </w:pPr>
      <w:rPr>
        <w:rFonts w:ascii="Wingdings" w:hAnsi="Wingdings" w:hint="default"/>
      </w:rPr>
    </w:lvl>
    <w:lvl w:ilvl="6" w:tplc="3E9085A6" w:tentative="1">
      <w:start w:val="1"/>
      <w:numFmt w:val="bullet"/>
      <w:lvlText w:val=""/>
      <w:lvlJc w:val="left"/>
      <w:pPr>
        <w:ind w:left="5040" w:hanging="360"/>
      </w:pPr>
      <w:rPr>
        <w:rFonts w:ascii="Symbol" w:hAnsi="Symbol" w:hint="default"/>
      </w:rPr>
    </w:lvl>
    <w:lvl w:ilvl="7" w:tplc="DAAA5216" w:tentative="1">
      <w:start w:val="1"/>
      <w:numFmt w:val="bullet"/>
      <w:lvlText w:val="o"/>
      <w:lvlJc w:val="left"/>
      <w:pPr>
        <w:ind w:left="5760" w:hanging="360"/>
      </w:pPr>
      <w:rPr>
        <w:rFonts w:ascii="Courier New" w:hAnsi="Courier New" w:cs="Courier New" w:hint="default"/>
      </w:rPr>
    </w:lvl>
    <w:lvl w:ilvl="8" w:tplc="9738CBCC" w:tentative="1">
      <w:start w:val="1"/>
      <w:numFmt w:val="bullet"/>
      <w:lvlText w:val=""/>
      <w:lvlJc w:val="left"/>
      <w:pPr>
        <w:ind w:left="6480" w:hanging="360"/>
      </w:pPr>
      <w:rPr>
        <w:rFonts w:ascii="Wingdings" w:hAnsi="Wingdings" w:hint="default"/>
      </w:rPr>
    </w:lvl>
  </w:abstractNum>
  <w:abstractNum w:abstractNumId="125" w15:restartNumberingAfterBreak="0">
    <w:nsid w:val="7F45571F"/>
    <w:multiLevelType w:val="hybridMultilevel"/>
    <w:tmpl w:val="34D2B938"/>
    <w:lvl w:ilvl="0" w:tplc="04150001">
      <w:start w:val="1"/>
      <w:numFmt w:val="bullet"/>
      <w:lvlText w:val=""/>
      <w:lvlJc w:val="left"/>
      <w:pPr>
        <w:ind w:left="1044" w:hanging="360"/>
      </w:pPr>
      <w:rPr>
        <w:rFonts w:ascii="Symbol" w:hAnsi="Symbol" w:hint="default"/>
      </w:rPr>
    </w:lvl>
    <w:lvl w:ilvl="1" w:tplc="04150003" w:tentative="1">
      <w:start w:val="1"/>
      <w:numFmt w:val="bullet"/>
      <w:lvlText w:val="o"/>
      <w:lvlJc w:val="left"/>
      <w:pPr>
        <w:ind w:left="1764" w:hanging="360"/>
      </w:pPr>
      <w:rPr>
        <w:rFonts w:ascii="Courier New" w:hAnsi="Courier New" w:cs="Courier New" w:hint="default"/>
      </w:rPr>
    </w:lvl>
    <w:lvl w:ilvl="2" w:tplc="04150005" w:tentative="1">
      <w:start w:val="1"/>
      <w:numFmt w:val="bullet"/>
      <w:lvlText w:val=""/>
      <w:lvlJc w:val="left"/>
      <w:pPr>
        <w:ind w:left="2484" w:hanging="360"/>
      </w:pPr>
      <w:rPr>
        <w:rFonts w:ascii="Wingdings" w:hAnsi="Wingdings" w:hint="default"/>
      </w:rPr>
    </w:lvl>
    <w:lvl w:ilvl="3" w:tplc="04150001" w:tentative="1">
      <w:start w:val="1"/>
      <w:numFmt w:val="bullet"/>
      <w:lvlText w:val=""/>
      <w:lvlJc w:val="left"/>
      <w:pPr>
        <w:ind w:left="3204" w:hanging="360"/>
      </w:pPr>
      <w:rPr>
        <w:rFonts w:ascii="Symbol" w:hAnsi="Symbol" w:hint="default"/>
      </w:rPr>
    </w:lvl>
    <w:lvl w:ilvl="4" w:tplc="04150003" w:tentative="1">
      <w:start w:val="1"/>
      <w:numFmt w:val="bullet"/>
      <w:lvlText w:val="o"/>
      <w:lvlJc w:val="left"/>
      <w:pPr>
        <w:ind w:left="3924" w:hanging="360"/>
      </w:pPr>
      <w:rPr>
        <w:rFonts w:ascii="Courier New" w:hAnsi="Courier New" w:cs="Courier New" w:hint="default"/>
      </w:rPr>
    </w:lvl>
    <w:lvl w:ilvl="5" w:tplc="04150005" w:tentative="1">
      <w:start w:val="1"/>
      <w:numFmt w:val="bullet"/>
      <w:lvlText w:val=""/>
      <w:lvlJc w:val="left"/>
      <w:pPr>
        <w:ind w:left="4644" w:hanging="360"/>
      </w:pPr>
      <w:rPr>
        <w:rFonts w:ascii="Wingdings" w:hAnsi="Wingdings" w:hint="default"/>
      </w:rPr>
    </w:lvl>
    <w:lvl w:ilvl="6" w:tplc="04150001" w:tentative="1">
      <w:start w:val="1"/>
      <w:numFmt w:val="bullet"/>
      <w:lvlText w:val=""/>
      <w:lvlJc w:val="left"/>
      <w:pPr>
        <w:ind w:left="5364" w:hanging="360"/>
      </w:pPr>
      <w:rPr>
        <w:rFonts w:ascii="Symbol" w:hAnsi="Symbol" w:hint="default"/>
      </w:rPr>
    </w:lvl>
    <w:lvl w:ilvl="7" w:tplc="04150003" w:tentative="1">
      <w:start w:val="1"/>
      <w:numFmt w:val="bullet"/>
      <w:lvlText w:val="o"/>
      <w:lvlJc w:val="left"/>
      <w:pPr>
        <w:ind w:left="6084" w:hanging="360"/>
      </w:pPr>
      <w:rPr>
        <w:rFonts w:ascii="Courier New" w:hAnsi="Courier New" w:cs="Courier New" w:hint="default"/>
      </w:rPr>
    </w:lvl>
    <w:lvl w:ilvl="8" w:tplc="04150005" w:tentative="1">
      <w:start w:val="1"/>
      <w:numFmt w:val="bullet"/>
      <w:lvlText w:val=""/>
      <w:lvlJc w:val="left"/>
      <w:pPr>
        <w:ind w:left="6804" w:hanging="360"/>
      </w:pPr>
      <w:rPr>
        <w:rFonts w:ascii="Wingdings" w:hAnsi="Wingdings" w:hint="default"/>
      </w:rPr>
    </w:lvl>
  </w:abstractNum>
  <w:abstractNum w:abstractNumId="126" w15:restartNumberingAfterBreak="0">
    <w:nsid w:val="7FF11109"/>
    <w:multiLevelType w:val="hybridMultilevel"/>
    <w:tmpl w:val="6F6639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2"/>
  </w:num>
  <w:num w:numId="2">
    <w:abstractNumId w:val="44"/>
  </w:num>
  <w:num w:numId="3">
    <w:abstractNumId w:val="37"/>
  </w:num>
  <w:num w:numId="4">
    <w:abstractNumId w:val="51"/>
  </w:num>
  <w:num w:numId="5">
    <w:abstractNumId w:val="22"/>
  </w:num>
  <w:num w:numId="6">
    <w:abstractNumId w:val="26"/>
  </w:num>
  <w:num w:numId="7">
    <w:abstractNumId w:val="53"/>
  </w:num>
  <w:num w:numId="8">
    <w:abstractNumId w:val="28"/>
  </w:num>
  <w:num w:numId="9">
    <w:abstractNumId w:val="88"/>
  </w:num>
  <w:num w:numId="10">
    <w:abstractNumId w:val="67"/>
  </w:num>
  <w:num w:numId="11">
    <w:abstractNumId w:val="86"/>
  </w:num>
  <w:num w:numId="12">
    <w:abstractNumId w:val="34"/>
  </w:num>
  <w:num w:numId="13">
    <w:abstractNumId w:val="71"/>
  </w:num>
  <w:num w:numId="14">
    <w:abstractNumId w:val="124"/>
  </w:num>
  <w:num w:numId="15">
    <w:abstractNumId w:val="32"/>
  </w:num>
  <w:num w:numId="16">
    <w:abstractNumId w:val="94"/>
  </w:num>
  <w:num w:numId="17">
    <w:abstractNumId w:val="2"/>
  </w:num>
  <w:num w:numId="18">
    <w:abstractNumId w:val="43"/>
  </w:num>
  <w:num w:numId="19">
    <w:abstractNumId w:val="30"/>
  </w:num>
  <w:num w:numId="20">
    <w:abstractNumId w:val="17"/>
  </w:num>
  <w:num w:numId="21">
    <w:abstractNumId w:val="90"/>
  </w:num>
  <w:num w:numId="22">
    <w:abstractNumId w:val="122"/>
  </w:num>
  <w:num w:numId="23">
    <w:abstractNumId w:val="104"/>
  </w:num>
  <w:num w:numId="24">
    <w:abstractNumId w:val="10"/>
  </w:num>
  <w:num w:numId="25">
    <w:abstractNumId w:val="115"/>
  </w:num>
  <w:num w:numId="26">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0"/>
  </w:num>
  <w:num w:numId="28">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4"/>
  </w:num>
  <w:num w:numId="30">
    <w:abstractNumId w:val="116"/>
  </w:num>
  <w:num w:numId="31">
    <w:abstractNumId w:val="19"/>
  </w:num>
  <w:num w:numId="32">
    <w:abstractNumId w:val="18"/>
  </w:num>
  <w:num w:numId="33">
    <w:abstractNumId w:val="111"/>
  </w:num>
  <w:num w:numId="34">
    <w:abstractNumId w:val="39"/>
  </w:num>
  <w:num w:numId="35">
    <w:abstractNumId w:val="98"/>
  </w:num>
  <w:num w:numId="36">
    <w:abstractNumId w:val="82"/>
  </w:num>
  <w:num w:numId="37">
    <w:abstractNumId w:val="27"/>
  </w:num>
  <w:num w:numId="38">
    <w:abstractNumId w:val="52"/>
  </w:num>
  <w:num w:numId="39">
    <w:abstractNumId w:val="36"/>
  </w:num>
  <w:num w:numId="40">
    <w:abstractNumId w:val="60"/>
  </w:num>
  <w:num w:numId="41">
    <w:abstractNumId w:val="31"/>
  </w:num>
  <w:num w:numId="42">
    <w:abstractNumId w:val="15"/>
  </w:num>
  <w:num w:numId="43">
    <w:abstractNumId w:val="7"/>
  </w:num>
  <w:num w:numId="44">
    <w:abstractNumId w:val="79"/>
  </w:num>
  <w:num w:numId="45">
    <w:abstractNumId w:val="4"/>
  </w:num>
  <w:num w:numId="46">
    <w:abstractNumId w:val="12"/>
  </w:num>
  <w:num w:numId="47">
    <w:abstractNumId w:val="91"/>
  </w:num>
  <w:num w:numId="48">
    <w:abstractNumId w:val="11"/>
  </w:num>
  <w:num w:numId="49">
    <w:abstractNumId w:val="114"/>
  </w:num>
  <w:num w:numId="50">
    <w:abstractNumId w:val="64"/>
  </w:num>
  <w:num w:numId="51">
    <w:abstractNumId w:val="25"/>
  </w:num>
  <w:num w:numId="52">
    <w:abstractNumId w:val="96"/>
  </w:num>
  <w:num w:numId="53">
    <w:abstractNumId w:val="0"/>
  </w:num>
  <w:num w:numId="54">
    <w:abstractNumId w:val="76"/>
  </w:num>
  <w:num w:numId="55">
    <w:abstractNumId w:val="59"/>
  </w:num>
  <w:num w:numId="56">
    <w:abstractNumId w:val="40"/>
  </w:num>
  <w:num w:numId="57">
    <w:abstractNumId w:val="58"/>
  </w:num>
  <w:num w:numId="58">
    <w:abstractNumId w:val="21"/>
  </w:num>
  <w:num w:numId="59">
    <w:abstractNumId w:val="100"/>
  </w:num>
  <w:num w:numId="60">
    <w:abstractNumId w:val="24"/>
  </w:num>
  <w:num w:numId="61">
    <w:abstractNumId w:val="9"/>
  </w:num>
  <w:num w:numId="62">
    <w:abstractNumId w:val="92"/>
  </w:num>
  <w:num w:numId="63">
    <w:abstractNumId w:val="97"/>
  </w:num>
  <w:num w:numId="64">
    <w:abstractNumId w:val="121"/>
  </w:num>
  <w:num w:numId="65">
    <w:abstractNumId w:val="106"/>
  </w:num>
  <w:num w:numId="66">
    <w:abstractNumId w:val="48"/>
  </w:num>
  <w:num w:numId="67">
    <w:abstractNumId w:val="83"/>
  </w:num>
  <w:num w:numId="68">
    <w:abstractNumId w:val="61"/>
  </w:num>
  <w:num w:numId="69">
    <w:abstractNumId w:val="78"/>
  </w:num>
  <w:num w:numId="70">
    <w:abstractNumId w:val="66"/>
  </w:num>
  <w:num w:numId="71">
    <w:abstractNumId w:val="46"/>
  </w:num>
  <w:num w:numId="72">
    <w:abstractNumId w:val="84"/>
  </w:num>
  <w:num w:numId="73">
    <w:abstractNumId w:val="50"/>
  </w:num>
  <w:num w:numId="74">
    <w:abstractNumId w:val="23"/>
  </w:num>
  <w:num w:numId="75">
    <w:abstractNumId w:val="112"/>
  </w:num>
  <w:num w:numId="76">
    <w:abstractNumId w:val="65"/>
  </w:num>
  <w:num w:numId="77">
    <w:abstractNumId w:val="5"/>
  </w:num>
  <w:num w:numId="78">
    <w:abstractNumId w:val="108"/>
  </w:num>
  <w:num w:numId="79">
    <w:abstractNumId w:val="93"/>
  </w:num>
  <w:num w:numId="80">
    <w:abstractNumId w:val="56"/>
  </w:num>
  <w:num w:numId="81">
    <w:abstractNumId w:val="99"/>
  </w:num>
  <w:num w:numId="82">
    <w:abstractNumId w:val="41"/>
  </w:num>
  <w:num w:numId="83">
    <w:abstractNumId w:val="68"/>
  </w:num>
  <w:num w:numId="84">
    <w:abstractNumId w:val="49"/>
  </w:num>
  <w:num w:numId="85">
    <w:abstractNumId w:val="107"/>
  </w:num>
  <w:num w:numId="86">
    <w:abstractNumId w:val="81"/>
  </w:num>
  <w:num w:numId="87">
    <w:abstractNumId w:val="57"/>
  </w:num>
  <w:num w:numId="88">
    <w:abstractNumId w:val="13"/>
  </w:num>
  <w:num w:numId="89">
    <w:abstractNumId w:val="126"/>
  </w:num>
  <w:num w:numId="90">
    <w:abstractNumId w:val="125"/>
  </w:num>
  <w:num w:numId="91">
    <w:abstractNumId w:val="69"/>
  </w:num>
  <w:num w:numId="92">
    <w:abstractNumId w:val="63"/>
  </w:num>
  <w:num w:numId="93">
    <w:abstractNumId w:val="72"/>
  </w:num>
  <w:num w:numId="94">
    <w:abstractNumId w:val="35"/>
  </w:num>
  <w:num w:numId="95">
    <w:abstractNumId w:val="3"/>
  </w:num>
  <w:num w:numId="96">
    <w:abstractNumId w:val="6"/>
  </w:num>
  <w:num w:numId="97">
    <w:abstractNumId w:val="77"/>
  </w:num>
  <w:num w:numId="98">
    <w:abstractNumId w:val="20"/>
  </w:num>
  <w:num w:numId="99">
    <w:abstractNumId w:val="123"/>
  </w:num>
  <w:num w:numId="100">
    <w:abstractNumId w:val="110"/>
  </w:num>
  <w:num w:numId="101">
    <w:abstractNumId w:val="70"/>
    <w:lvlOverride w:ilvl="0">
      <w:startOverride w:val="1"/>
    </w:lvlOverride>
    <w:lvlOverride w:ilvl="1"/>
    <w:lvlOverride w:ilvl="2"/>
    <w:lvlOverride w:ilvl="3"/>
    <w:lvlOverride w:ilvl="4"/>
    <w:lvlOverride w:ilvl="5"/>
    <w:lvlOverride w:ilvl="6"/>
    <w:lvlOverride w:ilvl="7"/>
    <w:lvlOverride w:ilvl="8"/>
  </w:num>
  <w:num w:numId="102">
    <w:abstractNumId w:val="95"/>
  </w:num>
  <w:num w:numId="103">
    <w:abstractNumId w:val="101"/>
  </w:num>
  <w:num w:numId="104">
    <w:abstractNumId w:val="119"/>
  </w:num>
  <w:num w:numId="105">
    <w:abstractNumId w:val="87"/>
  </w:num>
  <w:num w:numId="106">
    <w:abstractNumId w:val="42"/>
  </w:num>
  <w:num w:numId="107">
    <w:abstractNumId w:val="85"/>
  </w:num>
  <w:num w:numId="108">
    <w:abstractNumId w:val="45"/>
  </w:num>
  <w:num w:numId="109">
    <w:abstractNumId w:val="38"/>
  </w:num>
  <w:num w:numId="110">
    <w:abstractNumId w:val="33"/>
  </w:num>
  <w:num w:numId="111">
    <w:abstractNumId w:val="118"/>
  </w:num>
  <w:num w:numId="112">
    <w:abstractNumId w:val="55"/>
  </w:num>
  <w:num w:numId="113">
    <w:abstractNumId w:val="29"/>
  </w:num>
  <w:num w:numId="114">
    <w:abstractNumId w:val="73"/>
  </w:num>
  <w:num w:numId="115">
    <w:abstractNumId w:val="1"/>
  </w:num>
  <w:num w:numId="116">
    <w:abstractNumId w:val="80"/>
  </w:num>
  <w:num w:numId="117">
    <w:abstractNumId w:val="109"/>
  </w:num>
  <w:num w:numId="118">
    <w:abstractNumId w:val="74"/>
  </w:num>
  <w:num w:numId="119">
    <w:abstractNumId w:val="8"/>
  </w:num>
  <w:num w:numId="120">
    <w:abstractNumId w:val="14"/>
  </w:num>
  <w:num w:numId="121">
    <w:abstractNumId w:val="113"/>
  </w:num>
  <w:num w:numId="122">
    <w:abstractNumId w:val="62"/>
  </w:num>
  <w:num w:numId="123">
    <w:abstractNumId w:val="75"/>
  </w:num>
  <w:num w:numId="124">
    <w:abstractNumId w:val="47"/>
  </w:num>
  <w:num w:numId="125">
    <w:abstractNumId w:val="103"/>
  </w:num>
  <w:num w:numId="126">
    <w:abstractNumId w:val="16"/>
  </w:num>
  <w:num w:numId="127">
    <w:abstractNumId w:val="117"/>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B30"/>
    <w:rsid w:val="00000BA8"/>
    <w:rsid w:val="0000731E"/>
    <w:rsid w:val="00012E4D"/>
    <w:rsid w:val="000137B9"/>
    <w:rsid w:val="00017A75"/>
    <w:rsid w:val="0002368B"/>
    <w:rsid w:val="00023F2D"/>
    <w:rsid w:val="00033FAD"/>
    <w:rsid w:val="0003438E"/>
    <w:rsid w:val="00036BB2"/>
    <w:rsid w:val="00044F63"/>
    <w:rsid w:val="00064AFE"/>
    <w:rsid w:val="0007048D"/>
    <w:rsid w:val="00073941"/>
    <w:rsid w:val="00074AC1"/>
    <w:rsid w:val="0007713D"/>
    <w:rsid w:val="00080717"/>
    <w:rsid w:val="00081A6E"/>
    <w:rsid w:val="00082589"/>
    <w:rsid w:val="000854F3"/>
    <w:rsid w:val="000864CC"/>
    <w:rsid w:val="00086828"/>
    <w:rsid w:val="00090314"/>
    <w:rsid w:val="00092FA8"/>
    <w:rsid w:val="0009364A"/>
    <w:rsid w:val="00094B17"/>
    <w:rsid w:val="00096087"/>
    <w:rsid w:val="0009647D"/>
    <w:rsid w:val="00096D41"/>
    <w:rsid w:val="000A3652"/>
    <w:rsid w:val="000A3B52"/>
    <w:rsid w:val="000A6291"/>
    <w:rsid w:val="000B2EE4"/>
    <w:rsid w:val="000B5E7A"/>
    <w:rsid w:val="000C0036"/>
    <w:rsid w:val="000C0AFB"/>
    <w:rsid w:val="000C33E1"/>
    <w:rsid w:val="000C4496"/>
    <w:rsid w:val="000C6825"/>
    <w:rsid w:val="000D13E8"/>
    <w:rsid w:val="000D409C"/>
    <w:rsid w:val="000D4CE7"/>
    <w:rsid w:val="000D4EDF"/>
    <w:rsid w:val="000D612E"/>
    <w:rsid w:val="000E1F00"/>
    <w:rsid w:val="000E440A"/>
    <w:rsid w:val="000E6949"/>
    <w:rsid w:val="000E759A"/>
    <w:rsid w:val="000F0E56"/>
    <w:rsid w:val="000F469E"/>
    <w:rsid w:val="000F609A"/>
    <w:rsid w:val="00101763"/>
    <w:rsid w:val="00104C62"/>
    <w:rsid w:val="00105B37"/>
    <w:rsid w:val="001078B9"/>
    <w:rsid w:val="0011723B"/>
    <w:rsid w:val="00117D18"/>
    <w:rsid w:val="00120E6B"/>
    <w:rsid w:val="00135E3A"/>
    <w:rsid w:val="00136528"/>
    <w:rsid w:val="00140C10"/>
    <w:rsid w:val="00145EC5"/>
    <w:rsid w:val="00147668"/>
    <w:rsid w:val="00152C2E"/>
    <w:rsid w:val="001537F9"/>
    <w:rsid w:val="00155BE5"/>
    <w:rsid w:val="00161178"/>
    <w:rsid w:val="00171F3B"/>
    <w:rsid w:val="00172E58"/>
    <w:rsid w:val="0017382D"/>
    <w:rsid w:val="00177221"/>
    <w:rsid w:val="001815E5"/>
    <w:rsid w:val="00181624"/>
    <w:rsid w:val="00181E29"/>
    <w:rsid w:val="00184160"/>
    <w:rsid w:val="00190931"/>
    <w:rsid w:val="001931F3"/>
    <w:rsid w:val="001934AD"/>
    <w:rsid w:val="00193FE2"/>
    <w:rsid w:val="00196DB2"/>
    <w:rsid w:val="00197FC4"/>
    <w:rsid w:val="001A109F"/>
    <w:rsid w:val="001B2F50"/>
    <w:rsid w:val="001B380F"/>
    <w:rsid w:val="001B7B7B"/>
    <w:rsid w:val="001C38A7"/>
    <w:rsid w:val="001C3C25"/>
    <w:rsid w:val="001C6436"/>
    <w:rsid w:val="001D0321"/>
    <w:rsid w:val="001D09FB"/>
    <w:rsid w:val="001D0B8C"/>
    <w:rsid w:val="001D1DB1"/>
    <w:rsid w:val="001D239F"/>
    <w:rsid w:val="001D7E70"/>
    <w:rsid w:val="001F1DD6"/>
    <w:rsid w:val="001F28D6"/>
    <w:rsid w:val="001F361F"/>
    <w:rsid w:val="001F5A02"/>
    <w:rsid w:val="001F5AB1"/>
    <w:rsid w:val="001F651F"/>
    <w:rsid w:val="00201188"/>
    <w:rsid w:val="0020393D"/>
    <w:rsid w:val="00210234"/>
    <w:rsid w:val="0021132D"/>
    <w:rsid w:val="00213F80"/>
    <w:rsid w:val="002145ED"/>
    <w:rsid w:val="002243F2"/>
    <w:rsid w:val="00232AB6"/>
    <w:rsid w:val="00235BAF"/>
    <w:rsid w:val="00235FA9"/>
    <w:rsid w:val="00237044"/>
    <w:rsid w:val="00242493"/>
    <w:rsid w:val="002458FA"/>
    <w:rsid w:val="00245B6C"/>
    <w:rsid w:val="0024635E"/>
    <w:rsid w:val="0025452F"/>
    <w:rsid w:val="002567E5"/>
    <w:rsid w:val="00270291"/>
    <w:rsid w:val="00270741"/>
    <w:rsid w:val="00272BEF"/>
    <w:rsid w:val="002733AB"/>
    <w:rsid w:val="00274949"/>
    <w:rsid w:val="00275287"/>
    <w:rsid w:val="00275E33"/>
    <w:rsid w:val="002842F7"/>
    <w:rsid w:val="0028478E"/>
    <w:rsid w:val="00284817"/>
    <w:rsid w:val="0028691B"/>
    <w:rsid w:val="0029249A"/>
    <w:rsid w:val="0029290E"/>
    <w:rsid w:val="00292BD9"/>
    <w:rsid w:val="00295C1E"/>
    <w:rsid w:val="002978B2"/>
    <w:rsid w:val="002A5A18"/>
    <w:rsid w:val="002A6582"/>
    <w:rsid w:val="002A7BDD"/>
    <w:rsid w:val="002B3776"/>
    <w:rsid w:val="002B3F4A"/>
    <w:rsid w:val="002B49E7"/>
    <w:rsid w:val="002B5A7A"/>
    <w:rsid w:val="002B7A75"/>
    <w:rsid w:val="002C0B21"/>
    <w:rsid w:val="002C11FD"/>
    <w:rsid w:val="002C3803"/>
    <w:rsid w:val="002C4E13"/>
    <w:rsid w:val="002C680B"/>
    <w:rsid w:val="002C68E1"/>
    <w:rsid w:val="002D2495"/>
    <w:rsid w:val="002D5120"/>
    <w:rsid w:val="002E0040"/>
    <w:rsid w:val="002E223A"/>
    <w:rsid w:val="002E2623"/>
    <w:rsid w:val="002E2728"/>
    <w:rsid w:val="002E5922"/>
    <w:rsid w:val="002E7DE7"/>
    <w:rsid w:val="002F01A4"/>
    <w:rsid w:val="002F338E"/>
    <w:rsid w:val="00306B81"/>
    <w:rsid w:val="00307C29"/>
    <w:rsid w:val="0031020B"/>
    <w:rsid w:val="00311947"/>
    <w:rsid w:val="003119D6"/>
    <w:rsid w:val="00311FE7"/>
    <w:rsid w:val="00313A93"/>
    <w:rsid w:val="003164D3"/>
    <w:rsid w:val="00332A3F"/>
    <w:rsid w:val="003376C4"/>
    <w:rsid w:val="003426A1"/>
    <w:rsid w:val="003461A3"/>
    <w:rsid w:val="00346F27"/>
    <w:rsid w:val="003506CF"/>
    <w:rsid w:val="003517DE"/>
    <w:rsid w:val="00352359"/>
    <w:rsid w:val="00353A15"/>
    <w:rsid w:val="00355F56"/>
    <w:rsid w:val="0036138B"/>
    <w:rsid w:val="00361803"/>
    <w:rsid w:val="00362976"/>
    <w:rsid w:val="003642A2"/>
    <w:rsid w:val="00371D37"/>
    <w:rsid w:val="00376C52"/>
    <w:rsid w:val="00380FA5"/>
    <w:rsid w:val="00381911"/>
    <w:rsid w:val="00384C53"/>
    <w:rsid w:val="00391C42"/>
    <w:rsid w:val="00394C1B"/>
    <w:rsid w:val="00395388"/>
    <w:rsid w:val="00395611"/>
    <w:rsid w:val="00395DD4"/>
    <w:rsid w:val="003960DA"/>
    <w:rsid w:val="003A442D"/>
    <w:rsid w:val="003A5E8D"/>
    <w:rsid w:val="003A6657"/>
    <w:rsid w:val="003B1199"/>
    <w:rsid w:val="003B7216"/>
    <w:rsid w:val="003C2B3E"/>
    <w:rsid w:val="003D1FC7"/>
    <w:rsid w:val="003D2031"/>
    <w:rsid w:val="003D58F5"/>
    <w:rsid w:val="003D74CD"/>
    <w:rsid w:val="003D7F0A"/>
    <w:rsid w:val="003E0F10"/>
    <w:rsid w:val="00401969"/>
    <w:rsid w:val="004055AF"/>
    <w:rsid w:val="004075E9"/>
    <w:rsid w:val="0041398F"/>
    <w:rsid w:val="00413B24"/>
    <w:rsid w:val="0041447E"/>
    <w:rsid w:val="00415A5E"/>
    <w:rsid w:val="004163E8"/>
    <w:rsid w:val="004200AF"/>
    <w:rsid w:val="00420F10"/>
    <w:rsid w:val="00427442"/>
    <w:rsid w:val="00431DD0"/>
    <w:rsid w:val="004335AB"/>
    <w:rsid w:val="00437B6D"/>
    <w:rsid w:val="00440E67"/>
    <w:rsid w:val="00443FD6"/>
    <w:rsid w:val="0044710D"/>
    <w:rsid w:val="00450F45"/>
    <w:rsid w:val="00454F25"/>
    <w:rsid w:val="0045531C"/>
    <w:rsid w:val="004556DF"/>
    <w:rsid w:val="004566EC"/>
    <w:rsid w:val="00460C45"/>
    <w:rsid w:val="004610D7"/>
    <w:rsid w:val="00465929"/>
    <w:rsid w:val="00466EE8"/>
    <w:rsid w:val="00473097"/>
    <w:rsid w:val="0048108B"/>
    <w:rsid w:val="00482537"/>
    <w:rsid w:val="00484245"/>
    <w:rsid w:val="00485DA2"/>
    <w:rsid w:val="00490574"/>
    <w:rsid w:val="0049084D"/>
    <w:rsid w:val="0049158B"/>
    <w:rsid w:val="004956A3"/>
    <w:rsid w:val="00497679"/>
    <w:rsid w:val="00497BDF"/>
    <w:rsid w:val="004A6AC0"/>
    <w:rsid w:val="004A6FAD"/>
    <w:rsid w:val="004B1144"/>
    <w:rsid w:val="004B1FC5"/>
    <w:rsid w:val="004B636D"/>
    <w:rsid w:val="004C1F74"/>
    <w:rsid w:val="004C23AF"/>
    <w:rsid w:val="004D2331"/>
    <w:rsid w:val="004D316B"/>
    <w:rsid w:val="004E0FD4"/>
    <w:rsid w:val="004E21D8"/>
    <w:rsid w:val="004E4A3C"/>
    <w:rsid w:val="004E592C"/>
    <w:rsid w:val="004F2409"/>
    <w:rsid w:val="004F4F1E"/>
    <w:rsid w:val="004F607E"/>
    <w:rsid w:val="004F6C4D"/>
    <w:rsid w:val="00501D8C"/>
    <w:rsid w:val="00503B49"/>
    <w:rsid w:val="00505FBD"/>
    <w:rsid w:val="005066D3"/>
    <w:rsid w:val="00520B74"/>
    <w:rsid w:val="005330F2"/>
    <w:rsid w:val="0053317B"/>
    <w:rsid w:val="005335C5"/>
    <w:rsid w:val="0053398A"/>
    <w:rsid w:val="005357DB"/>
    <w:rsid w:val="00535B54"/>
    <w:rsid w:val="0053643C"/>
    <w:rsid w:val="005379BF"/>
    <w:rsid w:val="0054117F"/>
    <w:rsid w:val="0054319C"/>
    <w:rsid w:val="00545E59"/>
    <w:rsid w:val="00546879"/>
    <w:rsid w:val="00551F8C"/>
    <w:rsid w:val="00555C67"/>
    <w:rsid w:val="00572C09"/>
    <w:rsid w:val="00576DF4"/>
    <w:rsid w:val="00580A71"/>
    <w:rsid w:val="00583282"/>
    <w:rsid w:val="0058377D"/>
    <w:rsid w:val="00592814"/>
    <w:rsid w:val="00593794"/>
    <w:rsid w:val="005A06D4"/>
    <w:rsid w:val="005A3D4B"/>
    <w:rsid w:val="005A7318"/>
    <w:rsid w:val="005B318A"/>
    <w:rsid w:val="005B49CF"/>
    <w:rsid w:val="005B624C"/>
    <w:rsid w:val="005B6911"/>
    <w:rsid w:val="005B6AD4"/>
    <w:rsid w:val="005B70D9"/>
    <w:rsid w:val="005C27DD"/>
    <w:rsid w:val="005C5C05"/>
    <w:rsid w:val="005C5F83"/>
    <w:rsid w:val="005C6CF4"/>
    <w:rsid w:val="005C6EF6"/>
    <w:rsid w:val="005C74E2"/>
    <w:rsid w:val="005C7D16"/>
    <w:rsid w:val="005D2CB6"/>
    <w:rsid w:val="005D44CD"/>
    <w:rsid w:val="005D5585"/>
    <w:rsid w:val="005D55E7"/>
    <w:rsid w:val="005D6826"/>
    <w:rsid w:val="005D6C54"/>
    <w:rsid w:val="005D73C8"/>
    <w:rsid w:val="005D7555"/>
    <w:rsid w:val="005F060A"/>
    <w:rsid w:val="005F293B"/>
    <w:rsid w:val="005F36C8"/>
    <w:rsid w:val="005F45CF"/>
    <w:rsid w:val="005F4B28"/>
    <w:rsid w:val="005F57F9"/>
    <w:rsid w:val="005F660E"/>
    <w:rsid w:val="00605FFA"/>
    <w:rsid w:val="00612390"/>
    <w:rsid w:val="0061420B"/>
    <w:rsid w:val="00622681"/>
    <w:rsid w:val="00624789"/>
    <w:rsid w:val="00641156"/>
    <w:rsid w:val="00642CA7"/>
    <w:rsid w:val="0065038B"/>
    <w:rsid w:val="00651F67"/>
    <w:rsid w:val="00652F8B"/>
    <w:rsid w:val="006530B0"/>
    <w:rsid w:val="006540F3"/>
    <w:rsid w:val="00654161"/>
    <w:rsid w:val="00655487"/>
    <w:rsid w:val="00656881"/>
    <w:rsid w:val="00657689"/>
    <w:rsid w:val="006605A1"/>
    <w:rsid w:val="00661D31"/>
    <w:rsid w:val="00662258"/>
    <w:rsid w:val="00663F1C"/>
    <w:rsid w:val="00664894"/>
    <w:rsid w:val="0066504A"/>
    <w:rsid w:val="006675A6"/>
    <w:rsid w:val="00670F71"/>
    <w:rsid w:val="00671C97"/>
    <w:rsid w:val="006725E8"/>
    <w:rsid w:val="00672B93"/>
    <w:rsid w:val="00672C93"/>
    <w:rsid w:val="006748E9"/>
    <w:rsid w:val="00680ABE"/>
    <w:rsid w:val="00681C9A"/>
    <w:rsid w:val="0068206D"/>
    <w:rsid w:val="00695F5E"/>
    <w:rsid w:val="006A170A"/>
    <w:rsid w:val="006A5C73"/>
    <w:rsid w:val="006A6AEF"/>
    <w:rsid w:val="006B236B"/>
    <w:rsid w:val="006B4079"/>
    <w:rsid w:val="006B484A"/>
    <w:rsid w:val="006B4B4D"/>
    <w:rsid w:val="006B585F"/>
    <w:rsid w:val="006B60A1"/>
    <w:rsid w:val="006C310E"/>
    <w:rsid w:val="006C66B0"/>
    <w:rsid w:val="006C7A5C"/>
    <w:rsid w:val="006D0187"/>
    <w:rsid w:val="006D4A8A"/>
    <w:rsid w:val="006D71BF"/>
    <w:rsid w:val="006E6C9F"/>
    <w:rsid w:val="006E795B"/>
    <w:rsid w:val="006F11E3"/>
    <w:rsid w:val="006F1298"/>
    <w:rsid w:val="006F1F88"/>
    <w:rsid w:val="006F4C82"/>
    <w:rsid w:val="0070465B"/>
    <w:rsid w:val="007048DF"/>
    <w:rsid w:val="00705A76"/>
    <w:rsid w:val="00707246"/>
    <w:rsid w:val="00710681"/>
    <w:rsid w:val="0071270A"/>
    <w:rsid w:val="00712D4D"/>
    <w:rsid w:val="00723DF6"/>
    <w:rsid w:val="0072473B"/>
    <w:rsid w:val="0073015F"/>
    <w:rsid w:val="00730532"/>
    <w:rsid w:val="00734FFA"/>
    <w:rsid w:val="00735DC6"/>
    <w:rsid w:val="00737F1F"/>
    <w:rsid w:val="007418A8"/>
    <w:rsid w:val="007424EB"/>
    <w:rsid w:val="00742B27"/>
    <w:rsid w:val="0074545C"/>
    <w:rsid w:val="0074599C"/>
    <w:rsid w:val="00745B30"/>
    <w:rsid w:val="00752E0B"/>
    <w:rsid w:val="007545E8"/>
    <w:rsid w:val="007546C6"/>
    <w:rsid w:val="00761E44"/>
    <w:rsid w:val="00766EC4"/>
    <w:rsid w:val="00767329"/>
    <w:rsid w:val="007704DE"/>
    <w:rsid w:val="00770F27"/>
    <w:rsid w:val="007731F8"/>
    <w:rsid w:val="00773ADE"/>
    <w:rsid w:val="007760DF"/>
    <w:rsid w:val="0077666E"/>
    <w:rsid w:val="007817A8"/>
    <w:rsid w:val="00781983"/>
    <w:rsid w:val="007819C3"/>
    <w:rsid w:val="00783730"/>
    <w:rsid w:val="0078619F"/>
    <w:rsid w:val="00787410"/>
    <w:rsid w:val="0079307D"/>
    <w:rsid w:val="00793C01"/>
    <w:rsid w:val="00795C4B"/>
    <w:rsid w:val="00796011"/>
    <w:rsid w:val="007961AB"/>
    <w:rsid w:val="007C0ED9"/>
    <w:rsid w:val="007C52BC"/>
    <w:rsid w:val="007C6EF3"/>
    <w:rsid w:val="007D0EF7"/>
    <w:rsid w:val="007D4110"/>
    <w:rsid w:val="007D5E86"/>
    <w:rsid w:val="007E01B8"/>
    <w:rsid w:val="007F1425"/>
    <w:rsid w:val="007F3784"/>
    <w:rsid w:val="007F7114"/>
    <w:rsid w:val="007F7F80"/>
    <w:rsid w:val="00801D1D"/>
    <w:rsid w:val="008035FA"/>
    <w:rsid w:val="00803F76"/>
    <w:rsid w:val="00807280"/>
    <w:rsid w:val="00810103"/>
    <w:rsid w:val="00810EB2"/>
    <w:rsid w:val="00812DA5"/>
    <w:rsid w:val="008154CD"/>
    <w:rsid w:val="00815E22"/>
    <w:rsid w:val="008173BA"/>
    <w:rsid w:val="0083323B"/>
    <w:rsid w:val="0083692E"/>
    <w:rsid w:val="00843642"/>
    <w:rsid w:val="00847C4D"/>
    <w:rsid w:val="0085210A"/>
    <w:rsid w:val="0085691E"/>
    <w:rsid w:val="008578B7"/>
    <w:rsid w:val="00860AAA"/>
    <w:rsid w:val="00861591"/>
    <w:rsid w:val="00861683"/>
    <w:rsid w:val="0086243E"/>
    <w:rsid w:val="008637F2"/>
    <w:rsid w:val="008641B7"/>
    <w:rsid w:val="00864D77"/>
    <w:rsid w:val="00867542"/>
    <w:rsid w:val="00867554"/>
    <w:rsid w:val="008725D2"/>
    <w:rsid w:val="008757B5"/>
    <w:rsid w:val="00877F4E"/>
    <w:rsid w:val="00881483"/>
    <w:rsid w:val="00881D76"/>
    <w:rsid w:val="0088722B"/>
    <w:rsid w:val="00887926"/>
    <w:rsid w:val="008951CE"/>
    <w:rsid w:val="008A2665"/>
    <w:rsid w:val="008A5FA8"/>
    <w:rsid w:val="008A6F1E"/>
    <w:rsid w:val="008B199E"/>
    <w:rsid w:val="008B1EBB"/>
    <w:rsid w:val="008B282C"/>
    <w:rsid w:val="008B38C9"/>
    <w:rsid w:val="008B4D8F"/>
    <w:rsid w:val="008C0E50"/>
    <w:rsid w:val="008C137B"/>
    <w:rsid w:val="008C15B4"/>
    <w:rsid w:val="008C1E43"/>
    <w:rsid w:val="008C274E"/>
    <w:rsid w:val="008C2C37"/>
    <w:rsid w:val="008C3788"/>
    <w:rsid w:val="008C4BF1"/>
    <w:rsid w:val="008C582E"/>
    <w:rsid w:val="008D40D8"/>
    <w:rsid w:val="008E487C"/>
    <w:rsid w:val="008E735C"/>
    <w:rsid w:val="008E79DD"/>
    <w:rsid w:val="008F1A78"/>
    <w:rsid w:val="008F22CE"/>
    <w:rsid w:val="008F33EC"/>
    <w:rsid w:val="008F71F8"/>
    <w:rsid w:val="0090173A"/>
    <w:rsid w:val="00906CE5"/>
    <w:rsid w:val="009238F7"/>
    <w:rsid w:val="00927FA0"/>
    <w:rsid w:val="00931266"/>
    <w:rsid w:val="00932B38"/>
    <w:rsid w:val="009379C3"/>
    <w:rsid w:val="009419A3"/>
    <w:rsid w:val="00950A8F"/>
    <w:rsid w:val="00950D6D"/>
    <w:rsid w:val="00953285"/>
    <w:rsid w:val="0096029D"/>
    <w:rsid w:val="0096326F"/>
    <w:rsid w:val="0096582A"/>
    <w:rsid w:val="00966A17"/>
    <w:rsid w:val="0096730E"/>
    <w:rsid w:val="00967548"/>
    <w:rsid w:val="00970346"/>
    <w:rsid w:val="00975D0E"/>
    <w:rsid w:val="00980DF2"/>
    <w:rsid w:val="009816E5"/>
    <w:rsid w:val="00982FCE"/>
    <w:rsid w:val="0098592F"/>
    <w:rsid w:val="00985E3F"/>
    <w:rsid w:val="00986777"/>
    <w:rsid w:val="009873E2"/>
    <w:rsid w:val="00991846"/>
    <w:rsid w:val="00993ED3"/>
    <w:rsid w:val="0099636D"/>
    <w:rsid w:val="009A0C1E"/>
    <w:rsid w:val="009A616C"/>
    <w:rsid w:val="009B1FBA"/>
    <w:rsid w:val="009B62A6"/>
    <w:rsid w:val="009B757F"/>
    <w:rsid w:val="009C61A1"/>
    <w:rsid w:val="009E16AF"/>
    <w:rsid w:val="009E2179"/>
    <w:rsid w:val="009E4273"/>
    <w:rsid w:val="009F269E"/>
    <w:rsid w:val="00A00DEF"/>
    <w:rsid w:val="00A0273B"/>
    <w:rsid w:val="00A02D97"/>
    <w:rsid w:val="00A063B6"/>
    <w:rsid w:val="00A06F0B"/>
    <w:rsid w:val="00A10CC4"/>
    <w:rsid w:val="00A1437F"/>
    <w:rsid w:val="00A20A69"/>
    <w:rsid w:val="00A220E7"/>
    <w:rsid w:val="00A2467C"/>
    <w:rsid w:val="00A250F1"/>
    <w:rsid w:val="00A273C9"/>
    <w:rsid w:val="00A32122"/>
    <w:rsid w:val="00A34AFA"/>
    <w:rsid w:val="00A4136B"/>
    <w:rsid w:val="00A4619D"/>
    <w:rsid w:val="00A5208F"/>
    <w:rsid w:val="00A54D7A"/>
    <w:rsid w:val="00A55D00"/>
    <w:rsid w:val="00A70B23"/>
    <w:rsid w:val="00A75768"/>
    <w:rsid w:val="00A7765B"/>
    <w:rsid w:val="00A81E9C"/>
    <w:rsid w:val="00A91292"/>
    <w:rsid w:val="00A93489"/>
    <w:rsid w:val="00A935AC"/>
    <w:rsid w:val="00AA270D"/>
    <w:rsid w:val="00AA697F"/>
    <w:rsid w:val="00AA6BD1"/>
    <w:rsid w:val="00AB054E"/>
    <w:rsid w:val="00AB2DE7"/>
    <w:rsid w:val="00AC452C"/>
    <w:rsid w:val="00AC4A30"/>
    <w:rsid w:val="00AC649F"/>
    <w:rsid w:val="00AD0A6C"/>
    <w:rsid w:val="00AD0D49"/>
    <w:rsid w:val="00AD3738"/>
    <w:rsid w:val="00AE356E"/>
    <w:rsid w:val="00AE786B"/>
    <w:rsid w:val="00AF1373"/>
    <w:rsid w:val="00AF1ECA"/>
    <w:rsid w:val="00AF2AB7"/>
    <w:rsid w:val="00AF444E"/>
    <w:rsid w:val="00AF6049"/>
    <w:rsid w:val="00B012F8"/>
    <w:rsid w:val="00B01ADE"/>
    <w:rsid w:val="00B05003"/>
    <w:rsid w:val="00B054B1"/>
    <w:rsid w:val="00B07DF7"/>
    <w:rsid w:val="00B11C76"/>
    <w:rsid w:val="00B121C5"/>
    <w:rsid w:val="00B12A32"/>
    <w:rsid w:val="00B1418B"/>
    <w:rsid w:val="00B24CE8"/>
    <w:rsid w:val="00B24D13"/>
    <w:rsid w:val="00B25323"/>
    <w:rsid w:val="00B33CCB"/>
    <w:rsid w:val="00B33F0D"/>
    <w:rsid w:val="00B37FEB"/>
    <w:rsid w:val="00B40204"/>
    <w:rsid w:val="00B4054D"/>
    <w:rsid w:val="00B40B29"/>
    <w:rsid w:val="00B40BB8"/>
    <w:rsid w:val="00B41256"/>
    <w:rsid w:val="00B509A6"/>
    <w:rsid w:val="00B60413"/>
    <w:rsid w:val="00B61896"/>
    <w:rsid w:val="00B621E7"/>
    <w:rsid w:val="00B678C3"/>
    <w:rsid w:val="00B704D8"/>
    <w:rsid w:val="00B70B0B"/>
    <w:rsid w:val="00B734A7"/>
    <w:rsid w:val="00B7518F"/>
    <w:rsid w:val="00B76EA0"/>
    <w:rsid w:val="00B8286B"/>
    <w:rsid w:val="00B82EBA"/>
    <w:rsid w:val="00B8509C"/>
    <w:rsid w:val="00B85C6D"/>
    <w:rsid w:val="00B87A86"/>
    <w:rsid w:val="00B92FD9"/>
    <w:rsid w:val="00B93924"/>
    <w:rsid w:val="00B95D00"/>
    <w:rsid w:val="00B9740B"/>
    <w:rsid w:val="00B97B79"/>
    <w:rsid w:val="00BA02B0"/>
    <w:rsid w:val="00BA2C9E"/>
    <w:rsid w:val="00BA33E5"/>
    <w:rsid w:val="00BB3316"/>
    <w:rsid w:val="00BB5119"/>
    <w:rsid w:val="00BC0EFA"/>
    <w:rsid w:val="00BC2495"/>
    <w:rsid w:val="00BC4082"/>
    <w:rsid w:val="00BD106B"/>
    <w:rsid w:val="00BE089A"/>
    <w:rsid w:val="00BE1AED"/>
    <w:rsid w:val="00BE7627"/>
    <w:rsid w:val="00BF0472"/>
    <w:rsid w:val="00BF4E96"/>
    <w:rsid w:val="00C02548"/>
    <w:rsid w:val="00C16904"/>
    <w:rsid w:val="00C22256"/>
    <w:rsid w:val="00C27A9B"/>
    <w:rsid w:val="00C31027"/>
    <w:rsid w:val="00C313A5"/>
    <w:rsid w:val="00C34C12"/>
    <w:rsid w:val="00C36F71"/>
    <w:rsid w:val="00C40CF1"/>
    <w:rsid w:val="00C4106E"/>
    <w:rsid w:val="00C42AEE"/>
    <w:rsid w:val="00C4382C"/>
    <w:rsid w:val="00C43E1E"/>
    <w:rsid w:val="00C469DB"/>
    <w:rsid w:val="00C52462"/>
    <w:rsid w:val="00C5305F"/>
    <w:rsid w:val="00C553F2"/>
    <w:rsid w:val="00C57BA2"/>
    <w:rsid w:val="00C65AEC"/>
    <w:rsid w:val="00C70650"/>
    <w:rsid w:val="00C70C7A"/>
    <w:rsid w:val="00C74294"/>
    <w:rsid w:val="00C76FF2"/>
    <w:rsid w:val="00C772C3"/>
    <w:rsid w:val="00C80440"/>
    <w:rsid w:val="00C80D6A"/>
    <w:rsid w:val="00C822B7"/>
    <w:rsid w:val="00C83AFE"/>
    <w:rsid w:val="00C907BE"/>
    <w:rsid w:val="00C91B8A"/>
    <w:rsid w:val="00C91CD0"/>
    <w:rsid w:val="00C92E4E"/>
    <w:rsid w:val="00C92F0E"/>
    <w:rsid w:val="00C9512B"/>
    <w:rsid w:val="00C97A19"/>
    <w:rsid w:val="00CA36E3"/>
    <w:rsid w:val="00CA46A1"/>
    <w:rsid w:val="00CA5703"/>
    <w:rsid w:val="00CB0314"/>
    <w:rsid w:val="00CB1308"/>
    <w:rsid w:val="00CB1803"/>
    <w:rsid w:val="00CB3874"/>
    <w:rsid w:val="00CB5009"/>
    <w:rsid w:val="00CB7AC5"/>
    <w:rsid w:val="00CC002D"/>
    <w:rsid w:val="00CC0369"/>
    <w:rsid w:val="00CC16C9"/>
    <w:rsid w:val="00CC48EB"/>
    <w:rsid w:val="00CC68C6"/>
    <w:rsid w:val="00CE09D8"/>
    <w:rsid w:val="00CE3CEB"/>
    <w:rsid w:val="00CE7030"/>
    <w:rsid w:val="00CE70B1"/>
    <w:rsid w:val="00CF0CC1"/>
    <w:rsid w:val="00CF7987"/>
    <w:rsid w:val="00D00060"/>
    <w:rsid w:val="00D02998"/>
    <w:rsid w:val="00D07981"/>
    <w:rsid w:val="00D1089D"/>
    <w:rsid w:val="00D13904"/>
    <w:rsid w:val="00D1610E"/>
    <w:rsid w:val="00D166A0"/>
    <w:rsid w:val="00D17253"/>
    <w:rsid w:val="00D2453E"/>
    <w:rsid w:val="00D24916"/>
    <w:rsid w:val="00D30197"/>
    <w:rsid w:val="00D35887"/>
    <w:rsid w:val="00D35F34"/>
    <w:rsid w:val="00D374B1"/>
    <w:rsid w:val="00D44EBF"/>
    <w:rsid w:val="00D4643D"/>
    <w:rsid w:val="00D53336"/>
    <w:rsid w:val="00D548AF"/>
    <w:rsid w:val="00D56678"/>
    <w:rsid w:val="00D62C6E"/>
    <w:rsid w:val="00D6481C"/>
    <w:rsid w:val="00D64D05"/>
    <w:rsid w:val="00D65DE9"/>
    <w:rsid w:val="00D65FD6"/>
    <w:rsid w:val="00D664FC"/>
    <w:rsid w:val="00D72682"/>
    <w:rsid w:val="00D72A9D"/>
    <w:rsid w:val="00D733C1"/>
    <w:rsid w:val="00D73E5B"/>
    <w:rsid w:val="00D81AE5"/>
    <w:rsid w:val="00D85477"/>
    <w:rsid w:val="00D85834"/>
    <w:rsid w:val="00D936D2"/>
    <w:rsid w:val="00D9384C"/>
    <w:rsid w:val="00D93B02"/>
    <w:rsid w:val="00D9576A"/>
    <w:rsid w:val="00D957A2"/>
    <w:rsid w:val="00D979FE"/>
    <w:rsid w:val="00DA4156"/>
    <w:rsid w:val="00DA4EF1"/>
    <w:rsid w:val="00DA5077"/>
    <w:rsid w:val="00DA7B7E"/>
    <w:rsid w:val="00DB512D"/>
    <w:rsid w:val="00DB6E02"/>
    <w:rsid w:val="00DB7087"/>
    <w:rsid w:val="00DC1EDD"/>
    <w:rsid w:val="00DC5F55"/>
    <w:rsid w:val="00DD113D"/>
    <w:rsid w:val="00DD1DFF"/>
    <w:rsid w:val="00DD6967"/>
    <w:rsid w:val="00DD7178"/>
    <w:rsid w:val="00DE29FA"/>
    <w:rsid w:val="00DE3393"/>
    <w:rsid w:val="00DE459F"/>
    <w:rsid w:val="00DE4BED"/>
    <w:rsid w:val="00DF06D3"/>
    <w:rsid w:val="00DF2B9E"/>
    <w:rsid w:val="00DF604D"/>
    <w:rsid w:val="00E015F1"/>
    <w:rsid w:val="00E01B8D"/>
    <w:rsid w:val="00E058B6"/>
    <w:rsid w:val="00E072BF"/>
    <w:rsid w:val="00E1064A"/>
    <w:rsid w:val="00E128CB"/>
    <w:rsid w:val="00E1708D"/>
    <w:rsid w:val="00E17114"/>
    <w:rsid w:val="00E17C22"/>
    <w:rsid w:val="00E17EF3"/>
    <w:rsid w:val="00E22AEA"/>
    <w:rsid w:val="00E270BD"/>
    <w:rsid w:val="00E31C2A"/>
    <w:rsid w:val="00E32C70"/>
    <w:rsid w:val="00E345F7"/>
    <w:rsid w:val="00E36751"/>
    <w:rsid w:val="00E36F07"/>
    <w:rsid w:val="00E4797C"/>
    <w:rsid w:val="00E51AD8"/>
    <w:rsid w:val="00E55C82"/>
    <w:rsid w:val="00E63CC9"/>
    <w:rsid w:val="00E674FB"/>
    <w:rsid w:val="00E67F78"/>
    <w:rsid w:val="00E706B4"/>
    <w:rsid w:val="00E71B1A"/>
    <w:rsid w:val="00E74A33"/>
    <w:rsid w:val="00E80565"/>
    <w:rsid w:val="00E82317"/>
    <w:rsid w:val="00E85643"/>
    <w:rsid w:val="00E9076F"/>
    <w:rsid w:val="00E90BF2"/>
    <w:rsid w:val="00E964AB"/>
    <w:rsid w:val="00EA333E"/>
    <w:rsid w:val="00EA3830"/>
    <w:rsid w:val="00EA620C"/>
    <w:rsid w:val="00EA79C7"/>
    <w:rsid w:val="00EA7F22"/>
    <w:rsid w:val="00EB0B1F"/>
    <w:rsid w:val="00EB6C3A"/>
    <w:rsid w:val="00EC1BBF"/>
    <w:rsid w:val="00EC67B7"/>
    <w:rsid w:val="00ED68ED"/>
    <w:rsid w:val="00ED74C6"/>
    <w:rsid w:val="00ED7B13"/>
    <w:rsid w:val="00EE2528"/>
    <w:rsid w:val="00EE29A6"/>
    <w:rsid w:val="00EE4D54"/>
    <w:rsid w:val="00EF1453"/>
    <w:rsid w:val="00EF1613"/>
    <w:rsid w:val="00F15A48"/>
    <w:rsid w:val="00F202B3"/>
    <w:rsid w:val="00F208D3"/>
    <w:rsid w:val="00F20D6D"/>
    <w:rsid w:val="00F25396"/>
    <w:rsid w:val="00F27BDA"/>
    <w:rsid w:val="00F34E84"/>
    <w:rsid w:val="00F375F8"/>
    <w:rsid w:val="00F40570"/>
    <w:rsid w:val="00F43A80"/>
    <w:rsid w:val="00F50FB5"/>
    <w:rsid w:val="00F523CE"/>
    <w:rsid w:val="00F527D2"/>
    <w:rsid w:val="00F53754"/>
    <w:rsid w:val="00F53FF2"/>
    <w:rsid w:val="00F55802"/>
    <w:rsid w:val="00F5586C"/>
    <w:rsid w:val="00F6026A"/>
    <w:rsid w:val="00F61547"/>
    <w:rsid w:val="00F71D08"/>
    <w:rsid w:val="00F75D7F"/>
    <w:rsid w:val="00F76B68"/>
    <w:rsid w:val="00F82653"/>
    <w:rsid w:val="00FA42E7"/>
    <w:rsid w:val="00FA4A9B"/>
    <w:rsid w:val="00FB07C5"/>
    <w:rsid w:val="00FB6A23"/>
    <w:rsid w:val="00FB6F61"/>
    <w:rsid w:val="00FC2919"/>
    <w:rsid w:val="00FC4885"/>
    <w:rsid w:val="00FC6C5F"/>
    <w:rsid w:val="00FD02CF"/>
    <w:rsid w:val="00FD0A8C"/>
    <w:rsid w:val="00FD2937"/>
    <w:rsid w:val="00FD4C3A"/>
    <w:rsid w:val="00FD5B3F"/>
    <w:rsid w:val="00FD69A8"/>
    <w:rsid w:val="00FD7030"/>
    <w:rsid w:val="00FE44F9"/>
    <w:rsid w:val="00FE6377"/>
    <w:rsid w:val="00FF058E"/>
    <w:rsid w:val="00FF67EA"/>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CA74E8"/>
  <w15:docId w15:val="{62792368-F89B-4049-83D2-13C2B8766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E29A6"/>
    <w:pPr>
      <w:spacing w:after="200" w:line="276" w:lineRule="auto"/>
      <w:jc w:val="both"/>
    </w:pPr>
    <w:rPr>
      <w:sz w:val="24"/>
      <w:szCs w:val="24"/>
    </w:rPr>
  </w:style>
  <w:style w:type="paragraph" w:styleId="Nagwek1">
    <w:name w:val="heading 1"/>
    <w:basedOn w:val="Normalny"/>
    <w:next w:val="Normalny"/>
    <w:link w:val="Nagwek1Znak"/>
    <w:uiPriority w:val="9"/>
    <w:qFormat/>
    <w:rsid w:val="00C43E1E"/>
    <w:pPr>
      <w:keepNext/>
      <w:numPr>
        <w:numId w:val="2"/>
      </w:numPr>
      <w:spacing w:before="240" w:after="60"/>
      <w:outlineLvl w:val="0"/>
    </w:pPr>
    <w:rPr>
      <w:rFonts w:ascii="Cambria" w:eastAsia="Times New Roman" w:hAnsi="Cambria"/>
      <w:bCs/>
      <w:kern w:val="32"/>
      <w:sz w:val="32"/>
      <w:szCs w:val="32"/>
    </w:rPr>
  </w:style>
  <w:style w:type="paragraph" w:styleId="Nagwek2">
    <w:name w:val="heading 2"/>
    <w:basedOn w:val="Normalny"/>
    <w:next w:val="Normalny"/>
    <w:link w:val="Nagwek2Znak"/>
    <w:uiPriority w:val="9"/>
    <w:unhideWhenUsed/>
    <w:qFormat/>
    <w:rsid w:val="00C43E1E"/>
    <w:pPr>
      <w:keepNext/>
      <w:numPr>
        <w:numId w:val="7"/>
      </w:numPr>
      <w:spacing w:before="240" w:after="60"/>
      <w:outlineLvl w:val="1"/>
    </w:pPr>
    <w:rPr>
      <w:rFonts w:ascii="Cambria" w:eastAsia="Times New Roman" w:hAnsi="Cambria"/>
      <w:bCs/>
      <w:iCs/>
      <w:sz w:val="28"/>
      <w:szCs w:val="28"/>
    </w:rPr>
  </w:style>
  <w:style w:type="paragraph" w:styleId="Nagwek3">
    <w:name w:val="heading 3"/>
    <w:basedOn w:val="Normalny"/>
    <w:next w:val="Normalny"/>
    <w:link w:val="Nagwek3Znak"/>
    <w:uiPriority w:val="9"/>
    <w:unhideWhenUsed/>
    <w:qFormat/>
    <w:rsid w:val="00C91B8A"/>
    <w:pPr>
      <w:keepNext/>
      <w:keepLines/>
      <w:spacing w:before="200" w:after="0"/>
      <w:outlineLvl w:val="2"/>
    </w:pPr>
    <w:rPr>
      <w:rFonts w:asciiTheme="majorHAnsi" w:eastAsiaTheme="majorEastAsia" w:hAnsiTheme="majorHAnsi" w:cstheme="majorBidi"/>
      <w:bCs/>
      <w:color w:val="244061" w:themeColor="accent1" w:themeShade="80"/>
    </w:rPr>
  </w:style>
  <w:style w:type="paragraph" w:styleId="Nagwek4">
    <w:name w:val="heading 4"/>
    <w:basedOn w:val="Normalny"/>
    <w:next w:val="Normalny"/>
    <w:link w:val="Nagwek4Znak"/>
    <w:uiPriority w:val="9"/>
    <w:unhideWhenUsed/>
    <w:qFormat/>
    <w:rsid w:val="0003438E"/>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8B4D8F"/>
    <w:pPr>
      <w:spacing w:before="240" w:after="60"/>
      <w:outlineLvl w:val="4"/>
    </w:pPr>
    <w:rPr>
      <w:rFonts w:eastAsia="Times New Roman"/>
      <w:b/>
      <w:bCs/>
      <w:i/>
      <w:iCs/>
      <w:sz w:val="26"/>
      <w:szCs w:val="26"/>
    </w:rPr>
  </w:style>
  <w:style w:type="paragraph" w:styleId="Nagwek6">
    <w:name w:val="heading 6"/>
    <w:basedOn w:val="Normalny"/>
    <w:next w:val="Normalny"/>
    <w:link w:val="Nagwek6Znak"/>
    <w:uiPriority w:val="9"/>
    <w:semiHidden/>
    <w:unhideWhenUsed/>
    <w:qFormat/>
    <w:rsid w:val="00C92E4E"/>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C43E1E"/>
    <w:rPr>
      <w:rFonts w:ascii="Cambria" w:eastAsia="Times New Roman" w:hAnsi="Cambria"/>
      <w:bCs/>
      <w:kern w:val="32"/>
      <w:sz w:val="32"/>
      <w:szCs w:val="32"/>
    </w:rPr>
  </w:style>
  <w:style w:type="character" w:customStyle="1" w:styleId="Nagwek2Znak">
    <w:name w:val="Nagłówek 2 Znak"/>
    <w:link w:val="Nagwek2"/>
    <w:uiPriority w:val="9"/>
    <w:rsid w:val="00C43E1E"/>
    <w:rPr>
      <w:rFonts w:ascii="Cambria" w:eastAsia="Times New Roman" w:hAnsi="Cambria"/>
      <w:bCs/>
      <w:iCs/>
      <w:sz w:val="28"/>
      <w:szCs w:val="28"/>
    </w:rPr>
  </w:style>
  <w:style w:type="character" w:customStyle="1" w:styleId="Nagwek3Znak">
    <w:name w:val="Nagłówek 3 Znak"/>
    <w:link w:val="Nagwek3"/>
    <w:uiPriority w:val="9"/>
    <w:rsid w:val="00C91B8A"/>
    <w:rPr>
      <w:rFonts w:asciiTheme="majorHAnsi" w:eastAsiaTheme="majorEastAsia" w:hAnsiTheme="majorHAnsi" w:cstheme="majorBidi"/>
      <w:bCs/>
      <w:color w:val="244061" w:themeColor="accent1" w:themeShade="80"/>
      <w:sz w:val="24"/>
      <w:szCs w:val="22"/>
      <w:lang w:eastAsia="en-US"/>
    </w:rPr>
  </w:style>
  <w:style w:type="character" w:customStyle="1" w:styleId="Nagwek5Znak">
    <w:name w:val="Nagłówek 5 Znak"/>
    <w:link w:val="Nagwek5"/>
    <w:uiPriority w:val="9"/>
    <w:rsid w:val="008B4D8F"/>
    <w:rPr>
      <w:rFonts w:eastAsia="Times New Roman"/>
      <w:b/>
      <w:bCs/>
      <w:i/>
      <w:iCs/>
      <w:sz w:val="26"/>
      <w:szCs w:val="26"/>
      <w:lang w:eastAsia="en-US"/>
    </w:rPr>
  </w:style>
  <w:style w:type="paragraph" w:styleId="Spistreci1">
    <w:name w:val="toc 1"/>
    <w:basedOn w:val="Normalny"/>
    <w:next w:val="Normalny"/>
    <w:autoRedefine/>
    <w:uiPriority w:val="39"/>
    <w:unhideWhenUsed/>
    <w:rsid w:val="008B4D8F"/>
    <w:pPr>
      <w:spacing w:after="100"/>
    </w:pPr>
  </w:style>
  <w:style w:type="paragraph" w:styleId="Spistreci2">
    <w:name w:val="toc 2"/>
    <w:basedOn w:val="Normalny"/>
    <w:next w:val="Normalny"/>
    <w:autoRedefine/>
    <w:uiPriority w:val="39"/>
    <w:unhideWhenUsed/>
    <w:rsid w:val="008B4D8F"/>
    <w:pPr>
      <w:spacing w:after="100"/>
      <w:ind w:left="220"/>
    </w:pPr>
  </w:style>
  <w:style w:type="paragraph" w:styleId="Spistreci3">
    <w:name w:val="toc 3"/>
    <w:basedOn w:val="Normalny"/>
    <w:next w:val="Normalny"/>
    <w:autoRedefine/>
    <w:uiPriority w:val="39"/>
    <w:unhideWhenUsed/>
    <w:rsid w:val="008B4D8F"/>
    <w:pPr>
      <w:spacing w:after="100"/>
      <w:ind w:left="440"/>
    </w:pPr>
  </w:style>
  <w:style w:type="paragraph" w:styleId="Legenda">
    <w:name w:val="caption"/>
    <w:basedOn w:val="Normalny"/>
    <w:next w:val="Normalny"/>
    <w:uiPriority w:val="35"/>
    <w:unhideWhenUsed/>
    <w:qFormat/>
    <w:rsid w:val="008B4D8F"/>
    <w:rPr>
      <w:b/>
      <w:bCs/>
      <w:sz w:val="20"/>
      <w:szCs w:val="20"/>
    </w:rPr>
  </w:style>
  <w:style w:type="paragraph" w:styleId="Tytu">
    <w:name w:val="Title"/>
    <w:basedOn w:val="Normalny"/>
    <w:link w:val="TytuZnak"/>
    <w:uiPriority w:val="10"/>
    <w:qFormat/>
    <w:rsid w:val="008B4D8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link w:val="Tytu"/>
    <w:uiPriority w:val="10"/>
    <w:rsid w:val="008B4D8F"/>
    <w:rPr>
      <w:rFonts w:asciiTheme="majorHAnsi" w:eastAsiaTheme="majorEastAsia" w:hAnsiTheme="majorHAnsi" w:cstheme="majorBidi"/>
      <w:color w:val="17365D" w:themeColor="text2" w:themeShade="BF"/>
      <w:spacing w:val="5"/>
      <w:kern w:val="28"/>
      <w:sz w:val="52"/>
      <w:szCs w:val="52"/>
      <w:lang w:eastAsia="en-US"/>
    </w:rPr>
  </w:style>
  <w:style w:type="character" w:styleId="Pogrubienie">
    <w:name w:val="Strong"/>
    <w:uiPriority w:val="22"/>
    <w:qFormat/>
    <w:rsid w:val="008B4D8F"/>
    <w:rPr>
      <w:b/>
      <w:bCs/>
    </w:rPr>
  </w:style>
  <w:style w:type="paragraph" w:styleId="Akapitzlist">
    <w:name w:val="List Paragraph"/>
    <w:aliases w:val="Numerowanie,rozdział"/>
    <w:basedOn w:val="Normalny"/>
    <w:link w:val="AkapitzlistZnak"/>
    <w:uiPriority w:val="34"/>
    <w:qFormat/>
    <w:rsid w:val="008B4D8F"/>
    <w:pPr>
      <w:ind w:left="720"/>
      <w:contextualSpacing/>
    </w:pPr>
  </w:style>
  <w:style w:type="paragraph" w:styleId="Nagwekspisutreci">
    <w:name w:val="TOC Heading"/>
    <w:basedOn w:val="Nagwek1"/>
    <w:next w:val="Normalny"/>
    <w:uiPriority w:val="39"/>
    <w:unhideWhenUsed/>
    <w:qFormat/>
    <w:rsid w:val="008B4D8F"/>
    <w:pPr>
      <w:keepLines/>
      <w:spacing w:before="480" w:after="0"/>
      <w:outlineLvl w:val="9"/>
    </w:pPr>
    <w:rPr>
      <w:color w:val="365F91"/>
      <w:kern w:val="0"/>
      <w:sz w:val="28"/>
      <w:szCs w:val="28"/>
    </w:rPr>
  </w:style>
  <w:style w:type="paragraph" w:styleId="Podtytu">
    <w:name w:val="Subtitle"/>
    <w:basedOn w:val="Normalny"/>
    <w:next w:val="Normalny"/>
    <w:link w:val="PodtytuZnak"/>
    <w:uiPriority w:val="11"/>
    <w:qFormat/>
    <w:rsid w:val="008B4D8F"/>
    <w:pPr>
      <w:numPr>
        <w:ilvl w:val="1"/>
      </w:numPr>
    </w:pPr>
    <w:rPr>
      <w:rFonts w:asciiTheme="majorHAnsi" w:eastAsiaTheme="majorEastAsia" w:hAnsiTheme="majorHAnsi" w:cstheme="majorBidi"/>
      <w:i/>
      <w:iCs/>
      <w:color w:val="4F81BD" w:themeColor="accent1"/>
      <w:spacing w:val="15"/>
    </w:rPr>
  </w:style>
  <w:style w:type="character" w:customStyle="1" w:styleId="PodtytuZnak">
    <w:name w:val="Podtytuł Znak"/>
    <w:basedOn w:val="Domylnaczcionkaakapitu"/>
    <w:link w:val="Podtytu"/>
    <w:uiPriority w:val="11"/>
    <w:rsid w:val="008B4D8F"/>
    <w:rPr>
      <w:rFonts w:asciiTheme="majorHAnsi" w:eastAsiaTheme="majorEastAsia" w:hAnsiTheme="majorHAnsi" w:cstheme="majorBidi"/>
      <w:i/>
      <w:iCs/>
      <w:color w:val="4F81BD" w:themeColor="accent1"/>
      <w:spacing w:val="15"/>
      <w:sz w:val="24"/>
      <w:szCs w:val="24"/>
      <w:lang w:eastAsia="en-US"/>
    </w:rPr>
  </w:style>
  <w:style w:type="character" w:styleId="Hipercze">
    <w:name w:val="Hyperlink"/>
    <w:basedOn w:val="Domylnaczcionkaakapitu"/>
    <w:uiPriority w:val="99"/>
    <w:unhideWhenUsed/>
    <w:rsid w:val="008B4D8F"/>
    <w:rPr>
      <w:color w:val="0000FF" w:themeColor="hyperlink"/>
      <w:u w:val="single"/>
    </w:rPr>
  </w:style>
  <w:style w:type="paragraph" w:styleId="Tekstdymka">
    <w:name w:val="Balloon Text"/>
    <w:basedOn w:val="Normalny"/>
    <w:link w:val="TekstdymkaZnak"/>
    <w:uiPriority w:val="99"/>
    <w:semiHidden/>
    <w:unhideWhenUsed/>
    <w:rsid w:val="008B4D8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4D8F"/>
    <w:rPr>
      <w:rFonts w:ascii="Tahoma" w:hAnsi="Tahoma" w:cs="Tahoma"/>
      <w:sz w:val="16"/>
      <w:szCs w:val="16"/>
      <w:lang w:eastAsia="en-US"/>
    </w:rPr>
  </w:style>
  <w:style w:type="paragraph" w:styleId="Tekstprzypisudolnego">
    <w:name w:val="footnote text"/>
    <w:aliases w:val="-E Fuﬂnotentext,Fuﬂnotentext Ursprung,Fußnotentext Ursprung,-E Fußnotentext,footnote text"/>
    <w:basedOn w:val="Normalny"/>
    <w:link w:val="TekstprzypisudolnegoZnak"/>
    <w:uiPriority w:val="99"/>
    <w:unhideWhenUsed/>
    <w:rsid w:val="009419A3"/>
    <w:pPr>
      <w:spacing w:after="0" w:line="240" w:lineRule="auto"/>
    </w:pPr>
    <w:rPr>
      <w:sz w:val="20"/>
      <w:szCs w:val="20"/>
    </w:rPr>
  </w:style>
  <w:style w:type="character" w:customStyle="1" w:styleId="TekstprzypisudolnegoZnak">
    <w:name w:val="Tekst przypisu dolnego Znak"/>
    <w:aliases w:val="-E Fuﬂnotentext Znak,Fuﬂnotentext Ursprung Znak,Fußnotentext Ursprung Znak,-E Fußnotentext Znak,footnote text Znak"/>
    <w:basedOn w:val="Domylnaczcionkaakapitu"/>
    <w:link w:val="Tekstprzypisudolnego"/>
    <w:uiPriority w:val="99"/>
    <w:rsid w:val="009419A3"/>
    <w:rPr>
      <w:lang w:eastAsia="en-US"/>
    </w:rPr>
  </w:style>
  <w:style w:type="character" w:styleId="Odwoanieprzypisudolnego">
    <w:name w:val="footnote reference"/>
    <w:aliases w:val="SUPERS,Footnote reference number,Footnote symbol,note TESI,-E Fußnotenzeichen,number"/>
    <w:basedOn w:val="Domylnaczcionkaakapitu"/>
    <w:uiPriority w:val="99"/>
    <w:unhideWhenUsed/>
    <w:rsid w:val="009419A3"/>
    <w:rPr>
      <w:vertAlign w:val="superscript"/>
    </w:rPr>
  </w:style>
  <w:style w:type="character" w:customStyle="1" w:styleId="AkapitzlistZnak">
    <w:name w:val="Akapit z listą Znak"/>
    <w:aliases w:val="Numerowanie Znak,rozdział Znak"/>
    <w:link w:val="Akapitzlist"/>
    <w:uiPriority w:val="34"/>
    <w:rsid w:val="000C4496"/>
    <w:rPr>
      <w:sz w:val="22"/>
      <w:szCs w:val="22"/>
      <w:lang w:eastAsia="en-US"/>
    </w:rPr>
  </w:style>
  <w:style w:type="character" w:customStyle="1" w:styleId="Nagwek4Znak">
    <w:name w:val="Nagłówek 4 Znak"/>
    <w:basedOn w:val="Domylnaczcionkaakapitu"/>
    <w:link w:val="Nagwek4"/>
    <w:uiPriority w:val="9"/>
    <w:rsid w:val="0003438E"/>
    <w:rPr>
      <w:rFonts w:asciiTheme="majorHAnsi" w:eastAsiaTheme="majorEastAsia" w:hAnsiTheme="majorHAnsi" w:cstheme="majorBidi"/>
      <w:b/>
      <w:bCs/>
      <w:i/>
      <w:iCs/>
      <w:color w:val="4F81BD" w:themeColor="accent1"/>
      <w:sz w:val="22"/>
      <w:szCs w:val="22"/>
      <w:lang w:eastAsia="en-US"/>
    </w:rPr>
  </w:style>
  <w:style w:type="character" w:customStyle="1" w:styleId="BezodstpwZnak">
    <w:name w:val="Bez odstępów Znak"/>
    <w:link w:val="Bezodstpw"/>
    <w:uiPriority w:val="1"/>
    <w:locked/>
    <w:rsid w:val="007C52BC"/>
    <w:rPr>
      <w:rFonts w:asciiTheme="minorHAnsi" w:eastAsiaTheme="minorHAnsi" w:hAnsiTheme="minorHAnsi" w:cstheme="minorBidi"/>
      <w:sz w:val="22"/>
      <w:szCs w:val="22"/>
      <w:lang w:eastAsia="en-US"/>
    </w:rPr>
  </w:style>
  <w:style w:type="paragraph" w:styleId="Bezodstpw">
    <w:name w:val="No Spacing"/>
    <w:link w:val="BezodstpwZnak"/>
    <w:uiPriority w:val="1"/>
    <w:qFormat/>
    <w:rsid w:val="007C52BC"/>
    <w:rPr>
      <w:rFonts w:asciiTheme="minorHAnsi" w:eastAsiaTheme="minorHAnsi" w:hAnsiTheme="minorHAnsi" w:cstheme="minorBidi"/>
      <w:sz w:val="22"/>
      <w:szCs w:val="22"/>
      <w:lang w:eastAsia="en-US"/>
    </w:rPr>
  </w:style>
  <w:style w:type="table" w:styleId="Tabela-Siatka">
    <w:name w:val="Table Grid"/>
    <w:basedOn w:val="Standardowy"/>
    <w:uiPriority w:val="59"/>
    <w:rsid w:val="00C40CF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semiHidden/>
    <w:unhideWhenUsed/>
    <w:rsid w:val="008578B7"/>
    <w:pPr>
      <w:spacing w:before="100" w:beforeAutospacing="1" w:after="100" w:afterAutospacing="1" w:line="240" w:lineRule="auto"/>
    </w:pPr>
    <w:rPr>
      <w:rFonts w:ascii="Times New Roman" w:eastAsia="Times New Roman" w:hAnsi="Times New Roman"/>
    </w:rPr>
  </w:style>
  <w:style w:type="paragraph" w:customStyle="1" w:styleId="Default">
    <w:name w:val="Default"/>
    <w:rsid w:val="00D733C1"/>
    <w:pPr>
      <w:autoSpaceDE w:val="0"/>
      <w:autoSpaceDN w:val="0"/>
      <w:adjustRightInd w:val="0"/>
    </w:pPr>
    <w:rPr>
      <w:rFonts w:ascii="Tahoma" w:hAnsi="Tahoma" w:cs="Tahoma"/>
      <w:color w:val="000000"/>
      <w:sz w:val="24"/>
      <w:szCs w:val="24"/>
    </w:rPr>
  </w:style>
  <w:style w:type="paragraph" w:styleId="Nagwek">
    <w:name w:val="header"/>
    <w:basedOn w:val="Normalny"/>
    <w:link w:val="NagwekZnak"/>
    <w:uiPriority w:val="99"/>
    <w:unhideWhenUsed/>
    <w:rsid w:val="00B734A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734A7"/>
    <w:rPr>
      <w:sz w:val="22"/>
      <w:szCs w:val="22"/>
      <w:lang w:eastAsia="en-US"/>
    </w:rPr>
  </w:style>
  <w:style w:type="paragraph" w:styleId="Stopka">
    <w:name w:val="footer"/>
    <w:basedOn w:val="Normalny"/>
    <w:link w:val="StopkaZnak"/>
    <w:uiPriority w:val="99"/>
    <w:unhideWhenUsed/>
    <w:rsid w:val="00B734A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734A7"/>
    <w:rPr>
      <w:sz w:val="22"/>
      <w:szCs w:val="22"/>
      <w:lang w:eastAsia="en-US"/>
    </w:rPr>
  </w:style>
  <w:style w:type="table" w:customStyle="1" w:styleId="TableGrid">
    <w:name w:val="TableGrid"/>
    <w:rsid w:val="0011723B"/>
    <w:rPr>
      <w:rFonts w:asciiTheme="minorHAnsi" w:eastAsiaTheme="minorEastAsia" w:hAnsiTheme="minorHAnsi" w:cstheme="minorBidi"/>
      <w:sz w:val="22"/>
      <w:szCs w:val="22"/>
      <w:lang w:eastAsia="ja-JP"/>
    </w:rPr>
    <w:tblPr>
      <w:tblCellMar>
        <w:top w:w="0" w:type="dxa"/>
        <w:left w:w="0" w:type="dxa"/>
        <w:bottom w:w="0" w:type="dxa"/>
        <w:right w:w="0" w:type="dxa"/>
      </w:tblCellMar>
    </w:tblPr>
  </w:style>
  <w:style w:type="character" w:customStyle="1" w:styleId="Nagwek6Znak">
    <w:name w:val="Nagłówek 6 Znak"/>
    <w:basedOn w:val="Domylnaczcionkaakapitu"/>
    <w:link w:val="Nagwek6"/>
    <w:uiPriority w:val="9"/>
    <w:semiHidden/>
    <w:rsid w:val="00C92E4E"/>
    <w:rPr>
      <w:rFonts w:asciiTheme="majorHAnsi" w:eastAsiaTheme="majorEastAsia" w:hAnsiTheme="majorHAnsi" w:cstheme="majorBidi"/>
      <w:color w:val="243F60" w:themeColor="accent1" w:themeShade="7F"/>
      <w:sz w:val="22"/>
      <w:szCs w:val="22"/>
      <w:lang w:eastAsia="en-US"/>
    </w:rPr>
  </w:style>
  <w:style w:type="character" w:styleId="Nierozpoznanawzmianka">
    <w:name w:val="Unresolved Mention"/>
    <w:basedOn w:val="Domylnaczcionkaakapitu"/>
    <w:uiPriority w:val="99"/>
    <w:semiHidden/>
    <w:unhideWhenUsed/>
    <w:rsid w:val="00670F71"/>
    <w:rPr>
      <w:color w:val="605E5C"/>
      <w:shd w:val="clear" w:color="auto" w:fill="E1DFDD"/>
    </w:rPr>
  </w:style>
  <w:style w:type="paragraph" w:customStyle="1" w:styleId="tabelazawartosc">
    <w:name w:val="_tabela_zawartosc"/>
    <w:rsid w:val="00E058B6"/>
    <w:pPr>
      <w:widowControl w:val="0"/>
      <w:spacing w:line="276" w:lineRule="auto"/>
      <w:jc w:val="center"/>
    </w:pPr>
    <w:rPr>
      <w:rFonts w:ascii="Arial" w:eastAsia="Lucida Sans Unicode" w:hAnsi="Arial" w:cs="Tahoma"/>
      <w:szCs w:val="24"/>
      <w:lang w:bidi="pl-PL"/>
    </w:rPr>
  </w:style>
  <w:style w:type="paragraph" w:customStyle="1" w:styleId="tabelanaglowek">
    <w:name w:val="_tabela_naglowek"/>
    <w:rsid w:val="00E058B6"/>
    <w:pPr>
      <w:widowControl w:val="0"/>
      <w:spacing w:line="276" w:lineRule="auto"/>
      <w:jc w:val="center"/>
    </w:pPr>
    <w:rPr>
      <w:rFonts w:ascii="Arial" w:eastAsia="Lucida Sans Unicode" w:hAnsi="Arial" w:cs="Tahoma"/>
      <w:b/>
      <w:szCs w:val="24"/>
      <w:lang w:bidi="pl-PL"/>
    </w:rPr>
  </w:style>
  <w:style w:type="character" w:styleId="Wyrnieniedelikatne">
    <w:name w:val="Subtle Emphasis"/>
    <w:basedOn w:val="Domylnaczcionkaakapitu"/>
    <w:uiPriority w:val="19"/>
    <w:qFormat/>
    <w:rsid w:val="00A063B6"/>
    <w:rPr>
      <w:i/>
      <w:iCs/>
      <w:color w:val="404040" w:themeColor="text1" w:themeTint="BF"/>
    </w:rPr>
  </w:style>
  <w:style w:type="character" w:styleId="Wyrnienieintensywne">
    <w:name w:val="Intense Emphasis"/>
    <w:basedOn w:val="Domylnaczcionkaakapitu"/>
    <w:uiPriority w:val="21"/>
    <w:qFormat/>
    <w:rsid w:val="00497679"/>
    <w:rPr>
      <w:i/>
      <w:iCs/>
      <w:color w:val="4F81BD" w:themeColor="accent1"/>
    </w:rPr>
  </w:style>
  <w:style w:type="character" w:styleId="Odwoaniedokomentarza">
    <w:name w:val="annotation reference"/>
    <w:basedOn w:val="Domylnaczcionkaakapitu"/>
    <w:uiPriority w:val="99"/>
    <w:semiHidden/>
    <w:unhideWhenUsed/>
    <w:rsid w:val="00A54D7A"/>
    <w:rPr>
      <w:sz w:val="16"/>
      <w:szCs w:val="16"/>
    </w:rPr>
  </w:style>
  <w:style w:type="character" w:customStyle="1" w:styleId="Bodytext2">
    <w:name w:val="Body text (2)_"/>
    <w:basedOn w:val="Domylnaczcionkaakapitu"/>
    <w:link w:val="Bodytext20"/>
    <w:locked/>
    <w:rsid w:val="002B3F4A"/>
    <w:rPr>
      <w:rFonts w:ascii="Times New Roman" w:eastAsia="Times New Roman" w:hAnsi="Times New Roman"/>
      <w:shd w:val="clear" w:color="auto" w:fill="FFFFFF"/>
    </w:rPr>
  </w:style>
  <w:style w:type="paragraph" w:customStyle="1" w:styleId="Bodytext20">
    <w:name w:val="Body text (2)"/>
    <w:basedOn w:val="Normalny"/>
    <w:link w:val="Bodytext2"/>
    <w:rsid w:val="002B3F4A"/>
    <w:pPr>
      <w:widowControl w:val="0"/>
      <w:shd w:val="clear" w:color="auto" w:fill="FFFFFF"/>
      <w:spacing w:after="0" w:line="0" w:lineRule="atLeast"/>
      <w:jc w:val="left"/>
    </w:pPr>
    <w:rPr>
      <w:rFonts w:ascii="Times New Roman" w:eastAsia="Times New Roman" w:hAnsi="Times New Roman"/>
      <w:sz w:val="20"/>
      <w:szCs w:val="20"/>
    </w:rPr>
  </w:style>
  <w:style w:type="character" w:customStyle="1" w:styleId="Bodytext2105pt">
    <w:name w:val="Body text (2) + 10.5 pt"/>
    <w:aliases w:val="Bold"/>
    <w:basedOn w:val="Bodytext2"/>
    <w:rsid w:val="002B3F4A"/>
    <w:rPr>
      <w:rFonts w:ascii="Times New Roman" w:eastAsia="Times New Roman" w:hAnsi="Times New Roman" w:cs="Calibri"/>
      <w:b/>
      <w:bCs/>
      <w:color w:val="000000"/>
      <w:spacing w:val="0"/>
      <w:w w:val="100"/>
      <w:position w:val="0"/>
      <w:sz w:val="21"/>
      <w:szCs w:val="21"/>
      <w:shd w:val="clear" w:color="auto" w:fill="FFFFFF"/>
      <w:lang w:val="pl-PL" w:eastAsia="pl-PL" w:bidi="pl-PL"/>
    </w:rPr>
  </w:style>
  <w:style w:type="paragraph" w:styleId="Spistreci4">
    <w:name w:val="toc 4"/>
    <w:basedOn w:val="Normalny"/>
    <w:next w:val="Normalny"/>
    <w:autoRedefine/>
    <w:uiPriority w:val="39"/>
    <w:unhideWhenUsed/>
    <w:rsid w:val="00086828"/>
    <w:pPr>
      <w:spacing w:after="100" w:line="259" w:lineRule="auto"/>
      <w:ind w:left="660"/>
      <w:jc w:val="left"/>
    </w:pPr>
    <w:rPr>
      <w:rFonts w:asciiTheme="minorHAnsi" w:eastAsiaTheme="minorEastAsia" w:hAnsiTheme="minorHAnsi" w:cstheme="minorBidi"/>
      <w:sz w:val="22"/>
      <w:szCs w:val="22"/>
    </w:rPr>
  </w:style>
  <w:style w:type="paragraph" w:styleId="Spistreci5">
    <w:name w:val="toc 5"/>
    <w:basedOn w:val="Normalny"/>
    <w:next w:val="Normalny"/>
    <w:autoRedefine/>
    <w:uiPriority w:val="39"/>
    <w:unhideWhenUsed/>
    <w:rsid w:val="00086828"/>
    <w:pPr>
      <w:spacing w:after="100" w:line="259" w:lineRule="auto"/>
      <w:ind w:left="880"/>
      <w:jc w:val="left"/>
    </w:pPr>
    <w:rPr>
      <w:rFonts w:asciiTheme="minorHAnsi" w:eastAsiaTheme="minorEastAsia" w:hAnsiTheme="minorHAnsi" w:cstheme="minorBidi"/>
      <w:sz w:val="22"/>
      <w:szCs w:val="22"/>
    </w:rPr>
  </w:style>
  <w:style w:type="paragraph" w:styleId="Spistreci6">
    <w:name w:val="toc 6"/>
    <w:basedOn w:val="Normalny"/>
    <w:next w:val="Normalny"/>
    <w:autoRedefine/>
    <w:uiPriority w:val="39"/>
    <w:unhideWhenUsed/>
    <w:rsid w:val="00086828"/>
    <w:pPr>
      <w:spacing w:after="100" w:line="259" w:lineRule="auto"/>
      <w:ind w:left="1100"/>
      <w:jc w:val="left"/>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rsid w:val="00086828"/>
    <w:pPr>
      <w:spacing w:after="100" w:line="259" w:lineRule="auto"/>
      <w:ind w:left="1320"/>
      <w:jc w:val="left"/>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rsid w:val="00086828"/>
    <w:pPr>
      <w:spacing w:after="100" w:line="259" w:lineRule="auto"/>
      <w:ind w:left="1540"/>
      <w:jc w:val="left"/>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rsid w:val="00086828"/>
    <w:pPr>
      <w:spacing w:after="100" w:line="259" w:lineRule="auto"/>
      <w:ind w:left="1760"/>
      <w:jc w:val="left"/>
    </w:pPr>
    <w:rPr>
      <w:rFonts w:asciiTheme="minorHAnsi" w:eastAsiaTheme="minorEastAsia" w:hAnsiTheme="minorHAnsi" w:cstheme="minorBidi"/>
      <w:sz w:val="22"/>
      <w:szCs w:val="22"/>
    </w:rPr>
  </w:style>
  <w:style w:type="paragraph" w:styleId="Tekstkomentarza">
    <w:name w:val="annotation text"/>
    <w:basedOn w:val="Normalny"/>
    <w:link w:val="TekstkomentarzaZnak"/>
    <w:uiPriority w:val="99"/>
    <w:unhideWhenUsed/>
    <w:rsid w:val="009B62A6"/>
    <w:pPr>
      <w:spacing w:line="240" w:lineRule="auto"/>
      <w:jc w:val="left"/>
    </w:pPr>
    <w:rPr>
      <w:rFonts w:asciiTheme="minorHAnsi" w:eastAsiaTheme="minorHAnsi" w:hAnsiTheme="minorHAnsi" w:cstheme="minorBidi"/>
      <w:sz w:val="20"/>
      <w:szCs w:val="20"/>
      <w:lang w:eastAsia="en-US"/>
    </w:rPr>
  </w:style>
  <w:style w:type="character" w:customStyle="1" w:styleId="TekstkomentarzaZnak">
    <w:name w:val="Tekst komentarza Znak"/>
    <w:basedOn w:val="Domylnaczcionkaakapitu"/>
    <w:link w:val="Tekstkomentarza"/>
    <w:uiPriority w:val="99"/>
    <w:rsid w:val="009B62A6"/>
    <w:rPr>
      <w:rFonts w:asciiTheme="minorHAnsi" w:eastAsiaTheme="minorHAnsi" w:hAnsiTheme="minorHAnsi" w:cstheme="minorBidi"/>
      <w:lang w:eastAsia="en-US"/>
    </w:rPr>
  </w:style>
  <w:style w:type="table" w:customStyle="1" w:styleId="TableGrid0">
    <w:name w:val="Table Grid0"/>
    <w:rsid w:val="00A70B23"/>
    <w:rPr>
      <w:rFonts w:asciiTheme="minorHAnsi" w:eastAsiaTheme="minorEastAsia" w:hAnsiTheme="minorHAnsi" w:cstheme="minorBidi"/>
      <w:sz w:val="22"/>
      <w:szCs w:val="22"/>
      <w:lang w:eastAsia="ja-JP"/>
    </w:rPr>
    <w:tblPr>
      <w:tblCellMar>
        <w:top w:w="0" w:type="dxa"/>
        <w:left w:w="0" w:type="dxa"/>
        <w:bottom w:w="0" w:type="dxa"/>
        <w:right w:w="0" w:type="dxa"/>
      </w:tblCellMar>
    </w:tblPr>
  </w:style>
  <w:style w:type="paragraph" w:styleId="Spisilustracji">
    <w:name w:val="table of figures"/>
    <w:basedOn w:val="Normalny"/>
    <w:next w:val="Normalny"/>
    <w:uiPriority w:val="99"/>
    <w:unhideWhenUsed/>
    <w:rsid w:val="00AB054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2920">
      <w:bodyDiv w:val="1"/>
      <w:marLeft w:val="0"/>
      <w:marRight w:val="0"/>
      <w:marTop w:val="0"/>
      <w:marBottom w:val="0"/>
      <w:divBdr>
        <w:top w:val="none" w:sz="0" w:space="0" w:color="auto"/>
        <w:left w:val="none" w:sz="0" w:space="0" w:color="auto"/>
        <w:bottom w:val="none" w:sz="0" w:space="0" w:color="auto"/>
        <w:right w:val="none" w:sz="0" w:space="0" w:color="auto"/>
      </w:divBdr>
    </w:div>
    <w:div w:id="3554667">
      <w:bodyDiv w:val="1"/>
      <w:marLeft w:val="0"/>
      <w:marRight w:val="0"/>
      <w:marTop w:val="0"/>
      <w:marBottom w:val="0"/>
      <w:divBdr>
        <w:top w:val="none" w:sz="0" w:space="0" w:color="auto"/>
        <w:left w:val="none" w:sz="0" w:space="0" w:color="auto"/>
        <w:bottom w:val="none" w:sz="0" w:space="0" w:color="auto"/>
        <w:right w:val="none" w:sz="0" w:space="0" w:color="auto"/>
      </w:divBdr>
    </w:div>
    <w:div w:id="24722117">
      <w:bodyDiv w:val="1"/>
      <w:marLeft w:val="0"/>
      <w:marRight w:val="0"/>
      <w:marTop w:val="0"/>
      <w:marBottom w:val="0"/>
      <w:divBdr>
        <w:top w:val="none" w:sz="0" w:space="0" w:color="auto"/>
        <w:left w:val="none" w:sz="0" w:space="0" w:color="auto"/>
        <w:bottom w:val="none" w:sz="0" w:space="0" w:color="auto"/>
        <w:right w:val="none" w:sz="0" w:space="0" w:color="auto"/>
      </w:divBdr>
    </w:div>
    <w:div w:id="45833190">
      <w:bodyDiv w:val="1"/>
      <w:marLeft w:val="0"/>
      <w:marRight w:val="0"/>
      <w:marTop w:val="0"/>
      <w:marBottom w:val="0"/>
      <w:divBdr>
        <w:top w:val="none" w:sz="0" w:space="0" w:color="auto"/>
        <w:left w:val="none" w:sz="0" w:space="0" w:color="auto"/>
        <w:bottom w:val="none" w:sz="0" w:space="0" w:color="auto"/>
        <w:right w:val="none" w:sz="0" w:space="0" w:color="auto"/>
      </w:divBdr>
      <w:divsChild>
        <w:div w:id="692658690">
          <w:marLeft w:val="0"/>
          <w:marRight w:val="0"/>
          <w:marTop w:val="0"/>
          <w:marBottom w:val="0"/>
          <w:divBdr>
            <w:top w:val="none" w:sz="0" w:space="0" w:color="auto"/>
            <w:left w:val="none" w:sz="0" w:space="0" w:color="auto"/>
            <w:bottom w:val="none" w:sz="0" w:space="0" w:color="auto"/>
            <w:right w:val="none" w:sz="0" w:space="0" w:color="auto"/>
          </w:divBdr>
        </w:div>
        <w:div w:id="1913393083">
          <w:marLeft w:val="0"/>
          <w:marRight w:val="0"/>
          <w:marTop w:val="0"/>
          <w:marBottom w:val="0"/>
          <w:divBdr>
            <w:top w:val="none" w:sz="0" w:space="0" w:color="auto"/>
            <w:left w:val="none" w:sz="0" w:space="0" w:color="auto"/>
            <w:bottom w:val="none" w:sz="0" w:space="0" w:color="auto"/>
            <w:right w:val="none" w:sz="0" w:space="0" w:color="auto"/>
          </w:divBdr>
        </w:div>
        <w:div w:id="393429567">
          <w:marLeft w:val="0"/>
          <w:marRight w:val="0"/>
          <w:marTop w:val="0"/>
          <w:marBottom w:val="0"/>
          <w:divBdr>
            <w:top w:val="none" w:sz="0" w:space="0" w:color="auto"/>
            <w:left w:val="none" w:sz="0" w:space="0" w:color="auto"/>
            <w:bottom w:val="none" w:sz="0" w:space="0" w:color="auto"/>
            <w:right w:val="none" w:sz="0" w:space="0" w:color="auto"/>
          </w:divBdr>
        </w:div>
      </w:divsChild>
    </w:div>
    <w:div w:id="53360400">
      <w:bodyDiv w:val="1"/>
      <w:marLeft w:val="0"/>
      <w:marRight w:val="0"/>
      <w:marTop w:val="0"/>
      <w:marBottom w:val="0"/>
      <w:divBdr>
        <w:top w:val="none" w:sz="0" w:space="0" w:color="auto"/>
        <w:left w:val="none" w:sz="0" w:space="0" w:color="auto"/>
        <w:bottom w:val="none" w:sz="0" w:space="0" w:color="auto"/>
        <w:right w:val="none" w:sz="0" w:space="0" w:color="auto"/>
      </w:divBdr>
    </w:div>
    <w:div w:id="56440561">
      <w:bodyDiv w:val="1"/>
      <w:marLeft w:val="0"/>
      <w:marRight w:val="0"/>
      <w:marTop w:val="0"/>
      <w:marBottom w:val="0"/>
      <w:divBdr>
        <w:top w:val="none" w:sz="0" w:space="0" w:color="auto"/>
        <w:left w:val="none" w:sz="0" w:space="0" w:color="auto"/>
        <w:bottom w:val="none" w:sz="0" w:space="0" w:color="auto"/>
        <w:right w:val="none" w:sz="0" w:space="0" w:color="auto"/>
      </w:divBdr>
    </w:div>
    <w:div w:id="76052486">
      <w:bodyDiv w:val="1"/>
      <w:marLeft w:val="0"/>
      <w:marRight w:val="0"/>
      <w:marTop w:val="0"/>
      <w:marBottom w:val="0"/>
      <w:divBdr>
        <w:top w:val="none" w:sz="0" w:space="0" w:color="auto"/>
        <w:left w:val="none" w:sz="0" w:space="0" w:color="auto"/>
        <w:bottom w:val="none" w:sz="0" w:space="0" w:color="auto"/>
        <w:right w:val="none" w:sz="0" w:space="0" w:color="auto"/>
      </w:divBdr>
    </w:div>
    <w:div w:id="83887143">
      <w:bodyDiv w:val="1"/>
      <w:marLeft w:val="0"/>
      <w:marRight w:val="0"/>
      <w:marTop w:val="0"/>
      <w:marBottom w:val="0"/>
      <w:divBdr>
        <w:top w:val="none" w:sz="0" w:space="0" w:color="auto"/>
        <w:left w:val="none" w:sz="0" w:space="0" w:color="auto"/>
        <w:bottom w:val="none" w:sz="0" w:space="0" w:color="auto"/>
        <w:right w:val="none" w:sz="0" w:space="0" w:color="auto"/>
      </w:divBdr>
    </w:div>
    <w:div w:id="88937846">
      <w:bodyDiv w:val="1"/>
      <w:marLeft w:val="0"/>
      <w:marRight w:val="0"/>
      <w:marTop w:val="0"/>
      <w:marBottom w:val="0"/>
      <w:divBdr>
        <w:top w:val="none" w:sz="0" w:space="0" w:color="auto"/>
        <w:left w:val="none" w:sz="0" w:space="0" w:color="auto"/>
        <w:bottom w:val="none" w:sz="0" w:space="0" w:color="auto"/>
        <w:right w:val="none" w:sz="0" w:space="0" w:color="auto"/>
      </w:divBdr>
    </w:div>
    <w:div w:id="102651536">
      <w:bodyDiv w:val="1"/>
      <w:marLeft w:val="0"/>
      <w:marRight w:val="0"/>
      <w:marTop w:val="0"/>
      <w:marBottom w:val="0"/>
      <w:divBdr>
        <w:top w:val="none" w:sz="0" w:space="0" w:color="auto"/>
        <w:left w:val="none" w:sz="0" w:space="0" w:color="auto"/>
        <w:bottom w:val="none" w:sz="0" w:space="0" w:color="auto"/>
        <w:right w:val="none" w:sz="0" w:space="0" w:color="auto"/>
      </w:divBdr>
    </w:div>
    <w:div w:id="136608366">
      <w:bodyDiv w:val="1"/>
      <w:marLeft w:val="0"/>
      <w:marRight w:val="0"/>
      <w:marTop w:val="0"/>
      <w:marBottom w:val="0"/>
      <w:divBdr>
        <w:top w:val="none" w:sz="0" w:space="0" w:color="auto"/>
        <w:left w:val="none" w:sz="0" w:space="0" w:color="auto"/>
        <w:bottom w:val="none" w:sz="0" w:space="0" w:color="auto"/>
        <w:right w:val="none" w:sz="0" w:space="0" w:color="auto"/>
      </w:divBdr>
    </w:div>
    <w:div w:id="154148598">
      <w:bodyDiv w:val="1"/>
      <w:marLeft w:val="0"/>
      <w:marRight w:val="0"/>
      <w:marTop w:val="0"/>
      <w:marBottom w:val="0"/>
      <w:divBdr>
        <w:top w:val="none" w:sz="0" w:space="0" w:color="auto"/>
        <w:left w:val="none" w:sz="0" w:space="0" w:color="auto"/>
        <w:bottom w:val="none" w:sz="0" w:space="0" w:color="auto"/>
        <w:right w:val="none" w:sz="0" w:space="0" w:color="auto"/>
      </w:divBdr>
    </w:div>
    <w:div w:id="166362312">
      <w:bodyDiv w:val="1"/>
      <w:marLeft w:val="0"/>
      <w:marRight w:val="0"/>
      <w:marTop w:val="0"/>
      <w:marBottom w:val="0"/>
      <w:divBdr>
        <w:top w:val="none" w:sz="0" w:space="0" w:color="auto"/>
        <w:left w:val="none" w:sz="0" w:space="0" w:color="auto"/>
        <w:bottom w:val="none" w:sz="0" w:space="0" w:color="auto"/>
        <w:right w:val="none" w:sz="0" w:space="0" w:color="auto"/>
      </w:divBdr>
    </w:div>
    <w:div w:id="185366243">
      <w:bodyDiv w:val="1"/>
      <w:marLeft w:val="0"/>
      <w:marRight w:val="0"/>
      <w:marTop w:val="0"/>
      <w:marBottom w:val="0"/>
      <w:divBdr>
        <w:top w:val="none" w:sz="0" w:space="0" w:color="auto"/>
        <w:left w:val="none" w:sz="0" w:space="0" w:color="auto"/>
        <w:bottom w:val="none" w:sz="0" w:space="0" w:color="auto"/>
        <w:right w:val="none" w:sz="0" w:space="0" w:color="auto"/>
      </w:divBdr>
    </w:div>
    <w:div w:id="187136151">
      <w:bodyDiv w:val="1"/>
      <w:marLeft w:val="0"/>
      <w:marRight w:val="0"/>
      <w:marTop w:val="0"/>
      <w:marBottom w:val="0"/>
      <w:divBdr>
        <w:top w:val="none" w:sz="0" w:space="0" w:color="auto"/>
        <w:left w:val="none" w:sz="0" w:space="0" w:color="auto"/>
        <w:bottom w:val="none" w:sz="0" w:space="0" w:color="auto"/>
        <w:right w:val="none" w:sz="0" w:space="0" w:color="auto"/>
      </w:divBdr>
    </w:div>
    <w:div w:id="214198573">
      <w:bodyDiv w:val="1"/>
      <w:marLeft w:val="0"/>
      <w:marRight w:val="0"/>
      <w:marTop w:val="0"/>
      <w:marBottom w:val="0"/>
      <w:divBdr>
        <w:top w:val="none" w:sz="0" w:space="0" w:color="auto"/>
        <w:left w:val="none" w:sz="0" w:space="0" w:color="auto"/>
        <w:bottom w:val="none" w:sz="0" w:space="0" w:color="auto"/>
        <w:right w:val="none" w:sz="0" w:space="0" w:color="auto"/>
      </w:divBdr>
    </w:div>
    <w:div w:id="214586272">
      <w:bodyDiv w:val="1"/>
      <w:marLeft w:val="0"/>
      <w:marRight w:val="0"/>
      <w:marTop w:val="0"/>
      <w:marBottom w:val="0"/>
      <w:divBdr>
        <w:top w:val="none" w:sz="0" w:space="0" w:color="auto"/>
        <w:left w:val="none" w:sz="0" w:space="0" w:color="auto"/>
        <w:bottom w:val="none" w:sz="0" w:space="0" w:color="auto"/>
        <w:right w:val="none" w:sz="0" w:space="0" w:color="auto"/>
      </w:divBdr>
    </w:div>
    <w:div w:id="219748640">
      <w:bodyDiv w:val="1"/>
      <w:marLeft w:val="0"/>
      <w:marRight w:val="0"/>
      <w:marTop w:val="0"/>
      <w:marBottom w:val="0"/>
      <w:divBdr>
        <w:top w:val="none" w:sz="0" w:space="0" w:color="auto"/>
        <w:left w:val="none" w:sz="0" w:space="0" w:color="auto"/>
        <w:bottom w:val="none" w:sz="0" w:space="0" w:color="auto"/>
        <w:right w:val="none" w:sz="0" w:space="0" w:color="auto"/>
      </w:divBdr>
    </w:div>
    <w:div w:id="220942813">
      <w:bodyDiv w:val="1"/>
      <w:marLeft w:val="0"/>
      <w:marRight w:val="0"/>
      <w:marTop w:val="0"/>
      <w:marBottom w:val="0"/>
      <w:divBdr>
        <w:top w:val="none" w:sz="0" w:space="0" w:color="auto"/>
        <w:left w:val="none" w:sz="0" w:space="0" w:color="auto"/>
        <w:bottom w:val="none" w:sz="0" w:space="0" w:color="auto"/>
        <w:right w:val="none" w:sz="0" w:space="0" w:color="auto"/>
      </w:divBdr>
    </w:div>
    <w:div w:id="249200402">
      <w:bodyDiv w:val="1"/>
      <w:marLeft w:val="0"/>
      <w:marRight w:val="0"/>
      <w:marTop w:val="0"/>
      <w:marBottom w:val="0"/>
      <w:divBdr>
        <w:top w:val="none" w:sz="0" w:space="0" w:color="auto"/>
        <w:left w:val="none" w:sz="0" w:space="0" w:color="auto"/>
        <w:bottom w:val="none" w:sz="0" w:space="0" w:color="auto"/>
        <w:right w:val="none" w:sz="0" w:space="0" w:color="auto"/>
      </w:divBdr>
    </w:div>
    <w:div w:id="250362130">
      <w:bodyDiv w:val="1"/>
      <w:marLeft w:val="0"/>
      <w:marRight w:val="0"/>
      <w:marTop w:val="0"/>
      <w:marBottom w:val="0"/>
      <w:divBdr>
        <w:top w:val="none" w:sz="0" w:space="0" w:color="auto"/>
        <w:left w:val="none" w:sz="0" w:space="0" w:color="auto"/>
        <w:bottom w:val="none" w:sz="0" w:space="0" w:color="auto"/>
        <w:right w:val="none" w:sz="0" w:space="0" w:color="auto"/>
      </w:divBdr>
    </w:div>
    <w:div w:id="251284623">
      <w:bodyDiv w:val="1"/>
      <w:marLeft w:val="0"/>
      <w:marRight w:val="0"/>
      <w:marTop w:val="0"/>
      <w:marBottom w:val="0"/>
      <w:divBdr>
        <w:top w:val="none" w:sz="0" w:space="0" w:color="auto"/>
        <w:left w:val="none" w:sz="0" w:space="0" w:color="auto"/>
        <w:bottom w:val="none" w:sz="0" w:space="0" w:color="auto"/>
        <w:right w:val="none" w:sz="0" w:space="0" w:color="auto"/>
      </w:divBdr>
    </w:div>
    <w:div w:id="263270690">
      <w:bodyDiv w:val="1"/>
      <w:marLeft w:val="0"/>
      <w:marRight w:val="0"/>
      <w:marTop w:val="0"/>
      <w:marBottom w:val="0"/>
      <w:divBdr>
        <w:top w:val="none" w:sz="0" w:space="0" w:color="auto"/>
        <w:left w:val="none" w:sz="0" w:space="0" w:color="auto"/>
        <w:bottom w:val="none" w:sz="0" w:space="0" w:color="auto"/>
        <w:right w:val="none" w:sz="0" w:space="0" w:color="auto"/>
      </w:divBdr>
    </w:div>
    <w:div w:id="278605423">
      <w:bodyDiv w:val="1"/>
      <w:marLeft w:val="0"/>
      <w:marRight w:val="0"/>
      <w:marTop w:val="0"/>
      <w:marBottom w:val="0"/>
      <w:divBdr>
        <w:top w:val="none" w:sz="0" w:space="0" w:color="auto"/>
        <w:left w:val="none" w:sz="0" w:space="0" w:color="auto"/>
        <w:bottom w:val="none" w:sz="0" w:space="0" w:color="auto"/>
        <w:right w:val="none" w:sz="0" w:space="0" w:color="auto"/>
      </w:divBdr>
    </w:div>
    <w:div w:id="285936313">
      <w:bodyDiv w:val="1"/>
      <w:marLeft w:val="0"/>
      <w:marRight w:val="0"/>
      <w:marTop w:val="0"/>
      <w:marBottom w:val="0"/>
      <w:divBdr>
        <w:top w:val="none" w:sz="0" w:space="0" w:color="auto"/>
        <w:left w:val="none" w:sz="0" w:space="0" w:color="auto"/>
        <w:bottom w:val="none" w:sz="0" w:space="0" w:color="auto"/>
        <w:right w:val="none" w:sz="0" w:space="0" w:color="auto"/>
      </w:divBdr>
    </w:div>
    <w:div w:id="291176993">
      <w:bodyDiv w:val="1"/>
      <w:marLeft w:val="0"/>
      <w:marRight w:val="0"/>
      <w:marTop w:val="0"/>
      <w:marBottom w:val="0"/>
      <w:divBdr>
        <w:top w:val="none" w:sz="0" w:space="0" w:color="auto"/>
        <w:left w:val="none" w:sz="0" w:space="0" w:color="auto"/>
        <w:bottom w:val="none" w:sz="0" w:space="0" w:color="auto"/>
        <w:right w:val="none" w:sz="0" w:space="0" w:color="auto"/>
      </w:divBdr>
    </w:div>
    <w:div w:id="313342008">
      <w:bodyDiv w:val="1"/>
      <w:marLeft w:val="0"/>
      <w:marRight w:val="0"/>
      <w:marTop w:val="0"/>
      <w:marBottom w:val="0"/>
      <w:divBdr>
        <w:top w:val="none" w:sz="0" w:space="0" w:color="auto"/>
        <w:left w:val="none" w:sz="0" w:space="0" w:color="auto"/>
        <w:bottom w:val="none" w:sz="0" w:space="0" w:color="auto"/>
        <w:right w:val="none" w:sz="0" w:space="0" w:color="auto"/>
      </w:divBdr>
    </w:div>
    <w:div w:id="318390546">
      <w:bodyDiv w:val="1"/>
      <w:marLeft w:val="0"/>
      <w:marRight w:val="0"/>
      <w:marTop w:val="0"/>
      <w:marBottom w:val="0"/>
      <w:divBdr>
        <w:top w:val="none" w:sz="0" w:space="0" w:color="auto"/>
        <w:left w:val="none" w:sz="0" w:space="0" w:color="auto"/>
        <w:bottom w:val="none" w:sz="0" w:space="0" w:color="auto"/>
        <w:right w:val="none" w:sz="0" w:space="0" w:color="auto"/>
      </w:divBdr>
    </w:div>
    <w:div w:id="334724363">
      <w:bodyDiv w:val="1"/>
      <w:marLeft w:val="0"/>
      <w:marRight w:val="0"/>
      <w:marTop w:val="0"/>
      <w:marBottom w:val="0"/>
      <w:divBdr>
        <w:top w:val="none" w:sz="0" w:space="0" w:color="auto"/>
        <w:left w:val="none" w:sz="0" w:space="0" w:color="auto"/>
        <w:bottom w:val="none" w:sz="0" w:space="0" w:color="auto"/>
        <w:right w:val="none" w:sz="0" w:space="0" w:color="auto"/>
      </w:divBdr>
    </w:div>
    <w:div w:id="351228517">
      <w:bodyDiv w:val="1"/>
      <w:marLeft w:val="0"/>
      <w:marRight w:val="0"/>
      <w:marTop w:val="0"/>
      <w:marBottom w:val="0"/>
      <w:divBdr>
        <w:top w:val="none" w:sz="0" w:space="0" w:color="auto"/>
        <w:left w:val="none" w:sz="0" w:space="0" w:color="auto"/>
        <w:bottom w:val="none" w:sz="0" w:space="0" w:color="auto"/>
        <w:right w:val="none" w:sz="0" w:space="0" w:color="auto"/>
      </w:divBdr>
    </w:div>
    <w:div w:id="381179639">
      <w:bodyDiv w:val="1"/>
      <w:marLeft w:val="0"/>
      <w:marRight w:val="0"/>
      <w:marTop w:val="0"/>
      <w:marBottom w:val="0"/>
      <w:divBdr>
        <w:top w:val="none" w:sz="0" w:space="0" w:color="auto"/>
        <w:left w:val="none" w:sz="0" w:space="0" w:color="auto"/>
        <w:bottom w:val="none" w:sz="0" w:space="0" w:color="auto"/>
        <w:right w:val="none" w:sz="0" w:space="0" w:color="auto"/>
      </w:divBdr>
    </w:div>
    <w:div w:id="417217706">
      <w:bodyDiv w:val="1"/>
      <w:marLeft w:val="0"/>
      <w:marRight w:val="0"/>
      <w:marTop w:val="0"/>
      <w:marBottom w:val="0"/>
      <w:divBdr>
        <w:top w:val="none" w:sz="0" w:space="0" w:color="auto"/>
        <w:left w:val="none" w:sz="0" w:space="0" w:color="auto"/>
        <w:bottom w:val="none" w:sz="0" w:space="0" w:color="auto"/>
        <w:right w:val="none" w:sz="0" w:space="0" w:color="auto"/>
      </w:divBdr>
    </w:div>
    <w:div w:id="437143626">
      <w:bodyDiv w:val="1"/>
      <w:marLeft w:val="0"/>
      <w:marRight w:val="0"/>
      <w:marTop w:val="0"/>
      <w:marBottom w:val="0"/>
      <w:divBdr>
        <w:top w:val="none" w:sz="0" w:space="0" w:color="auto"/>
        <w:left w:val="none" w:sz="0" w:space="0" w:color="auto"/>
        <w:bottom w:val="none" w:sz="0" w:space="0" w:color="auto"/>
        <w:right w:val="none" w:sz="0" w:space="0" w:color="auto"/>
      </w:divBdr>
    </w:div>
    <w:div w:id="448857387">
      <w:bodyDiv w:val="1"/>
      <w:marLeft w:val="0"/>
      <w:marRight w:val="0"/>
      <w:marTop w:val="0"/>
      <w:marBottom w:val="0"/>
      <w:divBdr>
        <w:top w:val="none" w:sz="0" w:space="0" w:color="auto"/>
        <w:left w:val="none" w:sz="0" w:space="0" w:color="auto"/>
        <w:bottom w:val="none" w:sz="0" w:space="0" w:color="auto"/>
        <w:right w:val="none" w:sz="0" w:space="0" w:color="auto"/>
      </w:divBdr>
    </w:div>
    <w:div w:id="454179987">
      <w:bodyDiv w:val="1"/>
      <w:marLeft w:val="0"/>
      <w:marRight w:val="0"/>
      <w:marTop w:val="0"/>
      <w:marBottom w:val="0"/>
      <w:divBdr>
        <w:top w:val="none" w:sz="0" w:space="0" w:color="auto"/>
        <w:left w:val="none" w:sz="0" w:space="0" w:color="auto"/>
        <w:bottom w:val="none" w:sz="0" w:space="0" w:color="auto"/>
        <w:right w:val="none" w:sz="0" w:space="0" w:color="auto"/>
      </w:divBdr>
    </w:div>
    <w:div w:id="477722893">
      <w:bodyDiv w:val="1"/>
      <w:marLeft w:val="0"/>
      <w:marRight w:val="0"/>
      <w:marTop w:val="0"/>
      <w:marBottom w:val="0"/>
      <w:divBdr>
        <w:top w:val="none" w:sz="0" w:space="0" w:color="auto"/>
        <w:left w:val="none" w:sz="0" w:space="0" w:color="auto"/>
        <w:bottom w:val="none" w:sz="0" w:space="0" w:color="auto"/>
        <w:right w:val="none" w:sz="0" w:space="0" w:color="auto"/>
      </w:divBdr>
      <w:divsChild>
        <w:div w:id="2014722416">
          <w:marLeft w:val="0"/>
          <w:marRight w:val="0"/>
          <w:marTop w:val="0"/>
          <w:marBottom w:val="0"/>
          <w:divBdr>
            <w:top w:val="none" w:sz="0" w:space="0" w:color="auto"/>
            <w:left w:val="none" w:sz="0" w:space="0" w:color="auto"/>
            <w:bottom w:val="none" w:sz="0" w:space="0" w:color="auto"/>
            <w:right w:val="none" w:sz="0" w:space="0" w:color="auto"/>
          </w:divBdr>
        </w:div>
        <w:div w:id="1790853435">
          <w:marLeft w:val="0"/>
          <w:marRight w:val="0"/>
          <w:marTop w:val="0"/>
          <w:marBottom w:val="0"/>
          <w:divBdr>
            <w:top w:val="none" w:sz="0" w:space="0" w:color="auto"/>
            <w:left w:val="none" w:sz="0" w:space="0" w:color="auto"/>
            <w:bottom w:val="none" w:sz="0" w:space="0" w:color="auto"/>
            <w:right w:val="none" w:sz="0" w:space="0" w:color="auto"/>
          </w:divBdr>
        </w:div>
        <w:div w:id="244850157">
          <w:marLeft w:val="0"/>
          <w:marRight w:val="0"/>
          <w:marTop w:val="0"/>
          <w:marBottom w:val="0"/>
          <w:divBdr>
            <w:top w:val="none" w:sz="0" w:space="0" w:color="auto"/>
            <w:left w:val="none" w:sz="0" w:space="0" w:color="auto"/>
            <w:bottom w:val="none" w:sz="0" w:space="0" w:color="auto"/>
            <w:right w:val="none" w:sz="0" w:space="0" w:color="auto"/>
          </w:divBdr>
        </w:div>
      </w:divsChild>
    </w:div>
    <w:div w:id="509564809">
      <w:bodyDiv w:val="1"/>
      <w:marLeft w:val="0"/>
      <w:marRight w:val="0"/>
      <w:marTop w:val="0"/>
      <w:marBottom w:val="0"/>
      <w:divBdr>
        <w:top w:val="none" w:sz="0" w:space="0" w:color="auto"/>
        <w:left w:val="none" w:sz="0" w:space="0" w:color="auto"/>
        <w:bottom w:val="none" w:sz="0" w:space="0" w:color="auto"/>
        <w:right w:val="none" w:sz="0" w:space="0" w:color="auto"/>
      </w:divBdr>
    </w:div>
    <w:div w:id="516776801">
      <w:bodyDiv w:val="1"/>
      <w:marLeft w:val="0"/>
      <w:marRight w:val="0"/>
      <w:marTop w:val="0"/>
      <w:marBottom w:val="0"/>
      <w:divBdr>
        <w:top w:val="none" w:sz="0" w:space="0" w:color="auto"/>
        <w:left w:val="none" w:sz="0" w:space="0" w:color="auto"/>
        <w:bottom w:val="none" w:sz="0" w:space="0" w:color="auto"/>
        <w:right w:val="none" w:sz="0" w:space="0" w:color="auto"/>
      </w:divBdr>
    </w:div>
    <w:div w:id="526795033">
      <w:bodyDiv w:val="1"/>
      <w:marLeft w:val="0"/>
      <w:marRight w:val="0"/>
      <w:marTop w:val="0"/>
      <w:marBottom w:val="0"/>
      <w:divBdr>
        <w:top w:val="none" w:sz="0" w:space="0" w:color="auto"/>
        <w:left w:val="none" w:sz="0" w:space="0" w:color="auto"/>
        <w:bottom w:val="none" w:sz="0" w:space="0" w:color="auto"/>
        <w:right w:val="none" w:sz="0" w:space="0" w:color="auto"/>
      </w:divBdr>
    </w:div>
    <w:div w:id="526915272">
      <w:bodyDiv w:val="1"/>
      <w:marLeft w:val="0"/>
      <w:marRight w:val="0"/>
      <w:marTop w:val="0"/>
      <w:marBottom w:val="0"/>
      <w:divBdr>
        <w:top w:val="none" w:sz="0" w:space="0" w:color="auto"/>
        <w:left w:val="none" w:sz="0" w:space="0" w:color="auto"/>
        <w:bottom w:val="none" w:sz="0" w:space="0" w:color="auto"/>
        <w:right w:val="none" w:sz="0" w:space="0" w:color="auto"/>
      </w:divBdr>
    </w:div>
    <w:div w:id="528569525">
      <w:bodyDiv w:val="1"/>
      <w:marLeft w:val="0"/>
      <w:marRight w:val="0"/>
      <w:marTop w:val="0"/>
      <w:marBottom w:val="0"/>
      <w:divBdr>
        <w:top w:val="none" w:sz="0" w:space="0" w:color="auto"/>
        <w:left w:val="none" w:sz="0" w:space="0" w:color="auto"/>
        <w:bottom w:val="none" w:sz="0" w:space="0" w:color="auto"/>
        <w:right w:val="none" w:sz="0" w:space="0" w:color="auto"/>
      </w:divBdr>
    </w:div>
    <w:div w:id="547373795">
      <w:bodyDiv w:val="1"/>
      <w:marLeft w:val="0"/>
      <w:marRight w:val="0"/>
      <w:marTop w:val="0"/>
      <w:marBottom w:val="0"/>
      <w:divBdr>
        <w:top w:val="none" w:sz="0" w:space="0" w:color="auto"/>
        <w:left w:val="none" w:sz="0" w:space="0" w:color="auto"/>
        <w:bottom w:val="none" w:sz="0" w:space="0" w:color="auto"/>
        <w:right w:val="none" w:sz="0" w:space="0" w:color="auto"/>
      </w:divBdr>
    </w:div>
    <w:div w:id="566695164">
      <w:bodyDiv w:val="1"/>
      <w:marLeft w:val="0"/>
      <w:marRight w:val="0"/>
      <w:marTop w:val="0"/>
      <w:marBottom w:val="0"/>
      <w:divBdr>
        <w:top w:val="none" w:sz="0" w:space="0" w:color="auto"/>
        <w:left w:val="none" w:sz="0" w:space="0" w:color="auto"/>
        <w:bottom w:val="none" w:sz="0" w:space="0" w:color="auto"/>
        <w:right w:val="none" w:sz="0" w:space="0" w:color="auto"/>
      </w:divBdr>
    </w:div>
    <w:div w:id="583346117">
      <w:bodyDiv w:val="1"/>
      <w:marLeft w:val="0"/>
      <w:marRight w:val="0"/>
      <w:marTop w:val="0"/>
      <w:marBottom w:val="0"/>
      <w:divBdr>
        <w:top w:val="none" w:sz="0" w:space="0" w:color="auto"/>
        <w:left w:val="none" w:sz="0" w:space="0" w:color="auto"/>
        <w:bottom w:val="none" w:sz="0" w:space="0" w:color="auto"/>
        <w:right w:val="none" w:sz="0" w:space="0" w:color="auto"/>
      </w:divBdr>
    </w:div>
    <w:div w:id="584464077">
      <w:bodyDiv w:val="1"/>
      <w:marLeft w:val="0"/>
      <w:marRight w:val="0"/>
      <w:marTop w:val="0"/>
      <w:marBottom w:val="0"/>
      <w:divBdr>
        <w:top w:val="none" w:sz="0" w:space="0" w:color="auto"/>
        <w:left w:val="none" w:sz="0" w:space="0" w:color="auto"/>
        <w:bottom w:val="none" w:sz="0" w:space="0" w:color="auto"/>
        <w:right w:val="none" w:sz="0" w:space="0" w:color="auto"/>
      </w:divBdr>
    </w:div>
    <w:div w:id="606425194">
      <w:bodyDiv w:val="1"/>
      <w:marLeft w:val="0"/>
      <w:marRight w:val="0"/>
      <w:marTop w:val="0"/>
      <w:marBottom w:val="0"/>
      <w:divBdr>
        <w:top w:val="none" w:sz="0" w:space="0" w:color="auto"/>
        <w:left w:val="none" w:sz="0" w:space="0" w:color="auto"/>
        <w:bottom w:val="none" w:sz="0" w:space="0" w:color="auto"/>
        <w:right w:val="none" w:sz="0" w:space="0" w:color="auto"/>
      </w:divBdr>
    </w:div>
    <w:div w:id="614218226">
      <w:bodyDiv w:val="1"/>
      <w:marLeft w:val="0"/>
      <w:marRight w:val="0"/>
      <w:marTop w:val="0"/>
      <w:marBottom w:val="0"/>
      <w:divBdr>
        <w:top w:val="none" w:sz="0" w:space="0" w:color="auto"/>
        <w:left w:val="none" w:sz="0" w:space="0" w:color="auto"/>
        <w:bottom w:val="none" w:sz="0" w:space="0" w:color="auto"/>
        <w:right w:val="none" w:sz="0" w:space="0" w:color="auto"/>
      </w:divBdr>
    </w:div>
    <w:div w:id="665980195">
      <w:bodyDiv w:val="1"/>
      <w:marLeft w:val="0"/>
      <w:marRight w:val="0"/>
      <w:marTop w:val="0"/>
      <w:marBottom w:val="0"/>
      <w:divBdr>
        <w:top w:val="none" w:sz="0" w:space="0" w:color="auto"/>
        <w:left w:val="none" w:sz="0" w:space="0" w:color="auto"/>
        <w:bottom w:val="none" w:sz="0" w:space="0" w:color="auto"/>
        <w:right w:val="none" w:sz="0" w:space="0" w:color="auto"/>
      </w:divBdr>
    </w:div>
    <w:div w:id="687609397">
      <w:bodyDiv w:val="1"/>
      <w:marLeft w:val="0"/>
      <w:marRight w:val="0"/>
      <w:marTop w:val="0"/>
      <w:marBottom w:val="0"/>
      <w:divBdr>
        <w:top w:val="none" w:sz="0" w:space="0" w:color="auto"/>
        <w:left w:val="none" w:sz="0" w:space="0" w:color="auto"/>
        <w:bottom w:val="none" w:sz="0" w:space="0" w:color="auto"/>
        <w:right w:val="none" w:sz="0" w:space="0" w:color="auto"/>
      </w:divBdr>
    </w:div>
    <w:div w:id="700479046">
      <w:bodyDiv w:val="1"/>
      <w:marLeft w:val="0"/>
      <w:marRight w:val="0"/>
      <w:marTop w:val="0"/>
      <w:marBottom w:val="0"/>
      <w:divBdr>
        <w:top w:val="none" w:sz="0" w:space="0" w:color="auto"/>
        <w:left w:val="none" w:sz="0" w:space="0" w:color="auto"/>
        <w:bottom w:val="none" w:sz="0" w:space="0" w:color="auto"/>
        <w:right w:val="none" w:sz="0" w:space="0" w:color="auto"/>
      </w:divBdr>
    </w:div>
    <w:div w:id="758064948">
      <w:bodyDiv w:val="1"/>
      <w:marLeft w:val="0"/>
      <w:marRight w:val="0"/>
      <w:marTop w:val="0"/>
      <w:marBottom w:val="0"/>
      <w:divBdr>
        <w:top w:val="none" w:sz="0" w:space="0" w:color="auto"/>
        <w:left w:val="none" w:sz="0" w:space="0" w:color="auto"/>
        <w:bottom w:val="none" w:sz="0" w:space="0" w:color="auto"/>
        <w:right w:val="none" w:sz="0" w:space="0" w:color="auto"/>
      </w:divBdr>
    </w:div>
    <w:div w:id="802119460">
      <w:bodyDiv w:val="1"/>
      <w:marLeft w:val="0"/>
      <w:marRight w:val="0"/>
      <w:marTop w:val="0"/>
      <w:marBottom w:val="0"/>
      <w:divBdr>
        <w:top w:val="none" w:sz="0" w:space="0" w:color="auto"/>
        <w:left w:val="none" w:sz="0" w:space="0" w:color="auto"/>
        <w:bottom w:val="none" w:sz="0" w:space="0" w:color="auto"/>
        <w:right w:val="none" w:sz="0" w:space="0" w:color="auto"/>
      </w:divBdr>
    </w:div>
    <w:div w:id="811605768">
      <w:bodyDiv w:val="1"/>
      <w:marLeft w:val="0"/>
      <w:marRight w:val="0"/>
      <w:marTop w:val="0"/>
      <w:marBottom w:val="0"/>
      <w:divBdr>
        <w:top w:val="none" w:sz="0" w:space="0" w:color="auto"/>
        <w:left w:val="none" w:sz="0" w:space="0" w:color="auto"/>
        <w:bottom w:val="none" w:sz="0" w:space="0" w:color="auto"/>
        <w:right w:val="none" w:sz="0" w:space="0" w:color="auto"/>
      </w:divBdr>
    </w:div>
    <w:div w:id="845901858">
      <w:bodyDiv w:val="1"/>
      <w:marLeft w:val="0"/>
      <w:marRight w:val="0"/>
      <w:marTop w:val="0"/>
      <w:marBottom w:val="0"/>
      <w:divBdr>
        <w:top w:val="none" w:sz="0" w:space="0" w:color="auto"/>
        <w:left w:val="none" w:sz="0" w:space="0" w:color="auto"/>
        <w:bottom w:val="none" w:sz="0" w:space="0" w:color="auto"/>
        <w:right w:val="none" w:sz="0" w:space="0" w:color="auto"/>
      </w:divBdr>
    </w:div>
    <w:div w:id="869341814">
      <w:bodyDiv w:val="1"/>
      <w:marLeft w:val="0"/>
      <w:marRight w:val="0"/>
      <w:marTop w:val="0"/>
      <w:marBottom w:val="0"/>
      <w:divBdr>
        <w:top w:val="none" w:sz="0" w:space="0" w:color="auto"/>
        <w:left w:val="none" w:sz="0" w:space="0" w:color="auto"/>
        <w:bottom w:val="none" w:sz="0" w:space="0" w:color="auto"/>
        <w:right w:val="none" w:sz="0" w:space="0" w:color="auto"/>
      </w:divBdr>
    </w:div>
    <w:div w:id="939023428">
      <w:bodyDiv w:val="1"/>
      <w:marLeft w:val="0"/>
      <w:marRight w:val="0"/>
      <w:marTop w:val="0"/>
      <w:marBottom w:val="0"/>
      <w:divBdr>
        <w:top w:val="none" w:sz="0" w:space="0" w:color="auto"/>
        <w:left w:val="none" w:sz="0" w:space="0" w:color="auto"/>
        <w:bottom w:val="none" w:sz="0" w:space="0" w:color="auto"/>
        <w:right w:val="none" w:sz="0" w:space="0" w:color="auto"/>
      </w:divBdr>
    </w:div>
    <w:div w:id="988443048">
      <w:bodyDiv w:val="1"/>
      <w:marLeft w:val="0"/>
      <w:marRight w:val="0"/>
      <w:marTop w:val="0"/>
      <w:marBottom w:val="0"/>
      <w:divBdr>
        <w:top w:val="none" w:sz="0" w:space="0" w:color="auto"/>
        <w:left w:val="none" w:sz="0" w:space="0" w:color="auto"/>
        <w:bottom w:val="none" w:sz="0" w:space="0" w:color="auto"/>
        <w:right w:val="none" w:sz="0" w:space="0" w:color="auto"/>
      </w:divBdr>
    </w:div>
    <w:div w:id="1006247631">
      <w:bodyDiv w:val="1"/>
      <w:marLeft w:val="0"/>
      <w:marRight w:val="0"/>
      <w:marTop w:val="0"/>
      <w:marBottom w:val="0"/>
      <w:divBdr>
        <w:top w:val="none" w:sz="0" w:space="0" w:color="auto"/>
        <w:left w:val="none" w:sz="0" w:space="0" w:color="auto"/>
        <w:bottom w:val="none" w:sz="0" w:space="0" w:color="auto"/>
        <w:right w:val="none" w:sz="0" w:space="0" w:color="auto"/>
      </w:divBdr>
    </w:div>
    <w:div w:id="1008631379">
      <w:bodyDiv w:val="1"/>
      <w:marLeft w:val="0"/>
      <w:marRight w:val="0"/>
      <w:marTop w:val="0"/>
      <w:marBottom w:val="0"/>
      <w:divBdr>
        <w:top w:val="none" w:sz="0" w:space="0" w:color="auto"/>
        <w:left w:val="none" w:sz="0" w:space="0" w:color="auto"/>
        <w:bottom w:val="none" w:sz="0" w:space="0" w:color="auto"/>
        <w:right w:val="none" w:sz="0" w:space="0" w:color="auto"/>
      </w:divBdr>
    </w:div>
    <w:div w:id="1014041652">
      <w:bodyDiv w:val="1"/>
      <w:marLeft w:val="0"/>
      <w:marRight w:val="0"/>
      <w:marTop w:val="0"/>
      <w:marBottom w:val="0"/>
      <w:divBdr>
        <w:top w:val="none" w:sz="0" w:space="0" w:color="auto"/>
        <w:left w:val="none" w:sz="0" w:space="0" w:color="auto"/>
        <w:bottom w:val="none" w:sz="0" w:space="0" w:color="auto"/>
        <w:right w:val="none" w:sz="0" w:space="0" w:color="auto"/>
      </w:divBdr>
    </w:div>
    <w:div w:id="1049035062">
      <w:bodyDiv w:val="1"/>
      <w:marLeft w:val="0"/>
      <w:marRight w:val="0"/>
      <w:marTop w:val="0"/>
      <w:marBottom w:val="0"/>
      <w:divBdr>
        <w:top w:val="none" w:sz="0" w:space="0" w:color="auto"/>
        <w:left w:val="none" w:sz="0" w:space="0" w:color="auto"/>
        <w:bottom w:val="none" w:sz="0" w:space="0" w:color="auto"/>
        <w:right w:val="none" w:sz="0" w:space="0" w:color="auto"/>
      </w:divBdr>
    </w:div>
    <w:div w:id="1070925571">
      <w:bodyDiv w:val="1"/>
      <w:marLeft w:val="0"/>
      <w:marRight w:val="0"/>
      <w:marTop w:val="0"/>
      <w:marBottom w:val="0"/>
      <w:divBdr>
        <w:top w:val="none" w:sz="0" w:space="0" w:color="auto"/>
        <w:left w:val="none" w:sz="0" w:space="0" w:color="auto"/>
        <w:bottom w:val="none" w:sz="0" w:space="0" w:color="auto"/>
        <w:right w:val="none" w:sz="0" w:space="0" w:color="auto"/>
      </w:divBdr>
    </w:div>
    <w:div w:id="1073235849">
      <w:bodyDiv w:val="1"/>
      <w:marLeft w:val="0"/>
      <w:marRight w:val="0"/>
      <w:marTop w:val="0"/>
      <w:marBottom w:val="0"/>
      <w:divBdr>
        <w:top w:val="none" w:sz="0" w:space="0" w:color="auto"/>
        <w:left w:val="none" w:sz="0" w:space="0" w:color="auto"/>
        <w:bottom w:val="none" w:sz="0" w:space="0" w:color="auto"/>
        <w:right w:val="none" w:sz="0" w:space="0" w:color="auto"/>
      </w:divBdr>
    </w:div>
    <w:div w:id="1079138180">
      <w:bodyDiv w:val="1"/>
      <w:marLeft w:val="0"/>
      <w:marRight w:val="0"/>
      <w:marTop w:val="0"/>
      <w:marBottom w:val="0"/>
      <w:divBdr>
        <w:top w:val="none" w:sz="0" w:space="0" w:color="auto"/>
        <w:left w:val="none" w:sz="0" w:space="0" w:color="auto"/>
        <w:bottom w:val="none" w:sz="0" w:space="0" w:color="auto"/>
        <w:right w:val="none" w:sz="0" w:space="0" w:color="auto"/>
      </w:divBdr>
    </w:div>
    <w:div w:id="1107772176">
      <w:bodyDiv w:val="1"/>
      <w:marLeft w:val="0"/>
      <w:marRight w:val="0"/>
      <w:marTop w:val="0"/>
      <w:marBottom w:val="0"/>
      <w:divBdr>
        <w:top w:val="none" w:sz="0" w:space="0" w:color="auto"/>
        <w:left w:val="none" w:sz="0" w:space="0" w:color="auto"/>
        <w:bottom w:val="none" w:sz="0" w:space="0" w:color="auto"/>
        <w:right w:val="none" w:sz="0" w:space="0" w:color="auto"/>
      </w:divBdr>
    </w:div>
    <w:div w:id="1110079287">
      <w:bodyDiv w:val="1"/>
      <w:marLeft w:val="0"/>
      <w:marRight w:val="0"/>
      <w:marTop w:val="0"/>
      <w:marBottom w:val="0"/>
      <w:divBdr>
        <w:top w:val="none" w:sz="0" w:space="0" w:color="auto"/>
        <w:left w:val="none" w:sz="0" w:space="0" w:color="auto"/>
        <w:bottom w:val="none" w:sz="0" w:space="0" w:color="auto"/>
        <w:right w:val="none" w:sz="0" w:space="0" w:color="auto"/>
      </w:divBdr>
    </w:div>
    <w:div w:id="1117725458">
      <w:bodyDiv w:val="1"/>
      <w:marLeft w:val="0"/>
      <w:marRight w:val="0"/>
      <w:marTop w:val="0"/>
      <w:marBottom w:val="0"/>
      <w:divBdr>
        <w:top w:val="none" w:sz="0" w:space="0" w:color="auto"/>
        <w:left w:val="none" w:sz="0" w:space="0" w:color="auto"/>
        <w:bottom w:val="none" w:sz="0" w:space="0" w:color="auto"/>
        <w:right w:val="none" w:sz="0" w:space="0" w:color="auto"/>
      </w:divBdr>
    </w:div>
    <w:div w:id="1121145664">
      <w:bodyDiv w:val="1"/>
      <w:marLeft w:val="0"/>
      <w:marRight w:val="0"/>
      <w:marTop w:val="0"/>
      <w:marBottom w:val="0"/>
      <w:divBdr>
        <w:top w:val="none" w:sz="0" w:space="0" w:color="auto"/>
        <w:left w:val="none" w:sz="0" w:space="0" w:color="auto"/>
        <w:bottom w:val="none" w:sz="0" w:space="0" w:color="auto"/>
        <w:right w:val="none" w:sz="0" w:space="0" w:color="auto"/>
      </w:divBdr>
    </w:div>
    <w:div w:id="1184399345">
      <w:bodyDiv w:val="1"/>
      <w:marLeft w:val="0"/>
      <w:marRight w:val="0"/>
      <w:marTop w:val="0"/>
      <w:marBottom w:val="0"/>
      <w:divBdr>
        <w:top w:val="none" w:sz="0" w:space="0" w:color="auto"/>
        <w:left w:val="none" w:sz="0" w:space="0" w:color="auto"/>
        <w:bottom w:val="none" w:sz="0" w:space="0" w:color="auto"/>
        <w:right w:val="none" w:sz="0" w:space="0" w:color="auto"/>
      </w:divBdr>
    </w:div>
    <w:div w:id="1240948558">
      <w:bodyDiv w:val="1"/>
      <w:marLeft w:val="0"/>
      <w:marRight w:val="0"/>
      <w:marTop w:val="0"/>
      <w:marBottom w:val="0"/>
      <w:divBdr>
        <w:top w:val="none" w:sz="0" w:space="0" w:color="auto"/>
        <w:left w:val="none" w:sz="0" w:space="0" w:color="auto"/>
        <w:bottom w:val="none" w:sz="0" w:space="0" w:color="auto"/>
        <w:right w:val="none" w:sz="0" w:space="0" w:color="auto"/>
      </w:divBdr>
    </w:div>
    <w:div w:id="1263759878">
      <w:bodyDiv w:val="1"/>
      <w:marLeft w:val="0"/>
      <w:marRight w:val="0"/>
      <w:marTop w:val="0"/>
      <w:marBottom w:val="0"/>
      <w:divBdr>
        <w:top w:val="none" w:sz="0" w:space="0" w:color="auto"/>
        <w:left w:val="none" w:sz="0" w:space="0" w:color="auto"/>
        <w:bottom w:val="none" w:sz="0" w:space="0" w:color="auto"/>
        <w:right w:val="none" w:sz="0" w:space="0" w:color="auto"/>
      </w:divBdr>
    </w:div>
    <w:div w:id="1269966346">
      <w:bodyDiv w:val="1"/>
      <w:marLeft w:val="0"/>
      <w:marRight w:val="0"/>
      <w:marTop w:val="0"/>
      <w:marBottom w:val="0"/>
      <w:divBdr>
        <w:top w:val="none" w:sz="0" w:space="0" w:color="auto"/>
        <w:left w:val="none" w:sz="0" w:space="0" w:color="auto"/>
        <w:bottom w:val="none" w:sz="0" w:space="0" w:color="auto"/>
        <w:right w:val="none" w:sz="0" w:space="0" w:color="auto"/>
      </w:divBdr>
    </w:div>
    <w:div w:id="1281379095">
      <w:bodyDiv w:val="1"/>
      <w:marLeft w:val="0"/>
      <w:marRight w:val="0"/>
      <w:marTop w:val="0"/>
      <w:marBottom w:val="0"/>
      <w:divBdr>
        <w:top w:val="none" w:sz="0" w:space="0" w:color="auto"/>
        <w:left w:val="none" w:sz="0" w:space="0" w:color="auto"/>
        <w:bottom w:val="none" w:sz="0" w:space="0" w:color="auto"/>
        <w:right w:val="none" w:sz="0" w:space="0" w:color="auto"/>
      </w:divBdr>
    </w:div>
    <w:div w:id="1293097112">
      <w:bodyDiv w:val="1"/>
      <w:marLeft w:val="0"/>
      <w:marRight w:val="0"/>
      <w:marTop w:val="0"/>
      <w:marBottom w:val="0"/>
      <w:divBdr>
        <w:top w:val="none" w:sz="0" w:space="0" w:color="auto"/>
        <w:left w:val="none" w:sz="0" w:space="0" w:color="auto"/>
        <w:bottom w:val="none" w:sz="0" w:space="0" w:color="auto"/>
        <w:right w:val="none" w:sz="0" w:space="0" w:color="auto"/>
      </w:divBdr>
    </w:div>
    <w:div w:id="1317147921">
      <w:bodyDiv w:val="1"/>
      <w:marLeft w:val="0"/>
      <w:marRight w:val="0"/>
      <w:marTop w:val="0"/>
      <w:marBottom w:val="0"/>
      <w:divBdr>
        <w:top w:val="none" w:sz="0" w:space="0" w:color="auto"/>
        <w:left w:val="none" w:sz="0" w:space="0" w:color="auto"/>
        <w:bottom w:val="none" w:sz="0" w:space="0" w:color="auto"/>
        <w:right w:val="none" w:sz="0" w:space="0" w:color="auto"/>
      </w:divBdr>
    </w:div>
    <w:div w:id="1332678373">
      <w:bodyDiv w:val="1"/>
      <w:marLeft w:val="0"/>
      <w:marRight w:val="0"/>
      <w:marTop w:val="0"/>
      <w:marBottom w:val="0"/>
      <w:divBdr>
        <w:top w:val="none" w:sz="0" w:space="0" w:color="auto"/>
        <w:left w:val="none" w:sz="0" w:space="0" w:color="auto"/>
        <w:bottom w:val="none" w:sz="0" w:space="0" w:color="auto"/>
        <w:right w:val="none" w:sz="0" w:space="0" w:color="auto"/>
      </w:divBdr>
    </w:div>
    <w:div w:id="1332683298">
      <w:bodyDiv w:val="1"/>
      <w:marLeft w:val="0"/>
      <w:marRight w:val="0"/>
      <w:marTop w:val="0"/>
      <w:marBottom w:val="0"/>
      <w:divBdr>
        <w:top w:val="none" w:sz="0" w:space="0" w:color="auto"/>
        <w:left w:val="none" w:sz="0" w:space="0" w:color="auto"/>
        <w:bottom w:val="none" w:sz="0" w:space="0" w:color="auto"/>
        <w:right w:val="none" w:sz="0" w:space="0" w:color="auto"/>
      </w:divBdr>
    </w:div>
    <w:div w:id="1338116558">
      <w:bodyDiv w:val="1"/>
      <w:marLeft w:val="0"/>
      <w:marRight w:val="0"/>
      <w:marTop w:val="0"/>
      <w:marBottom w:val="0"/>
      <w:divBdr>
        <w:top w:val="none" w:sz="0" w:space="0" w:color="auto"/>
        <w:left w:val="none" w:sz="0" w:space="0" w:color="auto"/>
        <w:bottom w:val="none" w:sz="0" w:space="0" w:color="auto"/>
        <w:right w:val="none" w:sz="0" w:space="0" w:color="auto"/>
      </w:divBdr>
    </w:div>
    <w:div w:id="1351175582">
      <w:bodyDiv w:val="1"/>
      <w:marLeft w:val="0"/>
      <w:marRight w:val="0"/>
      <w:marTop w:val="0"/>
      <w:marBottom w:val="0"/>
      <w:divBdr>
        <w:top w:val="none" w:sz="0" w:space="0" w:color="auto"/>
        <w:left w:val="none" w:sz="0" w:space="0" w:color="auto"/>
        <w:bottom w:val="none" w:sz="0" w:space="0" w:color="auto"/>
        <w:right w:val="none" w:sz="0" w:space="0" w:color="auto"/>
      </w:divBdr>
    </w:div>
    <w:div w:id="1382098135">
      <w:bodyDiv w:val="1"/>
      <w:marLeft w:val="0"/>
      <w:marRight w:val="0"/>
      <w:marTop w:val="0"/>
      <w:marBottom w:val="0"/>
      <w:divBdr>
        <w:top w:val="none" w:sz="0" w:space="0" w:color="auto"/>
        <w:left w:val="none" w:sz="0" w:space="0" w:color="auto"/>
        <w:bottom w:val="none" w:sz="0" w:space="0" w:color="auto"/>
        <w:right w:val="none" w:sz="0" w:space="0" w:color="auto"/>
      </w:divBdr>
    </w:div>
    <w:div w:id="1401367203">
      <w:bodyDiv w:val="1"/>
      <w:marLeft w:val="0"/>
      <w:marRight w:val="0"/>
      <w:marTop w:val="0"/>
      <w:marBottom w:val="0"/>
      <w:divBdr>
        <w:top w:val="none" w:sz="0" w:space="0" w:color="auto"/>
        <w:left w:val="none" w:sz="0" w:space="0" w:color="auto"/>
        <w:bottom w:val="none" w:sz="0" w:space="0" w:color="auto"/>
        <w:right w:val="none" w:sz="0" w:space="0" w:color="auto"/>
      </w:divBdr>
    </w:div>
    <w:div w:id="1409428121">
      <w:bodyDiv w:val="1"/>
      <w:marLeft w:val="0"/>
      <w:marRight w:val="0"/>
      <w:marTop w:val="0"/>
      <w:marBottom w:val="0"/>
      <w:divBdr>
        <w:top w:val="none" w:sz="0" w:space="0" w:color="auto"/>
        <w:left w:val="none" w:sz="0" w:space="0" w:color="auto"/>
        <w:bottom w:val="none" w:sz="0" w:space="0" w:color="auto"/>
        <w:right w:val="none" w:sz="0" w:space="0" w:color="auto"/>
      </w:divBdr>
    </w:div>
    <w:div w:id="1443379258">
      <w:bodyDiv w:val="1"/>
      <w:marLeft w:val="0"/>
      <w:marRight w:val="0"/>
      <w:marTop w:val="0"/>
      <w:marBottom w:val="0"/>
      <w:divBdr>
        <w:top w:val="none" w:sz="0" w:space="0" w:color="auto"/>
        <w:left w:val="none" w:sz="0" w:space="0" w:color="auto"/>
        <w:bottom w:val="none" w:sz="0" w:space="0" w:color="auto"/>
        <w:right w:val="none" w:sz="0" w:space="0" w:color="auto"/>
      </w:divBdr>
    </w:div>
    <w:div w:id="1448429958">
      <w:bodyDiv w:val="1"/>
      <w:marLeft w:val="0"/>
      <w:marRight w:val="0"/>
      <w:marTop w:val="0"/>
      <w:marBottom w:val="0"/>
      <w:divBdr>
        <w:top w:val="none" w:sz="0" w:space="0" w:color="auto"/>
        <w:left w:val="none" w:sz="0" w:space="0" w:color="auto"/>
        <w:bottom w:val="none" w:sz="0" w:space="0" w:color="auto"/>
        <w:right w:val="none" w:sz="0" w:space="0" w:color="auto"/>
      </w:divBdr>
    </w:div>
    <w:div w:id="1468012846">
      <w:bodyDiv w:val="1"/>
      <w:marLeft w:val="0"/>
      <w:marRight w:val="0"/>
      <w:marTop w:val="0"/>
      <w:marBottom w:val="0"/>
      <w:divBdr>
        <w:top w:val="none" w:sz="0" w:space="0" w:color="auto"/>
        <w:left w:val="none" w:sz="0" w:space="0" w:color="auto"/>
        <w:bottom w:val="none" w:sz="0" w:space="0" w:color="auto"/>
        <w:right w:val="none" w:sz="0" w:space="0" w:color="auto"/>
      </w:divBdr>
    </w:div>
    <w:div w:id="1492870762">
      <w:bodyDiv w:val="1"/>
      <w:marLeft w:val="0"/>
      <w:marRight w:val="0"/>
      <w:marTop w:val="0"/>
      <w:marBottom w:val="0"/>
      <w:divBdr>
        <w:top w:val="none" w:sz="0" w:space="0" w:color="auto"/>
        <w:left w:val="none" w:sz="0" w:space="0" w:color="auto"/>
        <w:bottom w:val="none" w:sz="0" w:space="0" w:color="auto"/>
        <w:right w:val="none" w:sz="0" w:space="0" w:color="auto"/>
      </w:divBdr>
    </w:div>
    <w:div w:id="1540778387">
      <w:bodyDiv w:val="1"/>
      <w:marLeft w:val="0"/>
      <w:marRight w:val="0"/>
      <w:marTop w:val="0"/>
      <w:marBottom w:val="0"/>
      <w:divBdr>
        <w:top w:val="none" w:sz="0" w:space="0" w:color="auto"/>
        <w:left w:val="none" w:sz="0" w:space="0" w:color="auto"/>
        <w:bottom w:val="none" w:sz="0" w:space="0" w:color="auto"/>
        <w:right w:val="none" w:sz="0" w:space="0" w:color="auto"/>
      </w:divBdr>
    </w:div>
    <w:div w:id="1583681544">
      <w:bodyDiv w:val="1"/>
      <w:marLeft w:val="0"/>
      <w:marRight w:val="0"/>
      <w:marTop w:val="0"/>
      <w:marBottom w:val="0"/>
      <w:divBdr>
        <w:top w:val="none" w:sz="0" w:space="0" w:color="auto"/>
        <w:left w:val="none" w:sz="0" w:space="0" w:color="auto"/>
        <w:bottom w:val="none" w:sz="0" w:space="0" w:color="auto"/>
        <w:right w:val="none" w:sz="0" w:space="0" w:color="auto"/>
      </w:divBdr>
    </w:div>
    <w:div w:id="1588079869">
      <w:bodyDiv w:val="1"/>
      <w:marLeft w:val="0"/>
      <w:marRight w:val="0"/>
      <w:marTop w:val="0"/>
      <w:marBottom w:val="0"/>
      <w:divBdr>
        <w:top w:val="none" w:sz="0" w:space="0" w:color="auto"/>
        <w:left w:val="none" w:sz="0" w:space="0" w:color="auto"/>
        <w:bottom w:val="none" w:sz="0" w:space="0" w:color="auto"/>
        <w:right w:val="none" w:sz="0" w:space="0" w:color="auto"/>
      </w:divBdr>
    </w:div>
    <w:div w:id="1596133869">
      <w:bodyDiv w:val="1"/>
      <w:marLeft w:val="0"/>
      <w:marRight w:val="0"/>
      <w:marTop w:val="0"/>
      <w:marBottom w:val="0"/>
      <w:divBdr>
        <w:top w:val="none" w:sz="0" w:space="0" w:color="auto"/>
        <w:left w:val="none" w:sz="0" w:space="0" w:color="auto"/>
        <w:bottom w:val="none" w:sz="0" w:space="0" w:color="auto"/>
        <w:right w:val="none" w:sz="0" w:space="0" w:color="auto"/>
      </w:divBdr>
    </w:div>
    <w:div w:id="1599678977">
      <w:bodyDiv w:val="1"/>
      <w:marLeft w:val="0"/>
      <w:marRight w:val="0"/>
      <w:marTop w:val="0"/>
      <w:marBottom w:val="0"/>
      <w:divBdr>
        <w:top w:val="none" w:sz="0" w:space="0" w:color="auto"/>
        <w:left w:val="none" w:sz="0" w:space="0" w:color="auto"/>
        <w:bottom w:val="none" w:sz="0" w:space="0" w:color="auto"/>
        <w:right w:val="none" w:sz="0" w:space="0" w:color="auto"/>
      </w:divBdr>
    </w:div>
    <w:div w:id="1600336733">
      <w:bodyDiv w:val="1"/>
      <w:marLeft w:val="0"/>
      <w:marRight w:val="0"/>
      <w:marTop w:val="0"/>
      <w:marBottom w:val="0"/>
      <w:divBdr>
        <w:top w:val="none" w:sz="0" w:space="0" w:color="auto"/>
        <w:left w:val="none" w:sz="0" w:space="0" w:color="auto"/>
        <w:bottom w:val="none" w:sz="0" w:space="0" w:color="auto"/>
        <w:right w:val="none" w:sz="0" w:space="0" w:color="auto"/>
      </w:divBdr>
    </w:div>
    <w:div w:id="1604071361">
      <w:bodyDiv w:val="1"/>
      <w:marLeft w:val="0"/>
      <w:marRight w:val="0"/>
      <w:marTop w:val="0"/>
      <w:marBottom w:val="0"/>
      <w:divBdr>
        <w:top w:val="none" w:sz="0" w:space="0" w:color="auto"/>
        <w:left w:val="none" w:sz="0" w:space="0" w:color="auto"/>
        <w:bottom w:val="none" w:sz="0" w:space="0" w:color="auto"/>
        <w:right w:val="none" w:sz="0" w:space="0" w:color="auto"/>
      </w:divBdr>
    </w:div>
    <w:div w:id="1615093683">
      <w:bodyDiv w:val="1"/>
      <w:marLeft w:val="0"/>
      <w:marRight w:val="0"/>
      <w:marTop w:val="0"/>
      <w:marBottom w:val="0"/>
      <w:divBdr>
        <w:top w:val="none" w:sz="0" w:space="0" w:color="auto"/>
        <w:left w:val="none" w:sz="0" w:space="0" w:color="auto"/>
        <w:bottom w:val="none" w:sz="0" w:space="0" w:color="auto"/>
        <w:right w:val="none" w:sz="0" w:space="0" w:color="auto"/>
      </w:divBdr>
    </w:div>
    <w:div w:id="1636252780">
      <w:bodyDiv w:val="1"/>
      <w:marLeft w:val="0"/>
      <w:marRight w:val="0"/>
      <w:marTop w:val="0"/>
      <w:marBottom w:val="0"/>
      <w:divBdr>
        <w:top w:val="none" w:sz="0" w:space="0" w:color="auto"/>
        <w:left w:val="none" w:sz="0" w:space="0" w:color="auto"/>
        <w:bottom w:val="none" w:sz="0" w:space="0" w:color="auto"/>
        <w:right w:val="none" w:sz="0" w:space="0" w:color="auto"/>
      </w:divBdr>
    </w:div>
    <w:div w:id="1641575009">
      <w:bodyDiv w:val="1"/>
      <w:marLeft w:val="0"/>
      <w:marRight w:val="0"/>
      <w:marTop w:val="0"/>
      <w:marBottom w:val="0"/>
      <w:divBdr>
        <w:top w:val="none" w:sz="0" w:space="0" w:color="auto"/>
        <w:left w:val="none" w:sz="0" w:space="0" w:color="auto"/>
        <w:bottom w:val="none" w:sz="0" w:space="0" w:color="auto"/>
        <w:right w:val="none" w:sz="0" w:space="0" w:color="auto"/>
      </w:divBdr>
    </w:div>
    <w:div w:id="1645236394">
      <w:bodyDiv w:val="1"/>
      <w:marLeft w:val="0"/>
      <w:marRight w:val="0"/>
      <w:marTop w:val="0"/>
      <w:marBottom w:val="0"/>
      <w:divBdr>
        <w:top w:val="none" w:sz="0" w:space="0" w:color="auto"/>
        <w:left w:val="none" w:sz="0" w:space="0" w:color="auto"/>
        <w:bottom w:val="none" w:sz="0" w:space="0" w:color="auto"/>
        <w:right w:val="none" w:sz="0" w:space="0" w:color="auto"/>
      </w:divBdr>
    </w:div>
    <w:div w:id="1659307769">
      <w:bodyDiv w:val="1"/>
      <w:marLeft w:val="0"/>
      <w:marRight w:val="0"/>
      <w:marTop w:val="0"/>
      <w:marBottom w:val="0"/>
      <w:divBdr>
        <w:top w:val="none" w:sz="0" w:space="0" w:color="auto"/>
        <w:left w:val="none" w:sz="0" w:space="0" w:color="auto"/>
        <w:bottom w:val="none" w:sz="0" w:space="0" w:color="auto"/>
        <w:right w:val="none" w:sz="0" w:space="0" w:color="auto"/>
      </w:divBdr>
    </w:div>
    <w:div w:id="1673945635">
      <w:bodyDiv w:val="1"/>
      <w:marLeft w:val="0"/>
      <w:marRight w:val="0"/>
      <w:marTop w:val="0"/>
      <w:marBottom w:val="0"/>
      <w:divBdr>
        <w:top w:val="none" w:sz="0" w:space="0" w:color="auto"/>
        <w:left w:val="none" w:sz="0" w:space="0" w:color="auto"/>
        <w:bottom w:val="none" w:sz="0" w:space="0" w:color="auto"/>
        <w:right w:val="none" w:sz="0" w:space="0" w:color="auto"/>
      </w:divBdr>
    </w:div>
    <w:div w:id="1703550433">
      <w:bodyDiv w:val="1"/>
      <w:marLeft w:val="0"/>
      <w:marRight w:val="0"/>
      <w:marTop w:val="0"/>
      <w:marBottom w:val="0"/>
      <w:divBdr>
        <w:top w:val="none" w:sz="0" w:space="0" w:color="auto"/>
        <w:left w:val="none" w:sz="0" w:space="0" w:color="auto"/>
        <w:bottom w:val="none" w:sz="0" w:space="0" w:color="auto"/>
        <w:right w:val="none" w:sz="0" w:space="0" w:color="auto"/>
      </w:divBdr>
    </w:div>
    <w:div w:id="1710254713">
      <w:bodyDiv w:val="1"/>
      <w:marLeft w:val="0"/>
      <w:marRight w:val="0"/>
      <w:marTop w:val="0"/>
      <w:marBottom w:val="0"/>
      <w:divBdr>
        <w:top w:val="none" w:sz="0" w:space="0" w:color="auto"/>
        <w:left w:val="none" w:sz="0" w:space="0" w:color="auto"/>
        <w:bottom w:val="none" w:sz="0" w:space="0" w:color="auto"/>
        <w:right w:val="none" w:sz="0" w:space="0" w:color="auto"/>
      </w:divBdr>
    </w:div>
    <w:div w:id="1722973945">
      <w:bodyDiv w:val="1"/>
      <w:marLeft w:val="0"/>
      <w:marRight w:val="0"/>
      <w:marTop w:val="0"/>
      <w:marBottom w:val="0"/>
      <w:divBdr>
        <w:top w:val="none" w:sz="0" w:space="0" w:color="auto"/>
        <w:left w:val="none" w:sz="0" w:space="0" w:color="auto"/>
        <w:bottom w:val="none" w:sz="0" w:space="0" w:color="auto"/>
        <w:right w:val="none" w:sz="0" w:space="0" w:color="auto"/>
      </w:divBdr>
    </w:div>
    <w:div w:id="1723796243">
      <w:bodyDiv w:val="1"/>
      <w:marLeft w:val="0"/>
      <w:marRight w:val="0"/>
      <w:marTop w:val="0"/>
      <w:marBottom w:val="0"/>
      <w:divBdr>
        <w:top w:val="none" w:sz="0" w:space="0" w:color="auto"/>
        <w:left w:val="none" w:sz="0" w:space="0" w:color="auto"/>
        <w:bottom w:val="none" w:sz="0" w:space="0" w:color="auto"/>
        <w:right w:val="none" w:sz="0" w:space="0" w:color="auto"/>
      </w:divBdr>
    </w:div>
    <w:div w:id="1731003661">
      <w:bodyDiv w:val="1"/>
      <w:marLeft w:val="0"/>
      <w:marRight w:val="0"/>
      <w:marTop w:val="0"/>
      <w:marBottom w:val="0"/>
      <w:divBdr>
        <w:top w:val="none" w:sz="0" w:space="0" w:color="auto"/>
        <w:left w:val="none" w:sz="0" w:space="0" w:color="auto"/>
        <w:bottom w:val="none" w:sz="0" w:space="0" w:color="auto"/>
        <w:right w:val="none" w:sz="0" w:space="0" w:color="auto"/>
      </w:divBdr>
    </w:div>
    <w:div w:id="1736393090">
      <w:bodyDiv w:val="1"/>
      <w:marLeft w:val="0"/>
      <w:marRight w:val="0"/>
      <w:marTop w:val="0"/>
      <w:marBottom w:val="0"/>
      <w:divBdr>
        <w:top w:val="none" w:sz="0" w:space="0" w:color="auto"/>
        <w:left w:val="none" w:sz="0" w:space="0" w:color="auto"/>
        <w:bottom w:val="none" w:sz="0" w:space="0" w:color="auto"/>
        <w:right w:val="none" w:sz="0" w:space="0" w:color="auto"/>
      </w:divBdr>
    </w:div>
    <w:div w:id="1766001576">
      <w:bodyDiv w:val="1"/>
      <w:marLeft w:val="0"/>
      <w:marRight w:val="0"/>
      <w:marTop w:val="0"/>
      <w:marBottom w:val="0"/>
      <w:divBdr>
        <w:top w:val="none" w:sz="0" w:space="0" w:color="auto"/>
        <w:left w:val="none" w:sz="0" w:space="0" w:color="auto"/>
        <w:bottom w:val="none" w:sz="0" w:space="0" w:color="auto"/>
        <w:right w:val="none" w:sz="0" w:space="0" w:color="auto"/>
      </w:divBdr>
    </w:div>
    <w:div w:id="1774670630">
      <w:bodyDiv w:val="1"/>
      <w:marLeft w:val="0"/>
      <w:marRight w:val="0"/>
      <w:marTop w:val="0"/>
      <w:marBottom w:val="0"/>
      <w:divBdr>
        <w:top w:val="none" w:sz="0" w:space="0" w:color="auto"/>
        <w:left w:val="none" w:sz="0" w:space="0" w:color="auto"/>
        <w:bottom w:val="none" w:sz="0" w:space="0" w:color="auto"/>
        <w:right w:val="none" w:sz="0" w:space="0" w:color="auto"/>
      </w:divBdr>
    </w:div>
    <w:div w:id="1781532801">
      <w:bodyDiv w:val="1"/>
      <w:marLeft w:val="0"/>
      <w:marRight w:val="0"/>
      <w:marTop w:val="0"/>
      <w:marBottom w:val="0"/>
      <w:divBdr>
        <w:top w:val="none" w:sz="0" w:space="0" w:color="auto"/>
        <w:left w:val="none" w:sz="0" w:space="0" w:color="auto"/>
        <w:bottom w:val="none" w:sz="0" w:space="0" w:color="auto"/>
        <w:right w:val="none" w:sz="0" w:space="0" w:color="auto"/>
      </w:divBdr>
    </w:div>
    <w:div w:id="1827286280">
      <w:bodyDiv w:val="1"/>
      <w:marLeft w:val="0"/>
      <w:marRight w:val="0"/>
      <w:marTop w:val="0"/>
      <w:marBottom w:val="0"/>
      <w:divBdr>
        <w:top w:val="none" w:sz="0" w:space="0" w:color="auto"/>
        <w:left w:val="none" w:sz="0" w:space="0" w:color="auto"/>
        <w:bottom w:val="none" w:sz="0" w:space="0" w:color="auto"/>
        <w:right w:val="none" w:sz="0" w:space="0" w:color="auto"/>
      </w:divBdr>
    </w:div>
    <w:div w:id="1840925161">
      <w:bodyDiv w:val="1"/>
      <w:marLeft w:val="0"/>
      <w:marRight w:val="0"/>
      <w:marTop w:val="0"/>
      <w:marBottom w:val="0"/>
      <w:divBdr>
        <w:top w:val="none" w:sz="0" w:space="0" w:color="auto"/>
        <w:left w:val="none" w:sz="0" w:space="0" w:color="auto"/>
        <w:bottom w:val="none" w:sz="0" w:space="0" w:color="auto"/>
        <w:right w:val="none" w:sz="0" w:space="0" w:color="auto"/>
      </w:divBdr>
    </w:div>
    <w:div w:id="1842962675">
      <w:bodyDiv w:val="1"/>
      <w:marLeft w:val="0"/>
      <w:marRight w:val="0"/>
      <w:marTop w:val="0"/>
      <w:marBottom w:val="0"/>
      <w:divBdr>
        <w:top w:val="none" w:sz="0" w:space="0" w:color="auto"/>
        <w:left w:val="none" w:sz="0" w:space="0" w:color="auto"/>
        <w:bottom w:val="none" w:sz="0" w:space="0" w:color="auto"/>
        <w:right w:val="none" w:sz="0" w:space="0" w:color="auto"/>
      </w:divBdr>
    </w:div>
    <w:div w:id="1851794111">
      <w:bodyDiv w:val="1"/>
      <w:marLeft w:val="0"/>
      <w:marRight w:val="0"/>
      <w:marTop w:val="0"/>
      <w:marBottom w:val="0"/>
      <w:divBdr>
        <w:top w:val="none" w:sz="0" w:space="0" w:color="auto"/>
        <w:left w:val="none" w:sz="0" w:space="0" w:color="auto"/>
        <w:bottom w:val="none" w:sz="0" w:space="0" w:color="auto"/>
        <w:right w:val="none" w:sz="0" w:space="0" w:color="auto"/>
      </w:divBdr>
    </w:div>
    <w:div w:id="1887526134">
      <w:bodyDiv w:val="1"/>
      <w:marLeft w:val="0"/>
      <w:marRight w:val="0"/>
      <w:marTop w:val="0"/>
      <w:marBottom w:val="0"/>
      <w:divBdr>
        <w:top w:val="none" w:sz="0" w:space="0" w:color="auto"/>
        <w:left w:val="none" w:sz="0" w:space="0" w:color="auto"/>
        <w:bottom w:val="none" w:sz="0" w:space="0" w:color="auto"/>
        <w:right w:val="none" w:sz="0" w:space="0" w:color="auto"/>
      </w:divBdr>
    </w:div>
    <w:div w:id="1903565929">
      <w:bodyDiv w:val="1"/>
      <w:marLeft w:val="0"/>
      <w:marRight w:val="0"/>
      <w:marTop w:val="0"/>
      <w:marBottom w:val="0"/>
      <w:divBdr>
        <w:top w:val="none" w:sz="0" w:space="0" w:color="auto"/>
        <w:left w:val="none" w:sz="0" w:space="0" w:color="auto"/>
        <w:bottom w:val="none" w:sz="0" w:space="0" w:color="auto"/>
        <w:right w:val="none" w:sz="0" w:space="0" w:color="auto"/>
      </w:divBdr>
    </w:div>
    <w:div w:id="1911115893">
      <w:bodyDiv w:val="1"/>
      <w:marLeft w:val="0"/>
      <w:marRight w:val="0"/>
      <w:marTop w:val="0"/>
      <w:marBottom w:val="0"/>
      <w:divBdr>
        <w:top w:val="none" w:sz="0" w:space="0" w:color="auto"/>
        <w:left w:val="none" w:sz="0" w:space="0" w:color="auto"/>
        <w:bottom w:val="none" w:sz="0" w:space="0" w:color="auto"/>
        <w:right w:val="none" w:sz="0" w:space="0" w:color="auto"/>
      </w:divBdr>
    </w:div>
    <w:div w:id="1918175757">
      <w:bodyDiv w:val="1"/>
      <w:marLeft w:val="0"/>
      <w:marRight w:val="0"/>
      <w:marTop w:val="0"/>
      <w:marBottom w:val="0"/>
      <w:divBdr>
        <w:top w:val="none" w:sz="0" w:space="0" w:color="auto"/>
        <w:left w:val="none" w:sz="0" w:space="0" w:color="auto"/>
        <w:bottom w:val="none" w:sz="0" w:space="0" w:color="auto"/>
        <w:right w:val="none" w:sz="0" w:space="0" w:color="auto"/>
      </w:divBdr>
    </w:div>
    <w:div w:id="1971935564">
      <w:bodyDiv w:val="1"/>
      <w:marLeft w:val="0"/>
      <w:marRight w:val="0"/>
      <w:marTop w:val="0"/>
      <w:marBottom w:val="0"/>
      <w:divBdr>
        <w:top w:val="none" w:sz="0" w:space="0" w:color="auto"/>
        <w:left w:val="none" w:sz="0" w:space="0" w:color="auto"/>
        <w:bottom w:val="none" w:sz="0" w:space="0" w:color="auto"/>
        <w:right w:val="none" w:sz="0" w:space="0" w:color="auto"/>
      </w:divBdr>
    </w:div>
    <w:div w:id="1974825108">
      <w:bodyDiv w:val="1"/>
      <w:marLeft w:val="0"/>
      <w:marRight w:val="0"/>
      <w:marTop w:val="0"/>
      <w:marBottom w:val="0"/>
      <w:divBdr>
        <w:top w:val="none" w:sz="0" w:space="0" w:color="auto"/>
        <w:left w:val="none" w:sz="0" w:space="0" w:color="auto"/>
        <w:bottom w:val="none" w:sz="0" w:space="0" w:color="auto"/>
        <w:right w:val="none" w:sz="0" w:space="0" w:color="auto"/>
      </w:divBdr>
    </w:div>
    <w:div w:id="1984235030">
      <w:bodyDiv w:val="1"/>
      <w:marLeft w:val="0"/>
      <w:marRight w:val="0"/>
      <w:marTop w:val="0"/>
      <w:marBottom w:val="0"/>
      <w:divBdr>
        <w:top w:val="none" w:sz="0" w:space="0" w:color="auto"/>
        <w:left w:val="none" w:sz="0" w:space="0" w:color="auto"/>
        <w:bottom w:val="none" w:sz="0" w:space="0" w:color="auto"/>
        <w:right w:val="none" w:sz="0" w:space="0" w:color="auto"/>
      </w:divBdr>
    </w:div>
    <w:div w:id="2011903518">
      <w:bodyDiv w:val="1"/>
      <w:marLeft w:val="0"/>
      <w:marRight w:val="0"/>
      <w:marTop w:val="0"/>
      <w:marBottom w:val="0"/>
      <w:divBdr>
        <w:top w:val="none" w:sz="0" w:space="0" w:color="auto"/>
        <w:left w:val="none" w:sz="0" w:space="0" w:color="auto"/>
        <w:bottom w:val="none" w:sz="0" w:space="0" w:color="auto"/>
        <w:right w:val="none" w:sz="0" w:space="0" w:color="auto"/>
      </w:divBdr>
    </w:div>
    <w:div w:id="2012560723">
      <w:bodyDiv w:val="1"/>
      <w:marLeft w:val="0"/>
      <w:marRight w:val="0"/>
      <w:marTop w:val="0"/>
      <w:marBottom w:val="0"/>
      <w:divBdr>
        <w:top w:val="none" w:sz="0" w:space="0" w:color="auto"/>
        <w:left w:val="none" w:sz="0" w:space="0" w:color="auto"/>
        <w:bottom w:val="none" w:sz="0" w:space="0" w:color="auto"/>
        <w:right w:val="none" w:sz="0" w:space="0" w:color="auto"/>
      </w:divBdr>
    </w:div>
    <w:div w:id="2037657076">
      <w:bodyDiv w:val="1"/>
      <w:marLeft w:val="0"/>
      <w:marRight w:val="0"/>
      <w:marTop w:val="0"/>
      <w:marBottom w:val="0"/>
      <w:divBdr>
        <w:top w:val="none" w:sz="0" w:space="0" w:color="auto"/>
        <w:left w:val="none" w:sz="0" w:space="0" w:color="auto"/>
        <w:bottom w:val="none" w:sz="0" w:space="0" w:color="auto"/>
        <w:right w:val="none" w:sz="0" w:space="0" w:color="auto"/>
      </w:divBdr>
    </w:div>
    <w:div w:id="2076854373">
      <w:bodyDiv w:val="1"/>
      <w:marLeft w:val="0"/>
      <w:marRight w:val="0"/>
      <w:marTop w:val="0"/>
      <w:marBottom w:val="0"/>
      <w:divBdr>
        <w:top w:val="none" w:sz="0" w:space="0" w:color="auto"/>
        <w:left w:val="none" w:sz="0" w:space="0" w:color="auto"/>
        <w:bottom w:val="none" w:sz="0" w:space="0" w:color="auto"/>
        <w:right w:val="none" w:sz="0" w:space="0" w:color="auto"/>
      </w:divBdr>
    </w:div>
    <w:div w:id="2092776301">
      <w:bodyDiv w:val="1"/>
      <w:marLeft w:val="0"/>
      <w:marRight w:val="0"/>
      <w:marTop w:val="0"/>
      <w:marBottom w:val="0"/>
      <w:divBdr>
        <w:top w:val="none" w:sz="0" w:space="0" w:color="auto"/>
        <w:left w:val="none" w:sz="0" w:space="0" w:color="auto"/>
        <w:bottom w:val="none" w:sz="0" w:space="0" w:color="auto"/>
        <w:right w:val="none" w:sz="0" w:space="0" w:color="auto"/>
      </w:divBdr>
    </w:div>
    <w:div w:id="2106073742">
      <w:bodyDiv w:val="1"/>
      <w:marLeft w:val="0"/>
      <w:marRight w:val="0"/>
      <w:marTop w:val="0"/>
      <w:marBottom w:val="0"/>
      <w:divBdr>
        <w:top w:val="none" w:sz="0" w:space="0" w:color="auto"/>
        <w:left w:val="none" w:sz="0" w:space="0" w:color="auto"/>
        <w:bottom w:val="none" w:sz="0" w:space="0" w:color="auto"/>
        <w:right w:val="none" w:sz="0" w:space="0" w:color="auto"/>
      </w:divBdr>
      <w:divsChild>
        <w:div w:id="1054502935">
          <w:marLeft w:val="0"/>
          <w:marRight w:val="0"/>
          <w:marTop w:val="0"/>
          <w:marBottom w:val="0"/>
          <w:divBdr>
            <w:top w:val="none" w:sz="0" w:space="0" w:color="auto"/>
            <w:left w:val="none" w:sz="0" w:space="0" w:color="auto"/>
            <w:bottom w:val="none" w:sz="0" w:space="0" w:color="auto"/>
            <w:right w:val="none" w:sz="0" w:space="0" w:color="auto"/>
          </w:divBdr>
        </w:div>
        <w:div w:id="1180310747">
          <w:marLeft w:val="0"/>
          <w:marRight w:val="0"/>
          <w:marTop w:val="0"/>
          <w:marBottom w:val="0"/>
          <w:divBdr>
            <w:top w:val="none" w:sz="0" w:space="0" w:color="auto"/>
            <w:left w:val="none" w:sz="0" w:space="0" w:color="auto"/>
            <w:bottom w:val="none" w:sz="0" w:space="0" w:color="auto"/>
            <w:right w:val="none" w:sz="0" w:space="0" w:color="auto"/>
          </w:divBdr>
        </w:div>
      </w:divsChild>
    </w:div>
    <w:div w:id="2108497579">
      <w:bodyDiv w:val="1"/>
      <w:marLeft w:val="0"/>
      <w:marRight w:val="0"/>
      <w:marTop w:val="0"/>
      <w:marBottom w:val="0"/>
      <w:divBdr>
        <w:top w:val="none" w:sz="0" w:space="0" w:color="auto"/>
        <w:left w:val="none" w:sz="0" w:space="0" w:color="auto"/>
        <w:bottom w:val="none" w:sz="0" w:space="0" w:color="auto"/>
        <w:right w:val="none" w:sz="0" w:space="0" w:color="auto"/>
      </w:divBdr>
    </w:div>
    <w:div w:id="2125998779">
      <w:bodyDiv w:val="1"/>
      <w:marLeft w:val="0"/>
      <w:marRight w:val="0"/>
      <w:marTop w:val="0"/>
      <w:marBottom w:val="0"/>
      <w:divBdr>
        <w:top w:val="none" w:sz="0" w:space="0" w:color="auto"/>
        <w:left w:val="none" w:sz="0" w:space="0" w:color="auto"/>
        <w:bottom w:val="none" w:sz="0" w:space="0" w:color="auto"/>
        <w:right w:val="none" w:sz="0" w:space="0" w:color="auto"/>
      </w:divBdr>
    </w:div>
    <w:div w:id="213805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www.bip.um.sosnowiec.pl/a,533817,plany-sporzadzane-mapa.html" TargetMode="External"/><Relationship Id="rId26" Type="http://schemas.openxmlformats.org/officeDocument/2006/relationships/image" Target="media/image12.jpeg"/><Relationship Id="rId39" Type="http://schemas.openxmlformats.org/officeDocument/2006/relationships/image" Target="media/image22.jpeg"/><Relationship Id="rId21" Type="http://schemas.openxmlformats.org/officeDocument/2006/relationships/hyperlink" Target="http://www.zsip.sosnowiec.pl" TargetMode="External"/><Relationship Id="rId34" Type="http://schemas.openxmlformats.org/officeDocument/2006/relationships/image" Target="media/image17.emf"/><Relationship Id="rId42" Type="http://schemas.openxmlformats.org/officeDocument/2006/relationships/chart" Target="charts/chart9.xm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5.emf"/><Relationship Id="rId11" Type="http://schemas.openxmlformats.org/officeDocument/2006/relationships/hyperlink" Target="http://bip.um.sosnowiec.pl/" TargetMode="External"/><Relationship Id="rId24" Type="http://schemas.openxmlformats.org/officeDocument/2006/relationships/image" Target="media/image10.png"/><Relationship Id="rId32" Type="http://schemas.openxmlformats.org/officeDocument/2006/relationships/chart" Target="charts/chart6.xml"/><Relationship Id="rId37" Type="http://schemas.openxmlformats.org/officeDocument/2006/relationships/image" Target="media/image20.png"/><Relationship Id="rId40" Type="http://schemas.openxmlformats.org/officeDocument/2006/relationships/chart" Target="charts/chart7.xml"/><Relationship Id="rId45" Type="http://schemas.openxmlformats.org/officeDocument/2006/relationships/chart" Target="charts/chart10.xml"/><Relationship Id="rId53" Type="http://schemas.openxmlformats.org/officeDocument/2006/relationships/image" Target="media/image32.png"/><Relationship Id="rId58" Type="http://schemas.openxmlformats.org/officeDocument/2006/relationships/hyperlink" Target="http://www.bip.dabrowa-gornicza.pl/9859" TargetMode="External"/><Relationship Id="rId5"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chart" Target="charts/chart4.xml"/><Relationship Id="rId35" Type="http://schemas.openxmlformats.org/officeDocument/2006/relationships/image" Target="media/image18.jpe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4.jpeg"/><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chart" Target="charts/chart8.xml"/><Relationship Id="rId54" Type="http://schemas.openxmlformats.org/officeDocument/2006/relationships/hyperlink" Target="http://www.zsip.sosnowiec.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hyperlink" Target="http://bip.czeladz.pl/dokumenty/uchwa&#322;a_nr_VIII_128_2019.pdf" TargetMode="External"/><Relationship Id="rId10" Type="http://schemas.openxmlformats.org/officeDocument/2006/relationships/image" Target="media/image3.png"/><Relationship Id="rId31" Type="http://schemas.openxmlformats.org/officeDocument/2006/relationships/chart" Target="charts/chart5.xml"/><Relationship Id="rId44" Type="http://schemas.openxmlformats.org/officeDocument/2006/relationships/image" Target="media/image24.png"/><Relationship Id="rId52" Type="http://schemas.openxmlformats.org/officeDocument/2006/relationships/image" Target="media/image31.emf"/><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stat.gov.pl/obszary-tematyczne/srodowisko-energia/energia/zuzycie-energii-w-gospodarstwach-domowych-w-2015-r-,2,3.html" TargetMode="External"/><Relationship Id="rId1" Type="http://schemas.openxmlformats.org/officeDocument/2006/relationships/hyperlink" Target="https://ec.europa.eu/energy/sites/ener/files/documents/pl_annual_report_2017_en.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asia\Downloads\TER2943_XTAB_20200127220803.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iotr\Dropbox\ZleceniaPrywatne\Atmoterm\Sosnowiec\Robocze\Sosnowiec%20Zu&#380;ycie%20energii.xlsx" TargetMode="External"/><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Basia\Downloads\TER2943_XTAB_2020012811143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asia\Downloads\LUDN_3561_XTAB_2020012811545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piotr\Dropbox\ZleceniaPrywatne\Atmoterm\Sosnowiec\Robocze\Sosnowiec%20Zu&#380;ycie%20energii.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iotrPawelec\Dropbox\ZleceniaPrywatne\Atmoterm\Sosnowiec\Robocze\Sosnowiec%20Zu&#380;ycie%20energii.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iotrPawelec\Dropbox\ZleceniaPrywatne\Atmoterm\Sosnowiec\Robocze\Sosnowiec%20Zu&#380;ycie%20energii.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iotr\Dropbox\ZleceniaPrywatne\Atmoterm\Sosnowiec\Robocze\Sosnowiec%20Zu&#380;ycie%20energii.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iotr\Dropbox\ZleceniaPrywatne\Atmoterm\Sosnowiec\Robocze\Sosnowiec%20Zu&#380;ycie%20energii.xlsx" TargetMode="External"/><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iotr\Dropbox\ZleceniaPrywatne\Atmoterm\Sosnowiec\Robocze\Sosnowiec%20Zu&#380;ycie%20energii.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Arkusz1!$B$3</c:f>
              <c:strCache>
                <c:ptCount val="1"/>
                <c:pt idx="0">
                  <c:v>mężczyźni</c:v>
                </c:pt>
              </c:strCache>
            </c:strRef>
          </c:tx>
          <c:invertIfNegative val="0"/>
          <c:cat>
            <c:numRef>
              <c:f>Arkusz1!$C$2:$J$2</c:f>
              <c:numCache>
                <c:formatCode>General</c:formatCode>
                <c:ptCount val="8"/>
                <c:pt idx="0">
                  <c:v>2011</c:v>
                </c:pt>
                <c:pt idx="1">
                  <c:v>2012</c:v>
                </c:pt>
                <c:pt idx="2">
                  <c:v>2013</c:v>
                </c:pt>
                <c:pt idx="3">
                  <c:v>2014</c:v>
                </c:pt>
                <c:pt idx="4">
                  <c:v>2015</c:v>
                </c:pt>
                <c:pt idx="5">
                  <c:v>2016</c:v>
                </c:pt>
                <c:pt idx="6">
                  <c:v>2017</c:v>
                </c:pt>
                <c:pt idx="7">
                  <c:v>2018</c:v>
                </c:pt>
              </c:numCache>
            </c:numRef>
          </c:cat>
          <c:val>
            <c:numRef>
              <c:f>Arkusz1!$C$3:$J$3</c:f>
              <c:numCache>
                <c:formatCode>#,##0</c:formatCode>
                <c:ptCount val="8"/>
                <c:pt idx="0">
                  <c:v>102242</c:v>
                </c:pt>
                <c:pt idx="1">
                  <c:v>101379</c:v>
                </c:pt>
                <c:pt idx="2">
                  <c:v>100230</c:v>
                </c:pt>
                <c:pt idx="3">
                  <c:v>99214</c:v>
                </c:pt>
                <c:pt idx="4">
                  <c:v>98262</c:v>
                </c:pt>
                <c:pt idx="5">
                  <c:v>97452</c:v>
                </c:pt>
                <c:pt idx="6">
                  <c:v>96509</c:v>
                </c:pt>
                <c:pt idx="7">
                  <c:v>95606</c:v>
                </c:pt>
              </c:numCache>
            </c:numRef>
          </c:val>
          <c:extLst>
            <c:ext xmlns:c16="http://schemas.microsoft.com/office/drawing/2014/chart" uri="{C3380CC4-5D6E-409C-BE32-E72D297353CC}">
              <c16:uniqueId val="{00000000-4B3A-4631-B550-DCA55BF4E4AE}"/>
            </c:ext>
          </c:extLst>
        </c:ser>
        <c:ser>
          <c:idx val="1"/>
          <c:order val="1"/>
          <c:tx>
            <c:strRef>
              <c:f>Arkusz1!$B$4</c:f>
              <c:strCache>
                <c:ptCount val="1"/>
                <c:pt idx="0">
                  <c:v>kobiety</c:v>
                </c:pt>
              </c:strCache>
            </c:strRef>
          </c:tx>
          <c:invertIfNegative val="0"/>
          <c:cat>
            <c:numRef>
              <c:f>Arkusz1!$C$2:$J$2</c:f>
              <c:numCache>
                <c:formatCode>General</c:formatCode>
                <c:ptCount val="8"/>
                <c:pt idx="0">
                  <c:v>2011</c:v>
                </c:pt>
                <c:pt idx="1">
                  <c:v>2012</c:v>
                </c:pt>
                <c:pt idx="2">
                  <c:v>2013</c:v>
                </c:pt>
                <c:pt idx="3">
                  <c:v>2014</c:v>
                </c:pt>
                <c:pt idx="4">
                  <c:v>2015</c:v>
                </c:pt>
                <c:pt idx="5">
                  <c:v>2016</c:v>
                </c:pt>
                <c:pt idx="6">
                  <c:v>2017</c:v>
                </c:pt>
                <c:pt idx="7">
                  <c:v>2018</c:v>
                </c:pt>
              </c:numCache>
            </c:numRef>
          </c:cat>
          <c:val>
            <c:numRef>
              <c:f>Arkusz1!$C$4:$J$4</c:f>
              <c:numCache>
                <c:formatCode>#,##0</c:formatCode>
                <c:ptCount val="8"/>
                <c:pt idx="0">
                  <c:v>113020</c:v>
                </c:pt>
                <c:pt idx="1">
                  <c:v>112134</c:v>
                </c:pt>
                <c:pt idx="2">
                  <c:v>111045</c:v>
                </c:pt>
                <c:pt idx="3">
                  <c:v>110060</c:v>
                </c:pt>
                <c:pt idx="4">
                  <c:v>109119</c:v>
                </c:pt>
                <c:pt idx="5">
                  <c:v>108421</c:v>
                </c:pt>
                <c:pt idx="6">
                  <c:v>107504</c:v>
                </c:pt>
                <c:pt idx="7">
                  <c:v>106430</c:v>
                </c:pt>
              </c:numCache>
            </c:numRef>
          </c:val>
          <c:extLst>
            <c:ext xmlns:c16="http://schemas.microsoft.com/office/drawing/2014/chart" uri="{C3380CC4-5D6E-409C-BE32-E72D297353CC}">
              <c16:uniqueId val="{00000001-4B3A-4631-B550-DCA55BF4E4AE}"/>
            </c:ext>
          </c:extLst>
        </c:ser>
        <c:dLbls>
          <c:showLegendKey val="0"/>
          <c:showVal val="0"/>
          <c:showCatName val="0"/>
          <c:showSerName val="0"/>
          <c:showPercent val="0"/>
          <c:showBubbleSize val="0"/>
        </c:dLbls>
        <c:gapWidth val="150"/>
        <c:overlap val="100"/>
        <c:axId val="74994816"/>
        <c:axId val="75010816"/>
      </c:barChart>
      <c:catAx>
        <c:axId val="74994816"/>
        <c:scaling>
          <c:orientation val="minMax"/>
        </c:scaling>
        <c:delete val="0"/>
        <c:axPos val="b"/>
        <c:numFmt formatCode="General" sourceLinked="1"/>
        <c:majorTickMark val="out"/>
        <c:minorTickMark val="none"/>
        <c:tickLblPos val="nextTo"/>
        <c:crossAx val="75010816"/>
        <c:crosses val="autoZero"/>
        <c:auto val="1"/>
        <c:lblAlgn val="ctr"/>
        <c:lblOffset val="100"/>
        <c:noMultiLvlLbl val="0"/>
      </c:catAx>
      <c:valAx>
        <c:axId val="75010816"/>
        <c:scaling>
          <c:orientation val="minMax"/>
        </c:scaling>
        <c:delete val="0"/>
        <c:axPos val="l"/>
        <c:majorGridlines/>
        <c:numFmt formatCode="#,##0" sourceLinked="1"/>
        <c:majorTickMark val="out"/>
        <c:minorTickMark val="none"/>
        <c:tickLblPos val="nextTo"/>
        <c:crossAx val="74994816"/>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energii.xlsx]Gaz!Tabela przestawna5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Udział</a:t>
            </a:r>
            <a:r>
              <a:rPr lang="pl-PL" baseline="0"/>
              <a:t> sektorów w zużyciu gazu</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s>
    <c:plotArea>
      <c:layout/>
      <c:pieChart>
        <c:varyColors val="1"/>
        <c:ser>
          <c:idx val="0"/>
          <c:order val="0"/>
          <c:tx>
            <c:strRef>
              <c:f>Gaz!$K$15</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0102-43D2-A7E0-9209C2FE7B07}"/>
              </c:ext>
            </c:extLst>
          </c:dPt>
          <c:dPt>
            <c:idx val="1"/>
            <c:bubble3D val="0"/>
            <c:spPr>
              <a:solidFill>
                <a:schemeClr val="accent2"/>
              </a:solidFill>
              <a:ln>
                <a:noFill/>
              </a:ln>
              <a:effectLst/>
            </c:spPr>
            <c:extLst>
              <c:ext xmlns:c16="http://schemas.microsoft.com/office/drawing/2014/chart" uri="{C3380CC4-5D6E-409C-BE32-E72D297353CC}">
                <c16:uniqueId val="{00000003-0102-43D2-A7E0-9209C2FE7B07}"/>
              </c:ext>
            </c:extLst>
          </c:dPt>
          <c:dPt>
            <c:idx val="2"/>
            <c:bubble3D val="0"/>
            <c:spPr>
              <a:solidFill>
                <a:schemeClr val="accent3"/>
              </a:solidFill>
              <a:ln>
                <a:noFill/>
              </a:ln>
              <a:effectLst/>
            </c:spPr>
            <c:extLst>
              <c:ext xmlns:c16="http://schemas.microsoft.com/office/drawing/2014/chart" uri="{C3380CC4-5D6E-409C-BE32-E72D297353CC}">
                <c16:uniqueId val="{00000005-0102-43D2-A7E0-9209C2FE7B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Gaz!$J$16:$J$19</c:f>
              <c:strCache>
                <c:ptCount val="3"/>
                <c:pt idx="0">
                  <c:v>Przemysł, handel, usługi (duzi odbiorcy)</c:v>
                </c:pt>
                <c:pt idx="1">
                  <c:v>Sektor mieszkaniowy</c:v>
                </c:pt>
                <c:pt idx="2">
                  <c:v>Sektor publiczny, handel i usługi (dobiorcy do 88900 kWh/rok)</c:v>
                </c:pt>
              </c:strCache>
            </c:strRef>
          </c:cat>
          <c:val>
            <c:numRef>
              <c:f>Gaz!$K$16:$K$19</c:f>
              <c:numCache>
                <c:formatCode>General</c:formatCode>
                <c:ptCount val="3"/>
                <c:pt idx="0">
                  <c:v>425713.6</c:v>
                </c:pt>
                <c:pt idx="1">
                  <c:v>112243.56</c:v>
                </c:pt>
                <c:pt idx="2">
                  <c:v>98363.98000000001</c:v>
                </c:pt>
              </c:numCache>
            </c:numRef>
          </c:val>
          <c:extLst>
            <c:ext xmlns:c16="http://schemas.microsoft.com/office/drawing/2014/chart" uri="{C3380CC4-5D6E-409C-BE32-E72D297353CC}">
              <c16:uniqueId val="{00000006-0102-43D2-A7E0-9209C2FE7B07}"/>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861260948198929"/>
          <c:y val="0.40780518161036322"/>
          <c:w val="0.33935128219303579"/>
          <c:h val="0.265324866649733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Arkusz1!$B$10</c:f>
              <c:strCache>
                <c:ptCount val="1"/>
                <c:pt idx="0">
                  <c:v>męźczyźni</c:v>
                </c:pt>
              </c:strCache>
            </c:strRef>
          </c:tx>
          <c:invertIfNegative val="0"/>
          <c:cat>
            <c:strRef>
              <c:f>Arkusz1!$C$9:$Q$9</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Arkusz1!$C$10:$Q$10</c:f>
              <c:numCache>
                <c:formatCode>#,##0</c:formatCode>
                <c:ptCount val="15"/>
                <c:pt idx="0">
                  <c:v>4133</c:v>
                </c:pt>
                <c:pt idx="1">
                  <c:v>4383</c:v>
                </c:pt>
                <c:pt idx="2">
                  <c:v>4229</c:v>
                </c:pt>
                <c:pt idx="3">
                  <c:v>3732</c:v>
                </c:pt>
                <c:pt idx="4">
                  <c:v>4481</c:v>
                </c:pt>
                <c:pt idx="5">
                  <c:v>5754</c:v>
                </c:pt>
                <c:pt idx="6">
                  <c:v>7542</c:v>
                </c:pt>
                <c:pt idx="7">
                  <c:v>8912</c:v>
                </c:pt>
                <c:pt idx="8">
                  <c:v>8527</c:v>
                </c:pt>
                <c:pt idx="9">
                  <c:v>6211</c:v>
                </c:pt>
                <c:pt idx="10">
                  <c:v>5569</c:v>
                </c:pt>
                <c:pt idx="11">
                  <c:v>6509</c:v>
                </c:pt>
                <c:pt idx="12">
                  <c:v>8095</c:v>
                </c:pt>
                <c:pt idx="13">
                  <c:v>7515</c:v>
                </c:pt>
                <c:pt idx="14">
                  <c:v>10014</c:v>
                </c:pt>
              </c:numCache>
            </c:numRef>
          </c:val>
          <c:extLst>
            <c:ext xmlns:c16="http://schemas.microsoft.com/office/drawing/2014/chart" uri="{C3380CC4-5D6E-409C-BE32-E72D297353CC}">
              <c16:uniqueId val="{00000000-9F4F-4627-9DC6-C142B61E5D79}"/>
            </c:ext>
          </c:extLst>
        </c:ser>
        <c:ser>
          <c:idx val="1"/>
          <c:order val="1"/>
          <c:tx>
            <c:strRef>
              <c:f>Arkusz1!$B$11</c:f>
              <c:strCache>
                <c:ptCount val="1"/>
                <c:pt idx="0">
                  <c:v>kobiety</c:v>
                </c:pt>
              </c:strCache>
            </c:strRef>
          </c:tx>
          <c:invertIfNegative val="0"/>
          <c:cat>
            <c:strRef>
              <c:f>Arkusz1!$C$9:$Q$9</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Arkusz1!$C$11:$Q$11</c:f>
              <c:numCache>
                <c:formatCode>#,##0</c:formatCode>
                <c:ptCount val="15"/>
                <c:pt idx="0">
                  <c:v>3912</c:v>
                </c:pt>
                <c:pt idx="1">
                  <c:v>4220</c:v>
                </c:pt>
                <c:pt idx="2">
                  <c:v>4053</c:v>
                </c:pt>
                <c:pt idx="3">
                  <c:v>3697</c:v>
                </c:pt>
                <c:pt idx="4">
                  <c:v>4420</c:v>
                </c:pt>
                <c:pt idx="5">
                  <c:v>5353</c:v>
                </c:pt>
                <c:pt idx="6">
                  <c:v>7124</c:v>
                </c:pt>
                <c:pt idx="7">
                  <c:v>8548</c:v>
                </c:pt>
                <c:pt idx="8">
                  <c:v>8174</c:v>
                </c:pt>
                <c:pt idx="9">
                  <c:v>6405</c:v>
                </c:pt>
                <c:pt idx="10">
                  <c:v>6189</c:v>
                </c:pt>
                <c:pt idx="11">
                  <c:v>7325</c:v>
                </c:pt>
                <c:pt idx="12">
                  <c:v>10562</c:v>
                </c:pt>
                <c:pt idx="13">
                  <c:v>9463</c:v>
                </c:pt>
                <c:pt idx="14">
                  <c:v>16985</c:v>
                </c:pt>
              </c:numCache>
            </c:numRef>
          </c:val>
          <c:extLst>
            <c:ext xmlns:c16="http://schemas.microsoft.com/office/drawing/2014/chart" uri="{C3380CC4-5D6E-409C-BE32-E72D297353CC}">
              <c16:uniqueId val="{00000001-9F4F-4627-9DC6-C142B61E5D79}"/>
            </c:ext>
          </c:extLst>
        </c:ser>
        <c:dLbls>
          <c:showLegendKey val="0"/>
          <c:showVal val="0"/>
          <c:showCatName val="0"/>
          <c:showSerName val="0"/>
          <c:showPercent val="0"/>
          <c:showBubbleSize val="0"/>
        </c:dLbls>
        <c:gapWidth val="150"/>
        <c:axId val="101813248"/>
        <c:axId val="115893376"/>
      </c:barChart>
      <c:catAx>
        <c:axId val="101813248"/>
        <c:scaling>
          <c:orientation val="minMax"/>
        </c:scaling>
        <c:delete val="0"/>
        <c:axPos val="b"/>
        <c:numFmt formatCode="General" sourceLinked="0"/>
        <c:majorTickMark val="out"/>
        <c:minorTickMark val="none"/>
        <c:tickLblPos val="nextTo"/>
        <c:crossAx val="115893376"/>
        <c:crosses val="autoZero"/>
        <c:auto val="1"/>
        <c:lblAlgn val="ctr"/>
        <c:lblOffset val="100"/>
        <c:noMultiLvlLbl val="0"/>
      </c:catAx>
      <c:valAx>
        <c:axId val="115893376"/>
        <c:scaling>
          <c:orientation val="minMax"/>
        </c:scaling>
        <c:delete val="0"/>
        <c:axPos val="l"/>
        <c:majorGridlines/>
        <c:numFmt formatCode="#,##0" sourceLinked="1"/>
        <c:majorTickMark val="out"/>
        <c:minorTickMark val="none"/>
        <c:tickLblPos val="nextTo"/>
        <c:crossAx val="10181324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xVal>
            <c:numRef>
              <c:f>TABLICA!$M$10:$Q$10</c:f>
              <c:numCache>
                <c:formatCode>General</c:formatCode>
                <c:ptCount val="5"/>
                <c:pt idx="0">
                  <c:v>2020</c:v>
                </c:pt>
                <c:pt idx="1">
                  <c:v>2025</c:v>
                </c:pt>
                <c:pt idx="2">
                  <c:v>2030</c:v>
                </c:pt>
                <c:pt idx="3">
                  <c:v>2035</c:v>
                </c:pt>
                <c:pt idx="4">
                  <c:v>2040</c:v>
                </c:pt>
              </c:numCache>
            </c:numRef>
          </c:xVal>
          <c:yVal>
            <c:numRef>
              <c:f>TABLICA!$M$11:$Q$11</c:f>
              <c:numCache>
                <c:formatCode>#,##0</c:formatCode>
                <c:ptCount val="5"/>
                <c:pt idx="0">
                  <c:v>197895</c:v>
                </c:pt>
                <c:pt idx="1">
                  <c:v>187544</c:v>
                </c:pt>
                <c:pt idx="2">
                  <c:v>176632</c:v>
                </c:pt>
                <c:pt idx="3">
                  <c:v>165238</c:v>
                </c:pt>
                <c:pt idx="4">
                  <c:v>153695</c:v>
                </c:pt>
              </c:numCache>
            </c:numRef>
          </c:yVal>
          <c:smooth val="0"/>
          <c:extLst>
            <c:ext xmlns:c16="http://schemas.microsoft.com/office/drawing/2014/chart" uri="{C3380CC4-5D6E-409C-BE32-E72D297353CC}">
              <c16:uniqueId val="{00000000-0BC2-449A-B8BC-F7591B8BEC57}"/>
            </c:ext>
          </c:extLst>
        </c:ser>
        <c:dLbls>
          <c:showLegendKey val="0"/>
          <c:showVal val="0"/>
          <c:showCatName val="0"/>
          <c:showSerName val="0"/>
          <c:showPercent val="0"/>
          <c:showBubbleSize val="0"/>
        </c:dLbls>
        <c:axId val="70054272"/>
        <c:axId val="70056192"/>
      </c:scatterChart>
      <c:valAx>
        <c:axId val="70054272"/>
        <c:scaling>
          <c:orientation val="minMax"/>
        </c:scaling>
        <c:delete val="0"/>
        <c:axPos val="b"/>
        <c:title>
          <c:tx>
            <c:rich>
              <a:bodyPr/>
              <a:lstStyle/>
              <a:p>
                <a:pPr>
                  <a:defRPr/>
                </a:pPr>
                <a:r>
                  <a:rPr lang="pl-PL"/>
                  <a:t>Rok</a:t>
                </a:r>
              </a:p>
            </c:rich>
          </c:tx>
          <c:overlay val="0"/>
        </c:title>
        <c:numFmt formatCode="General" sourceLinked="1"/>
        <c:majorTickMark val="out"/>
        <c:minorTickMark val="none"/>
        <c:tickLblPos val="nextTo"/>
        <c:crossAx val="70056192"/>
        <c:crosses val="autoZero"/>
        <c:crossBetween val="midCat"/>
        <c:majorUnit val="2"/>
      </c:valAx>
      <c:valAx>
        <c:axId val="70056192"/>
        <c:scaling>
          <c:orientation val="minMax"/>
          <c:min val="140000"/>
        </c:scaling>
        <c:delete val="0"/>
        <c:axPos val="l"/>
        <c:majorGridlines/>
        <c:title>
          <c:tx>
            <c:rich>
              <a:bodyPr rot="-5400000" vert="horz"/>
              <a:lstStyle/>
              <a:p>
                <a:pPr>
                  <a:defRPr/>
                </a:pPr>
                <a:r>
                  <a:rPr lang="pl-PL"/>
                  <a:t>Liczba ludności</a:t>
                </a:r>
              </a:p>
            </c:rich>
          </c:tx>
          <c:overlay val="0"/>
        </c:title>
        <c:numFmt formatCode="#,##0" sourceLinked="1"/>
        <c:majorTickMark val="out"/>
        <c:minorTickMark val="none"/>
        <c:tickLblPos val="nextTo"/>
        <c:crossAx val="70054272"/>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energii.xlsx]Ciepło!Tabela przestawna3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Struktura</a:t>
            </a:r>
            <a:r>
              <a:rPr lang="pl-PL" baseline="0"/>
              <a:t> indywidualnych i lokalnych źródeł ciepła </a:t>
            </a:r>
            <a:endParaRPr lang="en-US"/>
          </a:p>
        </c:rich>
      </c:tx>
      <c:layout>
        <c:manualLayout>
          <c:xMode val="edge"/>
          <c:yMode val="edge"/>
          <c:x val="0.12561785703647069"/>
          <c:y val="4.008016032064128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s>
    <c:plotArea>
      <c:layout/>
      <c:pieChart>
        <c:varyColors val="1"/>
        <c:ser>
          <c:idx val="0"/>
          <c:order val="0"/>
          <c:tx>
            <c:strRef>
              <c:f>Ciepło!$N$13</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8FC0-4BFB-BC4B-8DC94A3A3280}"/>
              </c:ext>
            </c:extLst>
          </c:dPt>
          <c:dPt>
            <c:idx val="1"/>
            <c:bubble3D val="0"/>
            <c:spPr>
              <a:solidFill>
                <a:schemeClr val="accent2"/>
              </a:solidFill>
              <a:ln>
                <a:noFill/>
              </a:ln>
              <a:effectLst/>
            </c:spPr>
            <c:extLst>
              <c:ext xmlns:c16="http://schemas.microsoft.com/office/drawing/2014/chart" uri="{C3380CC4-5D6E-409C-BE32-E72D297353CC}">
                <c16:uniqueId val="{00000003-8FC0-4BFB-BC4B-8DC94A3A3280}"/>
              </c:ext>
            </c:extLst>
          </c:dPt>
          <c:dPt>
            <c:idx val="2"/>
            <c:bubble3D val="0"/>
            <c:spPr>
              <a:solidFill>
                <a:schemeClr val="accent3"/>
              </a:solidFill>
              <a:ln>
                <a:noFill/>
              </a:ln>
              <a:effectLst/>
            </c:spPr>
            <c:extLst>
              <c:ext xmlns:c16="http://schemas.microsoft.com/office/drawing/2014/chart" uri="{C3380CC4-5D6E-409C-BE32-E72D297353CC}">
                <c16:uniqueId val="{00000005-8FC0-4BFB-BC4B-8DC94A3A3280}"/>
              </c:ext>
            </c:extLst>
          </c:dPt>
          <c:dPt>
            <c:idx val="3"/>
            <c:bubble3D val="0"/>
            <c:spPr>
              <a:solidFill>
                <a:schemeClr val="accent4"/>
              </a:solidFill>
              <a:ln>
                <a:noFill/>
              </a:ln>
              <a:effectLst/>
            </c:spPr>
            <c:extLst>
              <c:ext xmlns:c16="http://schemas.microsoft.com/office/drawing/2014/chart" uri="{C3380CC4-5D6E-409C-BE32-E72D297353CC}">
                <c16:uniqueId val="{00000007-8FC0-4BFB-BC4B-8DC94A3A3280}"/>
              </c:ext>
            </c:extLst>
          </c:dPt>
          <c:dPt>
            <c:idx val="4"/>
            <c:bubble3D val="0"/>
            <c:spPr>
              <a:solidFill>
                <a:schemeClr val="accent5"/>
              </a:solidFill>
              <a:ln>
                <a:noFill/>
              </a:ln>
              <a:effectLst/>
            </c:spPr>
            <c:extLst>
              <c:ext xmlns:c16="http://schemas.microsoft.com/office/drawing/2014/chart" uri="{C3380CC4-5D6E-409C-BE32-E72D297353CC}">
                <c16:uniqueId val="{00000009-8FC0-4BFB-BC4B-8DC94A3A328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Ciepło!$M$14:$M$19</c:f>
              <c:strCache>
                <c:ptCount val="5"/>
                <c:pt idx="0">
                  <c:v>Drewno</c:v>
                </c:pt>
                <c:pt idx="1">
                  <c:v>Gaz</c:v>
                </c:pt>
                <c:pt idx="2">
                  <c:v>Inne</c:v>
                </c:pt>
                <c:pt idx="3">
                  <c:v>Olej</c:v>
                </c:pt>
                <c:pt idx="4">
                  <c:v>Węgiel</c:v>
                </c:pt>
              </c:strCache>
            </c:strRef>
          </c:cat>
          <c:val>
            <c:numRef>
              <c:f>Ciepło!$N$14:$N$19</c:f>
              <c:numCache>
                <c:formatCode>General</c:formatCode>
                <c:ptCount val="5"/>
                <c:pt idx="0">
                  <c:v>71510.701654238044</c:v>
                </c:pt>
                <c:pt idx="1">
                  <c:v>366728.81640926161</c:v>
                </c:pt>
                <c:pt idx="2">
                  <c:v>5602.4085227062869</c:v>
                </c:pt>
                <c:pt idx="3">
                  <c:v>38756.683362624542</c:v>
                </c:pt>
                <c:pt idx="4">
                  <c:v>465864.16275563568</c:v>
                </c:pt>
              </c:numCache>
            </c:numRef>
          </c:val>
          <c:extLst>
            <c:ext xmlns:c16="http://schemas.microsoft.com/office/drawing/2014/chart" uri="{C3380CC4-5D6E-409C-BE32-E72D297353CC}">
              <c16:uniqueId val="{0000000A-8FC0-4BFB-BC4B-8DC94A3A328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9835648538888515"/>
          <c:y val="0.38319505152036354"/>
          <c:w val="0.18651110603608348"/>
          <c:h val="0.338178719644012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energii.xlsx]Ciepło!Tabela przestawna2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Struktura</a:t>
            </a:r>
            <a:r>
              <a:rPr lang="pl-PL" baseline="0"/>
              <a:t> źródeł ciepła w mieście</a:t>
            </a:r>
            <a:endParaRPr lang="pl-PL"/>
          </a:p>
        </c:rich>
      </c:tx>
      <c:layout>
        <c:manualLayout>
          <c:xMode val="edge"/>
          <c:yMode val="edge"/>
          <c:x val="0.26179626280892104"/>
          <c:y val="4.395604395604395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15"/>
        <c:spPr>
          <a:solidFill>
            <a:schemeClr val="accent1"/>
          </a:solidFill>
          <a:ln>
            <a:noFill/>
          </a:ln>
          <a:effectLst/>
        </c:spPr>
      </c:pivotFmt>
      <c:pivotFmt>
        <c:idx val="16"/>
        <c:spPr>
          <a:solidFill>
            <a:schemeClr val="accent1"/>
          </a:solidFill>
          <a:ln>
            <a:noFill/>
          </a:ln>
          <a:effectLst/>
        </c:spPr>
      </c:pivotFmt>
      <c:pivotFmt>
        <c:idx val="17"/>
        <c:spPr>
          <a:solidFill>
            <a:schemeClr val="accent1"/>
          </a:solidFill>
          <a:ln>
            <a:noFill/>
          </a:ln>
          <a:effectLst/>
        </c:spPr>
      </c:pivotFmt>
      <c:pivotFmt>
        <c:idx val="18"/>
        <c:spPr>
          <a:solidFill>
            <a:schemeClr val="accent1"/>
          </a:solidFill>
          <a:ln>
            <a:noFill/>
          </a:ln>
          <a:effectLst/>
        </c:spPr>
      </c:pivotFmt>
      <c:pivotFmt>
        <c:idx val="19"/>
        <c:spPr>
          <a:solidFill>
            <a:schemeClr val="accent1"/>
          </a:solidFill>
          <a:ln>
            <a:noFill/>
          </a:ln>
          <a:effectLst/>
        </c:spPr>
      </c:pivotFmt>
      <c:pivotFmt>
        <c:idx val="20"/>
        <c:spPr>
          <a:solidFill>
            <a:schemeClr val="accent1"/>
          </a:solidFill>
          <a:ln>
            <a:noFill/>
          </a:ln>
          <a:effectLst/>
        </c:spPr>
      </c:pivotFmt>
    </c:pivotFmts>
    <c:plotArea>
      <c:layout/>
      <c:pieChart>
        <c:varyColors val="1"/>
        <c:ser>
          <c:idx val="0"/>
          <c:order val="0"/>
          <c:tx>
            <c:strRef>
              <c:f>Ciepło!$B$13</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D00A-49AF-B9D5-562172BB954D}"/>
              </c:ext>
            </c:extLst>
          </c:dPt>
          <c:dPt>
            <c:idx val="1"/>
            <c:bubble3D val="0"/>
            <c:spPr>
              <a:solidFill>
                <a:schemeClr val="accent2"/>
              </a:solidFill>
              <a:ln>
                <a:noFill/>
              </a:ln>
              <a:effectLst/>
            </c:spPr>
            <c:extLst>
              <c:ext xmlns:c16="http://schemas.microsoft.com/office/drawing/2014/chart" uri="{C3380CC4-5D6E-409C-BE32-E72D297353CC}">
                <c16:uniqueId val="{00000003-D00A-49AF-B9D5-562172BB954D}"/>
              </c:ext>
            </c:extLst>
          </c:dPt>
          <c:dPt>
            <c:idx val="2"/>
            <c:bubble3D val="0"/>
            <c:spPr>
              <a:solidFill>
                <a:schemeClr val="accent3"/>
              </a:solidFill>
              <a:ln>
                <a:noFill/>
              </a:ln>
              <a:effectLst/>
            </c:spPr>
            <c:extLst>
              <c:ext xmlns:c16="http://schemas.microsoft.com/office/drawing/2014/chart" uri="{C3380CC4-5D6E-409C-BE32-E72D297353CC}">
                <c16:uniqueId val="{00000005-D00A-49AF-B9D5-562172BB954D}"/>
              </c:ext>
            </c:extLst>
          </c:dPt>
          <c:dPt>
            <c:idx val="3"/>
            <c:bubble3D val="0"/>
            <c:spPr>
              <a:solidFill>
                <a:schemeClr val="accent4"/>
              </a:solidFill>
              <a:ln>
                <a:noFill/>
              </a:ln>
              <a:effectLst/>
            </c:spPr>
            <c:extLst>
              <c:ext xmlns:c16="http://schemas.microsoft.com/office/drawing/2014/chart" uri="{C3380CC4-5D6E-409C-BE32-E72D297353CC}">
                <c16:uniqueId val="{00000007-D00A-49AF-B9D5-562172BB954D}"/>
              </c:ext>
            </c:extLst>
          </c:dPt>
          <c:dPt>
            <c:idx val="4"/>
            <c:bubble3D val="0"/>
            <c:spPr>
              <a:solidFill>
                <a:schemeClr val="accent5"/>
              </a:solidFill>
              <a:ln>
                <a:noFill/>
              </a:ln>
              <a:effectLst/>
            </c:spPr>
            <c:extLst>
              <c:ext xmlns:c16="http://schemas.microsoft.com/office/drawing/2014/chart" uri="{C3380CC4-5D6E-409C-BE32-E72D297353CC}">
                <c16:uniqueId val="{00000009-D00A-49AF-B9D5-562172BB954D}"/>
              </c:ext>
            </c:extLst>
          </c:dPt>
          <c:dPt>
            <c:idx val="5"/>
            <c:bubble3D val="0"/>
            <c:spPr>
              <a:solidFill>
                <a:schemeClr val="accent6"/>
              </a:solidFill>
              <a:ln>
                <a:noFill/>
              </a:ln>
              <a:effectLst/>
            </c:spPr>
            <c:extLst>
              <c:ext xmlns:c16="http://schemas.microsoft.com/office/drawing/2014/chart" uri="{C3380CC4-5D6E-409C-BE32-E72D297353CC}">
                <c16:uniqueId val="{0000000B-D00A-49AF-B9D5-562172BB95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Ciepło!$A$14:$A$20</c:f>
              <c:strCache>
                <c:ptCount val="6"/>
                <c:pt idx="0">
                  <c:v>Drewno</c:v>
                </c:pt>
                <c:pt idx="1">
                  <c:v>Gaz</c:v>
                </c:pt>
                <c:pt idx="2">
                  <c:v>Inne</c:v>
                </c:pt>
                <c:pt idx="3">
                  <c:v>Olej</c:v>
                </c:pt>
                <c:pt idx="4">
                  <c:v>Sieć cieplna</c:v>
                </c:pt>
                <c:pt idx="5">
                  <c:v>Węgiel</c:v>
                </c:pt>
              </c:strCache>
            </c:strRef>
          </c:cat>
          <c:val>
            <c:numRef>
              <c:f>Ciepło!$B$14:$B$20</c:f>
              <c:numCache>
                <c:formatCode>General</c:formatCode>
                <c:ptCount val="6"/>
                <c:pt idx="0">
                  <c:v>71510.701654238044</c:v>
                </c:pt>
                <c:pt idx="1">
                  <c:v>366728.81640926161</c:v>
                </c:pt>
                <c:pt idx="2">
                  <c:v>5602.4085227062869</c:v>
                </c:pt>
                <c:pt idx="3">
                  <c:v>38756.683362624542</c:v>
                </c:pt>
                <c:pt idx="4">
                  <c:v>582331.73986411665</c:v>
                </c:pt>
                <c:pt idx="5">
                  <c:v>465864.16275563568</c:v>
                </c:pt>
              </c:numCache>
            </c:numRef>
          </c:val>
          <c:extLst>
            <c:ext xmlns:c16="http://schemas.microsoft.com/office/drawing/2014/chart" uri="{C3380CC4-5D6E-409C-BE32-E72D297353CC}">
              <c16:uniqueId val="{0000000C-D00A-49AF-B9D5-562172BB954D}"/>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energii.xlsx]Ciepło!Tabela przestawna1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Zużycie ciepła według sektorów</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7"/>
        <c:spPr>
          <a:solidFill>
            <a:schemeClr val="accent1"/>
          </a:solidFill>
          <a:ln>
            <a:noFill/>
          </a:ln>
          <a:effectLst/>
        </c:spPr>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extLst>
            <c:ext xmlns:c15="http://schemas.microsoft.com/office/drawing/2012/chart" uri="{CE6537A1-D6FC-4f65-9D91-7224C49458BB}"/>
          </c:extLst>
        </c:dLbl>
      </c:pivotFmt>
      <c:pivotFmt>
        <c:idx val="13"/>
        <c:spPr>
          <a:solidFill>
            <a:schemeClr val="accent1"/>
          </a:solidFill>
          <a:ln>
            <a:noFill/>
          </a:ln>
          <a:effectLst/>
        </c:spPr>
      </c:pivotFmt>
      <c:pivotFmt>
        <c:idx val="14"/>
        <c:spPr>
          <a:solidFill>
            <a:schemeClr val="accent1"/>
          </a:solidFill>
          <a:ln>
            <a:noFill/>
          </a:ln>
          <a:effectLst/>
        </c:spPr>
      </c:pivotFmt>
      <c:pivotFmt>
        <c:idx val="15"/>
        <c:spPr>
          <a:solidFill>
            <a:schemeClr val="accent1"/>
          </a:solidFill>
          <a:ln>
            <a:noFill/>
          </a:ln>
          <a:effectLst/>
        </c:spPr>
      </c:pivotFmt>
      <c:pivotFmt>
        <c:idx val="16"/>
        <c:spPr>
          <a:solidFill>
            <a:schemeClr val="accent1"/>
          </a:solidFill>
          <a:ln>
            <a:noFill/>
          </a:ln>
          <a:effectLst/>
        </c:spPr>
      </c:pivotFmt>
      <c:pivotFmt>
        <c:idx val="17"/>
        <c:spPr>
          <a:solidFill>
            <a:schemeClr val="accent1"/>
          </a:solidFill>
          <a:ln>
            <a:noFill/>
          </a:ln>
          <a:effectLst/>
        </c:spPr>
      </c:pivotFmt>
    </c:pivotFmts>
    <c:plotArea>
      <c:layout/>
      <c:pieChart>
        <c:varyColors val="1"/>
        <c:ser>
          <c:idx val="0"/>
          <c:order val="0"/>
          <c:tx>
            <c:strRef>
              <c:f>Ciepło!$H$13</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A070-422B-B72E-A34EC8B65B91}"/>
              </c:ext>
            </c:extLst>
          </c:dPt>
          <c:dPt>
            <c:idx val="1"/>
            <c:bubble3D val="0"/>
            <c:spPr>
              <a:solidFill>
                <a:schemeClr val="accent2"/>
              </a:solidFill>
              <a:ln>
                <a:noFill/>
              </a:ln>
              <a:effectLst/>
            </c:spPr>
            <c:extLst>
              <c:ext xmlns:c16="http://schemas.microsoft.com/office/drawing/2014/chart" uri="{C3380CC4-5D6E-409C-BE32-E72D297353CC}">
                <c16:uniqueId val="{00000003-A070-422B-B72E-A34EC8B65B91}"/>
              </c:ext>
            </c:extLst>
          </c:dPt>
          <c:dPt>
            <c:idx val="2"/>
            <c:bubble3D val="0"/>
            <c:spPr>
              <a:solidFill>
                <a:schemeClr val="accent3"/>
              </a:solidFill>
              <a:ln>
                <a:noFill/>
              </a:ln>
              <a:effectLst/>
            </c:spPr>
            <c:extLst>
              <c:ext xmlns:c16="http://schemas.microsoft.com/office/drawing/2014/chart" uri="{C3380CC4-5D6E-409C-BE32-E72D297353CC}">
                <c16:uniqueId val="{00000005-A070-422B-B72E-A34EC8B65B91}"/>
              </c:ext>
            </c:extLst>
          </c:dPt>
          <c:dPt>
            <c:idx val="3"/>
            <c:bubble3D val="0"/>
            <c:spPr>
              <a:solidFill>
                <a:schemeClr val="accent4"/>
              </a:solidFill>
              <a:ln>
                <a:noFill/>
              </a:ln>
              <a:effectLst/>
            </c:spPr>
            <c:extLst>
              <c:ext xmlns:c16="http://schemas.microsoft.com/office/drawing/2014/chart" uri="{C3380CC4-5D6E-409C-BE32-E72D297353CC}">
                <c16:uniqueId val="{00000007-A070-422B-B72E-A34EC8B65B91}"/>
              </c:ext>
            </c:extLst>
          </c:dPt>
          <c:dPt>
            <c:idx val="4"/>
            <c:bubble3D val="0"/>
            <c:spPr>
              <a:solidFill>
                <a:schemeClr val="accent5"/>
              </a:solidFill>
              <a:ln>
                <a:noFill/>
              </a:ln>
              <a:effectLst/>
            </c:spPr>
            <c:extLst>
              <c:ext xmlns:c16="http://schemas.microsoft.com/office/drawing/2014/chart" uri="{C3380CC4-5D6E-409C-BE32-E72D297353CC}">
                <c16:uniqueId val="{00000009-A070-422B-B72E-A34EC8B65B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Ciepło!$G$14:$G$19</c:f>
              <c:strCache>
                <c:ptCount val="5"/>
                <c:pt idx="0">
                  <c:v>Budownictwo indywidualne</c:v>
                </c:pt>
                <c:pt idx="1">
                  <c:v>Budownictwo wielorodzinne</c:v>
                </c:pt>
                <c:pt idx="2">
                  <c:v>Handel i usługi</c:v>
                </c:pt>
                <c:pt idx="3">
                  <c:v>Obiekty użyteczności publicznej</c:v>
                </c:pt>
                <c:pt idx="4">
                  <c:v>Przedsiębiorstwa</c:v>
                </c:pt>
              </c:strCache>
            </c:strRef>
          </c:cat>
          <c:val>
            <c:numRef>
              <c:f>Ciepło!$H$14:$H$19</c:f>
              <c:numCache>
                <c:formatCode>General</c:formatCode>
                <c:ptCount val="5"/>
                <c:pt idx="0">
                  <c:v>219366.46987766295</c:v>
                </c:pt>
                <c:pt idx="1">
                  <c:v>792814.73084480513</c:v>
                </c:pt>
                <c:pt idx="2">
                  <c:v>31022.071854768754</c:v>
                </c:pt>
                <c:pt idx="3">
                  <c:v>132250.94923041866</c:v>
                </c:pt>
                <c:pt idx="4">
                  <c:v>355340.29076092731</c:v>
                </c:pt>
              </c:numCache>
            </c:numRef>
          </c:val>
          <c:extLst>
            <c:ext xmlns:c16="http://schemas.microsoft.com/office/drawing/2014/chart" uri="{C3380CC4-5D6E-409C-BE32-E72D297353CC}">
              <c16:uniqueId val="{0000000A-A070-422B-B72E-A34EC8B65B91}"/>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energii.xlsx]Bilans!Tabela przestawna1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Struktura zapotrzebowania</a:t>
            </a:r>
            <a:r>
              <a:rPr lang="pl-PL" baseline="0"/>
              <a:t> na rodzaje energii</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s>
    <c:plotArea>
      <c:layout/>
      <c:pieChart>
        <c:varyColors val="1"/>
        <c:ser>
          <c:idx val="0"/>
          <c:order val="0"/>
          <c:tx>
            <c:strRef>
              <c:f>Bilans!$F$2</c:f>
              <c:strCache>
                <c:ptCount val="1"/>
                <c:pt idx="0">
                  <c:v>Suma</c:v>
                </c:pt>
              </c:strCache>
            </c:strRef>
          </c:tx>
          <c:explosion val="3"/>
          <c:dPt>
            <c:idx val="0"/>
            <c:bubble3D val="0"/>
            <c:spPr>
              <a:solidFill>
                <a:schemeClr val="accent1"/>
              </a:solidFill>
              <a:ln>
                <a:noFill/>
              </a:ln>
              <a:effectLst/>
            </c:spPr>
            <c:extLst>
              <c:ext xmlns:c16="http://schemas.microsoft.com/office/drawing/2014/chart" uri="{C3380CC4-5D6E-409C-BE32-E72D297353CC}">
                <c16:uniqueId val="{00000001-99B9-4E9C-9068-ADDF6AE5CB58}"/>
              </c:ext>
            </c:extLst>
          </c:dPt>
          <c:dPt>
            <c:idx val="1"/>
            <c:bubble3D val="0"/>
            <c:spPr>
              <a:solidFill>
                <a:schemeClr val="accent2"/>
              </a:solidFill>
              <a:ln>
                <a:noFill/>
              </a:ln>
              <a:effectLst/>
            </c:spPr>
            <c:extLst>
              <c:ext xmlns:c16="http://schemas.microsoft.com/office/drawing/2014/chart" uri="{C3380CC4-5D6E-409C-BE32-E72D297353CC}">
                <c16:uniqueId val="{00000003-99B9-4E9C-9068-ADDF6AE5CB58}"/>
              </c:ext>
            </c:extLst>
          </c:dPt>
          <c:dPt>
            <c:idx val="2"/>
            <c:bubble3D val="0"/>
            <c:spPr>
              <a:solidFill>
                <a:schemeClr val="accent3"/>
              </a:solidFill>
              <a:ln>
                <a:noFill/>
              </a:ln>
              <a:effectLst/>
            </c:spPr>
            <c:extLst>
              <c:ext xmlns:c16="http://schemas.microsoft.com/office/drawing/2014/chart" uri="{C3380CC4-5D6E-409C-BE32-E72D297353CC}">
                <c16:uniqueId val="{00000005-99B9-4E9C-9068-ADDF6AE5CB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Bilans!$E$3:$E$6</c:f>
              <c:strCache>
                <c:ptCount val="3"/>
                <c:pt idx="0">
                  <c:v>Zapotrzebowanie na ciepło</c:v>
                </c:pt>
                <c:pt idx="1">
                  <c:v>Zapotrzebowanie na energię elektryczną</c:v>
                </c:pt>
                <c:pt idx="2">
                  <c:v>Zapotrzebowanie na gaz</c:v>
                </c:pt>
              </c:strCache>
            </c:strRef>
          </c:cat>
          <c:val>
            <c:numRef>
              <c:f>Bilans!$F$3:$F$6</c:f>
              <c:numCache>
                <c:formatCode>General</c:formatCode>
                <c:ptCount val="3"/>
                <c:pt idx="0">
                  <c:v>1530794.5125685828</c:v>
                </c:pt>
                <c:pt idx="1">
                  <c:v>812482.88</c:v>
                </c:pt>
                <c:pt idx="2">
                  <c:v>269603.29559073836</c:v>
                </c:pt>
              </c:numCache>
            </c:numRef>
          </c:val>
          <c:extLst>
            <c:ext xmlns:c16="http://schemas.microsoft.com/office/drawing/2014/chart" uri="{C3380CC4-5D6E-409C-BE32-E72D297353CC}">
              <c16:uniqueId val="{00000006-99B9-4E9C-9068-ADDF6AE5CB5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911199860824303"/>
          <c:y val="0.2313864908452708"/>
          <c:w val="0.32979337633047123"/>
          <c:h val="0.147166727705548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energii.xlsx]Energia elektryczna!Tabela przestawna3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Zużycie energii wg dostawcy energii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extLst>
            <c:ext xmlns:c15="http://schemas.microsoft.com/office/drawing/2012/chart" uri="{CE6537A1-D6FC-4f65-9D91-7224C49458BB}"/>
          </c:extLst>
        </c:dLbl>
      </c:pivotFmt>
      <c:pivotFmt>
        <c:idx val="5"/>
        <c:spPr>
          <a:solidFill>
            <a:schemeClr val="accent1"/>
          </a:solidFill>
          <a:ln>
            <a:noFill/>
          </a:ln>
          <a:effectLst/>
        </c:spPr>
      </c:pivotFmt>
      <c:pivotFmt>
        <c:idx val="6"/>
        <c:spPr>
          <a:solidFill>
            <a:schemeClr val="accent1"/>
          </a:solidFill>
          <a:ln>
            <a:noFill/>
          </a:ln>
          <a:effectLst/>
        </c:spPr>
      </c:pivotFmt>
    </c:pivotFmts>
    <c:plotArea>
      <c:layout/>
      <c:pieChart>
        <c:varyColors val="1"/>
        <c:ser>
          <c:idx val="0"/>
          <c:order val="0"/>
          <c:tx>
            <c:strRef>
              <c:f>'Energia elektryczna'!$P$16</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C048-4BA3-B06A-9E5E4354F1AD}"/>
              </c:ext>
            </c:extLst>
          </c:dPt>
          <c:dPt>
            <c:idx val="1"/>
            <c:bubble3D val="0"/>
            <c:spPr>
              <a:solidFill>
                <a:schemeClr val="accent2"/>
              </a:solidFill>
              <a:ln>
                <a:noFill/>
              </a:ln>
              <a:effectLst/>
            </c:spPr>
            <c:extLst>
              <c:ext xmlns:c16="http://schemas.microsoft.com/office/drawing/2014/chart" uri="{C3380CC4-5D6E-409C-BE32-E72D297353CC}">
                <c16:uniqueId val="{00000003-C048-4BA3-B06A-9E5E4354F1A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'Energia elektryczna'!$O$17:$O$19</c:f>
              <c:strCache>
                <c:ptCount val="2"/>
                <c:pt idx="0">
                  <c:v>TPA</c:v>
                </c:pt>
                <c:pt idx="1">
                  <c:v>Własne</c:v>
                </c:pt>
              </c:strCache>
            </c:strRef>
          </c:cat>
          <c:val>
            <c:numRef>
              <c:f>'Energia elektryczna'!$P$17:$P$19</c:f>
              <c:numCache>
                <c:formatCode>General</c:formatCode>
                <c:ptCount val="2"/>
                <c:pt idx="0">
                  <c:v>548415.12</c:v>
                </c:pt>
                <c:pt idx="1">
                  <c:v>264067.76</c:v>
                </c:pt>
              </c:numCache>
            </c:numRef>
          </c:val>
          <c:extLst>
            <c:ext xmlns:c16="http://schemas.microsoft.com/office/drawing/2014/chart" uri="{C3380CC4-5D6E-409C-BE32-E72D297353CC}">
              <c16:uniqueId val="{00000004-C048-4BA3-B06A-9E5E4354F1AD}"/>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[Sosnowiec Zużycie energii.xlsx]Energia elektryczna!Tabela przestawna2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Zużycie energii</a:t>
            </a:r>
            <a:r>
              <a:rPr lang="pl-PL" baseline="0"/>
              <a:t> wg napięcia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s>
    <c:plotArea>
      <c:layout/>
      <c:pieChart>
        <c:varyColors val="1"/>
        <c:ser>
          <c:idx val="0"/>
          <c:order val="0"/>
          <c:tx>
            <c:strRef>
              <c:f>'Energia elektryczna'!$N$8</c:f>
              <c:strCache>
                <c:ptCount val="1"/>
                <c:pt idx="0">
                  <c:v>Suma</c:v>
                </c:pt>
              </c:strCache>
            </c:strRef>
          </c:tx>
          <c:dPt>
            <c:idx val="0"/>
            <c:bubble3D val="0"/>
            <c:spPr>
              <a:solidFill>
                <a:schemeClr val="accent1"/>
              </a:solidFill>
              <a:ln>
                <a:noFill/>
              </a:ln>
              <a:effectLst/>
            </c:spPr>
            <c:extLst>
              <c:ext xmlns:c16="http://schemas.microsoft.com/office/drawing/2014/chart" uri="{C3380CC4-5D6E-409C-BE32-E72D297353CC}">
                <c16:uniqueId val="{00000001-A7AF-4691-88FA-7A33B5C51D4A}"/>
              </c:ext>
            </c:extLst>
          </c:dPt>
          <c:dPt>
            <c:idx val="1"/>
            <c:bubble3D val="0"/>
            <c:spPr>
              <a:solidFill>
                <a:schemeClr val="accent2"/>
              </a:solidFill>
              <a:ln>
                <a:noFill/>
              </a:ln>
              <a:effectLst/>
            </c:spPr>
            <c:extLst>
              <c:ext xmlns:c16="http://schemas.microsoft.com/office/drawing/2014/chart" uri="{C3380CC4-5D6E-409C-BE32-E72D297353CC}">
                <c16:uniqueId val="{00000003-A7AF-4691-88FA-7A33B5C51D4A}"/>
              </c:ext>
            </c:extLst>
          </c:dPt>
          <c:dPt>
            <c:idx val="2"/>
            <c:bubble3D val="0"/>
            <c:spPr>
              <a:solidFill>
                <a:schemeClr val="accent3"/>
              </a:solidFill>
              <a:ln>
                <a:noFill/>
              </a:ln>
              <a:effectLst/>
            </c:spPr>
            <c:extLst>
              <c:ext xmlns:c16="http://schemas.microsoft.com/office/drawing/2014/chart" uri="{C3380CC4-5D6E-409C-BE32-E72D297353CC}">
                <c16:uniqueId val="{00000005-A7AF-4691-88FA-7A33B5C51D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'Energia elektryczna'!$M$9:$M$12</c:f>
              <c:strCache>
                <c:ptCount val="3"/>
                <c:pt idx="0">
                  <c:v>nN</c:v>
                </c:pt>
                <c:pt idx="1">
                  <c:v>SN</c:v>
                </c:pt>
                <c:pt idx="2">
                  <c:v>WN</c:v>
                </c:pt>
              </c:strCache>
            </c:strRef>
          </c:cat>
          <c:val>
            <c:numRef>
              <c:f>'Energia elektryczna'!$N$9:$N$12</c:f>
              <c:numCache>
                <c:formatCode>General</c:formatCode>
                <c:ptCount val="3"/>
                <c:pt idx="0">
                  <c:v>274243.23</c:v>
                </c:pt>
                <c:pt idx="1">
                  <c:v>448498.37</c:v>
                </c:pt>
                <c:pt idx="2">
                  <c:v>89741.28</c:v>
                </c:pt>
              </c:numCache>
            </c:numRef>
          </c:val>
          <c:extLst>
            <c:ext xmlns:c16="http://schemas.microsoft.com/office/drawing/2014/chart" uri="{C3380CC4-5D6E-409C-BE32-E72D297353CC}">
              <c16:uniqueId val="{00000006-A7AF-4691-88FA-7A33B5C51D4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9DDBB5-F9FE-4B63-BE97-3B3FDA1F6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1968</TotalTime>
  <Pages>224</Pages>
  <Words>62719</Words>
  <Characters>376315</Characters>
  <Application>Microsoft Office Word</Application>
  <DocSecurity>0</DocSecurity>
  <Lines>3135</Lines>
  <Paragraphs>876</Paragraphs>
  <ScaleCrop>false</ScaleCrop>
  <HeadingPairs>
    <vt:vector size="2" baseType="variant">
      <vt:variant>
        <vt:lpstr>Tytuł</vt:lpstr>
      </vt:variant>
      <vt:variant>
        <vt:i4>1</vt:i4>
      </vt:variant>
    </vt:vector>
  </HeadingPairs>
  <TitlesOfParts>
    <vt:vector size="1" baseType="lpstr">
      <vt:lpstr>Założenia do planu zaopatrzenia w ciepło, energię elektryczną i paliwa gazowe dla Gminy Sosnowiec</vt:lpstr>
    </vt:vector>
  </TitlesOfParts>
  <Company/>
  <LinksUpToDate>false</LinksUpToDate>
  <CharactersWithSpaces>438158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Założenia do planu zaopatrzenia w ciepło, energię elektryczną i paliwa gazowe dla Gminy Sosnowiec</dc:title>
  <dc:creator>Piotr Pawelec</dc:creator>
  <cp:lastModifiedBy>Piotr Pawelec</cp:lastModifiedBy>
  <cp:revision>163</cp:revision>
  <dcterms:created xsi:type="dcterms:W3CDTF">2020-04-26T18:17:00Z</dcterms:created>
  <dcterms:modified xsi:type="dcterms:W3CDTF">2020-05-20T10:38:00Z</dcterms:modified>
</cp:coreProperties>
</file>